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06C7D" w14:textId="77777777" w:rsidR="00B13724" w:rsidRDefault="00B13724" w:rsidP="00B13724">
      <w:pPr>
        <w:jc w:val="center"/>
        <w:rPr>
          <w:b/>
          <w:color w:val="000000" w:themeColor="text1"/>
        </w:rPr>
      </w:pPr>
      <w:bookmarkStart w:id="0" w:name="_Toc12871261"/>
    </w:p>
    <w:p w14:paraId="06CEB48E" w14:textId="77777777" w:rsidR="00B13724" w:rsidRDefault="00B13724" w:rsidP="00B13724">
      <w:pPr>
        <w:jc w:val="center"/>
        <w:rPr>
          <w:b/>
          <w:bCs w:val="0"/>
          <w:color w:val="000000" w:themeColor="text1"/>
        </w:rPr>
      </w:pPr>
    </w:p>
    <w:p w14:paraId="42F16774" w14:textId="77777777" w:rsidR="00B13724" w:rsidRDefault="00B13724" w:rsidP="00B13724">
      <w:pPr>
        <w:jc w:val="center"/>
        <w:rPr>
          <w:b/>
          <w:bCs w:val="0"/>
          <w:color w:val="000000" w:themeColor="text1"/>
        </w:rPr>
      </w:pPr>
    </w:p>
    <w:p w14:paraId="421AAC00" w14:textId="77777777" w:rsidR="00B13724" w:rsidRPr="00B13724" w:rsidRDefault="00B13724" w:rsidP="00B13724">
      <w:pPr>
        <w:jc w:val="center"/>
        <w:rPr>
          <w:b/>
          <w:bCs w:val="0"/>
        </w:rPr>
      </w:pPr>
    </w:p>
    <w:p w14:paraId="14455432" w14:textId="77777777" w:rsidR="00B13724" w:rsidRPr="00B13724" w:rsidRDefault="00B13724" w:rsidP="00B13724">
      <w:pPr>
        <w:jc w:val="center"/>
        <w:rPr>
          <w:b/>
          <w:bCs w:val="0"/>
        </w:rPr>
      </w:pPr>
    </w:p>
    <w:p w14:paraId="42BBAD9F" w14:textId="77777777" w:rsidR="00B13724" w:rsidRPr="00B13724" w:rsidRDefault="00B13724" w:rsidP="00B13724">
      <w:pPr>
        <w:jc w:val="center"/>
        <w:rPr>
          <w:b/>
          <w:bCs w:val="0"/>
        </w:rPr>
      </w:pPr>
    </w:p>
    <w:p w14:paraId="35009417" w14:textId="77777777" w:rsidR="00B13724" w:rsidRPr="00B13724" w:rsidRDefault="00B13724" w:rsidP="00B13724">
      <w:pPr>
        <w:jc w:val="center"/>
        <w:rPr>
          <w:b/>
          <w:bCs w:val="0"/>
        </w:rPr>
      </w:pPr>
    </w:p>
    <w:p w14:paraId="723DFC56" w14:textId="5F1F5024" w:rsidR="00B13724" w:rsidRPr="00B13724" w:rsidRDefault="00B13724" w:rsidP="00B13724">
      <w:pPr>
        <w:pStyle w:val="Title"/>
        <w:spacing w:after="240"/>
        <w:ind w:right="0"/>
        <w:jc w:val="center"/>
        <w:rPr>
          <w:rFonts w:ascii="Calibri" w:eastAsia="Times New Roman" w:hAnsi="Calibri" w:cs="Times New Roman"/>
          <w:b/>
          <w:color w:val="auto"/>
          <w:sz w:val="44"/>
          <w:szCs w:val="44"/>
          <w:lang w:val="ro-RO" w:eastAsia="en-US"/>
        </w:rPr>
      </w:pPr>
      <w:r w:rsidRPr="00B13724">
        <w:rPr>
          <w:rFonts w:ascii="Calibri" w:eastAsia="Times New Roman" w:hAnsi="Calibri" w:cs="Times New Roman"/>
          <w:b/>
          <w:color w:val="auto"/>
          <w:sz w:val="44"/>
          <w:szCs w:val="44"/>
          <w:lang w:val="ro-RO" w:eastAsia="en-US"/>
        </w:rPr>
        <w:t xml:space="preserve">Evaluarea intervențiilor POCU 2014-2020 în domeniul incluziunii sociale </w:t>
      </w:r>
    </w:p>
    <w:p w14:paraId="42EE912E" w14:textId="77777777" w:rsidR="00B13724" w:rsidRDefault="00B13724" w:rsidP="00B13724">
      <w:pPr>
        <w:pStyle w:val="Title"/>
        <w:rPr>
          <w:rFonts w:ascii="Calibri" w:hAnsi="Calibri"/>
          <w:bCs/>
          <w:color w:val="000000" w:themeColor="text1"/>
          <w:kern w:val="2"/>
          <w:sz w:val="16"/>
          <w:szCs w:val="16"/>
          <w:lang w:val="ro-RO" w:eastAsia="ar-SA"/>
        </w:rPr>
      </w:pPr>
    </w:p>
    <w:p w14:paraId="554476B7" w14:textId="5D4FA90E" w:rsidR="00B13724" w:rsidRPr="00295BEA" w:rsidRDefault="000A229B" w:rsidP="00B13724">
      <w:pPr>
        <w:pStyle w:val="IntenseQuote"/>
        <w:suppressAutoHyphens w:val="0"/>
        <w:spacing w:after="0"/>
        <w:rPr>
          <w:rFonts w:asciiTheme="minorHAnsi" w:hAnsiTheme="minorHAnsi"/>
          <w:b/>
          <w:color w:val="5F5F5F" w:themeColor="accent1" w:themeShade="BF"/>
          <w:sz w:val="36"/>
          <w:szCs w:val="24"/>
          <w:lang w:val="ro-RO"/>
        </w:rPr>
      </w:pPr>
      <w:r w:rsidRPr="00295BEA">
        <w:rPr>
          <w:rFonts w:asciiTheme="minorHAnsi" w:hAnsiTheme="minorHAnsi"/>
          <w:b/>
          <w:color w:val="5F5F5F" w:themeColor="accent1" w:themeShade="BF"/>
          <w:sz w:val="36"/>
          <w:szCs w:val="24"/>
          <w:lang w:val="ro-RO"/>
        </w:rPr>
        <w:t xml:space="preserve">(DMI 2.2). </w:t>
      </w:r>
      <w:r w:rsidR="001B71CC" w:rsidRPr="00295BEA">
        <w:rPr>
          <w:rFonts w:asciiTheme="minorHAnsi" w:hAnsiTheme="minorHAnsi"/>
          <w:b/>
          <w:color w:val="5F5F5F" w:themeColor="accent1" w:themeShade="BF"/>
          <w:sz w:val="36"/>
          <w:szCs w:val="24"/>
          <w:lang w:val="ro-RO"/>
        </w:rPr>
        <w:t xml:space="preserve">Anexa </w:t>
      </w:r>
      <w:r w:rsidR="00E02FF9">
        <w:rPr>
          <w:rFonts w:asciiTheme="minorHAnsi" w:hAnsiTheme="minorHAnsi"/>
          <w:b/>
          <w:color w:val="5F5F5F" w:themeColor="accent1" w:themeShade="BF"/>
          <w:sz w:val="36"/>
          <w:szCs w:val="24"/>
          <w:lang w:val="ro-RO"/>
        </w:rPr>
        <w:t>4</w:t>
      </w:r>
      <w:r w:rsidRPr="00295BEA">
        <w:rPr>
          <w:rFonts w:asciiTheme="minorHAnsi" w:hAnsiTheme="minorHAnsi"/>
          <w:b/>
          <w:color w:val="5F5F5F" w:themeColor="accent1" w:themeShade="BF"/>
          <w:sz w:val="36"/>
          <w:szCs w:val="24"/>
          <w:lang w:val="ro-RO"/>
        </w:rPr>
        <w:t>.</w:t>
      </w:r>
      <w:r w:rsidR="00677769" w:rsidRPr="00295BEA">
        <w:rPr>
          <w:rFonts w:asciiTheme="minorHAnsi" w:hAnsiTheme="minorHAnsi"/>
          <w:b/>
          <w:color w:val="5F5F5F" w:themeColor="accent1" w:themeShade="BF"/>
          <w:sz w:val="36"/>
          <w:szCs w:val="24"/>
          <w:lang w:val="ro-RO"/>
        </w:rPr>
        <w:t xml:space="preserve"> </w:t>
      </w:r>
      <w:r w:rsidR="00B13724" w:rsidRPr="00295BEA">
        <w:rPr>
          <w:rFonts w:asciiTheme="minorHAnsi" w:hAnsiTheme="minorHAnsi"/>
          <w:b/>
          <w:color w:val="5F5F5F" w:themeColor="accent1" w:themeShade="BF"/>
          <w:sz w:val="36"/>
          <w:szCs w:val="24"/>
          <w:lang w:val="ro-RO"/>
        </w:rPr>
        <w:t>Raport sondaj în rândul școlilor beneficiare</w:t>
      </w:r>
    </w:p>
    <w:p w14:paraId="212B2B92" w14:textId="77777777" w:rsidR="00B13724" w:rsidRDefault="00B13724" w:rsidP="00B13724">
      <w:pPr>
        <w:rPr>
          <w:sz w:val="20"/>
          <w:lang w:val="ro-RO" w:eastAsia="ar-SA"/>
        </w:rPr>
      </w:pPr>
    </w:p>
    <w:p w14:paraId="103331DF" w14:textId="77777777" w:rsidR="00B13724" w:rsidRDefault="00B13724" w:rsidP="00B13724">
      <w:pPr>
        <w:pStyle w:val="Title"/>
        <w:rPr>
          <w:rFonts w:ascii="Calibri" w:hAnsi="Calibri"/>
          <w:bCs/>
          <w:color w:val="4F81BD"/>
          <w:kern w:val="2"/>
          <w:sz w:val="16"/>
          <w:szCs w:val="16"/>
          <w:lang w:val="ro-RO" w:eastAsia="ar-SA"/>
        </w:rPr>
      </w:pPr>
    </w:p>
    <w:p w14:paraId="170CE379" w14:textId="26786E07" w:rsidR="001B71CC" w:rsidRDefault="001B71CC">
      <w:pPr>
        <w:rPr>
          <w:b/>
          <w:bCs w:val="0"/>
          <w:color w:val="000000" w:themeColor="text1"/>
          <w:sz w:val="20"/>
          <w:lang w:val="ro-RO"/>
        </w:rPr>
      </w:pPr>
      <w:r>
        <w:rPr>
          <w:b/>
          <w:bCs w:val="0"/>
          <w:color w:val="000000" w:themeColor="text1"/>
          <w:sz w:val="20"/>
          <w:lang w:val="ro-RO"/>
        </w:rPr>
        <w:br w:type="page"/>
      </w:r>
    </w:p>
    <w:p w14:paraId="7521B6C4" w14:textId="77777777" w:rsidR="00B13724" w:rsidRDefault="00B13724" w:rsidP="00B13724">
      <w:pPr>
        <w:jc w:val="center"/>
        <w:rPr>
          <w:b/>
          <w:bCs w:val="0"/>
          <w:color w:val="000000" w:themeColor="text1"/>
          <w:sz w:val="20"/>
          <w:lang w:val="ro-RO"/>
        </w:rPr>
      </w:pPr>
    </w:p>
    <w:sdt>
      <w:sdtPr>
        <w:rPr>
          <w:bCs/>
          <w:caps w:val="0"/>
          <w:color w:val="auto"/>
          <w:sz w:val="22"/>
          <w:szCs w:val="22"/>
        </w:rPr>
        <w:id w:val="947432102"/>
        <w:docPartObj>
          <w:docPartGallery w:val="Table of Contents"/>
          <w:docPartUnique/>
        </w:docPartObj>
      </w:sdtPr>
      <w:sdtEndPr>
        <w:rPr>
          <w:b/>
          <w:noProof/>
        </w:rPr>
      </w:sdtEndPr>
      <w:sdtContent>
        <w:p w14:paraId="592C1E56" w14:textId="28928D60" w:rsidR="006A0CFE" w:rsidRDefault="006A0CFE">
          <w:pPr>
            <w:pStyle w:val="TOCHeading"/>
          </w:pPr>
          <w:r>
            <w:t>CUPRINS</w:t>
          </w:r>
        </w:p>
        <w:p w14:paraId="30970423" w14:textId="43CF37F2" w:rsidR="00BA52B1" w:rsidRDefault="00BA52B1">
          <w:pPr>
            <w:pStyle w:val="TOC1"/>
            <w:rPr>
              <w:rFonts w:eastAsiaTheme="minorEastAsia" w:cstheme="minorBidi"/>
              <w:b w:val="0"/>
              <w:smallCaps w:val="0"/>
              <w:color w:val="auto"/>
              <w:sz w:val="22"/>
              <w:lang w:val="en-GB" w:eastAsia="en-GB"/>
            </w:rPr>
          </w:pPr>
          <w:r>
            <w:rPr>
              <w:b w:val="0"/>
              <w:bCs/>
              <w:smallCaps w:val="0"/>
              <w:color w:val="3CA1BC" w:themeColor="background2"/>
            </w:rPr>
            <w:fldChar w:fldCharType="begin"/>
          </w:r>
          <w:r>
            <w:rPr>
              <w:b w:val="0"/>
              <w:bCs/>
              <w:smallCaps w:val="0"/>
              <w:color w:val="3CA1BC" w:themeColor="background2"/>
            </w:rPr>
            <w:instrText xml:space="preserve"> TOC \o "1-3" \h \z \u </w:instrText>
          </w:r>
          <w:r>
            <w:rPr>
              <w:b w:val="0"/>
              <w:bCs/>
              <w:smallCaps w:val="0"/>
              <w:color w:val="3CA1BC" w:themeColor="background2"/>
            </w:rPr>
            <w:fldChar w:fldCharType="separate"/>
          </w:r>
          <w:hyperlink w:anchor="_Toc68685118" w:history="1">
            <w:r w:rsidRPr="00DF5065">
              <w:rPr>
                <w:rStyle w:val="Hyperlink"/>
                <w:lang w:val="ro-RO"/>
              </w:rPr>
              <w:t>1.</w:t>
            </w:r>
            <w:r>
              <w:rPr>
                <w:rFonts w:eastAsiaTheme="minorEastAsia" w:cstheme="minorBidi"/>
                <w:b w:val="0"/>
                <w:smallCaps w:val="0"/>
                <w:color w:val="auto"/>
                <w:sz w:val="22"/>
                <w:lang w:val="en-GB" w:eastAsia="en-GB"/>
              </w:rPr>
              <w:tab/>
            </w:r>
            <w:r w:rsidRPr="00DF5065">
              <w:rPr>
                <w:rStyle w:val="Hyperlink"/>
                <w:lang w:val="ro-RO"/>
              </w:rPr>
              <w:t>context şi respondenţi</w:t>
            </w:r>
            <w:r>
              <w:rPr>
                <w:webHidden/>
              </w:rPr>
              <w:tab/>
            </w:r>
            <w:r>
              <w:rPr>
                <w:webHidden/>
              </w:rPr>
              <w:fldChar w:fldCharType="begin"/>
            </w:r>
            <w:r>
              <w:rPr>
                <w:webHidden/>
              </w:rPr>
              <w:instrText xml:space="preserve"> PAGEREF _Toc68685118 \h </w:instrText>
            </w:r>
            <w:r>
              <w:rPr>
                <w:webHidden/>
              </w:rPr>
            </w:r>
            <w:r>
              <w:rPr>
                <w:webHidden/>
              </w:rPr>
              <w:fldChar w:fldCharType="separate"/>
            </w:r>
            <w:r>
              <w:rPr>
                <w:webHidden/>
              </w:rPr>
              <w:t>4</w:t>
            </w:r>
            <w:r>
              <w:rPr>
                <w:webHidden/>
              </w:rPr>
              <w:fldChar w:fldCharType="end"/>
            </w:r>
          </w:hyperlink>
        </w:p>
        <w:p w14:paraId="2C86781A" w14:textId="2593AA0B" w:rsidR="00BA52B1" w:rsidRDefault="00C15DA5">
          <w:pPr>
            <w:pStyle w:val="TOC1"/>
            <w:rPr>
              <w:rFonts w:eastAsiaTheme="minorEastAsia" w:cstheme="minorBidi"/>
              <w:b w:val="0"/>
              <w:smallCaps w:val="0"/>
              <w:color w:val="auto"/>
              <w:sz w:val="22"/>
              <w:lang w:val="en-GB" w:eastAsia="en-GB"/>
            </w:rPr>
          </w:pPr>
          <w:hyperlink w:anchor="_Toc68685119" w:history="1">
            <w:r w:rsidR="00BA52B1" w:rsidRPr="00DF5065">
              <w:rPr>
                <w:rStyle w:val="Hyperlink"/>
                <w:lang w:val="ro-RO"/>
              </w:rPr>
              <w:t>2.</w:t>
            </w:r>
            <w:r w:rsidR="00BA52B1">
              <w:rPr>
                <w:rFonts w:eastAsiaTheme="minorEastAsia" w:cstheme="minorBidi"/>
                <w:b w:val="0"/>
                <w:smallCaps w:val="0"/>
                <w:color w:val="auto"/>
                <w:sz w:val="22"/>
                <w:lang w:val="en-GB" w:eastAsia="en-GB"/>
              </w:rPr>
              <w:tab/>
            </w:r>
            <w:r w:rsidR="00BA52B1" w:rsidRPr="00DF5065">
              <w:rPr>
                <w:rStyle w:val="Hyperlink"/>
                <w:lang w:val="ro-RO"/>
              </w:rPr>
              <w:t>Impactul intervențiilor</w:t>
            </w:r>
            <w:r w:rsidR="00BA52B1">
              <w:rPr>
                <w:webHidden/>
              </w:rPr>
              <w:tab/>
            </w:r>
            <w:r w:rsidR="00BA52B1">
              <w:rPr>
                <w:webHidden/>
              </w:rPr>
              <w:fldChar w:fldCharType="begin"/>
            </w:r>
            <w:r w:rsidR="00BA52B1">
              <w:rPr>
                <w:webHidden/>
              </w:rPr>
              <w:instrText xml:space="preserve"> PAGEREF _Toc68685119 \h </w:instrText>
            </w:r>
            <w:r w:rsidR="00BA52B1">
              <w:rPr>
                <w:webHidden/>
              </w:rPr>
            </w:r>
            <w:r w:rsidR="00BA52B1">
              <w:rPr>
                <w:webHidden/>
              </w:rPr>
              <w:fldChar w:fldCharType="separate"/>
            </w:r>
            <w:r w:rsidR="00BA52B1">
              <w:rPr>
                <w:webHidden/>
              </w:rPr>
              <w:t>5</w:t>
            </w:r>
            <w:r w:rsidR="00BA52B1">
              <w:rPr>
                <w:webHidden/>
              </w:rPr>
              <w:fldChar w:fldCharType="end"/>
            </w:r>
          </w:hyperlink>
        </w:p>
        <w:p w14:paraId="0C94A34F" w14:textId="3DBA3890" w:rsidR="006A0CFE" w:rsidRDefault="00BA52B1">
          <w:r>
            <w:rPr>
              <w:b/>
              <w:bCs w:val="0"/>
              <w:smallCaps/>
              <w:noProof/>
              <w:color w:val="3CA1BC" w:themeColor="background2"/>
              <w:sz w:val="20"/>
            </w:rPr>
            <w:fldChar w:fldCharType="end"/>
          </w:r>
        </w:p>
      </w:sdtContent>
    </w:sdt>
    <w:p w14:paraId="647F59EB" w14:textId="57C53892" w:rsidR="00960065" w:rsidRDefault="00960065">
      <w:pPr>
        <w:rPr>
          <w:b/>
          <w:bCs w:val="0"/>
          <w:color w:val="000000" w:themeColor="text1"/>
        </w:rPr>
      </w:pPr>
      <w:r>
        <w:rPr>
          <w:b/>
          <w:bCs w:val="0"/>
          <w:color w:val="000000" w:themeColor="text1"/>
        </w:rPr>
        <w:br w:type="page"/>
      </w:r>
    </w:p>
    <w:p w14:paraId="44182C0E" w14:textId="77777777" w:rsidR="00B13724" w:rsidRDefault="00B13724" w:rsidP="00B13724">
      <w:pPr>
        <w:jc w:val="center"/>
        <w:rPr>
          <w:b/>
          <w:bCs w:val="0"/>
          <w:color w:val="000000" w:themeColor="text1"/>
        </w:rPr>
      </w:pPr>
    </w:p>
    <w:p w14:paraId="04A978B9" w14:textId="77777777" w:rsidR="00B13724" w:rsidRDefault="00B13724" w:rsidP="00B13724">
      <w:pPr>
        <w:jc w:val="center"/>
        <w:rPr>
          <w:b/>
          <w:bCs w:val="0"/>
          <w:color w:val="000000" w:themeColor="text1"/>
        </w:rPr>
      </w:pPr>
    </w:p>
    <w:p w14:paraId="7488F758" w14:textId="75EA9E20" w:rsidR="00B13724" w:rsidRPr="00960065" w:rsidRDefault="00960065" w:rsidP="00572099">
      <w:pPr>
        <w:pStyle w:val="TOCHeading"/>
      </w:pPr>
      <w:bookmarkStart w:id="1" w:name="_Toc60127591"/>
      <w:r w:rsidRPr="00E20C55">
        <w:t>Cuprins figuri</w:t>
      </w:r>
      <w:bookmarkEnd w:id="1"/>
    </w:p>
    <w:p w14:paraId="7C3DB5A0" w14:textId="0D8AD9CB" w:rsidR="00572099" w:rsidRDefault="00572099">
      <w:pPr>
        <w:pStyle w:val="TableofFigures"/>
        <w:tabs>
          <w:tab w:val="right" w:leader="dot" w:pos="9380"/>
        </w:tabs>
        <w:rPr>
          <w:rFonts w:eastAsiaTheme="minorEastAsia" w:cstheme="minorBidi"/>
          <w:bCs w:val="0"/>
          <w:noProof/>
          <w:sz w:val="22"/>
          <w:lang w:val="en-GB" w:eastAsia="en-GB"/>
        </w:rPr>
      </w:pPr>
      <w:r>
        <w:rPr>
          <w:b/>
          <w:bCs w:val="0"/>
          <w:color w:val="000000" w:themeColor="text1"/>
        </w:rPr>
        <w:fldChar w:fldCharType="begin"/>
      </w:r>
      <w:r>
        <w:rPr>
          <w:b/>
          <w:bCs w:val="0"/>
          <w:color w:val="000000" w:themeColor="text1"/>
        </w:rPr>
        <w:instrText xml:space="preserve"> TOC \h \z \c "FIGURA" </w:instrText>
      </w:r>
      <w:r>
        <w:rPr>
          <w:b/>
          <w:bCs w:val="0"/>
          <w:color w:val="000000" w:themeColor="text1"/>
        </w:rPr>
        <w:fldChar w:fldCharType="separate"/>
      </w:r>
      <w:hyperlink w:anchor="_Toc68684511" w:history="1">
        <w:r w:rsidRPr="00AB39AE">
          <w:rPr>
            <w:rStyle w:val="Hyperlink"/>
            <w:noProof/>
          </w:rPr>
          <w:t>FIGURA 1 ROLUL RESPONDENȚILOR ÎN PROIECTELE POSDRU</w:t>
        </w:r>
        <w:r>
          <w:rPr>
            <w:noProof/>
            <w:webHidden/>
          </w:rPr>
          <w:tab/>
        </w:r>
        <w:r>
          <w:rPr>
            <w:noProof/>
            <w:webHidden/>
          </w:rPr>
          <w:fldChar w:fldCharType="begin"/>
        </w:r>
        <w:r>
          <w:rPr>
            <w:noProof/>
            <w:webHidden/>
          </w:rPr>
          <w:instrText xml:space="preserve"> PAGEREF _Toc68684511 \h </w:instrText>
        </w:r>
        <w:r>
          <w:rPr>
            <w:noProof/>
            <w:webHidden/>
          </w:rPr>
        </w:r>
        <w:r>
          <w:rPr>
            <w:noProof/>
            <w:webHidden/>
          </w:rPr>
          <w:fldChar w:fldCharType="separate"/>
        </w:r>
        <w:r>
          <w:rPr>
            <w:noProof/>
            <w:webHidden/>
          </w:rPr>
          <w:t>4</w:t>
        </w:r>
        <w:r>
          <w:rPr>
            <w:noProof/>
            <w:webHidden/>
          </w:rPr>
          <w:fldChar w:fldCharType="end"/>
        </w:r>
      </w:hyperlink>
    </w:p>
    <w:p w14:paraId="666DC78A" w14:textId="22277C5D" w:rsidR="00572099" w:rsidRDefault="00C15DA5">
      <w:pPr>
        <w:pStyle w:val="TableofFigures"/>
        <w:tabs>
          <w:tab w:val="right" w:leader="dot" w:pos="9380"/>
        </w:tabs>
        <w:rPr>
          <w:rFonts w:eastAsiaTheme="minorEastAsia" w:cstheme="minorBidi"/>
          <w:bCs w:val="0"/>
          <w:noProof/>
          <w:sz w:val="22"/>
          <w:lang w:val="en-GB" w:eastAsia="en-GB"/>
        </w:rPr>
      </w:pPr>
      <w:hyperlink w:anchor="_Toc68684512" w:history="1">
        <w:r w:rsidR="00572099" w:rsidRPr="00AB39AE">
          <w:rPr>
            <w:rStyle w:val="Hyperlink"/>
            <w:noProof/>
          </w:rPr>
          <w:t>FIGURA 2 - VĂ RUGĂM SĂ BIFAȚI ACTIVITĂȚILE INCLUSE ÎN PROIECTUL SAU PROIECTELE ÎN CARE AȚI DERULAT ACTIVITĂȚI ȘI ÎN MĂSURA ÎN CARE ACESTEA AU CONTRIBUIT LA IMPACTUL POZITIV AL PROIECTELOR (ÎNTREBARE CU RĂSPUNS MULTIPLU):</w:t>
        </w:r>
        <w:r w:rsidR="00572099">
          <w:rPr>
            <w:noProof/>
            <w:webHidden/>
          </w:rPr>
          <w:tab/>
        </w:r>
        <w:r w:rsidR="00572099">
          <w:rPr>
            <w:noProof/>
            <w:webHidden/>
          </w:rPr>
          <w:fldChar w:fldCharType="begin"/>
        </w:r>
        <w:r w:rsidR="00572099">
          <w:rPr>
            <w:noProof/>
            <w:webHidden/>
          </w:rPr>
          <w:instrText xml:space="preserve"> PAGEREF _Toc68684512 \h </w:instrText>
        </w:r>
        <w:r w:rsidR="00572099">
          <w:rPr>
            <w:noProof/>
            <w:webHidden/>
          </w:rPr>
        </w:r>
        <w:r w:rsidR="00572099">
          <w:rPr>
            <w:noProof/>
            <w:webHidden/>
          </w:rPr>
          <w:fldChar w:fldCharType="separate"/>
        </w:r>
        <w:r w:rsidR="00572099">
          <w:rPr>
            <w:noProof/>
            <w:webHidden/>
          </w:rPr>
          <w:t>6</w:t>
        </w:r>
        <w:r w:rsidR="00572099">
          <w:rPr>
            <w:noProof/>
            <w:webHidden/>
          </w:rPr>
          <w:fldChar w:fldCharType="end"/>
        </w:r>
      </w:hyperlink>
    </w:p>
    <w:p w14:paraId="1C8CE242" w14:textId="2953ABA6" w:rsidR="00572099" w:rsidRDefault="00C15DA5">
      <w:pPr>
        <w:pStyle w:val="TableofFigures"/>
        <w:tabs>
          <w:tab w:val="right" w:leader="dot" w:pos="9380"/>
        </w:tabs>
        <w:rPr>
          <w:rFonts w:eastAsiaTheme="minorEastAsia" w:cstheme="minorBidi"/>
          <w:bCs w:val="0"/>
          <w:noProof/>
          <w:sz w:val="22"/>
          <w:lang w:val="en-GB" w:eastAsia="en-GB"/>
        </w:rPr>
      </w:pPr>
      <w:hyperlink w:anchor="_Toc68684513" w:history="1">
        <w:r w:rsidR="00572099" w:rsidRPr="00AB39AE">
          <w:rPr>
            <w:rStyle w:val="Hyperlink"/>
            <w:noProof/>
          </w:rPr>
          <w:t>FIGURA 3 ÎN CE MĂSURĂ CONSIDERAȚI CĂ INTERVENȚIILE AU GENERAT URMĂTOARELE EFECTE ÎN RÂNDUL GRUPULUI ȚINTĂ?</w:t>
        </w:r>
        <w:r w:rsidR="00572099">
          <w:rPr>
            <w:noProof/>
            <w:webHidden/>
          </w:rPr>
          <w:tab/>
        </w:r>
        <w:r w:rsidR="00572099">
          <w:rPr>
            <w:noProof/>
            <w:webHidden/>
          </w:rPr>
          <w:fldChar w:fldCharType="begin"/>
        </w:r>
        <w:r w:rsidR="00572099">
          <w:rPr>
            <w:noProof/>
            <w:webHidden/>
          </w:rPr>
          <w:instrText xml:space="preserve"> PAGEREF _Toc68684513 \h </w:instrText>
        </w:r>
        <w:r w:rsidR="00572099">
          <w:rPr>
            <w:noProof/>
            <w:webHidden/>
          </w:rPr>
        </w:r>
        <w:r w:rsidR="00572099">
          <w:rPr>
            <w:noProof/>
            <w:webHidden/>
          </w:rPr>
          <w:fldChar w:fldCharType="separate"/>
        </w:r>
        <w:r w:rsidR="00572099">
          <w:rPr>
            <w:noProof/>
            <w:webHidden/>
          </w:rPr>
          <w:t>7</w:t>
        </w:r>
        <w:r w:rsidR="00572099">
          <w:rPr>
            <w:noProof/>
            <w:webHidden/>
          </w:rPr>
          <w:fldChar w:fldCharType="end"/>
        </w:r>
      </w:hyperlink>
    </w:p>
    <w:p w14:paraId="63D0D1BF" w14:textId="3DBC5F3E" w:rsidR="00572099" w:rsidRDefault="00C15DA5">
      <w:pPr>
        <w:pStyle w:val="TableofFigures"/>
        <w:tabs>
          <w:tab w:val="right" w:leader="dot" w:pos="9380"/>
        </w:tabs>
        <w:rPr>
          <w:rFonts w:eastAsiaTheme="minorEastAsia" w:cstheme="minorBidi"/>
          <w:bCs w:val="0"/>
          <w:noProof/>
          <w:sz w:val="22"/>
          <w:lang w:val="en-GB" w:eastAsia="en-GB"/>
        </w:rPr>
      </w:pPr>
      <w:hyperlink w:anchor="_Toc68684514" w:history="1">
        <w:r w:rsidR="00572099" w:rsidRPr="00AB39AE">
          <w:rPr>
            <w:rStyle w:val="Hyperlink"/>
            <w:noProof/>
          </w:rPr>
          <w:t>FIGURA 4 CONSIDERAȚI CĂ REZULTATELE PROIECTULUI IMPLEMENTAT SUNT SUSTENABILE? (EXISTĂ O CONTINUITATE A ACTIVITĂȚILOR ȘI REZULTATELOR PROIECTELOR ÎN ȘCOLILE BENEFICIARE LA NIVELUL CANTITATIV SAU CALITATIV AL CELOR DIN PERIOADA DE IMPLEMENTARE A PROIECTUL</w:t>
        </w:r>
        <w:r w:rsidR="00572099">
          <w:rPr>
            <w:noProof/>
            <w:webHidden/>
          </w:rPr>
          <w:tab/>
        </w:r>
        <w:r w:rsidR="00572099">
          <w:rPr>
            <w:noProof/>
            <w:webHidden/>
          </w:rPr>
          <w:fldChar w:fldCharType="begin"/>
        </w:r>
        <w:r w:rsidR="00572099">
          <w:rPr>
            <w:noProof/>
            <w:webHidden/>
          </w:rPr>
          <w:instrText xml:space="preserve"> PAGEREF _Toc68684514 \h </w:instrText>
        </w:r>
        <w:r w:rsidR="00572099">
          <w:rPr>
            <w:noProof/>
            <w:webHidden/>
          </w:rPr>
        </w:r>
        <w:r w:rsidR="00572099">
          <w:rPr>
            <w:noProof/>
            <w:webHidden/>
          </w:rPr>
          <w:fldChar w:fldCharType="separate"/>
        </w:r>
        <w:r w:rsidR="00572099">
          <w:rPr>
            <w:noProof/>
            <w:webHidden/>
          </w:rPr>
          <w:t>8</w:t>
        </w:r>
        <w:r w:rsidR="00572099">
          <w:rPr>
            <w:noProof/>
            <w:webHidden/>
          </w:rPr>
          <w:fldChar w:fldCharType="end"/>
        </w:r>
      </w:hyperlink>
    </w:p>
    <w:p w14:paraId="5D0B6912" w14:textId="23D3F811" w:rsidR="00572099" w:rsidRDefault="00C15DA5">
      <w:pPr>
        <w:pStyle w:val="TableofFigures"/>
        <w:tabs>
          <w:tab w:val="right" w:leader="dot" w:pos="9380"/>
        </w:tabs>
        <w:rPr>
          <w:rFonts w:eastAsiaTheme="minorEastAsia" w:cstheme="minorBidi"/>
          <w:bCs w:val="0"/>
          <w:noProof/>
          <w:sz w:val="22"/>
          <w:lang w:val="en-GB" w:eastAsia="en-GB"/>
        </w:rPr>
      </w:pPr>
      <w:hyperlink w:anchor="_Toc68684515" w:history="1">
        <w:r w:rsidR="00572099" w:rsidRPr="00AB39AE">
          <w:rPr>
            <w:rStyle w:val="Hyperlink"/>
            <w:noProof/>
          </w:rPr>
          <w:t>FIGURA 5 – ÎN CE MĂSURĂ CONSIDERAȚI CĂ URMĂTORII FACTORI AU AVUT UN EFECT POZITIV PENTRU IMPACTUL PROIECTULUI?</w:t>
        </w:r>
        <w:r w:rsidR="00572099">
          <w:rPr>
            <w:noProof/>
            <w:webHidden/>
          </w:rPr>
          <w:tab/>
        </w:r>
        <w:r w:rsidR="00572099">
          <w:rPr>
            <w:noProof/>
            <w:webHidden/>
          </w:rPr>
          <w:fldChar w:fldCharType="begin"/>
        </w:r>
        <w:r w:rsidR="00572099">
          <w:rPr>
            <w:noProof/>
            <w:webHidden/>
          </w:rPr>
          <w:instrText xml:space="preserve"> PAGEREF _Toc68684515 \h </w:instrText>
        </w:r>
        <w:r w:rsidR="00572099">
          <w:rPr>
            <w:noProof/>
            <w:webHidden/>
          </w:rPr>
        </w:r>
        <w:r w:rsidR="00572099">
          <w:rPr>
            <w:noProof/>
            <w:webHidden/>
          </w:rPr>
          <w:fldChar w:fldCharType="separate"/>
        </w:r>
        <w:r w:rsidR="00572099">
          <w:rPr>
            <w:noProof/>
            <w:webHidden/>
          </w:rPr>
          <w:t>9</w:t>
        </w:r>
        <w:r w:rsidR="00572099">
          <w:rPr>
            <w:noProof/>
            <w:webHidden/>
          </w:rPr>
          <w:fldChar w:fldCharType="end"/>
        </w:r>
      </w:hyperlink>
    </w:p>
    <w:p w14:paraId="19CACBD5" w14:textId="5307717D" w:rsidR="00572099" w:rsidRDefault="00C15DA5">
      <w:pPr>
        <w:pStyle w:val="TableofFigures"/>
        <w:tabs>
          <w:tab w:val="right" w:leader="dot" w:pos="9380"/>
        </w:tabs>
        <w:rPr>
          <w:rFonts w:eastAsiaTheme="minorEastAsia" w:cstheme="minorBidi"/>
          <w:bCs w:val="0"/>
          <w:noProof/>
          <w:sz w:val="22"/>
          <w:lang w:val="en-GB" w:eastAsia="en-GB"/>
        </w:rPr>
      </w:pPr>
      <w:hyperlink w:anchor="_Toc68684516" w:history="1">
        <w:r w:rsidR="00572099" w:rsidRPr="00AB39AE">
          <w:rPr>
            <w:rStyle w:val="Hyperlink"/>
            <w:noProof/>
          </w:rPr>
          <w:t>FIGURA 6 – ÎN CE MĂSURĂ CONSIDERAȚI CĂ URMĂTORII FACTORI AU AVUT UN EFECT NEGATIV PENTRU IMPACTUL PROIECTULUI?</w:t>
        </w:r>
        <w:r w:rsidR="00572099">
          <w:rPr>
            <w:noProof/>
            <w:webHidden/>
          </w:rPr>
          <w:tab/>
        </w:r>
        <w:r w:rsidR="00572099">
          <w:rPr>
            <w:noProof/>
            <w:webHidden/>
          </w:rPr>
          <w:fldChar w:fldCharType="begin"/>
        </w:r>
        <w:r w:rsidR="00572099">
          <w:rPr>
            <w:noProof/>
            <w:webHidden/>
          </w:rPr>
          <w:instrText xml:space="preserve"> PAGEREF _Toc68684516 \h </w:instrText>
        </w:r>
        <w:r w:rsidR="00572099">
          <w:rPr>
            <w:noProof/>
            <w:webHidden/>
          </w:rPr>
        </w:r>
        <w:r w:rsidR="00572099">
          <w:rPr>
            <w:noProof/>
            <w:webHidden/>
          </w:rPr>
          <w:fldChar w:fldCharType="separate"/>
        </w:r>
        <w:r w:rsidR="00572099">
          <w:rPr>
            <w:noProof/>
            <w:webHidden/>
          </w:rPr>
          <w:t>10</w:t>
        </w:r>
        <w:r w:rsidR="00572099">
          <w:rPr>
            <w:noProof/>
            <w:webHidden/>
          </w:rPr>
          <w:fldChar w:fldCharType="end"/>
        </w:r>
      </w:hyperlink>
    </w:p>
    <w:p w14:paraId="13FA5A43" w14:textId="739D95E3" w:rsidR="00572099" w:rsidRDefault="00C15DA5">
      <w:pPr>
        <w:pStyle w:val="TableofFigures"/>
        <w:tabs>
          <w:tab w:val="right" w:leader="dot" w:pos="9380"/>
        </w:tabs>
        <w:rPr>
          <w:rFonts w:eastAsiaTheme="minorEastAsia" w:cstheme="minorBidi"/>
          <w:bCs w:val="0"/>
          <w:noProof/>
          <w:sz w:val="22"/>
          <w:lang w:val="en-GB" w:eastAsia="en-GB"/>
        </w:rPr>
      </w:pPr>
      <w:hyperlink w:anchor="_Toc68684517" w:history="1">
        <w:r w:rsidR="00572099" w:rsidRPr="00AB39AE">
          <w:rPr>
            <w:rStyle w:val="Hyperlink"/>
            <w:noProof/>
          </w:rPr>
          <w:t>FIGURA 7 – AȚI AVUT DIFICULTĂȚI ÎN GESTIONAREA GRUPULUI ȚINTĂ?</w:t>
        </w:r>
        <w:r w:rsidR="00572099">
          <w:rPr>
            <w:noProof/>
            <w:webHidden/>
          </w:rPr>
          <w:tab/>
        </w:r>
        <w:r w:rsidR="00572099">
          <w:rPr>
            <w:noProof/>
            <w:webHidden/>
          </w:rPr>
          <w:fldChar w:fldCharType="begin"/>
        </w:r>
        <w:r w:rsidR="00572099">
          <w:rPr>
            <w:noProof/>
            <w:webHidden/>
          </w:rPr>
          <w:instrText xml:space="preserve"> PAGEREF _Toc68684517 \h </w:instrText>
        </w:r>
        <w:r w:rsidR="00572099">
          <w:rPr>
            <w:noProof/>
            <w:webHidden/>
          </w:rPr>
        </w:r>
        <w:r w:rsidR="00572099">
          <w:rPr>
            <w:noProof/>
            <w:webHidden/>
          </w:rPr>
          <w:fldChar w:fldCharType="separate"/>
        </w:r>
        <w:r w:rsidR="00572099">
          <w:rPr>
            <w:noProof/>
            <w:webHidden/>
          </w:rPr>
          <w:t>11</w:t>
        </w:r>
        <w:r w:rsidR="00572099">
          <w:rPr>
            <w:noProof/>
            <w:webHidden/>
          </w:rPr>
          <w:fldChar w:fldCharType="end"/>
        </w:r>
      </w:hyperlink>
    </w:p>
    <w:p w14:paraId="06657271" w14:textId="19342BE6" w:rsidR="00572099" w:rsidRDefault="00C15DA5">
      <w:pPr>
        <w:pStyle w:val="TableofFigures"/>
        <w:tabs>
          <w:tab w:val="right" w:leader="dot" w:pos="9380"/>
        </w:tabs>
        <w:rPr>
          <w:rFonts w:eastAsiaTheme="minorEastAsia" w:cstheme="minorBidi"/>
          <w:bCs w:val="0"/>
          <w:noProof/>
          <w:sz w:val="22"/>
          <w:lang w:val="en-GB" w:eastAsia="en-GB"/>
        </w:rPr>
      </w:pPr>
      <w:hyperlink w:anchor="_Toc68684518" w:history="1">
        <w:r w:rsidR="00572099" w:rsidRPr="00AB39AE">
          <w:rPr>
            <w:rStyle w:val="Hyperlink"/>
            <w:noProof/>
          </w:rPr>
          <w:t>FIGURA 8 – CUM APRECIAȚI RELAȚIA INSTITUȚIONALĂ PE PERIOADA IMPLEMENTĂRII PROIECTULUI CU URMĂTOARELE CATEGORII DE PĂRȚI INTERESATE?</w:t>
        </w:r>
        <w:r w:rsidR="00572099">
          <w:rPr>
            <w:noProof/>
            <w:webHidden/>
          </w:rPr>
          <w:tab/>
        </w:r>
        <w:r w:rsidR="00572099">
          <w:rPr>
            <w:noProof/>
            <w:webHidden/>
          </w:rPr>
          <w:fldChar w:fldCharType="begin"/>
        </w:r>
        <w:r w:rsidR="00572099">
          <w:rPr>
            <w:noProof/>
            <w:webHidden/>
          </w:rPr>
          <w:instrText xml:space="preserve"> PAGEREF _Toc68684518 \h </w:instrText>
        </w:r>
        <w:r w:rsidR="00572099">
          <w:rPr>
            <w:noProof/>
            <w:webHidden/>
          </w:rPr>
        </w:r>
        <w:r w:rsidR="00572099">
          <w:rPr>
            <w:noProof/>
            <w:webHidden/>
          </w:rPr>
          <w:fldChar w:fldCharType="separate"/>
        </w:r>
        <w:r w:rsidR="00572099">
          <w:rPr>
            <w:noProof/>
            <w:webHidden/>
          </w:rPr>
          <w:t>11</w:t>
        </w:r>
        <w:r w:rsidR="00572099">
          <w:rPr>
            <w:noProof/>
            <w:webHidden/>
          </w:rPr>
          <w:fldChar w:fldCharType="end"/>
        </w:r>
      </w:hyperlink>
    </w:p>
    <w:p w14:paraId="7CE41211" w14:textId="55DE4B6B" w:rsidR="00572099" w:rsidRDefault="00C15DA5">
      <w:pPr>
        <w:pStyle w:val="TableofFigures"/>
        <w:tabs>
          <w:tab w:val="right" w:leader="dot" w:pos="9380"/>
        </w:tabs>
        <w:rPr>
          <w:rFonts w:eastAsiaTheme="minorEastAsia" w:cstheme="minorBidi"/>
          <w:bCs w:val="0"/>
          <w:noProof/>
          <w:sz w:val="22"/>
          <w:lang w:val="en-GB" w:eastAsia="en-GB"/>
        </w:rPr>
      </w:pPr>
      <w:hyperlink w:anchor="_Toc68684519" w:history="1">
        <w:r w:rsidR="00572099" w:rsidRPr="00AB39AE">
          <w:rPr>
            <w:rStyle w:val="Hyperlink"/>
            <w:noProof/>
          </w:rPr>
          <w:t>FIGURA 9 VĂ RUGĂM SĂ PRECIZAȚI DACĂ PRIN PROIECTELE LA CARE AȚI PARTICIPAT A FOST UTILIZATĂ INFRASTRUCTURA REALIZATĂ PRIN POR SAU PNDL (ÎNTREBARE CU RĂSPUNS MULTIPLU):</w:t>
        </w:r>
        <w:r w:rsidR="00572099">
          <w:rPr>
            <w:noProof/>
            <w:webHidden/>
          </w:rPr>
          <w:tab/>
        </w:r>
        <w:r w:rsidR="00572099">
          <w:rPr>
            <w:noProof/>
            <w:webHidden/>
          </w:rPr>
          <w:fldChar w:fldCharType="begin"/>
        </w:r>
        <w:r w:rsidR="00572099">
          <w:rPr>
            <w:noProof/>
            <w:webHidden/>
          </w:rPr>
          <w:instrText xml:space="preserve"> PAGEREF _Toc68684519 \h </w:instrText>
        </w:r>
        <w:r w:rsidR="00572099">
          <w:rPr>
            <w:noProof/>
            <w:webHidden/>
          </w:rPr>
        </w:r>
        <w:r w:rsidR="00572099">
          <w:rPr>
            <w:noProof/>
            <w:webHidden/>
          </w:rPr>
          <w:fldChar w:fldCharType="separate"/>
        </w:r>
        <w:r w:rsidR="00572099">
          <w:rPr>
            <w:noProof/>
            <w:webHidden/>
          </w:rPr>
          <w:t>12</w:t>
        </w:r>
        <w:r w:rsidR="00572099">
          <w:rPr>
            <w:noProof/>
            <w:webHidden/>
          </w:rPr>
          <w:fldChar w:fldCharType="end"/>
        </w:r>
      </w:hyperlink>
    </w:p>
    <w:p w14:paraId="54961F25" w14:textId="718C6665" w:rsidR="00572099" w:rsidRDefault="00C15DA5">
      <w:pPr>
        <w:pStyle w:val="TableofFigures"/>
        <w:tabs>
          <w:tab w:val="right" w:leader="dot" w:pos="9380"/>
        </w:tabs>
        <w:rPr>
          <w:rFonts w:eastAsiaTheme="minorEastAsia" w:cstheme="minorBidi"/>
          <w:bCs w:val="0"/>
          <w:noProof/>
          <w:sz w:val="22"/>
          <w:lang w:val="en-GB" w:eastAsia="en-GB"/>
        </w:rPr>
      </w:pPr>
      <w:hyperlink w:anchor="_Toc68684520" w:history="1">
        <w:r w:rsidR="00572099" w:rsidRPr="00AB39AE">
          <w:rPr>
            <w:rStyle w:val="Hyperlink"/>
            <w:noProof/>
          </w:rPr>
          <w:t>FIGURA 10 DEPUNEREA CERERILOR DE FINANȚARE PE POCU ÎN PERIOADELE 2014-2020 ȘI 2021-2027</w:t>
        </w:r>
        <w:r w:rsidR="00572099">
          <w:rPr>
            <w:noProof/>
            <w:webHidden/>
          </w:rPr>
          <w:tab/>
        </w:r>
        <w:r w:rsidR="00572099">
          <w:rPr>
            <w:noProof/>
            <w:webHidden/>
          </w:rPr>
          <w:fldChar w:fldCharType="begin"/>
        </w:r>
        <w:r w:rsidR="00572099">
          <w:rPr>
            <w:noProof/>
            <w:webHidden/>
          </w:rPr>
          <w:instrText xml:space="preserve"> PAGEREF _Toc68684520 \h </w:instrText>
        </w:r>
        <w:r w:rsidR="00572099">
          <w:rPr>
            <w:noProof/>
            <w:webHidden/>
          </w:rPr>
        </w:r>
        <w:r w:rsidR="00572099">
          <w:rPr>
            <w:noProof/>
            <w:webHidden/>
          </w:rPr>
          <w:fldChar w:fldCharType="separate"/>
        </w:r>
        <w:r w:rsidR="00572099">
          <w:rPr>
            <w:noProof/>
            <w:webHidden/>
          </w:rPr>
          <w:t>13</w:t>
        </w:r>
        <w:r w:rsidR="00572099">
          <w:rPr>
            <w:noProof/>
            <w:webHidden/>
          </w:rPr>
          <w:fldChar w:fldCharType="end"/>
        </w:r>
      </w:hyperlink>
    </w:p>
    <w:p w14:paraId="4585D644" w14:textId="1E35A9C8" w:rsidR="00B13724" w:rsidRDefault="00572099" w:rsidP="00B13724">
      <w:pPr>
        <w:jc w:val="center"/>
        <w:rPr>
          <w:b/>
          <w:bCs w:val="0"/>
          <w:color w:val="000000" w:themeColor="text1"/>
        </w:rPr>
      </w:pPr>
      <w:r>
        <w:rPr>
          <w:b/>
          <w:bCs w:val="0"/>
          <w:color w:val="000000" w:themeColor="text1"/>
          <w:sz w:val="20"/>
        </w:rPr>
        <w:fldChar w:fldCharType="end"/>
      </w:r>
    </w:p>
    <w:p w14:paraId="3A79CCBD" w14:textId="77777777" w:rsidR="00B13724" w:rsidRDefault="00B13724" w:rsidP="00B13724">
      <w:pPr>
        <w:jc w:val="center"/>
        <w:rPr>
          <w:b/>
          <w:bCs w:val="0"/>
          <w:color w:val="000000" w:themeColor="text1"/>
        </w:rPr>
      </w:pPr>
    </w:p>
    <w:p w14:paraId="49F577CC" w14:textId="796842AD" w:rsidR="00960065" w:rsidRDefault="00960065" w:rsidP="00572099">
      <w:pPr>
        <w:pStyle w:val="TOCHeading"/>
      </w:pPr>
      <w:r w:rsidRPr="00E20C55">
        <w:t xml:space="preserve">Cuprins </w:t>
      </w:r>
      <w:r>
        <w:t>TABELE</w:t>
      </w:r>
    </w:p>
    <w:p w14:paraId="2FD2EB8C" w14:textId="49A327B6" w:rsidR="00960065" w:rsidRPr="00572099" w:rsidRDefault="00960065" w:rsidP="00960065">
      <w:pPr>
        <w:rPr>
          <w:sz w:val="20"/>
          <w:szCs w:val="20"/>
        </w:rPr>
      </w:pPr>
    </w:p>
    <w:p w14:paraId="5CB27EEA" w14:textId="4155E92C" w:rsidR="00572099" w:rsidRDefault="00572099">
      <w:pPr>
        <w:pStyle w:val="TableofFigures"/>
        <w:tabs>
          <w:tab w:val="right" w:leader="dot" w:pos="9380"/>
        </w:tabs>
        <w:rPr>
          <w:rFonts w:eastAsiaTheme="minorEastAsia" w:cstheme="minorBidi"/>
          <w:bCs w:val="0"/>
          <w:noProof/>
          <w:sz w:val="22"/>
          <w:lang w:val="en-GB" w:eastAsia="en-GB"/>
        </w:rPr>
      </w:pPr>
      <w:r>
        <w:fldChar w:fldCharType="begin"/>
      </w:r>
      <w:r>
        <w:instrText xml:space="preserve"> TOC \h \z \c "Tabel" </w:instrText>
      </w:r>
      <w:r>
        <w:fldChar w:fldCharType="separate"/>
      </w:r>
      <w:hyperlink w:anchor="_Toc68684524" w:history="1">
        <w:r w:rsidRPr="00181C40">
          <w:rPr>
            <w:rStyle w:val="Hyperlink"/>
            <w:noProof/>
          </w:rPr>
          <w:t>Tabel 1 REPARTIȚIA RESPONDENȚILOR PE REGIUNI DE DEZVOLTARE</w:t>
        </w:r>
        <w:r>
          <w:rPr>
            <w:noProof/>
            <w:webHidden/>
          </w:rPr>
          <w:tab/>
        </w:r>
        <w:r>
          <w:rPr>
            <w:noProof/>
            <w:webHidden/>
          </w:rPr>
          <w:fldChar w:fldCharType="begin"/>
        </w:r>
        <w:r>
          <w:rPr>
            <w:noProof/>
            <w:webHidden/>
          </w:rPr>
          <w:instrText xml:space="preserve"> PAGEREF _Toc68684524 \h </w:instrText>
        </w:r>
        <w:r>
          <w:rPr>
            <w:noProof/>
            <w:webHidden/>
          </w:rPr>
        </w:r>
        <w:r>
          <w:rPr>
            <w:noProof/>
            <w:webHidden/>
          </w:rPr>
          <w:fldChar w:fldCharType="separate"/>
        </w:r>
        <w:r>
          <w:rPr>
            <w:noProof/>
            <w:webHidden/>
          </w:rPr>
          <w:t>5</w:t>
        </w:r>
        <w:r>
          <w:rPr>
            <w:noProof/>
            <w:webHidden/>
          </w:rPr>
          <w:fldChar w:fldCharType="end"/>
        </w:r>
      </w:hyperlink>
    </w:p>
    <w:p w14:paraId="13374065" w14:textId="46BBC574" w:rsidR="00960065" w:rsidRPr="00960065" w:rsidRDefault="00572099" w:rsidP="00960065">
      <w:r>
        <w:fldChar w:fldCharType="end"/>
      </w:r>
    </w:p>
    <w:p w14:paraId="6DB046EC" w14:textId="77777777" w:rsidR="00B13724" w:rsidRDefault="00B13724" w:rsidP="00B13724">
      <w:pPr>
        <w:jc w:val="center"/>
        <w:rPr>
          <w:b/>
          <w:bCs w:val="0"/>
          <w:color w:val="000000" w:themeColor="text1"/>
        </w:rPr>
      </w:pPr>
    </w:p>
    <w:p w14:paraId="1E9DCAE4" w14:textId="77777777" w:rsidR="00B13724" w:rsidRDefault="00B13724" w:rsidP="00B13724">
      <w:pPr>
        <w:jc w:val="center"/>
        <w:rPr>
          <w:b/>
          <w:bCs w:val="0"/>
          <w:color w:val="000000" w:themeColor="text1"/>
        </w:rPr>
      </w:pPr>
    </w:p>
    <w:p w14:paraId="267D49BF" w14:textId="77777777" w:rsidR="00B13724" w:rsidRDefault="00B13724" w:rsidP="00B13724">
      <w:pPr>
        <w:jc w:val="center"/>
        <w:rPr>
          <w:b/>
          <w:bCs w:val="0"/>
          <w:color w:val="000000" w:themeColor="text1"/>
        </w:rPr>
      </w:pPr>
    </w:p>
    <w:p w14:paraId="2F82F1B7" w14:textId="77777777" w:rsidR="00B13724" w:rsidRDefault="00B13724" w:rsidP="00B13724">
      <w:pPr>
        <w:jc w:val="center"/>
        <w:rPr>
          <w:b/>
          <w:bCs w:val="0"/>
          <w:color w:val="000000" w:themeColor="text1"/>
        </w:rPr>
      </w:pPr>
    </w:p>
    <w:p w14:paraId="4D7FBE57" w14:textId="77777777" w:rsidR="00B13724" w:rsidRDefault="00B13724" w:rsidP="00B13724">
      <w:pPr>
        <w:jc w:val="center"/>
        <w:rPr>
          <w:b/>
          <w:bCs w:val="0"/>
          <w:color w:val="000000" w:themeColor="text1"/>
        </w:rPr>
      </w:pPr>
    </w:p>
    <w:p w14:paraId="739C2F69" w14:textId="296D6E32" w:rsidR="001B71CC" w:rsidRDefault="001B71CC">
      <w:pPr>
        <w:rPr>
          <w:b/>
          <w:bCs w:val="0"/>
          <w:color w:val="000000" w:themeColor="text1"/>
        </w:rPr>
      </w:pPr>
      <w:r>
        <w:rPr>
          <w:b/>
          <w:bCs w:val="0"/>
          <w:color w:val="000000" w:themeColor="text1"/>
        </w:rPr>
        <w:br w:type="page"/>
      </w:r>
    </w:p>
    <w:p w14:paraId="66294AB4" w14:textId="77777777" w:rsidR="00F31DDD" w:rsidRDefault="00F31DDD" w:rsidP="00F31DDD">
      <w:pPr>
        <w:rPr>
          <w:b/>
          <w:bCs w:val="0"/>
          <w:color w:val="000000" w:themeColor="text1"/>
        </w:rPr>
      </w:pPr>
    </w:p>
    <w:p w14:paraId="41E95B8B" w14:textId="77777777" w:rsidR="00754AA9" w:rsidRPr="00F31DDD" w:rsidRDefault="00754AA9" w:rsidP="00F31DDD">
      <w:pPr>
        <w:rPr>
          <w:lang w:val="ro-RO"/>
        </w:rPr>
      </w:pPr>
    </w:p>
    <w:p w14:paraId="4563386F" w14:textId="77777777" w:rsidR="00D94159" w:rsidRPr="00754AA9" w:rsidRDefault="00D94159" w:rsidP="00754AA9">
      <w:pPr>
        <w:spacing w:after="160" w:line="259" w:lineRule="auto"/>
        <w:jc w:val="both"/>
        <w:rPr>
          <w:rFonts w:ascii="Calibri" w:eastAsia="Calibri" w:hAnsi="Calibri" w:cs="Vrinda"/>
          <w:bCs w:val="0"/>
          <w:sz w:val="20"/>
          <w:szCs w:val="20"/>
          <w:lang w:val="ro-RO"/>
        </w:rPr>
      </w:pPr>
      <w:r w:rsidRPr="00754AA9">
        <w:rPr>
          <w:rFonts w:ascii="Calibri" w:eastAsia="Calibri" w:hAnsi="Calibri" w:cs="Vrinda"/>
          <w:bCs w:val="0"/>
          <w:sz w:val="20"/>
          <w:szCs w:val="20"/>
          <w:lang w:val="ro-RO"/>
        </w:rPr>
        <w:t>Raportul anchetei pe bază de chestionar este un instrument deosebit de util în determinarea perspectivei participanților asupra efectelor investițiilor făcute şi a modului în care aceștia au utilizat finanțările primite prin POSDRU. Utilizarea acestui instrument este esențială pentru a obține informații calitative care să ofere o imagine de ansamblu din partea grupului țintă cu privire la proiectele şi investițiile care au vizat creșterea participării la actul de educație și creșterea calității sistemului de educație.</w:t>
      </w:r>
    </w:p>
    <w:p w14:paraId="0A78E566" w14:textId="77777777" w:rsidR="00D94159" w:rsidRPr="00D94159" w:rsidRDefault="00D94159" w:rsidP="00D94159">
      <w:pPr>
        <w:spacing w:after="160" w:line="259" w:lineRule="auto"/>
        <w:rPr>
          <w:rFonts w:ascii="Calibri" w:eastAsia="Calibri" w:hAnsi="Calibri" w:cs="Vrinda"/>
          <w:bCs w:val="0"/>
          <w:lang w:val="ro-RO"/>
        </w:rPr>
      </w:pPr>
    </w:p>
    <w:p w14:paraId="5B05432F" w14:textId="122B2DBB" w:rsidR="00D94159" w:rsidRPr="00D94159" w:rsidRDefault="00D94159" w:rsidP="00C25DB8">
      <w:pPr>
        <w:pStyle w:val="Heading1"/>
        <w:rPr>
          <w:lang w:val="ro-RO"/>
        </w:rPr>
      </w:pPr>
      <w:bookmarkStart w:id="2" w:name="_Toc68685118"/>
      <w:r w:rsidRPr="00D94159">
        <w:rPr>
          <w:lang w:val="ro-RO"/>
        </w:rPr>
        <w:t>context şi respondenţi</w:t>
      </w:r>
      <w:bookmarkEnd w:id="2"/>
      <w:r w:rsidRPr="00D94159">
        <w:rPr>
          <w:lang w:val="ro-RO"/>
        </w:rPr>
        <w:t xml:space="preserve"> </w:t>
      </w:r>
    </w:p>
    <w:p w14:paraId="73EF46B3" w14:textId="12BC3B6A" w:rsidR="00D94159" w:rsidRPr="00754AA9" w:rsidRDefault="00D94159" w:rsidP="00754AA9">
      <w:pPr>
        <w:spacing w:after="160" w:line="259" w:lineRule="auto"/>
        <w:jc w:val="both"/>
        <w:rPr>
          <w:rFonts w:ascii="Calibri" w:eastAsia="Calibri" w:hAnsi="Calibri" w:cs="Vrinda"/>
          <w:bCs w:val="0"/>
          <w:sz w:val="20"/>
          <w:szCs w:val="20"/>
          <w:lang w:val="ro-RO"/>
        </w:rPr>
      </w:pPr>
      <w:r w:rsidRPr="00754AA9">
        <w:rPr>
          <w:rFonts w:ascii="Calibri" w:eastAsia="Calibri" w:hAnsi="Calibri" w:cs="Vrinda"/>
          <w:bCs w:val="0"/>
          <w:sz w:val="20"/>
          <w:szCs w:val="20"/>
          <w:lang w:val="ro-RO"/>
        </w:rPr>
        <w:t xml:space="preserve">Sondajul a fost transmis online, prin intermediul platformei </w:t>
      </w:r>
      <w:r w:rsidRPr="00754AA9">
        <w:rPr>
          <w:rFonts w:ascii="Calibri" w:eastAsia="Calibri" w:hAnsi="Calibri" w:cs="Vrinda"/>
          <w:bCs w:val="0"/>
          <w:i/>
          <w:iCs/>
          <w:sz w:val="20"/>
          <w:szCs w:val="20"/>
          <w:lang w:val="ro-RO"/>
        </w:rPr>
        <w:t>Survey Monkey</w:t>
      </w:r>
      <w:r w:rsidRPr="00754AA9">
        <w:rPr>
          <w:rFonts w:ascii="Calibri" w:eastAsia="Calibri" w:hAnsi="Calibri" w:cs="Vrinda"/>
          <w:bCs w:val="0"/>
          <w:sz w:val="20"/>
          <w:szCs w:val="20"/>
          <w:lang w:val="ro-RO"/>
        </w:rPr>
        <w:t xml:space="preserve">, către unitățile școlare identificate în urma cercetării de birou. Folosind internetul au fost căutate informații la nivelul fiecărui proiect, astfel încât, cu informațiile disponibile, </w:t>
      </w:r>
      <w:r w:rsidR="0080139C" w:rsidRPr="00754AA9">
        <w:rPr>
          <w:rFonts w:ascii="Calibri" w:eastAsia="Calibri" w:hAnsi="Calibri" w:cs="Vrinda"/>
          <w:bCs w:val="0"/>
          <w:sz w:val="20"/>
          <w:szCs w:val="20"/>
          <w:lang w:val="ro-RO"/>
        </w:rPr>
        <w:t xml:space="preserve">a fost posibilă întocmirea </w:t>
      </w:r>
      <w:r w:rsidRPr="00754AA9">
        <w:rPr>
          <w:rFonts w:ascii="Calibri" w:eastAsia="Calibri" w:hAnsi="Calibri" w:cs="Vrinda"/>
          <w:bCs w:val="0"/>
          <w:sz w:val="20"/>
          <w:szCs w:val="20"/>
          <w:lang w:val="ro-RO"/>
        </w:rPr>
        <w:t>u</w:t>
      </w:r>
      <w:r w:rsidR="0080139C" w:rsidRPr="00754AA9">
        <w:rPr>
          <w:rFonts w:ascii="Calibri" w:eastAsia="Calibri" w:hAnsi="Calibri" w:cs="Vrinda"/>
          <w:bCs w:val="0"/>
          <w:sz w:val="20"/>
          <w:szCs w:val="20"/>
          <w:lang w:val="ro-RO"/>
        </w:rPr>
        <w:t xml:space="preserve">nui </w:t>
      </w:r>
      <w:r w:rsidRPr="00754AA9">
        <w:rPr>
          <w:rFonts w:ascii="Calibri" w:eastAsia="Calibri" w:hAnsi="Calibri" w:cs="Vrinda"/>
          <w:bCs w:val="0"/>
          <w:sz w:val="20"/>
          <w:szCs w:val="20"/>
          <w:lang w:val="ro-RO"/>
        </w:rPr>
        <w:t xml:space="preserve">registru al școlilor </w:t>
      </w:r>
      <w:r w:rsidR="0078142B" w:rsidRPr="00754AA9">
        <w:rPr>
          <w:rFonts w:ascii="Calibri" w:eastAsia="Calibri" w:hAnsi="Calibri" w:cs="Vrinda"/>
          <w:bCs w:val="0"/>
          <w:sz w:val="20"/>
          <w:szCs w:val="20"/>
          <w:lang w:val="ro-RO"/>
        </w:rPr>
        <w:t>beneficiare</w:t>
      </w:r>
      <w:r w:rsidR="000440D8" w:rsidRPr="00754AA9">
        <w:rPr>
          <w:rFonts w:ascii="Calibri" w:eastAsia="Calibri" w:hAnsi="Calibri" w:cs="Vrinda"/>
          <w:bCs w:val="0"/>
          <w:sz w:val="20"/>
          <w:szCs w:val="20"/>
          <w:lang w:val="ro-RO"/>
        </w:rPr>
        <w:t xml:space="preserve"> de intervenții finanțate prin </w:t>
      </w:r>
      <w:r w:rsidR="0078142B" w:rsidRPr="00754AA9">
        <w:rPr>
          <w:rFonts w:ascii="Calibri" w:eastAsia="Calibri" w:hAnsi="Calibri" w:cs="Vrinda"/>
          <w:bCs w:val="0"/>
          <w:sz w:val="20"/>
          <w:szCs w:val="20"/>
          <w:lang w:val="ro-RO"/>
        </w:rPr>
        <w:t>POSDRU.</w:t>
      </w:r>
      <w:r w:rsidRPr="00754AA9">
        <w:rPr>
          <w:rFonts w:ascii="Calibri" w:eastAsia="Calibri" w:hAnsi="Calibri" w:cs="Vrinda"/>
          <w:bCs w:val="0"/>
          <w:sz w:val="20"/>
          <w:szCs w:val="20"/>
          <w:lang w:val="ro-RO"/>
        </w:rPr>
        <w:t xml:space="preserve">În cadrul anchetei au fost înregistrate un număr de 116 de răspunsuri. </w:t>
      </w:r>
    </w:p>
    <w:p w14:paraId="4917EA01" w14:textId="07BBC7E1" w:rsidR="00D94159" w:rsidRPr="00754AA9" w:rsidRDefault="00D94159" w:rsidP="00754AA9">
      <w:pPr>
        <w:jc w:val="both"/>
        <w:rPr>
          <w:rFonts w:ascii="Calibri" w:eastAsia="Calibri" w:hAnsi="Calibri" w:cs="Vrinda"/>
          <w:bCs w:val="0"/>
          <w:sz w:val="20"/>
          <w:szCs w:val="20"/>
          <w:lang w:val="ro-RO"/>
        </w:rPr>
      </w:pPr>
      <w:r w:rsidRPr="00754AA9">
        <w:rPr>
          <w:rFonts w:ascii="Calibri" w:eastAsia="Calibri" w:hAnsi="Calibri" w:cs="Vrinda"/>
          <w:bCs w:val="0"/>
          <w:sz w:val="20"/>
          <w:szCs w:val="20"/>
          <w:lang w:val="ro-RO"/>
        </w:rPr>
        <w:t>Dintre respondenţi, aproximativ 78% au fost implicați în proiecte POSDRU în calitate de cadru didactic, 13% cu funcţia de expert, restul respondenților fiind implicați ca personal didactic auxiliar, inspectori și consilieri școlari sau secretari.</w:t>
      </w:r>
    </w:p>
    <w:p w14:paraId="49EFBF6E" w14:textId="77777777" w:rsidR="00F31DDD" w:rsidRPr="00D94159" w:rsidRDefault="00F31DDD" w:rsidP="00F33971">
      <w:pPr>
        <w:rPr>
          <w:rFonts w:ascii="Calibri" w:eastAsia="Calibri" w:hAnsi="Calibri" w:cs="Vrinda"/>
          <w:bCs w:val="0"/>
          <w:lang w:val="ro-RO"/>
        </w:rPr>
      </w:pPr>
    </w:p>
    <w:p w14:paraId="3579141C" w14:textId="4F7A1977" w:rsidR="00D94159" w:rsidRPr="00D94159" w:rsidRDefault="006A0CFE" w:rsidP="006A0CFE">
      <w:pPr>
        <w:pStyle w:val="Caption"/>
        <w:framePr w:wrap="around"/>
        <w:rPr>
          <w:lang w:val="ro-RO"/>
        </w:rPr>
      </w:pPr>
      <w:bookmarkStart w:id="3" w:name="_Toc68684292"/>
      <w:bookmarkStart w:id="4" w:name="_Toc68684511"/>
      <w:r>
        <w:t xml:space="preserve">FIGURA </w:t>
      </w:r>
      <w:r w:rsidR="00C15DA5">
        <w:fldChar w:fldCharType="begin"/>
      </w:r>
      <w:r w:rsidR="00C15DA5">
        <w:instrText xml:space="preserve"> SEQ FIGURA \* ARABIC </w:instrText>
      </w:r>
      <w:r w:rsidR="00C15DA5">
        <w:fldChar w:fldCharType="separate"/>
      </w:r>
      <w:r w:rsidR="007C6C58">
        <w:rPr>
          <w:noProof/>
        </w:rPr>
        <w:t>1</w:t>
      </w:r>
      <w:r w:rsidR="00C15DA5">
        <w:rPr>
          <w:noProof/>
        </w:rPr>
        <w:fldChar w:fldCharType="end"/>
      </w:r>
      <w:r>
        <w:t xml:space="preserve"> </w:t>
      </w:r>
      <w:r w:rsidRPr="00FC68ED">
        <w:t>ROLUL RESPONDENȚILOR ÎN PROIECTELE POSDRU</w:t>
      </w:r>
      <w:bookmarkEnd w:id="3"/>
      <w:bookmarkEnd w:id="4"/>
    </w:p>
    <w:p w14:paraId="0122F8F5" w14:textId="56E3BE18" w:rsidR="00F31DDD" w:rsidRPr="00106320" w:rsidRDefault="00F358B9" w:rsidP="00106320">
      <w:pPr>
        <w:keepNext/>
        <w:spacing w:after="160" w:line="259" w:lineRule="auto"/>
      </w:pPr>
      <w:r>
        <w:rPr>
          <w:rFonts w:ascii="Calibri" w:eastAsia="Calibri" w:hAnsi="Calibri" w:cs="Vrinda"/>
          <w:bCs w:val="0"/>
          <w:noProof/>
          <w:lang w:val="ro-RO"/>
        </w:rPr>
        <w:drawing>
          <wp:inline distT="0" distB="0" distL="0" distR="0" wp14:anchorId="0D83FA6E" wp14:editId="6C070C34">
            <wp:extent cx="5042780" cy="2897109"/>
            <wp:effectExtent l="0" t="0" r="5715"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B57525" w14:textId="77777777" w:rsidR="00F31DDD" w:rsidRPr="00754AA9" w:rsidRDefault="00F31DDD" w:rsidP="00754AA9">
      <w:pPr>
        <w:spacing w:after="160" w:line="259" w:lineRule="auto"/>
        <w:jc w:val="both"/>
        <w:rPr>
          <w:rFonts w:ascii="Calibri" w:eastAsia="Calibri" w:hAnsi="Calibri" w:cs="Vrinda"/>
          <w:bCs w:val="0"/>
          <w:sz w:val="20"/>
          <w:szCs w:val="20"/>
          <w:lang w:val="ro-RO"/>
        </w:rPr>
      </w:pPr>
      <w:r w:rsidRPr="00754AA9">
        <w:rPr>
          <w:rFonts w:ascii="Calibri" w:eastAsia="Calibri" w:hAnsi="Calibri" w:cs="Vrinda"/>
          <w:bCs w:val="0"/>
          <w:sz w:val="20"/>
          <w:szCs w:val="20"/>
          <w:lang w:val="ro-RO"/>
        </w:rPr>
        <w:t xml:space="preserve">Majoritatea participanților la proiectele POSDRU ocupau în acel moment funcția de director (76,7%).  O parte semnificativă profesori sau învățător (18,1%) în timp ce alte categorii profesionale sunt prezente numai într-o proporție de 5%. </w:t>
      </w:r>
    </w:p>
    <w:p w14:paraId="18EE0AB2" w14:textId="0D5BD161" w:rsidR="0078142B" w:rsidRPr="00754AA9" w:rsidRDefault="0078142B" w:rsidP="00754AA9">
      <w:pPr>
        <w:spacing w:after="160" w:line="259" w:lineRule="auto"/>
        <w:jc w:val="both"/>
        <w:rPr>
          <w:rFonts w:ascii="Calibri" w:eastAsia="Calibri" w:hAnsi="Calibri" w:cs="Vrinda"/>
          <w:bCs w:val="0"/>
          <w:sz w:val="20"/>
          <w:szCs w:val="20"/>
          <w:lang w:val="ro-RO"/>
        </w:rPr>
      </w:pPr>
      <w:r w:rsidRPr="00754AA9">
        <w:rPr>
          <w:rFonts w:ascii="Calibri" w:eastAsia="Calibri" w:hAnsi="Calibri" w:cs="Vrinda"/>
          <w:bCs w:val="0"/>
          <w:sz w:val="20"/>
          <w:szCs w:val="20"/>
          <w:lang w:val="ro-RO"/>
        </w:rPr>
        <w:t>În ceea ce privește vechimea în învățământ a respondenților, 60% dintre aceștia au peste 20 de ani în sistemul de învățământ, aproximativ 7% între 10-20 ani și numai 1% cu o vechime mai mică de 10 ani.</w:t>
      </w:r>
    </w:p>
    <w:p w14:paraId="167C3960" w14:textId="77777777" w:rsidR="00F31DDD" w:rsidRPr="00D94159" w:rsidRDefault="00F31DDD" w:rsidP="0078142B">
      <w:pPr>
        <w:spacing w:after="160" w:line="259" w:lineRule="auto"/>
        <w:rPr>
          <w:rFonts w:ascii="Calibri" w:eastAsia="Calibri" w:hAnsi="Calibri" w:cs="Vrinda"/>
          <w:bCs w:val="0"/>
          <w:lang w:val="ro-RO"/>
        </w:rPr>
      </w:pPr>
    </w:p>
    <w:p w14:paraId="505E595A" w14:textId="25143AAA" w:rsidR="006A0CFE" w:rsidRDefault="006A0CFE" w:rsidP="006A0CFE">
      <w:pPr>
        <w:pStyle w:val="Caption"/>
        <w:framePr w:wrap="around"/>
      </w:pPr>
      <w:bookmarkStart w:id="5" w:name="_Toc68684379"/>
      <w:bookmarkStart w:id="6" w:name="_Toc68684524"/>
      <w:r>
        <w:lastRenderedPageBreak/>
        <w:t xml:space="preserve">Tabel </w:t>
      </w:r>
      <w:r w:rsidR="00C15DA5">
        <w:fldChar w:fldCharType="begin"/>
      </w:r>
      <w:r w:rsidR="00C15DA5">
        <w:instrText xml:space="preserve"> SEQ Tabel \* ARABIC </w:instrText>
      </w:r>
      <w:r w:rsidR="00C15DA5">
        <w:fldChar w:fldCharType="separate"/>
      </w:r>
      <w:r>
        <w:rPr>
          <w:noProof/>
        </w:rPr>
        <w:t>1</w:t>
      </w:r>
      <w:r w:rsidR="00C15DA5">
        <w:rPr>
          <w:noProof/>
        </w:rPr>
        <w:fldChar w:fldCharType="end"/>
      </w:r>
      <w:r>
        <w:t xml:space="preserve"> </w:t>
      </w:r>
      <w:r w:rsidRPr="005E58F7">
        <w:t>REPARTIȚIA RESPONDENȚILOR PE REGIUNI DE DEZVOLTARE</w:t>
      </w:r>
      <w:bookmarkEnd w:id="5"/>
      <w:bookmarkEnd w:id="6"/>
    </w:p>
    <w:p w14:paraId="1BE72D83" w14:textId="77777777" w:rsidR="00D94159" w:rsidRPr="00D94159" w:rsidRDefault="00D94159" w:rsidP="00D94159">
      <w:pPr>
        <w:spacing w:after="160" w:line="259" w:lineRule="auto"/>
        <w:rPr>
          <w:rFonts w:ascii="Calibri" w:eastAsia="Calibri" w:hAnsi="Calibri" w:cs="Vrinda"/>
          <w:bCs w:val="0"/>
          <w:lang w:val="ro-RO"/>
        </w:rPr>
      </w:pPr>
    </w:p>
    <w:p w14:paraId="0EC9C752" w14:textId="05B86C2F" w:rsidR="00D94159" w:rsidRDefault="00D94159" w:rsidP="00754AA9">
      <w:pPr>
        <w:spacing w:after="160" w:line="259" w:lineRule="auto"/>
        <w:jc w:val="both"/>
        <w:rPr>
          <w:rFonts w:ascii="Calibri" w:eastAsia="Calibri" w:hAnsi="Calibri" w:cs="Vrinda"/>
          <w:bCs w:val="0"/>
          <w:sz w:val="20"/>
          <w:szCs w:val="20"/>
          <w:lang w:val="ro-RO"/>
        </w:rPr>
      </w:pPr>
      <w:r w:rsidRPr="00754AA9">
        <w:rPr>
          <w:rFonts w:ascii="Calibri" w:eastAsia="Calibri" w:hAnsi="Calibri" w:cs="Vrinda"/>
          <w:bCs w:val="0"/>
          <w:sz w:val="20"/>
          <w:szCs w:val="20"/>
          <w:lang w:val="ro-RO"/>
        </w:rPr>
        <w:t>La chestionar au răspuns persoane din toate cele 8 regiuni de dezvoltare ale țării. Cele mai mari rate de participare se regăsesc în regiunile Nord-Est și Sud-Est, ambele cu câte 20,7%. Cea mai mică rată de participare este întâlnită în cadrul regiunii de dezvoltare Vest (4,3%), urmată de regiunea Centru (7,8%).</w:t>
      </w:r>
    </w:p>
    <w:tbl>
      <w:tblPr>
        <w:tblStyle w:val="Civittatable"/>
        <w:tblW w:w="9657" w:type="dxa"/>
        <w:tblLook w:val="04A0" w:firstRow="1" w:lastRow="0" w:firstColumn="1" w:lastColumn="0" w:noHBand="0" w:noVBand="1"/>
      </w:tblPr>
      <w:tblGrid>
        <w:gridCol w:w="4861"/>
        <w:gridCol w:w="4796"/>
      </w:tblGrid>
      <w:tr w:rsidR="00C25DB8" w:rsidRPr="00754AA9" w14:paraId="50927836" w14:textId="77777777" w:rsidTr="0025719A">
        <w:trPr>
          <w:cnfStyle w:val="100000000000" w:firstRow="1" w:lastRow="0" w:firstColumn="0" w:lastColumn="0" w:oddVBand="0" w:evenVBand="0" w:oddHBand="0" w:evenHBand="0" w:firstRowFirstColumn="0" w:firstRowLastColumn="0" w:lastRowFirstColumn="0" w:lastRowLastColumn="0"/>
          <w:trHeight w:val="561"/>
        </w:trPr>
        <w:tc>
          <w:tcPr>
            <w:tcW w:w="4861" w:type="dxa"/>
          </w:tcPr>
          <w:p w14:paraId="55B9BCBE" w14:textId="77777777" w:rsidR="00C25DB8" w:rsidRPr="00754AA9" w:rsidRDefault="00C25DB8" w:rsidP="0025719A">
            <w:pPr>
              <w:spacing w:after="160" w:line="259" w:lineRule="auto"/>
              <w:rPr>
                <w:rFonts w:ascii="Calibri" w:eastAsia="Calibri" w:hAnsi="Calibri" w:cs="Vrinda"/>
                <w:bCs w:val="0"/>
                <w:sz w:val="18"/>
                <w:szCs w:val="20"/>
                <w:lang w:val="ro-RO"/>
              </w:rPr>
            </w:pPr>
            <w:r w:rsidRPr="00754AA9">
              <w:rPr>
                <w:rFonts w:ascii="Calibri" w:eastAsia="Calibri" w:hAnsi="Calibri" w:cs="Vrinda"/>
                <w:bCs w:val="0"/>
                <w:sz w:val="18"/>
                <w:szCs w:val="20"/>
                <w:lang w:val="ro-RO"/>
              </w:rPr>
              <w:t xml:space="preserve">REGIUNEA DE DEZVOLTARE </w:t>
            </w:r>
          </w:p>
        </w:tc>
        <w:tc>
          <w:tcPr>
            <w:tcW w:w="4796" w:type="dxa"/>
          </w:tcPr>
          <w:p w14:paraId="518AB018" w14:textId="77777777" w:rsidR="00C25DB8" w:rsidRPr="00754AA9" w:rsidRDefault="00C25DB8" w:rsidP="0025719A">
            <w:pPr>
              <w:spacing w:after="160" w:line="259" w:lineRule="auto"/>
              <w:rPr>
                <w:rFonts w:ascii="Calibri" w:eastAsia="Calibri" w:hAnsi="Calibri" w:cs="Vrinda"/>
                <w:bCs w:val="0"/>
                <w:sz w:val="18"/>
                <w:szCs w:val="20"/>
                <w:lang w:val="ro-RO"/>
              </w:rPr>
            </w:pPr>
            <w:r w:rsidRPr="00754AA9">
              <w:rPr>
                <w:rFonts w:ascii="Calibri" w:eastAsia="Calibri" w:hAnsi="Calibri" w:cs="Vrinda"/>
                <w:bCs w:val="0"/>
                <w:sz w:val="18"/>
                <w:szCs w:val="20"/>
                <w:lang w:val="ro-RO"/>
              </w:rPr>
              <w:t>PROCENTUL RESPONDENȚILOR</w:t>
            </w:r>
          </w:p>
        </w:tc>
      </w:tr>
      <w:tr w:rsidR="00C25DB8" w:rsidRPr="00754AA9" w14:paraId="6F0C6AFD" w14:textId="77777777" w:rsidTr="0025719A">
        <w:trPr>
          <w:cnfStyle w:val="000000100000" w:firstRow="0" w:lastRow="0" w:firstColumn="0" w:lastColumn="0" w:oddVBand="0" w:evenVBand="0" w:oddHBand="1" w:evenHBand="0" w:firstRowFirstColumn="0" w:firstRowLastColumn="0" w:lastRowFirstColumn="0" w:lastRowLastColumn="0"/>
          <w:trHeight w:val="548"/>
        </w:trPr>
        <w:tc>
          <w:tcPr>
            <w:tcW w:w="4861" w:type="dxa"/>
          </w:tcPr>
          <w:p w14:paraId="1E1A9440" w14:textId="77777777" w:rsidR="00C25DB8" w:rsidRPr="00754AA9" w:rsidRDefault="00C25DB8" w:rsidP="0025719A">
            <w:pPr>
              <w:spacing w:after="160" w:line="259" w:lineRule="auto"/>
              <w:rPr>
                <w:rFonts w:ascii="Calibri" w:eastAsia="Calibri" w:hAnsi="Calibri" w:cs="Vrinda"/>
                <w:b/>
                <w:sz w:val="18"/>
                <w:szCs w:val="20"/>
                <w:lang w:val="ro-RO"/>
              </w:rPr>
            </w:pPr>
            <w:r w:rsidRPr="00754AA9">
              <w:rPr>
                <w:rFonts w:ascii="Calibri" w:eastAsia="Calibri" w:hAnsi="Calibri" w:cs="Vrinda"/>
                <w:bCs w:val="0"/>
                <w:sz w:val="18"/>
                <w:szCs w:val="20"/>
                <w:lang w:val="ro-RO"/>
              </w:rPr>
              <w:t xml:space="preserve">CENTRU </w:t>
            </w:r>
          </w:p>
        </w:tc>
        <w:tc>
          <w:tcPr>
            <w:tcW w:w="4796" w:type="dxa"/>
          </w:tcPr>
          <w:p w14:paraId="7CB60C8D" w14:textId="77777777" w:rsidR="00C25DB8" w:rsidRPr="00754AA9" w:rsidRDefault="00C25DB8" w:rsidP="0025719A">
            <w:pPr>
              <w:spacing w:after="160" w:line="259" w:lineRule="auto"/>
              <w:rPr>
                <w:rFonts w:ascii="Calibri" w:eastAsia="Calibri" w:hAnsi="Calibri" w:cs="Vrinda"/>
                <w:sz w:val="18"/>
                <w:szCs w:val="20"/>
                <w:lang w:val="ro-RO"/>
              </w:rPr>
            </w:pPr>
            <w:r w:rsidRPr="00754AA9">
              <w:rPr>
                <w:rFonts w:ascii="Calibri" w:eastAsia="Calibri" w:hAnsi="Calibri" w:cs="Vrinda"/>
                <w:bCs w:val="0"/>
                <w:sz w:val="18"/>
                <w:szCs w:val="20"/>
                <w:lang w:val="ro-RO"/>
              </w:rPr>
              <w:t>7,8%</w:t>
            </w:r>
          </w:p>
        </w:tc>
      </w:tr>
      <w:tr w:rsidR="00C25DB8" w:rsidRPr="00754AA9" w14:paraId="03340E9D" w14:textId="77777777" w:rsidTr="0025719A">
        <w:trPr>
          <w:cnfStyle w:val="000000010000" w:firstRow="0" w:lastRow="0" w:firstColumn="0" w:lastColumn="0" w:oddVBand="0" w:evenVBand="0" w:oddHBand="0" w:evenHBand="1" w:firstRowFirstColumn="0" w:firstRowLastColumn="0" w:lastRowFirstColumn="0" w:lastRowLastColumn="0"/>
          <w:trHeight w:val="561"/>
        </w:trPr>
        <w:tc>
          <w:tcPr>
            <w:tcW w:w="4861" w:type="dxa"/>
          </w:tcPr>
          <w:p w14:paraId="4A717029" w14:textId="77777777" w:rsidR="00C25DB8" w:rsidRPr="00754AA9" w:rsidRDefault="00C25DB8" w:rsidP="0025719A">
            <w:pPr>
              <w:spacing w:after="160" w:line="259" w:lineRule="auto"/>
              <w:rPr>
                <w:rFonts w:ascii="Calibri" w:eastAsia="Calibri" w:hAnsi="Calibri" w:cs="Vrinda"/>
                <w:b/>
                <w:sz w:val="18"/>
                <w:szCs w:val="20"/>
                <w:lang w:val="ro-RO"/>
              </w:rPr>
            </w:pPr>
            <w:r w:rsidRPr="00754AA9">
              <w:rPr>
                <w:rFonts w:ascii="Calibri" w:eastAsia="Calibri" w:hAnsi="Calibri" w:cs="Vrinda"/>
                <w:bCs w:val="0"/>
                <w:sz w:val="18"/>
                <w:szCs w:val="20"/>
                <w:lang w:val="ro-RO"/>
              </w:rPr>
              <w:t xml:space="preserve">NORD-EST </w:t>
            </w:r>
          </w:p>
        </w:tc>
        <w:tc>
          <w:tcPr>
            <w:tcW w:w="4796" w:type="dxa"/>
          </w:tcPr>
          <w:p w14:paraId="7CE89F4C" w14:textId="77777777" w:rsidR="00C25DB8" w:rsidRPr="00754AA9" w:rsidRDefault="00C25DB8" w:rsidP="0025719A">
            <w:pPr>
              <w:spacing w:after="160" w:line="259" w:lineRule="auto"/>
              <w:rPr>
                <w:rFonts w:ascii="Calibri" w:eastAsia="Calibri" w:hAnsi="Calibri" w:cs="Vrinda"/>
                <w:sz w:val="18"/>
                <w:szCs w:val="20"/>
                <w:lang w:val="ro-RO"/>
              </w:rPr>
            </w:pPr>
            <w:r w:rsidRPr="00754AA9">
              <w:rPr>
                <w:rFonts w:ascii="Calibri" w:eastAsia="Calibri" w:hAnsi="Calibri" w:cs="Vrinda"/>
                <w:bCs w:val="0"/>
                <w:sz w:val="18"/>
                <w:szCs w:val="20"/>
                <w:lang w:val="ro-RO"/>
              </w:rPr>
              <w:t>20,7%</w:t>
            </w:r>
          </w:p>
        </w:tc>
      </w:tr>
      <w:tr w:rsidR="00C25DB8" w:rsidRPr="00754AA9" w14:paraId="38AB633F" w14:textId="77777777" w:rsidTr="0025719A">
        <w:trPr>
          <w:cnfStyle w:val="000000100000" w:firstRow="0" w:lastRow="0" w:firstColumn="0" w:lastColumn="0" w:oddVBand="0" w:evenVBand="0" w:oddHBand="1" w:evenHBand="0" w:firstRowFirstColumn="0" w:firstRowLastColumn="0" w:lastRowFirstColumn="0" w:lastRowLastColumn="0"/>
          <w:trHeight w:val="548"/>
        </w:trPr>
        <w:tc>
          <w:tcPr>
            <w:tcW w:w="4861" w:type="dxa"/>
          </w:tcPr>
          <w:p w14:paraId="7F215501" w14:textId="77777777" w:rsidR="00C25DB8" w:rsidRPr="00754AA9" w:rsidRDefault="00C25DB8" w:rsidP="0025719A">
            <w:pPr>
              <w:spacing w:after="160" w:line="259" w:lineRule="auto"/>
              <w:rPr>
                <w:rFonts w:ascii="Calibri" w:eastAsia="Calibri" w:hAnsi="Calibri" w:cs="Vrinda"/>
                <w:b/>
                <w:sz w:val="18"/>
                <w:szCs w:val="20"/>
                <w:lang w:val="ro-RO"/>
              </w:rPr>
            </w:pPr>
            <w:r w:rsidRPr="00754AA9">
              <w:rPr>
                <w:rFonts w:ascii="Calibri" w:eastAsia="Calibri" w:hAnsi="Calibri" w:cs="Vrinda"/>
                <w:bCs w:val="0"/>
                <w:sz w:val="18"/>
                <w:szCs w:val="20"/>
                <w:lang w:val="ro-RO"/>
              </w:rPr>
              <w:t>SUD-EST</w:t>
            </w:r>
          </w:p>
        </w:tc>
        <w:tc>
          <w:tcPr>
            <w:tcW w:w="4796" w:type="dxa"/>
          </w:tcPr>
          <w:p w14:paraId="3CC6FB81" w14:textId="77777777" w:rsidR="00C25DB8" w:rsidRPr="00754AA9" w:rsidRDefault="00C25DB8" w:rsidP="0025719A">
            <w:pPr>
              <w:spacing w:after="160" w:line="259" w:lineRule="auto"/>
              <w:rPr>
                <w:rFonts w:ascii="Calibri" w:eastAsia="Calibri" w:hAnsi="Calibri" w:cs="Vrinda"/>
                <w:sz w:val="18"/>
                <w:szCs w:val="20"/>
                <w:lang w:val="ro-RO"/>
              </w:rPr>
            </w:pPr>
            <w:r w:rsidRPr="00754AA9">
              <w:rPr>
                <w:rFonts w:ascii="Calibri" w:eastAsia="Calibri" w:hAnsi="Calibri" w:cs="Vrinda"/>
                <w:bCs w:val="0"/>
                <w:sz w:val="18"/>
                <w:szCs w:val="20"/>
                <w:lang w:val="ro-RO"/>
              </w:rPr>
              <w:t>20,7%</w:t>
            </w:r>
          </w:p>
        </w:tc>
      </w:tr>
      <w:tr w:rsidR="00C25DB8" w:rsidRPr="00754AA9" w14:paraId="7225DF1E" w14:textId="77777777" w:rsidTr="0025719A">
        <w:trPr>
          <w:cnfStyle w:val="000000010000" w:firstRow="0" w:lastRow="0" w:firstColumn="0" w:lastColumn="0" w:oddVBand="0" w:evenVBand="0" w:oddHBand="0" w:evenHBand="1" w:firstRowFirstColumn="0" w:firstRowLastColumn="0" w:lastRowFirstColumn="0" w:lastRowLastColumn="0"/>
          <w:trHeight w:val="561"/>
        </w:trPr>
        <w:tc>
          <w:tcPr>
            <w:tcW w:w="4861" w:type="dxa"/>
          </w:tcPr>
          <w:p w14:paraId="220B4A7F" w14:textId="77777777" w:rsidR="00C25DB8" w:rsidRPr="00754AA9" w:rsidRDefault="00C25DB8" w:rsidP="0025719A">
            <w:pPr>
              <w:spacing w:after="160" w:line="259" w:lineRule="auto"/>
              <w:rPr>
                <w:rFonts w:ascii="Calibri" w:eastAsia="Calibri" w:hAnsi="Calibri" w:cs="Vrinda"/>
                <w:b/>
                <w:sz w:val="18"/>
                <w:szCs w:val="20"/>
                <w:lang w:val="ro-RO"/>
              </w:rPr>
            </w:pPr>
            <w:r w:rsidRPr="00754AA9">
              <w:rPr>
                <w:rFonts w:ascii="Calibri" w:eastAsia="Calibri" w:hAnsi="Calibri" w:cs="Vrinda"/>
                <w:bCs w:val="0"/>
                <w:sz w:val="18"/>
                <w:szCs w:val="20"/>
                <w:lang w:val="ro-RO"/>
              </w:rPr>
              <w:t>SUD-MUNTENIA</w:t>
            </w:r>
          </w:p>
        </w:tc>
        <w:tc>
          <w:tcPr>
            <w:tcW w:w="4796" w:type="dxa"/>
          </w:tcPr>
          <w:p w14:paraId="26359F1D" w14:textId="77777777" w:rsidR="00C25DB8" w:rsidRPr="00754AA9" w:rsidRDefault="00C25DB8" w:rsidP="0025719A">
            <w:pPr>
              <w:spacing w:after="160" w:line="259" w:lineRule="auto"/>
              <w:rPr>
                <w:rFonts w:ascii="Calibri" w:eastAsia="Calibri" w:hAnsi="Calibri" w:cs="Vrinda"/>
                <w:sz w:val="18"/>
                <w:szCs w:val="20"/>
                <w:lang w:val="ro-RO"/>
              </w:rPr>
            </w:pPr>
            <w:r w:rsidRPr="00754AA9">
              <w:rPr>
                <w:rFonts w:ascii="Calibri" w:eastAsia="Calibri" w:hAnsi="Calibri" w:cs="Vrinda"/>
                <w:bCs w:val="0"/>
                <w:sz w:val="18"/>
                <w:szCs w:val="20"/>
                <w:lang w:val="ro-RO"/>
              </w:rPr>
              <w:t>11,2%</w:t>
            </w:r>
          </w:p>
        </w:tc>
      </w:tr>
      <w:tr w:rsidR="00C25DB8" w:rsidRPr="00754AA9" w14:paraId="2337DA20" w14:textId="77777777" w:rsidTr="0025719A">
        <w:trPr>
          <w:cnfStyle w:val="000000100000" w:firstRow="0" w:lastRow="0" w:firstColumn="0" w:lastColumn="0" w:oddVBand="0" w:evenVBand="0" w:oddHBand="1" w:evenHBand="0" w:firstRowFirstColumn="0" w:firstRowLastColumn="0" w:lastRowFirstColumn="0" w:lastRowLastColumn="0"/>
          <w:trHeight w:val="548"/>
        </w:trPr>
        <w:tc>
          <w:tcPr>
            <w:tcW w:w="4861" w:type="dxa"/>
          </w:tcPr>
          <w:p w14:paraId="31ED7BF5" w14:textId="77777777" w:rsidR="00C25DB8" w:rsidRPr="00754AA9" w:rsidRDefault="00C25DB8" w:rsidP="0025719A">
            <w:pPr>
              <w:spacing w:after="160" w:line="259" w:lineRule="auto"/>
              <w:rPr>
                <w:rFonts w:ascii="Calibri" w:eastAsia="Calibri" w:hAnsi="Calibri" w:cs="Vrinda"/>
                <w:b/>
                <w:sz w:val="18"/>
                <w:szCs w:val="20"/>
                <w:lang w:val="ro-RO"/>
              </w:rPr>
            </w:pPr>
            <w:r w:rsidRPr="00754AA9">
              <w:rPr>
                <w:rFonts w:ascii="Calibri" w:eastAsia="Calibri" w:hAnsi="Calibri" w:cs="Vrinda"/>
                <w:bCs w:val="0"/>
                <w:sz w:val="18"/>
                <w:szCs w:val="20"/>
                <w:lang w:val="ro-RO"/>
              </w:rPr>
              <w:t xml:space="preserve">BUCUREȘTI- ILFOV </w:t>
            </w:r>
          </w:p>
        </w:tc>
        <w:tc>
          <w:tcPr>
            <w:tcW w:w="4796" w:type="dxa"/>
          </w:tcPr>
          <w:p w14:paraId="7EB93BCB" w14:textId="77777777" w:rsidR="00C25DB8" w:rsidRPr="00754AA9" w:rsidRDefault="00C25DB8" w:rsidP="0025719A">
            <w:pPr>
              <w:spacing w:after="160" w:line="259" w:lineRule="auto"/>
              <w:rPr>
                <w:rFonts w:ascii="Calibri" w:eastAsia="Calibri" w:hAnsi="Calibri" w:cs="Vrinda"/>
                <w:sz w:val="18"/>
                <w:szCs w:val="20"/>
                <w:lang w:val="ro-RO"/>
              </w:rPr>
            </w:pPr>
            <w:r w:rsidRPr="00754AA9">
              <w:rPr>
                <w:rFonts w:ascii="Calibri" w:eastAsia="Calibri" w:hAnsi="Calibri" w:cs="Vrinda"/>
                <w:bCs w:val="0"/>
                <w:sz w:val="18"/>
                <w:szCs w:val="20"/>
                <w:lang w:val="ro-RO"/>
              </w:rPr>
              <w:t>12,1%</w:t>
            </w:r>
          </w:p>
        </w:tc>
      </w:tr>
      <w:tr w:rsidR="00C25DB8" w:rsidRPr="00754AA9" w14:paraId="5F53E81D" w14:textId="77777777" w:rsidTr="0025719A">
        <w:trPr>
          <w:cnfStyle w:val="000000010000" w:firstRow="0" w:lastRow="0" w:firstColumn="0" w:lastColumn="0" w:oddVBand="0" w:evenVBand="0" w:oddHBand="0" w:evenHBand="1" w:firstRowFirstColumn="0" w:firstRowLastColumn="0" w:lastRowFirstColumn="0" w:lastRowLastColumn="0"/>
          <w:trHeight w:val="561"/>
        </w:trPr>
        <w:tc>
          <w:tcPr>
            <w:tcW w:w="4861" w:type="dxa"/>
          </w:tcPr>
          <w:p w14:paraId="30B7CF5F" w14:textId="77777777" w:rsidR="00C25DB8" w:rsidRPr="00754AA9" w:rsidRDefault="00C25DB8" w:rsidP="0025719A">
            <w:pPr>
              <w:spacing w:after="160" w:line="259" w:lineRule="auto"/>
              <w:rPr>
                <w:rFonts w:ascii="Calibri" w:eastAsia="Calibri" w:hAnsi="Calibri" w:cs="Vrinda"/>
                <w:b/>
                <w:sz w:val="18"/>
                <w:szCs w:val="20"/>
                <w:lang w:val="ro-RO"/>
              </w:rPr>
            </w:pPr>
            <w:r w:rsidRPr="00754AA9">
              <w:rPr>
                <w:rFonts w:ascii="Calibri" w:eastAsia="Calibri" w:hAnsi="Calibri" w:cs="Vrinda"/>
                <w:bCs w:val="0"/>
                <w:sz w:val="18"/>
                <w:szCs w:val="20"/>
                <w:lang w:val="ro-RO"/>
              </w:rPr>
              <w:t>SUD-VEST OLTENIA</w:t>
            </w:r>
          </w:p>
        </w:tc>
        <w:tc>
          <w:tcPr>
            <w:tcW w:w="4796" w:type="dxa"/>
          </w:tcPr>
          <w:p w14:paraId="169B4FDF" w14:textId="77777777" w:rsidR="00C25DB8" w:rsidRPr="00754AA9" w:rsidRDefault="00C25DB8" w:rsidP="0025719A">
            <w:pPr>
              <w:spacing w:after="160" w:line="259" w:lineRule="auto"/>
              <w:rPr>
                <w:rFonts w:ascii="Calibri" w:eastAsia="Calibri" w:hAnsi="Calibri" w:cs="Vrinda"/>
                <w:sz w:val="18"/>
                <w:szCs w:val="20"/>
                <w:lang w:val="ro-RO"/>
              </w:rPr>
            </w:pPr>
            <w:r w:rsidRPr="00754AA9">
              <w:rPr>
                <w:rFonts w:ascii="Calibri" w:eastAsia="Calibri" w:hAnsi="Calibri" w:cs="Vrinda"/>
                <w:bCs w:val="0"/>
                <w:sz w:val="18"/>
                <w:szCs w:val="20"/>
                <w:lang w:val="ro-RO"/>
              </w:rPr>
              <w:t>8,6%</w:t>
            </w:r>
          </w:p>
        </w:tc>
      </w:tr>
      <w:tr w:rsidR="00C25DB8" w:rsidRPr="00754AA9" w14:paraId="18879848" w14:textId="77777777" w:rsidTr="0025719A">
        <w:trPr>
          <w:cnfStyle w:val="000000100000" w:firstRow="0" w:lastRow="0" w:firstColumn="0" w:lastColumn="0" w:oddVBand="0" w:evenVBand="0" w:oddHBand="1" w:evenHBand="0" w:firstRowFirstColumn="0" w:firstRowLastColumn="0" w:lastRowFirstColumn="0" w:lastRowLastColumn="0"/>
          <w:trHeight w:val="548"/>
        </w:trPr>
        <w:tc>
          <w:tcPr>
            <w:tcW w:w="4861" w:type="dxa"/>
          </w:tcPr>
          <w:p w14:paraId="30FC9307" w14:textId="77777777" w:rsidR="00C25DB8" w:rsidRPr="00754AA9" w:rsidRDefault="00C25DB8" w:rsidP="0025719A">
            <w:pPr>
              <w:spacing w:after="160" w:line="259" w:lineRule="auto"/>
              <w:rPr>
                <w:rFonts w:ascii="Calibri" w:eastAsia="Calibri" w:hAnsi="Calibri" w:cs="Vrinda"/>
                <w:b/>
                <w:sz w:val="18"/>
                <w:szCs w:val="20"/>
                <w:lang w:val="ro-RO"/>
              </w:rPr>
            </w:pPr>
            <w:r w:rsidRPr="00754AA9">
              <w:rPr>
                <w:rFonts w:ascii="Calibri" w:eastAsia="Calibri" w:hAnsi="Calibri" w:cs="Vrinda"/>
                <w:bCs w:val="0"/>
                <w:sz w:val="18"/>
                <w:szCs w:val="20"/>
                <w:lang w:val="ro-RO"/>
              </w:rPr>
              <w:t>VEST</w:t>
            </w:r>
          </w:p>
        </w:tc>
        <w:tc>
          <w:tcPr>
            <w:tcW w:w="4796" w:type="dxa"/>
          </w:tcPr>
          <w:p w14:paraId="64A13BFF" w14:textId="77777777" w:rsidR="00C25DB8" w:rsidRPr="00754AA9" w:rsidRDefault="00C25DB8" w:rsidP="0025719A">
            <w:pPr>
              <w:spacing w:after="160" w:line="259" w:lineRule="auto"/>
              <w:rPr>
                <w:rFonts w:ascii="Calibri" w:eastAsia="Calibri" w:hAnsi="Calibri" w:cs="Vrinda"/>
                <w:sz w:val="18"/>
                <w:szCs w:val="20"/>
                <w:lang w:val="ro-RO"/>
              </w:rPr>
            </w:pPr>
            <w:r w:rsidRPr="00754AA9">
              <w:rPr>
                <w:rFonts w:ascii="Calibri" w:eastAsia="Calibri" w:hAnsi="Calibri" w:cs="Vrinda"/>
                <w:bCs w:val="0"/>
                <w:sz w:val="18"/>
                <w:szCs w:val="20"/>
                <w:lang w:val="ro-RO"/>
              </w:rPr>
              <w:t>4,3%</w:t>
            </w:r>
          </w:p>
        </w:tc>
      </w:tr>
      <w:tr w:rsidR="00C25DB8" w:rsidRPr="00754AA9" w14:paraId="39A3BC19" w14:textId="77777777" w:rsidTr="0025719A">
        <w:trPr>
          <w:cnfStyle w:val="000000010000" w:firstRow="0" w:lastRow="0" w:firstColumn="0" w:lastColumn="0" w:oddVBand="0" w:evenVBand="0" w:oddHBand="0" w:evenHBand="1" w:firstRowFirstColumn="0" w:firstRowLastColumn="0" w:lastRowFirstColumn="0" w:lastRowLastColumn="0"/>
          <w:trHeight w:val="561"/>
        </w:trPr>
        <w:tc>
          <w:tcPr>
            <w:tcW w:w="4861" w:type="dxa"/>
          </w:tcPr>
          <w:p w14:paraId="24E9B230" w14:textId="77777777" w:rsidR="00C25DB8" w:rsidRPr="00754AA9" w:rsidRDefault="00C25DB8" w:rsidP="0025719A">
            <w:pPr>
              <w:spacing w:after="160" w:line="259" w:lineRule="auto"/>
              <w:rPr>
                <w:rFonts w:ascii="Calibri" w:eastAsia="Calibri" w:hAnsi="Calibri" w:cs="Vrinda"/>
                <w:b/>
                <w:sz w:val="18"/>
                <w:szCs w:val="20"/>
                <w:lang w:val="ro-RO"/>
              </w:rPr>
            </w:pPr>
            <w:r w:rsidRPr="00754AA9">
              <w:rPr>
                <w:rFonts w:ascii="Calibri" w:eastAsia="Calibri" w:hAnsi="Calibri" w:cs="Vrinda"/>
                <w:bCs w:val="0"/>
                <w:sz w:val="18"/>
                <w:szCs w:val="20"/>
                <w:lang w:val="ro-RO"/>
              </w:rPr>
              <w:t>NORD-VEST</w:t>
            </w:r>
          </w:p>
        </w:tc>
        <w:tc>
          <w:tcPr>
            <w:tcW w:w="4796" w:type="dxa"/>
          </w:tcPr>
          <w:p w14:paraId="34659F79" w14:textId="77777777" w:rsidR="00C25DB8" w:rsidRPr="00754AA9" w:rsidRDefault="00C25DB8" w:rsidP="0025719A">
            <w:pPr>
              <w:keepNext/>
              <w:spacing w:after="160" w:line="259" w:lineRule="auto"/>
              <w:rPr>
                <w:rFonts w:ascii="Calibri" w:eastAsia="Calibri" w:hAnsi="Calibri" w:cs="Vrinda"/>
                <w:sz w:val="18"/>
                <w:szCs w:val="20"/>
                <w:lang w:val="ro-RO"/>
              </w:rPr>
            </w:pPr>
            <w:r w:rsidRPr="00754AA9">
              <w:rPr>
                <w:rFonts w:ascii="Calibri" w:eastAsia="Calibri" w:hAnsi="Calibri" w:cs="Vrinda"/>
                <w:bCs w:val="0"/>
                <w:sz w:val="18"/>
                <w:szCs w:val="20"/>
                <w:lang w:val="ro-RO"/>
              </w:rPr>
              <w:t>14,7%</w:t>
            </w:r>
          </w:p>
        </w:tc>
      </w:tr>
    </w:tbl>
    <w:p w14:paraId="6DF04843" w14:textId="6205B5D4" w:rsidR="00106320" w:rsidRDefault="00106320" w:rsidP="00D94159">
      <w:pPr>
        <w:spacing w:after="160" w:line="259" w:lineRule="auto"/>
        <w:rPr>
          <w:rFonts w:ascii="Calibri" w:eastAsia="Calibri" w:hAnsi="Calibri" w:cs="Vrinda"/>
          <w:bCs w:val="0"/>
          <w:lang w:val="ro-RO"/>
        </w:rPr>
      </w:pPr>
    </w:p>
    <w:p w14:paraId="305C5A6C" w14:textId="25ABC9CD" w:rsidR="00D94159" w:rsidRPr="00D94159" w:rsidRDefault="00D94159" w:rsidP="00106320">
      <w:pPr>
        <w:rPr>
          <w:rFonts w:ascii="Calibri" w:eastAsia="Calibri" w:hAnsi="Calibri" w:cs="Vrinda"/>
          <w:bCs w:val="0"/>
          <w:lang w:val="ro-RO"/>
        </w:rPr>
      </w:pPr>
    </w:p>
    <w:p w14:paraId="1675FDE4" w14:textId="7D617EA5" w:rsidR="00D94159" w:rsidRPr="00106320" w:rsidRDefault="00D94159" w:rsidP="00106320">
      <w:pPr>
        <w:pStyle w:val="Heading1"/>
        <w:rPr>
          <w:lang w:val="ro-RO"/>
        </w:rPr>
      </w:pPr>
      <w:bookmarkStart w:id="7" w:name="_Toc68685119"/>
      <w:r w:rsidRPr="00D94159">
        <w:rPr>
          <w:lang w:val="ro-RO"/>
        </w:rPr>
        <w:t>Impactul intervențiilor</w:t>
      </w:r>
      <w:bookmarkEnd w:id="7"/>
    </w:p>
    <w:p w14:paraId="4799D3BE" w14:textId="068BF272" w:rsidR="00D94159" w:rsidRPr="00754AA9" w:rsidRDefault="00D94159" w:rsidP="00754AA9">
      <w:pPr>
        <w:spacing w:after="0" w:line="259" w:lineRule="auto"/>
        <w:jc w:val="both"/>
        <w:rPr>
          <w:rFonts w:ascii="Calibri" w:eastAsia="Calibri" w:hAnsi="Calibri" w:cs="Vrinda"/>
          <w:bCs w:val="0"/>
          <w:sz w:val="20"/>
          <w:szCs w:val="20"/>
          <w:lang w:val="ro-RO"/>
        </w:rPr>
      </w:pPr>
      <w:r w:rsidRPr="00754AA9">
        <w:rPr>
          <w:rFonts w:ascii="Calibri" w:eastAsia="Calibri" w:hAnsi="Calibri" w:cs="Vrinda"/>
          <w:bCs w:val="0"/>
          <w:sz w:val="20"/>
          <w:szCs w:val="20"/>
          <w:lang w:val="ro-RO"/>
        </w:rPr>
        <w:t xml:space="preserve">În ansamblu, beneficiarii consideră că proiectele implementate au avut un impact pozitiv și notabil și cu efecte sustenabile. Conform percepției respondenților, impactul pozitiv se reflectă în rezultatele elevilor, diversificarea și </w:t>
      </w:r>
      <w:r w:rsidR="00F358B9" w:rsidRPr="00754AA9">
        <w:rPr>
          <w:rFonts w:ascii="Calibri" w:eastAsia="Calibri" w:hAnsi="Calibri" w:cs="Vrinda"/>
          <w:bCs w:val="0"/>
          <w:sz w:val="20"/>
          <w:szCs w:val="20"/>
          <w:lang w:val="ro-RO"/>
        </w:rPr>
        <w:t>îmbunătățirea a</w:t>
      </w:r>
      <w:r w:rsidRPr="00754AA9">
        <w:rPr>
          <w:rFonts w:ascii="Calibri" w:eastAsia="Calibri" w:hAnsi="Calibri" w:cs="Vrinda"/>
          <w:bCs w:val="0"/>
          <w:sz w:val="20"/>
          <w:szCs w:val="20"/>
          <w:lang w:val="ro-RO"/>
        </w:rPr>
        <w:t>ctului educațional cât și a consolidării parteneriatelor inter-instituționale.</w:t>
      </w:r>
    </w:p>
    <w:p w14:paraId="7DB48239" w14:textId="4A697884" w:rsidR="00B90320" w:rsidRDefault="00D94159" w:rsidP="00106320">
      <w:pPr>
        <w:spacing w:after="0" w:line="259" w:lineRule="auto"/>
        <w:rPr>
          <w:rFonts w:ascii="Calibri" w:eastAsia="Calibri" w:hAnsi="Calibri" w:cs="Vrinda"/>
          <w:bCs w:val="0"/>
          <w:sz w:val="20"/>
          <w:szCs w:val="20"/>
          <w:lang w:val="ro-RO"/>
        </w:rPr>
      </w:pPr>
      <w:r w:rsidRPr="00754AA9">
        <w:rPr>
          <w:rFonts w:ascii="Calibri" w:eastAsia="Calibri" w:hAnsi="Calibri" w:cs="Vrinda"/>
          <w:bCs w:val="0"/>
          <w:sz w:val="20"/>
          <w:szCs w:val="20"/>
          <w:lang w:val="ro-RO"/>
        </w:rPr>
        <w:t>Pentru fiecare grup de afirmații va fi prezentată interpretarea răspunsurilor cumulate.</w:t>
      </w:r>
    </w:p>
    <w:p w14:paraId="4B413EE3" w14:textId="211669A0" w:rsidR="006A0CFE" w:rsidRDefault="006A0CFE" w:rsidP="00106320">
      <w:pPr>
        <w:spacing w:after="0" w:line="259" w:lineRule="auto"/>
        <w:rPr>
          <w:rFonts w:ascii="Calibri" w:eastAsia="Calibri" w:hAnsi="Calibri" w:cs="Vrinda"/>
          <w:bCs w:val="0"/>
          <w:sz w:val="20"/>
          <w:szCs w:val="20"/>
          <w:lang w:val="ro-RO"/>
        </w:rPr>
      </w:pPr>
    </w:p>
    <w:p w14:paraId="73DEECD3" w14:textId="4A30425A" w:rsidR="006A0CFE" w:rsidRDefault="006A0CFE" w:rsidP="00106320">
      <w:pPr>
        <w:spacing w:after="0" w:line="259" w:lineRule="auto"/>
        <w:rPr>
          <w:rFonts w:ascii="Calibri" w:eastAsia="Calibri" w:hAnsi="Calibri" w:cs="Vrinda"/>
          <w:bCs w:val="0"/>
          <w:sz w:val="20"/>
          <w:szCs w:val="20"/>
          <w:lang w:val="ro-RO"/>
        </w:rPr>
      </w:pPr>
    </w:p>
    <w:p w14:paraId="386E5F85" w14:textId="7D534F93" w:rsidR="006A0CFE" w:rsidRDefault="006A0CFE" w:rsidP="00106320">
      <w:pPr>
        <w:spacing w:after="0" w:line="259" w:lineRule="auto"/>
        <w:rPr>
          <w:rFonts w:ascii="Calibri" w:eastAsia="Calibri" w:hAnsi="Calibri" w:cs="Vrinda"/>
          <w:bCs w:val="0"/>
          <w:sz w:val="20"/>
          <w:szCs w:val="20"/>
          <w:lang w:val="ro-RO"/>
        </w:rPr>
      </w:pPr>
    </w:p>
    <w:p w14:paraId="0020A794" w14:textId="7FC97EE7" w:rsidR="006A0CFE" w:rsidRDefault="006A0CFE" w:rsidP="00106320">
      <w:pPr>
        <w:spacing w:after="0" w:line="259" w:lineRule="auto"/>
        <w:rPr>
          <w:rFonts w:ascii="Calibri" w:eastAsia="Calibri" w:hAnsi="Calibri" w:cs="Vrinda"/>
          <w:bCs w:val="0"/>
          <w:sz w:val="20"/>
          <w:szCs w:val="20"/>
          <w:lang w:val="ro-RO"/>
        </w:rPr>
      </w:pPr>
    </w:p>
    <w:p w14:paraId="70164F37" w14:textId="22E9DD67" w:rsidR="006A0CFE" w:rsidRDefault="006A0CFE" w:rsidP="00106320">
      <w:pPr>
        <w:spacing w:after="0" w:line="259" w:lineRule="auto"/>
        <w:rPr>
          <w:rFonts w:ascii="Calibri" w:eastAsia="Calibri" w:hAnsi="Calibri" w:cs="Vrinda"/>
          <w:bCs w:val="0"/>
          <w:sz w:val="20"/>
          <w:szCs w:val="20"/>
          <w:lang w:val="ro-RO"/>
        </w:rPr>
      </w:pPr>
    </w:p>
    <w:p w14:paraId="00DF8BF8" w14:textId="1B094A84" w:rsidR="006A0CFE" w:rsidRDefault="006A0CFE" w:rsidP="00106320">
      <w:pPr>
        <w:spacing w:after="0" w:line="259" w:lineRule="auto"/>
        <w:rPr>
          <w:rFonts w:ascii="Calibri" w:eastAsia="Calibri" w:hAnsi="Calibri" w:cs="Vrinda"/>
          <w:bCs w:val="0"/>
          <w:sz w:val="20"/>
          <w:szCs w:val="20"/>
          <w:lang w:val="ro-RO"/>
        </w:rPr>
      </w:pPr>
    </w:p>
    <w:p w14:paraId="4E7C5DE1" w14:textId="142A615C" w:rsidR="006A0CFE" w:rsidRDefault="006A0CFE" w:rsidP="00106320">
      <w:pPr>
        <w:spacing w:after="0" w:line="259" w:lineRule="auto"/>
        <w:rPr>
          <w:rFonts w:ascii="Calibri" w:eastAsia="Calibri" w:hAnsi="Calibri" w:cs="Vrinda"/>
          <w:bCs w:val="0"/>
          <w:sz w:val="20"/>
          <w:szCs w:val="20"/>
          <w:lang w:val="ro-RO"/>
        </w:rPr>
      </w:pPr>
    </w:p>
    <w:p w14:paraId="38E5D5B2" w14:textId="6443EE3F" w:rsidR="006A0CFE" w:rsidRDefault="006A0CFE" w:rsidP="00106320">
      <w:pPr>
        <w:spacing w:after="0" w:line="259" w:lineRule="auto"/>
        <w:rPr>
          <w:rFonts w:ascii="Calibri" w:eastAsia="Calibri" w:hAnsi="Calibri" w:cs="Vrinda"/>
          <w:bCs w:val="0"/>
          <w:sz w:val="20"/>
          <w:szCs w:val="20"/>
          <w:lang w:val="ro-RO"/>
        </w:rPr>
      </w:pPr>
    </w:p>
    <w:p w14:paraId="1D17C5E6" w14:textId="340FC852" w:rsidR="006A0CFE" w:rsidRDefault="006A0CFE" w:rsidP="00106320">
      <w:pPr>
        <w:spacing w:after="0" w:line="259" w:lineRule="auto"/>
        <w:rPr>
          <w:rFonts w:ascii="Calibri" w:eastAsia="Calibri" w:hAnsi="Calibri" w:cs="Vrinda"/>
          <w:bCs w:val="0"/>
          <w:sz w:val="20"/>
          <w:szCs w:val="20"/>
          <w:lang w:val="ro-RO"/>
        </w:rPr>
      </w:pPr>
    </w:p>
    <w:p w14:paraId="5C84BB5E" w14:textId="6B14ED39" w:rsidR="006A0CFE" w:rsidRDefault="006A0CFE" w:rsidP="00106320">
      <w:pPr>
        <w:spacing w:after="0" w:line="259" w:lineRule="auto"/>
        <w:rPr>
          <w:rFonts w:ascii="Calibri" w:eastAsia="Calibri" w:hAnsi="Calibri" w:cs="Vrinda"/>
          <w:bCs w:val="0"/>
          <w:sz w:val="20"/>
          <w:szCs w:val="20"/>
          <w:lang w:val="ro-RO"/>
        </w:rPr>
      </w:pPr>
    </w:p>
    <w:p w14:paraId="1CDD8903" w14:textId="77777777" w:rsidR="006A0CFE" w:rsidRPr="00106320" w:rsidRDefault="006A0CFE" w:rsidP="00106320">
      <w:pPr>
        <w:spacing w:after="0" w:line="259" w:lineRule="auto"/>
        <w:rPr>
          <w:rFonts w:ascii="Calibri" w:eastAsia="Calibri" w:hAnsi="Calibri" w:cs="Vrinda"/>
          <w:bCs w:val="0"/>
          <w:sz w:val="20"/>
          <w:szCs w:val="20"/>
          <w:lang w:val="ro-RO"/>
        </w:rPr>
      </w:pPr>
    </w:p>
    <w:p w14:paraId="7230934E" w14:textId="49B5A1A6" w:rsidR="006A0CFE" w:rsidRDefault="006A0CFE" w:rsidP="006A0CFE">
      <w:pPr>
        <w:pStyle w:val="Caption"/>
        <w:framePr w:wrap="around"/>
        <w:jc w:val="both"/>
      </w:pPr>
      <w:bookmarkStart w:id="8" w:name="_Toc68684293"/>
      <w:bookmarkStart w:id="9" w:name="_Toc68684512"/>
      <w:r>
        <w:lastRenderedPageBreak/>
        <w:t xml:space="preserve">FIGURA </w:t>
      </w:r>
      <w:r w:rsidR="00C15DA5">
        <w:fldChar w:fldCharType="begin"/>
      </w:r>
      <w:r w:rsidR="00C15DA5">
        <w:instrText xml:space="preserve"> SEQ FIGURA \* ARABIC </w:instrText>
      </w:r>
      <w:r w:rsidR="00C15DA5">
        <w:fldChar w:fldCharType="separate"/>
      </w:r>
      <w:r w:rsidR="007C6C58">
        <w:rPr>
          <w:noProof/>
        </w:rPr>
        <w:t>2</w:t>
      </w:r>
      <w:r w:rsidR="00C15DA5">
        <w:rPr>
          <w:noProof/>
        </w:rPr>
        <w:fldChar w:fldCharType="end"/>
      </w:r>
      <w:r>
        <w:t xml:space="preserve"> - </w:t>
      </w:r>
      <w:r w:rsidRPr="00067415">
        <w:t>VĂ RUGĂM SĂ BIFAȚI ACTIVITĂȚILE INCLUSE ÎN PROIECTUL SAU PROIECTELE ÎN CARE AȚI DERULAT ACTIVITĂȚI ȘI ÎN MĂSURA ÎN CARE ACESTEA AU CONTRIBUIT LA IMPACTUL POZITIV AL PROIECTELOR (ÎNTREBARE CU RĂSPUNS MULTIPLU):</w:t>
      </w:r>
      <w:bookmarkEnd w:id="8"/>
      <w:bookmarkEnd w:id="9"/>
    </w:p>
    <w:p w14:paraId="2441FB93" w14:textId="683BCCC7" w:rsidR="00D94159" w:rsidRPr="00106320" w:rsidRDefault="00D94159" w:rsidP="00D94159">
      <w:pPr>
        <w:spacing w:after="160" w:line="259" w:lineRule="auto"/>
        <w:rPr>
          <w:rFonts w:ascii="Calibri" w:eastAsia="Calibri" w:hAnsi="Calibri" w:cs="Vrinda"/>
          <w:bCs w:val="0"/>
          <w:lang w:val="ro-RO"/>
        </w:rPr>
      </w:pPr>
      <w:r w:rsidRPr="00444F79">
        <w:rPr>
          <w:rFonts w:ascii="Calibri" w:eastAsia="Calibri" w:hAnsi="Calibri" w:cs="Vrinda"/>
          <w:bCs w:val="0"/>
          <w:noProof/>
          <w:color w:val="FFFFFF" w:themeColor="background1"/>
          <w:lang w:val="ro-RO"/>
        </w:rPr>
        <w:drawing>
          <wp:inline distT="0" distB="0" distL="0" distR="0" wp14:anchorId="6CCC4ED8" wp14:editId="2D275514">
            <wp:extent cx="6126480" cy="6826313"/>
            <wp:effectExtent l="0" t="0" r="7620" b="12700"/>
            <wp:docPr id="4" name="Chart 4">
              <a:extLst xmlns:a="http://schemas.openxmlformats.org/drawingml/2006/main">
                <a:ext uri="{FF2B5EF4-FFF2-40B4-BE49-F238E27FC236}">
                  <a16:creationId xmlns:a16="http://schemas.microsoft.com/office/drawing/2014/main" id="{7355EC11-03BE-44A3-A01F-3050FB387C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67171E" w14:textId="79DE01BE" w:rsidR="00E02CC8" w:rsidRDefault="00E02CC8" w:rsidP="00754AA9">
      <w:pPr>
        <w:jc w:val="both"/>
        <w:rPr>
          <w:sz w:val="20"/>
          <w:szCs w:val="20"/>
          <w:lang w:val="ro-RO"/>
        </w:rPr>
      </w:pPr>
      <w:r w:rsidRPr="00754AA9">
        <w:rPr>
          <w:sz w:val="20"/>
          <w:szCs w:val="20"/>
          <w:lang w:val="ro-RO"/>
        </w:rPr>
        <w:t>Din prisma răspunsurilor acordate, activitățile care au contribuit într-o măsură mare sau foarte mare la impactul pozitiv al proiectelor sunt consilierea școlară (90,8%), Școală după Școală (90,7%)</w:t>
      </w:r>
      <w:r w:rsidR="00E46CC6" w:rsidRPr="00754AA9">
        <w:rPr>
          <w:sz w:val="20"/>
          <w:szCs w:val="20"/>
          <w:lang w:val="ro-RO"/>
        </w:rPr>
        <w:t xml:space="preserve"> și concursurile (88,1%)</w:t>
      </w:r>
      <w:r w:rsidR="00D54BF9" w:rsidRPr="00754AA9">
        <w:rPr>
          <w:sz w:val="20"/>
          <w:szCs w:val="20"/>
          <w:lang w:val="ro-RO"/>
        </w:rPr>
        <w:t>. O contribuție mai redusă au adus activități precum Școala de duminică (33,4%), Grădinița de vară (64%)  sau mentoratul (64,6%).</w:t>
      </w:r>
    </w:p>
    <w:p w14:paraId="54F5C511" w14:textId="77777777" w:rsidR="006A0CFE" w:rsidRPr="00754AA9" w:rsidRDefault="006A0CFE" w:rsidP="00754AA9">
      <w:pPr>
        <w:jc w:val="both"/>
        <w:rPr>
          <w:sz w:val="20"/>
          <w:szCs w:val="20"/>
          <w:lang w:val="ro-RO"/>
        </w:rPr>
      </w:pPr>
    </w:p>
    <w:p w14:paraId="2998C1C1" w14:textId="2833ABF8" w:rsidR="006A0CFE" w:rsidRDefault="006A0CFE" w:rsidP="006A0CFE">
      <w:pPr>
        <w:pStyle w:val="Caption"/>
        <w:framePr w:w="9145" w:h="685" w:hRule="exact" w:wrap="around" w:hAnchor="page" w:x="1453" w:yAlign="top"/>
      </w:pPr>
      <w:bookmarkStart w:id="10" w:name="_Toc68684294"/>
      <w:bookmarkStart w:id="11" w:name="_Toc68684513"/>
      <w:r>
        <w:lastRenderedPageBreak/>
        <w:t xml:space="preserve">FIGURA </w:t>
      </w:r>
      <w:r w:rsidR="00C15DA5">
        <w:fldChar w:fldCharType="begin"/>
      </w:r>
      <w:r w:rsidR="00C15DA5">
        <w:instrText xml:space="preserve"> SEQ FIGURA \* ARABIC </w:instrText>
      </w:r>
      <w:r w:rsidR="00C15DA5">
        <w:fldChar w:fldCharType="separate"/>
      </w:r>
      <w:r w:rsidR="007C6C58">
        <w:rPr>
          <w:noProof/>
        </w:rPr>
        <w:t>3</w:t>
      </w:r>
      <w:r w:rsidR="00C15DA5">
        <w:rPr>
          <w:noProof/>
        </w:rPr>
        <w:fldChar w:fldCharType="end"/>
      </w:r>
      <w:r>
        <w:t xml:space="preserve"> </w:t>
      </w:r>
      <w:r w:rsidRPr="00184DBB">
        <w:t>ÎN CE MĂSURĂ CONSIDERAȚI CĂ INTERVENȚIILE AU GENERAT URMĂTOARELE EFECTE ÎN RÂNDUL GRUPULUI ȚINTĂ?</w:t>
      </w:r>
      <w:bookmarkEnd w:id="10"/>
      <w:bookmarkEnd w:id="11"/>
    </w:p>
    <w:p w14:paraId="7C8EFA52" w14:textId="77777777" w:rsidR="00D94159" w:rsidRPr="00D94159" w:rsidRDefault="00D94159" w:rsidP="00D94159">
      <w:pPr>
        <w:spacing w:after="160" w:line="259" w:lineRule="auto"/>
        <w:rPr>
          <w:rFonts w:ascii="Calibri" w:eastAsia="Calibri" w:hAnsi="Calibri" w:cs="Vrinda"/>
          <w:b/>
          <w:lang w:val="ro-RO"/>
        </w:rPr>
      </w:pPr>
      <w:r w:rsidRPr="00D94159">
        <w:rPr>
          <w:rFonts w:ascii="Calibri" w:eastAsia="Calibri" w:hAnsi="Calibri" w:cs="Vrinda"/>
          <w:b/>
          <w:noProof/>
          <w:lang w:val="ro-RO"/>
        </w:rPr>
        <w:drawing>
          <wp:inline distT="0" distB="0" distL="0" distR="0" wp14:anchorId="2A475FA6" wp14:editId="7786A0DD">
            <wp:extent cx="6111875" cy="8272131"/>
            <wp:effectExtent l="0" t="0" r="3175"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28D795" w14:textId="34F661E5" w:rsidR="00D94159" w:rsidRPr="00754AA9" w:rsidRDefault="00D94159" w:rsidP="00754AA9">
      <w:pPr>
        <w:spacing w:after="0"/>
        <w:jc w:val="both"/>
        <w:rPr>
          <w:rFonts w:ascii="Calibri" w:eastAsia="Calibri" w:hAnsi="Calibri" w:cs="Vrinda"/>
          <w:bCs w:val="0"/>
          <w:sz w:val="20"/>
          <w:szCs w:val="20"/>
          <w:lang w:val="ro-RO"/>
        </w:rPr>
      </w:pPr>
      <w:r w:rsidRPr="00754AA9">
        <w:rPr>
          <w:rFonts w:ascii="Calibri" w:eastAsia="Calibri" w:hAnsi="Calibri" w:cs="Vrinda"/>
          <w:bCs w:val="0"/>
          <w:sz w:val="20"/>
          <w:szCs w:val="20"/>
          <w:lang w:val="ro-RO"/>
        </w:rPr>
        <w:lastRenderedPageBreak/>
        <w:t>Pe baza răspunsurilor analizate, observăm că respondenții consideră că intervențiile au avut un efect semnificativ în promovarea nediscriminării și diversității (81,3%), creșterea nivelului de incluziune a copiilor de etnie romă (75%) precum și a celor cu CES (58,2%), cumulată cu consolidarea parteneriatelor între școli și instituțiile de incluziune socială (61,8%).</w:t>
      </w:r>
    </w:p>
    <w:p w14:paraId="7AE3466B" w14:textId="77777777" w:rsidR="00D94159" w:rsidRPr="00754AA9" w:rsidRDefault="00D94159" w:rsidP="00754AA9">
      <w:pPr>
        <w:spacing w:after="0"/>
        <w:jc w:val="both"/>
        <w:rPr>
          <w:rFonts w:ascii="Calibri" w:eastAsia="Calibri" w:hAnsi="Calibri" w:cs="Vrinda"/>
          <w:bCs w:val="0"/>
          <w:sz w:val="20"/>
          <w:szCs w:val="20"/>
          <w:lang w:val="ro-RO"/>
        </w:rPr>
      </w:pPr>
    </w:p>
    <w:p w14:paraId="1B9AB71E" w14:textId="02D64563" w:rsidR="002C0DDE" w:rsidRPr="00754AA9" w:rsidRDefault="00D94159" w:rsidP="00754AA9">
      <w:pPr>
        <w:spacing w:after="0"/>
        <w:jc w:val="both"/>
        <w:rPr>
          <w:rFonts w:ascii="Calibri" w:eastAsia="Calibri" w:hAnsi="Calibri" w:cs="Vrinda"/>
          <w:bCs w:val="0"/>
          <w:sz w:val="20"/>
          <w:szCs w:val="20"/>
          <w:lang w:val="ro-RO"/>
        </w:rPr>
      </w:pPr>
      <w:r w:rsidRPr="00754AA9">
        <w:rPr>
          <w:rFonts w:ascii="Calibri" w:eastAsia="Calibri" w:hAnsi="Calibri" w:cs="Vrinda"/>
          <w:bCs w:val="0"/>
          <w:sz w:val="20"/>
          <w:szCs w:val="20"/>
          <w:lang w:val="ro-RO"/>
        </w:rPr>
        <w:t xml:space="preserve">Cu toate acestea și în ciuda unei a percepții a îmbunătățirii participării școlare (72,8%) și a reducerii riscului de părăsire timpurie a școlii (72,5%), </w:t>
      </w:r>
      <w:r w:rsidR="002C0DDE" w:rsidRPr="00754AA9">
        <w:rPr>
          <w:rFonts w:ascii="Calibri" w:eastAsia="Calibri" w:hAnsi="Calibri" w:cs="Vrinda"/>
          <w:bCs w:val="0"/>
          <w:sz w:val="20"/>
          <w:szCs w:val="20"/>
          <w:lang w:val="ro-RO"/>
        </w:rPr>
        <w:t>mai puțin de jumătate dintre respondenți consideră că intervențiile au avut efectul dorit asupra promovabilității la examenele naționale (45,1%)</w:t>
      </w:r>
      <w:r w:rsidR="00B216EA" w:rsidRPr="00754AA9">
        <w:rPr>
          <w:rFonts w:ascii="Calibri" w:eastAsia="Calibri" w:hAnsi="Calibri" w:cs="Vrinda"/>
          <w:bCs w:val="0"/>
          <w:sz w:val="20"/>
          <w:szCs w:val="20"/>
          <w:lang w:val="ro-RO"/>
        </w:rPr>
        <w:t>,</w:t>
      </w:r>
      <w:r w:rsidR="002C0DDE" w:rsidRPr="00754AA9">
        <w:rPr>
          <w:rFonts w:ascii="Calibri" w:eastAsia="Calibri" w:hAnsi="Calibri" w:cs="Vrinda"/>
          <w:bCs w:val="0"/>
          <w:sz w:val="20"/>
          <w:szCs w:val="20"/>
          <w:lang w:val="ro-RO"/>
        </w:rPr>
        <w:t xml:space="preserve"> a șanselor de angajare ale absolvenților programului A doua Șansă (46,1%)</w:t>
      </w:r>
      <w:r w:rsidR="00B216EA" w:rsidRPr="00754AA9">
        <w:rPr>
          <w:rFonts w:ascii="Calibri" w:eastAsia="Calibri" w:hAnsi="Calibri" w:cs="Vrinda"/>
          <w:bCs w:val="0"/>
          <w:sz w:val="20"/>
          <w:szCs w:val="20"/>
          <w:lang w:val="ro-RO"/>
        </w:rPr>
        <w:t xml:space="preserve"> ori a creșterii numărului de mediatori școlari (18,9%).</w:t>
      </w:r>
    </w:p>
    <w:p w14:paraId="71308742" w14:textId="77777777" w:rsidR="0057244D" w:rsidRDefault="0057244D" w:rsidP="00F358B9">
      <w:pPr>
        <w:spacing w:after="0"/>
        <w:rPr>
          <w:rFonts w:ascii="Calibri" w:eastAsia="Calibri" w:hAnsi="Calibri" w:cs="Vrinda"/>
          <w:bCs w:val="0"/>
          <w:lang w:val="ro-RO"/>
        </w:rPr>
      </w:pPr>
    </w:p>
    <w:p w14:paraId="6F0CEE82" w14:textId="77777777" w:rsidR="002C0DDE" w:rsidRDefault="002C0DDE" w:rsidP="00F358B9">
      <w:pPr>
        <w:spacing w:after="0"/>
        <w:rPr>
          <w:rFonts w:ascii="Calibri" w:eastAsia="Calibri" w:hAnsi="Calibri" w:cs="Vrinda"/>
          <w:bCs w:val="0"/>
          <w:lang w:val="ro-RO"/>
        </w:rPr>
      </w:pPr>
    </w:p>
    <w:p w14:paraId="3DBE7C1B" w14:textId="609E4ABF" w:rsidR="00715F74" w:rsidRDefault="00715F74" w:rsidP="00715F74">
      <w:pPr>
        <w:pStyle w:val="Caption"/>
        <w:framePr w:wrap="around"/>
        <w:jc w:val="both"/>
      </w:pPr>
      <w:bookmarkStart w:id="12" w:name="_Toc68684295"/>
      <w:bookmarkStart w:id="13" w:name="_Toc68684514"/>
      <w:r>
        <w:t xml:space="preserve">FIGURA </w:t>
      </w:r>
      <w:r w:rsidR="00C15DA5">
        <w:fldChar w:fldCharType="begin"/>
      </w:r>
      <w:r w:rsidR="00C15DA5">
        <w:instrText xml:space="preserve"> SEQ FIGURA \* ARABIC </w:instrText>
      </w:r>
      <w:r w:rsidR="00C15DA5">
        <w:fldChar w:fldCharType="separate"/>
      </w:r>
      <w:r w:rsidR="007C6C58">
        <w:rPr>
          <w:noProof/>
        </w:rPr>
        <w:t>4</w:t>
      </w:r>
      <w:r w:rsidR="00C15DA5">
        <w:rPr>
          <w:noProof/>
        </w:rPr>
        <w:fldChar w:fldCharType="end"/>
      </w:r>
      <w:r>
        <w:t xml:space="preserve"> </w:t>
      </w:r>
      <w:r w:rsidRPr="00C8406D">
        <w:t>CONSIDERAȚI CĂ REZULTATELE PROIECTULUI IMPLEMENTAT SUNT SUSTENABILE? (EXISTĂ O CONTINUITATE A ACTIVITĂȚILOR ȘI REZULTATELOR PROIECTELOR ÎN ȘCOLILE BENEFICIARE LA NIVELUL CANTITATIV SAU CALITATIV AL CELOR DIN PERIOADA DE IMPLEMENTARE A PROIECTUL</w:t>
      </w:r>
      <w:bookmarkEnd w:id="12"/>
      <w:bookmarkEnd w:id="13"/>
    </w:p>
    <w:p w14:paraId="3FE86FAA" w14:textId="5310AC24" w:rsidR="0057244D" w:rsidRDefault="0057244D" w:rsidP="0057244D"/>
    <w:p w14:paraId="41A8C3AF" w14:textId="77777777" w:rsidR="0057244D" w:rsidRPr="0057244D" w:rsidRDefault="0057244D" w:rsidP="0057244D"/>
    <w:p w14:paraId="259FA235" w14:textId="2A602958" w:rsidR="001557DC" w:rsidRDefault="0057244D" w:rsidP="0057244D">
      <w:r w:rsidRPr="00D94159">
        <w:rPr>
          <w:rFonts w:ascii="Calibri" w:eastAsia="Calibri" w:hAnsi="Calibri" w:cs="Vrinda"/>
          <w:b/>
          <w:noProof/>
          <w:lang w:val="ro-RO"/>
        </w:rPr>
        <w:drawing>
          <wp:inline distT="0" distB="0" distL="0" distR="0" wp14:anchorId="0700C530" wp14:editId="555148BC">
            <wp:extent cx="5922335" cy="2254102"/>
            <wp:effectExtent l="0" t="0" r="2540"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1ECEAA" w14:textId="26EB245B" w:rsidR="0057244D" w:rsidRDefault="0057244D" w:rsidP="0057244D"/>
    <w:p w14:paraId="25DE6D4F" w14:textId="77777777" w:rsidR="0057244D" w:rsidRPr="0057244D" w:rsidRDefault="0057244D" w:rsidP="0057244D"/>
    <w:p w14:paraId="79C7CA94" w14:textId="611436A8" w:rsidR="0057244D" w:rsidRPr="00754AA9" w:rsidRDefault="001557DC" w:rsidP="00754AA9">
      <w:pPr>
        <w:spacing w:after="160" w:line="259" w:lineRule="auto"/>
        <w:jc w:val="both"/>
        <w:rPr>
          <w:rFonts w:ascii="Calibri" w:eastAsia="Calibri" w:hAnsi="Calibri" w:cs="Vrinda"/>
          <w:bCs w:val="0"/>
          <w:sz w:val="20"/>
          <w:szCs w:val="20"/>
          <w:lang w:val="ro-RO"/>
        </w:rPr>
      </w:pPr>
      <w:r w:rsidRPr="00754AA9">
        <w:rPr>
          <w:rFonts w:ascii="Calibri" w:eastAsia="Calibri" w:hAnsi="Calibri" w:cs="Vrinda"/>
          <w:bCs w:val="0"/>
          <w:sz w:val="20"/>
          <w:szCs w:val="20"/>
          <w:lang w:val="ro-RO"/>
        </w:rPr>
        <w:t>O proporție semnificativă dintre respondenți consideră că rezultatele proiectului implementat sunt sustenabile într-o foarte mare măsură (45,7%), în timp ce și mai mulți consideră că acestea că există o continuitate a acestor rezultate și a activităților în școlile beneficiare doar într-o oarecare măsură (48,3%). Numai 6% dintre respondenți au răspuns negativ acestei întrebări.</w:t>
      </w:r>
    </w:p>
    <w:p w14:paraId="08EB8C29" w14:textId="3069A86E" w:rsidR="0057244D" w:rsidRDefault="0057244D" w:rsidP="00D94159">
      <w:pPr>
        <w:spacing w:after="160" w:line="259" w:lineRule="auto"/>
        <w:rPr>
          <w:rFonts w:ascii="Calibri" w:eastAsia="Calibri" w:hAnsi="Calibri" w:cs="Vrinda"/>
          <w:bCs w:val="0"/>
          <w:lang w:val="ro-RO"/>
        </w:rPr>
      </w:pPr>
    </w:p>
    <w:p w14:paraId="606F61FF" w14:textId="2C0F4BE7" w:rsidR="00754AA9" w:rsidRDefault="00754AA9" w:rsidP="00D94159">
      <w:pPr>
        <w:spacing w:after="160" w:line="259" w:lineRule="auto"/>
        <w:rPr>
          <w:rFonts w:ascii="Calibri" w:eastAsia="Calibri" w:hAnsi="Calibri" w:cs="Vrinda"/>
          <w:bCs w:val="0"/>
          <w:lang w:val="ro-RO"/>
        </w:rPr>
      </w:pPr>
    </w:p>
    <w:p w14:paraId="61DFB5B5" w14:textId="5E4AC3F5" w:rsidR="00754AA9" w:rsidRDefault="00754AA9" w:rsidP="00D94159">
      <w:pPr>
        <w:spacing w:after="160" w:line="259" w:lineRule="auto"/>
        <w:rPr>
          <w:rFonts w:ascii="Calibri" w:eastAsia="Calibri" w:hAnsi="Calibri" w:cs="Vrinda"/>
          <w:bCs w:val="0"/>
          <w:lang w:val="ro-RO"/>
        </w:rPr>
      </w:pPr>
    </w:p>
    <w:p w14:paraId="754C7AB9" w14:textId="120CFA8E" w:rsidR="00754AA9" w:rsidRDefault="00754AA9" w:rsidP="00D94159">
      <w:pPr>
        <w:spacing w:after="160" w:line="259" w:lineRule="auto"/>
        <w:rPr>
          <w:rFonts w:ascii="Calibri" w:eastAsia="Calibri" w:hAnsi="Calibri" w:cs="Vrinda"/>
          <w:bCs w:val="0"/>
          <w:lang w:val="ro-RO"/>
        </w:rPr>
      </w:pPr>
    </w:p>
    <w:p w14:paraId="16F4CA11" w14:textId="47F8B5A8" w:rsidR="00754AA9" w:rsidRDefault="00754AA9" w:rsidP="00D94159">
      <w:pPr>
        <w:spacing w:after="160" w:line="259" w:lineRule="auto"/>
        <w:rPr>
          <w:rFonts w:ascii="Calibri" w:eastAsia="Calibri" w:hAnsi="Calibri" w:cs="Vrinda"/>
          <w:bCs w:val="0"/>
          <w:lang w:val="ro-RO"/>
        </w:rPr>
      </w:pPr>
    </w:p>
    <w:p w14:paraId="2B5DD2D0" w14:textId="496D34CD" w:rsidR="00754AA9" w:rsidRDefault="00754AA9" w:rsidP="00D94159">
      <w:pPr>
        <w:spacing w:after="160" w:line="259" w:lineRule="auto"/>
        <w:rPr>
          <w:rFonts w:ascii="Calibri" w:eastAsia="Calibri" w:hAnsi="Calibri" w:cs="Vrinda"/>
          <w:bCs w:val="0"/>
          <w:lang w:val="ro-RO"/>
        </w:rPr>
      </w:pPr>
    </w:p>
    <w:p w14:paraId="7D8F81FF" w14:textId="77777777" w:rsidR="00754AA9" w:rsidRDefault="00754AA9" w:rsidP="00D94159">
      <w:pPr>
        <w:spacing w:after="160" w:line="259" w:lineRule="auto"/>
        <w:rPr>
          <w:rFonts w:ascii="Calibri" w:eastAsia="Calibri" w:hAnsi="Calibri" w:cs="Vrinda"/>
          <w:bCs w:val="0"/>
          <w:lang w:val="ro-RO"/>
        </w:rPr>
      </w:pPr>
    </w:p>
    <w:p w14:paraId="70D89F1B" w14:textId="136D70EF" w:rsidR="00715F74" w:rsidRDefault="00715F74" w:rsidP="00715F74">
      <w:pPr>
        <w:pStyle w:val="Caption"/>
        <w:framePr w:wrap="around"/>
        <w:jc w:val="both"/>
      </w:pPr>
      <w:bookmarkStart w:id="14" w:name="_Toc68684296"/>
      <w:bookmarkStart w:id="15" w:name="_Toc68684515"/>
      <w:r>
        <w:lastRenderedPageBreak/>
        <w:t xml:space="preserve">FIGURA </w:t>
      </w:r>
      <w:r w:rsidR="00C15DA5">
        <w:fldChar w:fldCharType="begin"/>
      </w:r>
      <w:r w:rsidR="00C15DA5">
        <w:instrText xml:space="preserve"> SEQ FIGURA \* ARABIC </w:instrText>
      </w:r>
      <w:r w:rsidR="00C15DA5">
        <w:fldChar w:fldCharType="separate"/>
      </w:r>
      <w:r w:rsidR="007C6C58">
        <w:rPr>
          <w:noProof/>
        </w:rPr>
        <w:t>5</w:t>
      </w:r>
      <w:r w:rsidR="00C15DA5">
        <w:rPr>
          <w:noProof/>
        </w:rPr>
        <w:fldChar w:fldCharType="end"/>
      </w:r>
      <w:r>
        <w:t xml:space="preserve"> </w:t>
      </w:r>
      <w:r w:rsidRPr="00344AAC">
        <w:t>– ÎN CE MĂSURĂ CONSIDERAȚI CĂ URMĂTORII FACTORI AU AVUT UN EFECT POZITIV PENTRU IMPACTUL PROIECTULUI?</w:t>
      </w:r>
      <w:bookmarkEnd w:id="14"/>
      <w:bookmarkEnd w:id="15"/>
    </w:p>
    <w:p w14:paraId="6EF7CDC2" w14:textId="77777777" w:rsidR="00D94159" w:rsidRPr="00D94159" w:rsidRDefault="00D94159" w:rsidP="00D94159">
      <w:pPr>
        <w:spacing w:after="160" w:line="259" w:lineRule="auto"/>
        <w:rPr>
          <w:rFonts w:ascii="Calibri" w:eastAsia="Calibri" w:hAnsi="Calibri" w:cs="Vrinda"/>
          <w:b/>
          <w:lang w:val="ro-RO"/>
        </w:rPr>
      </w:pPr>
    </w:p>
    <w:p w14:paraId="339D7B58" w14:textId="77777777" w:rsidR="00D94159" w:rsidRPr="00D94159" w:rsidRDefault="00D94159" w:rsidP="00D94159">
      <w:pPr>
        <w:spacing w:after="160" w:line="259" w:lineRule="auto"/>
        <w:rPr>
          <w:rFonts w:ascii="Calibri" w:eastAsia="Calibri" w:hAnsi="Calibri" w:cs="Vrinda"/>
          <w:bCs w:val="0"/>
          <w:lang w:val="ro-RO"/>
        </w:rPr>
      </w:pPr>
      <w:r w:rsidRPr="00D94159">
        <w:rPr>
          <w:rFonts w:ascii="Calibri" w:eastAsia="Calibri" w:hAnsi="Calibri" w:cs="Vrinda"/>
          <w:bCs w:val="0"/>
          <w:noProof/>
          <w:lang w:val="ro-RO"/>
        </w:rPr>
        <w:drawing>
          <wp:inline distT="0" distB="0" distL="0" distR="0" wp14:anchorId="62A1C9F7" wp14:editId="2DE29645">
            <wp:extent cx="6123940" cy="5263116"/>
            <wp:effectExtent l="0" t="0" r="10160"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91C027" w14:textId="77777777" w:rsidR="00D94159" w:rsidRPr="00D94159" w:rsidRDefault="00D94159" w:rsidP="00D94159">
      <w:pPr>
        <w:spacing w:after="160" w:line="259" w:lineRule="auto"/>
        <w:rPr>
          <w:rFonts w:ascii="Calibri" w:eastAsia="Calibri" w:hAnsi="Calibri" w:cs="Vrinda"/>
          <w:bCs w:val="0"/>
          <w:lang w:val="ro-RO"/>
        </w:rPr>
      </w:pPr>
    </w:p>
    <w:p w14:paraId="61856232" w14:textId="77777777" w:rsidR="00D94159" w:rsidRPr="00754AA9" w:rsidRDefault="00D94159" w:rsidP="00754AA9">
      <w:pPr>
        <w:spacing w:after="0"/>
        <w:jc w:val="both"/>
        <w:rPr>
          <w:rFonts w:ascii="Calibri" w:eastAsia="Calibri" w:hAnsi="Calibri" w:cs="Vrinda"/>
          <w:bCs w:val="0"/>
          <w:sz w:val="20"/>
          <w:szCs w:val="20"/>
          <w:lang w:val="ro-RO"/>
        </w:rPr>
      </w:pPr>
      <w:r w:rsidRPr="00754AA9">
        <w:rPr>
          <w:rFonts w:ascii="Calibri" w:eastAsia="Calibri" w:hAnsi="Calibri" w:cs="Vrinda"/>
          <w:bCs w:val="0"/>
          <w:sz w:val="20"/>
          <w:szCs w:val="20"/>
          <w:lang w:val="ro-RO"/>
        </w:rPr>
        <w:t>Analizând răspunsurile, observăm că beneficiarii au apreciat într-o mare măsură efectul pozitiv al deschiderii atât a profesorilor de a se implica în proiecte (80,7%) cât și a elevilor față de activitățile extra-curriculare (82,2%) pentru impactul proiectului. De o apreciere semnificativă, deși nu în aceeași măsură, se bucură și colaborarea între școli și administrația publică locală (73,8%).</w:t>
      </w:r>
    </w:p>
    <w:p w14:paraId="551503AF" w14:textId="77777777" w:rsidR="00D94159" w:rsidRPr="00754AA9" w:rsidRDefault="00D94159" w:rsidP="00754AA9">
      <w:pPr>
        <w:spacing w:after="0"/>
        <w:jc w:val="both"/>
        <w:rPr>
          <w:rFonts w:ascii="Calibri" w:eastAsia="Calibri" w:hAnsi="Calibri" w:cs="Vrinda"/>
          <w:bCs w:val="0"/>
          <w:sz w:val="20"/>
          <w:szCs w:val="20"/>
          <w:lang w:val="ro-RO"/>
        </w:rPr>
      </w:pPr>
    </w:p>
    <w:p w14:paraId="223B4384" w14:textId="77777777" w:rsidR="00D94159" w:rsidRPr="00754AA9" w:rsidRDefault="00D94159" w:rsidP="00754AA9">
      <w:pPr>
        <w:spacing w:after="160" w:line="259" w:lineRule="auto"/>
        <w:jc w:val="both"/>
        <w:rPr>
          <w:rFonts w:ascii="Calibri" w:eastAsia="Calibri" w:hAnsi="Calibri" w:cs="Calibri"/>
          <w:bCs w:val="0"/>
          <w:sz w:val="20"/>
          <w:szCs w:val="20"/>
          <w:lang w:val="ro-RO"/>
        </w:rPr>
      </w:pPr>
      <w:r w:rsidRPr="00754AA9">
        <w:rPr>
          <w:rFonts w:ascii="Calibri" w:eastAsia="Calibri" w:hAnsi="Calibri" w:cs="Calibri"/>
          <w:bCs w:val="0"/>
          <w:sz w:val="20"/>
          <w:szCs w:val="20"/>
          <w:lang w:val="ro-RO"/>
        </w:rPr>
        <w:t xml:space="preserve">În capătul opus, </w:t>
      </w:r>
      <w:r w:rsidRPr="00754AA9">
        <w:rPr>
          <w:rFonts w:ascii="Calibri" w:eastAsia="Times New Roman" w:hAnsi="Calibri" w:cs="Calibri"/>
          <w:bCs w:val="0"/>
          <w:sz w:val="20"/>
          <w:szCs w:val="20"/>
          <w:lang w:val="ro-RO" w:eastAsia="en-GB"/>
        </w:rPr>
        <w:t>sprijinul din partea AM/OI și oportunitățile de asistență tehnică (47%) ori</w:t>
      </w:r>
      <w:r w:rsidRPr="00754AA9">
        <w:rPr>
          <w:rFonts w:ascii="Calibri" w:eastAsia="Calibri" w:hAnsi="Calibri" w:cs="Calibri"/>
          <w:bCs w:val="0"/>
          <w:sz w:val="20"/>
          <w:szCs w:val="20"/>
          <w:lang w:val="ro-RO"/>
        </w:rPr>
        <w:t xml:space="preserve"> incluziunea profesională a tinerilor specialiști (29,4%) sunt văzute de respondenți ca având un efect pozitiv limitat în impactul proiectului în comparație cu ceilalți factori.</w:t>
      </w:r>
    </w:p>
    <w:p w14:paraId="5699EADB" w14:textId="77777777" w:rsidR="00D94159" w:rsidRPr="00D94159" w:rsidRDefault="00D94159" w:rsidP="00D94159">
      <w:pPr>
        <w:spacing w:after="160" w:line="259" w:lineRule="auto"/>
        <w:rPr>
          <w:rFonts w:ascii="Calibri" w:eastAsia="Calibri" w:hAnsi="Calibri" w:cs="Vrinda"/>
          <w:bCs w:val="0"/>
          <w:lang w:val="ro-RO"/>
        </w:rPr>
      </w:pPr>
    </w:p>
    <w:p w14:paraId="69D3AD78" w14:textId="77777777" w:rsidR="00D94159" w:rsidRPr="00D94159" w:rsidRDefault="00D94159" w:rsidP="00D94159">
      <w:pPr>
        <w:spacing w:after="160" w:line="259" w:lineRule="auto"/>
        <w:rPr>
          <w:rFonts w:ascii="Calibri" w:eastAsia="Calibri" w:hAnsi="Calibri" w:cs="Vrinda"/>
          <w:bCs w:val="0"/>
          <w:lang w:val="ro-RO"/>
        </w:rPr>
      </w:pPr>
    </w:p>
    <w:p w14:paraId="78B2D398" w14:textId="77777777" w:rsidR="00D94159" w:rsidRPr="00D94159" w:rsidRDefault="00D94159" w:rsidP="00D94159">
      <w:pPr>
        <w:spacing w:after="160" w:line="259" w:lineRule="auto"/>
        <w:rPr>
          <w:rFonts w:ascii="Calibri" w:eastAsia="Calibri" w:hAnsi="Calibri" w:cs="Vrinda"/>
          <w:bCs w:val="0"/>
          <w:lang w:val="ro-RO"/>
        </w:rPr>
      </w:pPr>
    </w:p>
    <w:p w14:paraId="7F6C69D9" w14:textId="77777777" w:rsidR="00D94159" w:rsidRPr="00D94159" w:rsidRDefault="00D94159" w:rsidP="00D94159">
      <w:pPr>
        <w:spacing w:after="160" w:line="259" w:lineRule="auto"/>
        <w:rPr>
          <w:rFonts w:ascii="Calibri" w:eastAsia="Calibri" w:hAnsi="Calibri" w:cs="Vrinda"/>
          <w:bCs w:val="0"/>
          <w:lang w:val="ro-RO"/>
        </w:rPr>
      </w:pPr>
    </w:p>
    <w:p w14:paraId="18A24342" w14:textId="0C8DD418" w:rsidR="00715F74" w:rsidRDefault="00715F74" w:rsidP="00715F74">
      <w:pPr>
        <w:pStyle w:val="Caption"/>
        <w:framePr w:wrap="around"/>
        <w:jc w:val="both"/>
      </w:pPr>
      <w:bookmarkStart w:id="16" w:name="_Toc68684297"/>
      <w:bookmarkStart w:id="17" w:name="_Toc68684516"/>
      <w:r>
        <w:t xml:space="preserve">FIGURA </w:t>
      </w:r>
      <w:r w:rsidR="00C15DA5">
        <w:fldChar w:fldCharType="begin"/>
      </w:r>
      <w:r w:rsidR="00C15DA5">
        <w:instrText xml:space="preserve"> SEQ FIGURA \* ARABIC </w:instrText>
      </w:r>
      <w:r w:rsidR="00C15DA5">
        <w:fldChar w:fldCharType="separate"/>
      </w:r>
      <w:r w:rsidR="007C6C58">
        <w:rPr>
          <w:noProof/>
        </w:rPr>
        <w:t>6</w:t>
      </w:r>
      <w:r w:rsidR="00C15DA5">
        <w:rPr>
          <w:noProof/>
        </w:rPr>
        <w:fldChar w:fldCharType="end"/>
      </w:r>
      <w:r>
        <w:t xml:space="preserve"> </w:t>
      </w:r>
      <w:r w:rsidRPr="005B782A">
        <w:t>– ÎN CE MĂSURĂ CONSIDERAȚI CĂ URMĂTORII FACTORI AU AVUT UN EFECT NEGATIV PENTRU IMPACTUL PROIECTULUI?</w:t>
      </w:r>
      <w:bookmarkEnd w:id="16"/>
      <w:bookmarkEnd w:id="17"/>
    </w:p>
    <w:p w14:paraId="6291F047" w14:textId="77777777" w:rsidR="0092725A" w:rsidRPr="00D94159" w:rsidRDefault="0092725A" w:rsidP="00D94159">
      <w:pPr>
        <w:spacing w:after="160" w:line="259" w:lineRule="auto"/>
        <w:rPr>
          <w:rFonts w:ascii="Calibri" w:eastAsia="Calibri" w:hAnsi="Calibri" w:cs="Vrinda"/>
          <w:bCs w:val="0"/>
          <w:lang w:val="ro-RO"/>
        </w:rPr>
      </w:pPr>
    </w:p>
    <w:p w14:paraId="274F8029" w14:textId="77777777" w:rsidR="00D94159" w:rsidRPr="00D94159" w:rsidRDefault="00D94159" w:rsidP="00D94159">
      <w:pPr>
        <w:spacing w:after="160" w:line="259" w:lineRule="auto"/>
        <w:rPr>
          <w:rFonts w:ascii="Calibri" w:eastAsia="Calibri" w:hAnsi="Calibri" w:cs="Vrinda"/>
          <w:bCs w:val="0"/>
          <w:lang w:val="ro-RO"/>
        </w:rPr>
      </w:pPr>
    </w:p>
    <w:p w14:paraId="2FF45B12" w14:textId="77777777" w:rsidR="00D94159" w:rsidRPr="00D94159" w:rsidRDefault="00D94159" w:rsidP="00D94159">
      <w:pPr>
        <w:spacing w:after="160" w:line="259" w:lineRule="auto"/>
        <w:rPr>
          <w:rFonts w:ascii="Calibri" w:eastAsia="Calibri" w:hAnsi="Calibri" w:cs="Vrinda"/>
          <w:bCs w:val="0"/>
          <w:lang w:val="ro-RO"/>
        </w:rPr>
      </w:pPr>
      <w:r w:rsidRPr="00D94159">
        <w:rPr>
          <w:rFonts w:ascii="Calibri" w:eastAsia="Calibri" w:hAnsi="Calibri" w:cs="Vrinda"/>
          <w:bCs w:val="0"/>
          <w:noProof/>
          <w:lang w:val="ro-RO"/>
        </w:rPr>
        <w:drawing>
          <wp:inline distT="0" distB="0" distL="0" distR="0" wp14:anchorId="40EC1980" wp14:editId="18734A4D">
            <wp:extent cx="6217920" cy="5479366"/>
            <wp:effectExtent l="0" t="0" r="11430"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B3F687" w14:textId="77777777" w:rsidR="00D94159" w:rsidRPr="00D94159" w:rsidRDefault="00D94159" w:rsidP="00444F79">
      <w:pPr>
        <w:spacing w:after="160" w:line="259" w:lineRule="auto"/>
        <w:rPr>
          <w:rFonts w:ascii="Calibri" w:eastAsia="Calibri" w:hAnsi="Calibri" w:cs="Vrinda"/>
          <w:bCs w:val="0"/>
          <w:lang w:val="ro-RO"/>
        </w:rPr>
      </w:pPr>
    </w:p>
    <w:p w14:paraId="6C0574C1" w14:textId="77777777" w:rsidR="00D94159" w:rsidRPr="00754AA9" w:rsidRDefault="00D94159" w:rsidP="00754AA9">
      <w:pPr>
        <w:spacing w:after="160" w:line="259" w:lineRule="auto"/>
        <w:jc w:val="both"/>
        <w:rPr>
          <w:rFonts w:ascii="Calibri" w:eastAsia="Calibri" w:hAnsi="Calibri" w:cs="Vrinda"/>
          <w:bCs w:val="0"/>
          <w:sz w:val="20"/>
          <w:szCs w:val="20"/>
          <w:lang w:val="ro-RO"/>
        </w:rPr>
      </w:pPr>
      <w:r w:rsidRPr="00754AA9">
        <w:rPr>
          <w:rFonts w:ascii="Calibri" w:eastAsia="Calibri" w:hAnsi="Calibri" w:cs="Vrinda"/>
          <w:bCs w:val="0"/>
          <w:sz w:val="20"/>
          <w:szCs w:val="20"/>
          <w:lang w:val="ro-RO"/>
        </w:rPr>
        <w:t>Dintre factorii avuți în vedere, peste jumătate dintre respondenți cred că nivelul ridicat de sărăcie și excluziune socială (51,4%) și dificultățile de a accesa finanțarea unde este mare nevoie (50,4%) au avut un efect negativ, reducând impactul proiectului. Alte cauze cu un aport negativ semnificativ au fost identificate de aceștia și în aplicarea târzie a măsurilor privind părăsirea timpurie a școlii (46,8%), diferențele de resurse  între urban și rural (45,3%) precum și în intervenții implementate doar pe termen limitat (40,9%).</w:t>
      </w:r>
    </w:p>
    <w:p w14:paraId="285CF68B" w14:textId="77777777" w:rsidR="00D94159" w:rsidRPr="00D94159" w:rsidRDefault="00D94159" w:rsidP="00444F79">
      <w:pPr>
        <w:spacing w:after="160" w:line="259" w:lineRule="auto"/>
        <w:rPr>
          <w:rFonts w:ascii="Calibri" w:eastAsia="Calibri" w:hAnsi="Calibri" w:cs="Vrinda"/>
          <w:bCs w:val="0"/>
          <w:lang w:val="ro-RO"/>
        </w:rPr>
      </w:pPr>
      <w:r w:rsidRPr="00D94159">
        <w:rPr>
          <w:rFonts w:ascii="Calibri" w:eastAsia="Calibri" w:hAnsi="Calibri" w:cs="Vrinda"/>
          <w:bCs w:val="0"/>
          <w:lang w:val="ro-RO"/>
        </w:rPr>
        <w:t> </w:t>
      </w:r>
    </w:p>
    <w:p w14:paraId="24C47E01" w14:textId="68ABA59D" w:rsidR="00D94159" w:rsidRPr="00754AA9" w:rsidRDefault="00D94159" w:rsidP="00754AA9">
      <w:pPr>
        <w:spacing w:after="160" w:line="259" w:lineRule="auto"/>
        <w:jc w:val="both"/>
        <w:rPr>
          <w:rFonts w:ascii="Calibri" w:eastAsia="Calibri" w:hAnsi="Calibri" w:cs="Vrinda"/>
          <w:bCs w:val="0"/>
          <w:sz w:val="20"/>
          <w:szCs w:val="20"/>
          <w:lang w:val="ro-RO"/>
        </w:rPr>
      </w:pPr>
      <w:r w:rsidRPr="00754AA9">
        <w:rPr>
          <w:rFonts w:ascii="Calibri" w:eastAsia="Calibri" w:hAnsi="Calibri" w:cs="Vrinda"/>
          <w:bCs w:val="0"/>
          <w:sz w:val="20"/>
          <w:szCs w:val="20"/>
          <w:lang w:val="ro-RO"/>
        </w:rPr>
        <w:lastRenderedPageBreak/>
        <w:t>Cele mai puține probleme în buna implementare a programului, în opinia beneficiarilor, le-au ridicat comunicarea între instituții (21%), asigurarea resurselor umane pentru A doua Șansă și Școală după Școală (25,7%) și cadrul normativ (29,7%).</w:t>
      </w:r>
    </w:p>
    <w:p w14:paraId="319437CC" w14:textId="308D6E6C" w:rsidR="00715F74" w:rsidRDefault="00715F74" w:rsidP="00715F74">
      <w:pPr>
        <w:pStyle w:val="Caption"/>
        <w:framePr w:wrap="around"/>
      </w:pPr>
      <w:bookmarkStart w:id="18" w:name="_Toc68684298"/>
      <w:bookmarkStart w:id="19" w:name="_Toc68684517"/>
      <w:r>
        <w:t xml:space="preserve">FIGURA </w:t>
      </w:r>
      <w:r w:rsidR="00C15DA5">
        <w:fldChar w:fldCharType="begin"/>
      </w:r>
      <w:r w:rsidR="00C15DA5">
        <w:instrText xml:space="preserve"> SEQ FIGURA \* ARABIC </w:instrText>
      </w:r>
      <w:r w:rsidR="00C15DA5">
        <w:fldChar w:fldCharType="separate"/>
      </w:r>
      <w:r w:rsidR="007C6C58">
        <w:rPr>
          <w:noProof/>
        </w:rPr>
        <w:t>7</w:t>
      </w:r>
      <w:r w:rsidR="00C15DA5">
        <w:rPr>
          <w:noProof/>
        </w:rPr>
        <w:fldChar w:fldCharType="end"/>
      </w:r>
      <w:r>
        <w:t xml:space="preserve"> </w:t>
      </w:r>
      <w:r w:rsidRPr="009279C7">
        <w:t>– AȚI AVUT DIFICULTĂȚI ÎN GESTIONAREA GRUPULUI ȚINTĂ?</w:t>
      </w:r>
      <w:bookmarkEnd w:id="18"/>
      <w:bookmarkEnd w:id="19"/>
    </w:p>
    <w:p w14:paraId="592D38FE" w14:textId="77777777" w:rsidR="00D94159" w:rsidRPr="00D94159" w:rsidRDefault="00D94159" w:rsidP="00D94159">
      <w:pPr>
        <w:spacing w:after="160" w:line="259" w:lineRule="auto"/>
        <w:rPr>
          <w:rFonts w:ascii="Calibri" w:eastAsia="Calibri" w:hAnsi="Calibri" w:cs="Vrinda"/>
          <w:bCs w:val="0"/>
          <w:lang w:val="ro-RO"/>
        </w:rPr>
      </w:pPr>
      <w:r w:rsidRPr="00D94159">
        <w:rPr>
          <w:rFonts w:ascii="Calibri" w:eastAsia="Calibri" w:hAnsi="Calibri" w:cs="Vrinda"/>
          <w:bCs w:val="0"/>
          <w:noProof/>
          <w:lang w:val="ro-RO"/>
        </w:rPr>
        <w:drawing>
          <wp:inline distT="0" distB="0" distL="0" distR="0" wp14:anchorId="229C887E" wp14:editId="6752382F">
            <wp:extent cx="6007395" cy="2307265"/>
            <wp:effectExtent l="0" t="0" r="12700" b="171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F05033" w14:textId="77777777" w:rsidR="00D94159" w:rsidRPr="00754AA9" w:rsidRDefault="00D94159" w:rsidP="00754AA9">
      <w:pPr>
        <w:spacing w:after="160" w:line="259" w:lineRule="auto"/>
        <w:jc w:val="both"/>
        <w:rPr>
          <w:rFonts w:ascii="Calibri" w:eastAsia="Calibri" w:hAnsi="Calibri" w:cs="Vrinda"/>
          <w:bCs w:val="0"/>
          <w:sz w:val="20"/>
          <w:szCs w:val="20"/>
          <w:lang w:val="ro-RO"/>
        </w:rPr>
      </w:pPr>
    </w:p>
    <w:p w14:paraId="7EC0A6A5" w14:textId="463FA0BE" w:rsidR="00715F74" w:rsidRDefault="00715F74" w:rsidP="00715F74">
      <w:pPr>
        <w:pStyle w:val="Caption"/>
        <w:framePr w:wrap="around" w:hAnchor="page" w:x="1429" w:y="1373"/>
        <w:jc w:val="both"/>
      </w:pPr>
      <w:bookmarkStart w:id="20" w:name="_Toc68684299"/>
      <w:bookmarkStart w:id="21" w:name="_Toc68684518"/>
      <w:r>
        <w:t xml:space="preserve">FIGURA </w:t>
      </w:r>
      <w:r w:rsidR="00C15DA5">
        <w:fldChar w:fldCharType="begin"/>
      </w:r>
      <w:r w:rsidR="00C15DA5">
        <w:instrText xml:space="preserve"> SEQ FIGURA \* ARABIC </w:instrText>
      </w:r>
      <w:r w:rsidR="00C15DA5">
        <w:fldChar w:fldCharType="separate"/>
      </w:r>
      <w:r w:rsidR="007C6C58">
        <w:rPr>
          <w:noProof/>
        </w:rPr>
        <w:t>8</w:t>
      </w:r>
      <w:r w:rsidR="00C15DA5">
        <w:rPr>
          <w:noProof/>
        </w:rPr>
        <w:fldChar w:fldCharType="end"/>
      </w:r>
      <w:r w:rsidRPr="005E557C">
        <w:t xml:space="preserve"> – CUM APRECIAȚI RELAȚIA INSTITUȚIONALĂ PE PERIOADA IMPLEMENTĂRII PROIECTULUI CU URMĂTOARELE CATEGORII DE PĂRȚI INTERESATE?</w:t>
      </w:r>
      <w:bookmarkEnd w:id="20"/>
      <w:bookmarkEnd w:id="21"/>
    </w:p>
    <w:p w14:paraId="5E6A08C7" w14:textId="24DFAA8A" w:rsidR="00754AA9" w:rsidRPr="00754AA9" w:rsidRDefault="00D94159" w:rsidP="00754AA9">
      <w:pPr>
        <w:spacing w:after="160" w:line="259" w:lineRule="auto"/>
        <w:jc w:val="both"/>
        <w:rPr>
          <w:rFonts w:ascii="Calibri" w:eastAsia="Calibri" w:hAnsi="Calibri" w:cs="Vrinda"/>
          <w:bCs w:val="0"/>
          <w:sz w:val="20"/>
          <w:szCs w:val="20"/>
          <w:lang w:val="ro-RO"/>
        </w:rPr>
      </w:pPr>
      <w:r w:rsidRPr="00754AA9">
        <w:rPr>
          <w:rFonts w:ascii="Calibri" w:eastAsia="Calibri" w:hAnsi="Calibri" w:cs="Vrinda"/>
          <w:bCs w:val="0"/>
          <w:sz w:val="20"/>
          <w:szCs w:val="20"/>
          <w:lang w:val="ro-RO"/>
        </w:rPr>
        <w:t>În toate cele 4 cazuri, răspunsul beneficiarilor indică un grad redus de probleme în gestionarea relației cu persoanele din grupul țintă. Singura depășire vizibilă a mediei este numai în cazul persoanelor implicate în programul A doua Șansă</w:t>
      </w:r>
      <w:r w:rsidR="00444F79" w:rsidRPr="00754AA9">
        <w:rPr>
          <w:rFonts w:ascii="Calibri" w:eastAsia="Calibri" w:hAnsi="Calibri" w:cs="Vrinda"/>
          <w:bCs w:val="0"/>
          <w:sz w:val="20"/>
          <w:szCs w:val="20"/>
          <w:lang w:val="ro-RO"/>
        </w:rPr>
        <w:t xml:space="preserve">, </w:t>
      </w:r>
      <w:r w:rsidRPr="00754AA9">
        <w:rPr>
          <w:rFonts w:ascii="Calibri" w:eastAsia="Calibri" w:hAnsi="Calibri" w:cs="Vrinda"/>
          <w:bCs w:val="0"/>
          <w:sz w:val="20"/>
          <w:szCs w:val="20"/>
          <w:lang w:val="ro-RO"/>
        </w:rPr>
        <w:t>8,3%</w:t>
      </w:r>
      <w:r w:rsidR="00444F79" w:rsidRPr="00754AA9">
        <w:rPr>
          <w:rFonts w:ascii="Calibri" w:eastAsia="Calibri" w:hAnsi="Calibri" w:cs="Vrinda"/>
          <w:bCs w:val="0"/>
          <w:sz w:val="20"/>
          <w:szCs w:val="20"/>
          <w:lang w:val="ro-RO"/>
        </w:rPr>
        <w:t xml:space="preserve"> răspunzând că au avut dificultăți cu acest gruă țintă în mare și foarte măsură. La</w:t>
      </w:r>
      <w:r w:rsidRPr="00754AA9">
        <w:rPr>
          <w:rFonts w:ascii="Calibri" w:eastAsia="Calibri" w:hAnsi="Calibri" w:cs="Vrinda"/>
          <w:bCs w:val="0"/>
          <w:sz w:val="20"/>
          <w:szCs w:val="20"/>
          <w:lang w:val="ro-RO"/>
        </w:rPr>
        <w:t xml:space="preserve"> polul opus categoriile care au ridicat cele mai puține dificultăți sunt cadrele didactice (75,2%</w:t>
      </w:r>
      <w:r w:rsidR="00BC4F7E" w:rsidRPr="00754AA9">
        <w:rPr>
          <w:rFonts w:ascii="Calibri" w:eastAsia="Calibri" w:hAnsi="Calibri" w:cs="Vrinda"/>
          <w:bCs w:val="0"/>
          <w:sz w:val="20"/>
          <w:szCs w:val="20"/>
          <w:lang w:val="ro-RO"/>
        </w:rPr>
        <w:t xml:space="preserve"> </w:t>
      </w:r>
      <w:r w:rsidRPr="00754AA9">
        <w:rPr>
          <w:rFonts w:ascii="Calibri" w:eastAsia="Calibri" w:hAnsi="Calibri" w:cs="Vrinda"/>
          <w:bCs w:val="0"/>
          <w:sz w:val="20"/>
          <w:szCs w:val="20"/>
          <w:lang w:val="ro-RO"/>
        </w:rPr>
        <w:t>optând pentru în mică și foarte mică măsură) și elevii implicați în ȘdȘ și alte activități de prevenire a PTȘ (58,2%).</w:t>
      </w:r>
    </w:p>
    <w:p w14:paraId="62771449" w14:textId="77777777" w:rsidR="00D94159" w:rsidRPr="00D94159" w:rsidRDefault="00D94159" w:rsidP="00D94159">
      <w:pPr>
        <w:spacing w:after="0"/>
        <w:rPr>
          <w:rFonts w:ascii="Arial" w:eastAsia="Times New Roman" w:hAnsi="Arial" w:cs="Arial"/>
          <w:b/>
          <w:i/>
          <w:iCs/>
          <w:color w:val="333333"/>
          <w:sz w:val="26"/>
          <w:szCs w:val="26"/>
          <w:lang w:val="ro-RO" w:eastAsia="en-GB"/>
        </w:rPr>
      </w:pPr>
    </w:p>
    <w:p w14:paraId="0D521CC0" w14:textId="77777777" w:rsidR="00D94159" w:rsidRPr="00D94159" w:rsidRDefault="00D94159" w:rsidP="00D94159">
      <w:pPr>
        <w:spacing w:after="160" w:line="259" w:lineRule="auto"/>
        <w:rPr>
          <w:rFonts w:ascii="Calibri" w:eastAsia="Calibri" w:hAnsi="Calibri" w:cs="Vrinda"/>
          <w:bCs w:val="0"/>
          <w:lang w:val="ro-RO"/>
        </w:rPr>
      </w:pPr>
    </w:p>
    <w:p w14:paraId="22259844" w14:textId="77777777" w:rsidR="00D94159" w:rsidRPr="00D94159" w:rsidRDefault="00D94159" w:rsidP="00D94159">
      <w:pPr>
        <w:spacing w:after="160" w:line="259" w:lineRule="auto"/>
        <w:rPr>
          <w:rFonts w:ascii="Calibri" w:eastAsia="Calibri" w:hAnsi="Calibri" w:cs="Vrinda"/>
          <w:bCs w:val="0"/>
          <w:lang w:val="ro-RO"/>
        </w:rPr>
      </w:pPr>
      <w:r w:rsidRPr="00D94159">
        <w:rPr>
          <w:rFonts w:ascii="Calibri" w:eastAsia="Calibri" w:hAnsi="Calibri" w:cs="Vrinda"/>
          <w:bCs w:val="0"/>
          <w:noProof/>
          <w:lang w:val="ro-RO"/>
        </w:rPr>
        <w:drawing>
          <wp:inline distT="0" distB="0" distL="0" distR="0" wp14:anchorId="5B5E0D86" wp14:editId="04D8E473">
            <wp:extent cx="5677786" cy="3200400"/>
            <wp:effectExtent l="0" t="0" r="184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140451" w14:textId="15D7CF9E" w:rsidR="0092725A" w:rsidRPr="00715F74" w:rsidRDefault="00D94159" w:rsidP="00715F74">
      <w:pPr>
        <w:spacing w:after="160" w:line="259" w:lineRule="auto"/>
        <w:jc w:val="both"/>
        <w:rPr>
          <w:rFonts w:ascii="Calibri" w:eastAsia="Calibri" w:hAnsi="Calibri" w:cs="Vrinda"/>
          <w:bCs w:val="0"/>
          <w:sz w:val="20"/>
          <w:szCs w:val="20"/>
          <w:lang w:val="ro-RO"/>
        </w:rPr>
      </w:pPr>
      <w:r w:rsidRPr="00754AA9">
        <w:rPr>
          <w:rFonts w:ascii="Calibri" w:eastAsia="Calibri" w:hAnsi="Calibri" w:cs="Vrinda"/>
          <w:bCs w:val="0"/>
          <w:sz w:val="20"/>
          <w:szCs w:val="20"/>
          <w:lang w:val="ro-RO"/>
        </w:rPr>
        <w:lastRenderedPageBreak/>
        <w:t xml:space="preserve">În toate categoriile, relațiile instituționale cu părțile interesate au fost apreciate ca fiind bune sau foarte bune, într-o medie de 92,4%. Dacă ARACIP (85,4%) ori instituțiile politice precum Consiliul Județean(84,8%) sau Primăria (85,7%) se află sub medie, Inspectoratul Școlar Județean (98%) și </w:t>
      </w:r>
      <w:r w:rsidR="00BC4F7E" w:rsidRPr="00754AA9">
        <w:rPr>
          <w:rFonts w:ascii="Calibri" w:eastAsia="Calibri" w:hAnsi="Calibri" w:cs="Vrinda"/>
          <w:bCs w:val="0"/>
          <w:sz w:val="20"/>
          <w:szCs w:val="20"/>
          <w:lang w:val="ro-RO"/>
        </w:rPr>
        <w:t>p</w:t>
      </w:r>
      <w:r w:rsidRPr="00754AA9">
        <w:rPr>
          <w:rFonts w:ascii="Calibri" w:eastAsia="Calibri" w:hAnsi="Calibri" w:cs="Vrinda"/>
          <w:bCs w:val="0"/>
          <w:sz w:val="20"/>
          <w:szCs w:val="20"/>
          <w:lang w:val="ro-RO"/>
        </w:rPr>
        <w:t>artenerii din cadrul proiectului (99,1%) sunt indicate ca având cele mai bune relații cu respondenții.</w:t>
      </w:r>
    </w:p>
    <w:p w14:paraId="2D371AD1" w14:textId="5F6AF47F" w:rsidR="00715F74" w:rsidRDefault="00715F74" w:rsidP="00715F74">
      <w:pPr>
        <w:pStyle w:val="Caption"/>
        <w:framePr w:wrap="around"/>
        <w:jc w:val="both"/>
      </w:pPr>
      <w:bookmarkStart w:id="22" w:name="_Toc68684300"/>
      <w:bookmarkStart w:id="23" w:name="_Toc68684519"/>
      <w:r>
        <w:t xml:space="preserve">FIGURA </w:t>
      </w:r>
      <w:r w:rsidR="00C15DA5">
        <w:fldChar w:fldCharType="begin"/>
      </w:r>
      <w:r w:rsidR="00C15DA5">
        <w:instrText xml:space="preserve"> SEQ FIGURA \* ARABIC </w:instrText>
      </w:r>
      <w:r w:rsidR="00C15DA5">
        <w:fldChar w:fldCharType="separate"/>
      </w:r>
      <w:r w:rsidR="007C6C58">
        <w:rPr>
          <w:noProof/>
        </w:rPr>
        <w:t>9</w:t>
      </w:r>
      <w:r w:rsidR="00C15DA5">
        <w:rPr>
          <w:noProof/>
        </w:rPr>
        <w:fldChar w:fldCharType="end"/>
      </w:r>
      <w:r>
        <w:t xml:space="preserve"> </w:t>
      </w:r>
      <w:r w:rsidRPr="00814D81">
        <w:t>VĂ RUGĂM SĂ PRECIZAȚI DACĂ PRIN PROIECTELE LA CARE AȚI PARTICIPAT A FOST UTILIZATĂ INFRASTRUCTURA REALIZATĂ PRIN POR SAU PNDL (ÎNTREBARE CU RĂSPUNS MULTIPLU):</w:t>
      </w:r>
      <w:bookmarkEnd w:id="22"/>
      <w:bookmarkEnd w:id="23"/>
    </w:p>
    <w:p w14:paraId="6018FE36" w14:textId="77777777" w:rsidR="00D94159" w:rsidRPr="00D94159" w:rsidRDefault="00D94159" w:rsidP="00D94159">
      <w:pPr>
        <w:spacing w:after="160" w:line="259" w:lineRule="auto"/>
        <w:rPr>
          <w:rFonts w:ascii="Calibri" w:eastAsia="Times New Roman" w:hAnsi="Calibri" w:cs="Calibri"/>
          <w:bCs w:val="0"/>
          <w:color w:val="000000"/>
          <w:lang w:val="ro-RO" w:eastAsia="en-GB"/>
        </w:rPr>
      </w:pPr>
    </w:p>
    <w:p w14:paraId="79DB702F" w14:textId="604A016A" w:rsidR="00D94159" w:rsidRPr="00D94159" w:rsidRDefault="00D94159" w:rsidP="00444F79">
      <w:pPr>
        <w:spacing w:after="160" w:line="259" w:lineRule="auto"/>
        <w:rPr>
          <w:rFonts w:ascii="Calibri" w:eastAsia="Times New Roman" w:hAnsi="Calibri" w:cs="Calibri"/>
          <w:bCs w:val="0"/>
          <w:color w:val="000000"/>
          <w:lang w:val="ro-RO" w:eastAsia="en-GB"/>
        </w:rPr>
      </w:pPr>
      <w:r w:rsidRPr="00D94159">
        <w:rPr>
          <w:rFonts w:ascii="Calibri" w:eastAsia="Times New Roman" w:hAnsi="Calibri" w:cs="Calibri"/>
          <w:bCs w:val="0"/>
          <w:noProof/>
          <w:color w:val="000000"/>
          <w:lang w:val="ro-RO" w:eastAsia="en-GB"/>
        </w:rPr>
        <w:drawing>
          <wp:inline distT="0" distB="0" distL="0" distR="0" wp14:anchorId="3ACAD4BF" wp14:editId="6AE2B976">
            <wp:extent cx="5746652" cy="2454813"/>
            <wp:effectExtent l="0" t="0" r="6985"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6BC577" w14:textId="4901220D" w:rsidR="00D94159" w:rsidRDefault="00D94159" w:rsidP="00754AA9">
      <w:pPr>
        <w:spacing w:after="160" w:line="259" w:lineRule="auto"/>
        <w:jc w:val="both"/>
        <w:rPr>
          <w:rFonts w:ascii="Calibri" w:eastAsia="Calibri" w:hAnsi="Calibri" w:cs="Vrinda"/>
          <w:bCs w:val="0"/>
          <w:sz w:val="20"/>
          <w:szCs w:val="20"/>
          <w:lang w:val="ro-RO"/>
        </w:rPr>
      </w:pPr>
      <w:r w:rsidRPr="00754AA9">
        <w:rPr>
          <w:rFonts w:ascii="Calibri" w:eastAsia="Calibri" w:hAnsi="Calibri" w:cs="Vrinda"/>
          <w:bCs w:val="0"/>
          <w:sz w:val="20"/>
          <w:szCs w:val="20"/>
          <w:lang w:val="ro-RO"/>
        </w:rPr>
        <w:t>Conform răspunsurilor, numai 31% dintre respondenți au participat la proiecte ce au folosit infrastructura realizată prin POR, PNDL sau prin sponsorizare privată</w:t>
      </w:r>
      <w:r w:rsidR="0092725A" w:rsidRPr="00754AA9">
        <w:rPr>
          <w:rFonts w:ascii="Calibri" w:eastAsia="Calibri" w:hAnsi="Calibri" w:cs="Vrinda"/>
          <w:bCs w:val="0"/>
          <w:sz w:val="20"/>
          <w:szCs w:val="20"/>
          <w:lang w:val="ro-RO"/>
        </w:rPr>
        <w:t>, cu precizarea că 6%</w:t>
      </w:r>
      <w:r w:rsidR="00B27B43" w:rsidRPr="00754AA9">
        <w:rPr>
          <w:rFonts w:ascii="Calibri" w:eastAsia="Calibri" w:hAnsi="Calibri" w:cs="Vrinda"/>
          <w:bCs w:val="0"/>
          <w:sz w:val="20"/>
          <w:szCs w:val="20"/>
          <w:lang w:val="ro-RO"/>
        </w:rPr>
        <w:t xml:space="preserve"> dintre respondenți au indicat folosirea a două sau mai multe forme de infrastructură disponibile.</w:t>
      </w:r>
      <w:r w:rsidRPr="00754AA9">
        <w:rPr>
          <w:rFonts w:ascii="Calibri" w:eastAsia="Calibri" w:hAnsi="Calibri" w:cs="Vrinda"/>
          <w:bCs w:val="0"/>
          <w:sz w:val="20"/>
          <w:szCs w:val="20"/>
          <w:lang w:val="ro-RO"/>
        </w:rPr>
        <w:t xml:space="preserve"> dintre aceștia au indicat folosirea atât a infrastructurii PNDL cât și POR, o persoană POR și sponsorizare privată și o singură persoană a participat într-un proiect care să le utilizeze toate cele </w:t>
      </w:r>
      <w:r w:rsidR="00081D66" w:rsidRPr="00754AA9">
        <w:rPr>
          <w:rFonts w:ascii="Calibri" w:eastAsia="Calibri" w:hAnsi="Calibri" w:cs="Vrinda"/>
          <w:bCs w:val="0"/>
          <w:sz w:val="20"/>
          <w:szCs w:val="20"/>
          <w:lang w:val="ro-RO"/>
        </w:rPr>
        <w:t>trei</w:t>
      </w:r>
      <w:r w:rsidRPr="00754AA9">
        <w:rPr>
          <w:rFonts w:ascii="Calibri" w:eastAsia="Calibri" w:hAnsi="Calibri" w:cs="Vrinda"/>
          <w:bCs w:val="0"/>
          <w:sz w:val="20"/>
          <w:szCs w:val="20"/>
          <w:lang w:val="ro-RO"/>
        </w:rPr>
        <w:t>.</w:t>
      </w:r>
    </w:p>
    <w:p w14:paraId="4B843B9E" w14:textId="2AEFEFA5" w:rsidR="00B66879" w:rsidRDefault="00B66879">
      <w:pPr>
        <w:rPr>
          <w:rFonts w:ascii="Calibri" w:eastAsia="Calibri" w:hAnsi="Calibri" w:cs="Vrinda"/>
          <w:bCs w:val="0"/>
          <w:sz w:val="20"/>
          <w:szCs w:val="20"/>
          <w:lang w:val="ro-RO"/>
        </w:rPr>
      </w:pPr>
      <w:r>
        <w:rPr>
          <w:rFonts w:ascii="Calibri" w:eastAsia="Calibri" w:hAnsi="Calibri" w:cs="Vrinda"/>
          <w:bCs w:val="0"/>
          <w:sz w:val="20"/>
          <w:szCs w:val="20"/>
          <w:lang w:val="ro-RO"/>
        </w:rPr>
        <w:br w:type="page"/>
      </w:r>
    </w:p>
    <w:p w14:paraId="51C95F36" w14:textId="77777777" w:rsidR="00B66879" w:rsidRDefault="00B66879" w:rsidP="00754AA9">
      <w:pPr>
        <w:spacing w:after="160" w:line="259" w:lineRule="auto"/>
        <w:jc w:val="both"/>
        <w:rPr>
          <w:rFonts w:ascii="Calibri" w:eastAsia="Calibri" w:hAnsi="Calibri" w:cs="Vrinda"/>
          <w:bCs w:val="0"/>
          <w:sz w:val="20"/>
          <w:szCs w:val="20"/>
          <w:lang w:val="ro-RO"/>
        </w:rPr>
      </w:pPr>
    </w:p>
    <w:p w14:paraId="2E09AAEF" w14:textId="77B27DC2" w:rsidR="007C6C58" w:rsidRDefault="007C6C58" w:rsidP="007C6C58">
      <w:pPr>
        <w:pStyle w:val="Caption"/>
        <w:framePr w:wrap="around" w:hAnchor="page" w:x="1381" w:y="119"/>
      </w:pPr>
      <w:bookmarkStart w:id="24" w:name="_Toc68684301"/>
      <w:bookmarkStart w:id="25" w:name="_Toc68684520"/>
      <w:r>
        <w:t xml:space="preserve">FIGURA </w:t>
      </w:r>
      <w:r w:rsidR="00C15DA5">
        <w:fldChar w:fldCharType="begin"/>
      </w:r>
      <w:r w:rsidR="00C15DA5">
        <w:instrText xml:space="preserve"> SEQ FIGURA \* ARABIC </w:instrText>
      </w:r>
      <w:r w:rsidR="00C15DA5">
        <w:fldChar w:fldCharType="separate"/>
      </w:r>
      <w:r>
        <w:rPr>
          <w:noProof/>
        </w:rPr>
        <w:t>10</w:t>
      </w:r>
      <w:r w:rsidR="00C15DA5">
        <w:rPr>
          <w:noProof/>
        </w:rPr>
        <w:fldChar w:fldCharType="end"/>
      </w:r>
      <w:r>
        <w:t xml:space="preserve"> </w:t>
      </w:r>
      <w:r w:rsidRPr="00AB27F9">
        <w:t>DEPUNEREA CERERILOR DE FINANȚARE PE POCU ÎN PERIOADELE 2014-2020 ȘI 2021-2027</w:t>
      </w:r>
      <w:bookmarkEnd w:id="24"/>
      <w:bookmarkEnd w:id="25"/>
    </w:p>
    <w:p w14:paraId="1AF04154" w14:textId="77777777" w:rsidR="00D94159" w:rsidRPr="00D94159" w:rsidRDefault="00D94159" w:rsidP="00D94159">
      <w:pPr>
        <w:spacing w:after="160" w:line="259" w:lineRule="auto"/>
        <w:rPr>
          <w:rFonts w:ascii="Calibri" w:eastAsia="Calibri" w:hAnsi="Calibri" w:cs="Vrinda"/>
          <w:bCs w:val="0"/>
          <w:lang w:val="ro-RO"/>
        </w:rPr>
      </w:pPr>
    </w:p>
    <w:p w14:paraId="0E06E8F1" w14:textId="4BF2B6B9" w:rsidR="00D94159" w:rsidRPr="00D94159" w:rsidRDefault="00DB69C4" w:rsidP="00D94159">
      <w:pPr>
        <w:spacing w:after="160" w:line="259" w:lineRule="auto"/>
        <w:rPr>
          <w:rFonts w:ascii="Calibri" w:eastAsia="Calibri" w:hAnsi="Calibri" w:cs="Vrinda"/>
          <w:bCs w:val="0"/>
          <w:lang w:val="ro-RO"/>
        </w:rPr>
      </w:pPr>
      <w:r>
        <w:rPr>
          <w:rFonts w:ascii="Calibri" w:eastAsia="Calibri" w:hAnsi="Calibri" w:cs="Vrinda"/>
          <w:bCs w:val="0"/>
          <w:noProof/>
          <w:lang w:val="ro-RO"/>
        </w:rPr>
        <w:drawing>
          <wp:inline distT="0" distB="0" distL="0" distR="0" wp14:anchorId="3958C3EE" wp14:editId="391161D3">
            <wp:extent cx="6309995" cy="2544023"/>
            <wp:effectExtent l="0" t="0" r="14605" b="88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4820F2" w14:textId="77777777" w:rsidR="00B66879" w:rsidRDefault="00B66879" w:rsidP="00754AA9">
      <w:pPr>
        <w:spacing w:after="160" w:line="259" w:lineRule="auto"/>
        <w:jc w:val="both"/>
        <w:rPr>
          <w:rFonts w:ascii="Calibri" w:eastAsia="Calibri" w:hAnsi="Calibri" w:cs="Vrinda"/>
          <w:bCs w:val="0"/>
          <w:sz w:val="20"/>
          <w:szCs w:val="20"/>
          <w:lang w:val="ro-RO"/>
        </w:rPr>
      </w:pPr>
    </w:p>
    <w:p w14:paraId="4DA6B7B6" w14:textId="77777777" w:rsidR="00B66879" w:rsidRDefault="00B66879" w:rsidP="00754AA9">
      <w:pPr>
        <w:spacing w:after="160" w:line="259" w:lineRule="auto"/>
        <w:jc w:val="both"/>
        <w:rPr>
          <w:rFonts w:ascii="Calibri" w:eastAsia="Calibri" w:hAnsi="Calibri" w:cs="Vrinda"/>
          <w:bCs w:val="0"/>
          <w:sz w:val="20"/>
          <w:szCs w:val="20"/>
          <w:lang w:val="ro-RO"/>
        </w:rPr>
      </w:pPr>
    </w:p>
    <w:p w14:paraId="21E053D6" w14:textId="1124D908" w:rsidR="00D94159" w:rsidRPr="00754AA9" w:rsidRDefault="00DB69C4" w:rsidP="00754AA9">
      <w:pPr>
        <w:spacing w:after="160" w:line="259" w:lineRule="auto"/>
        <w:jc w:val="both"/>
        <w:rPr>
          <w:rFonts w:ascii="Calibri" w:eastAsia="Calibri" w:hAnsi="Calibri" w:cs="Vrinda"/>
          <w:bCs w:val="0"/>
          <w:sz w:val="20"/>
          <w:szCs w:val="20"/>
          <w:lang w:val="ro-RO"/>
        </w:rPr>
      </w:pPr>
      <w:r w:rsidRPr="00754AA9">
        <w:rPr>
          <w:rFonts w:ascii="Calibri" w:eastAsia="Calibri" w:hAnsi="Calibri" w:cs="Vrinda"/>
          <w:bCs w:val="0"/>
          <w:sz w:val="20"/>
          <w:szCs w:val="20"/>
          <w:lang w:val="ro-RO"/>
        </w:rPr>
        <w:t xml:space="preserve">La momentul completării sondajului, aproape o trieme numai </w:t>
      </w:r>
      <w:r w:rsidR="00B27B43" w:rsidRPr="00754AA9">
        <w:rPr>
          <w:rFonts w:ascii="Calibri" w:eastAsia="Calibri" w:hAnsi="Calibri" w:cs="Vrinda"/>
          <w:bCs w:val="0"/>
          <w:sz w:val="20"/>
          <w:szCs w:val="20"/>
          <w:lang w:val="ro-RO"/>
        </w:rPr>
        <w:t>dintre respondenți depuseseră</w:t>
      </w:r>
      <w:r w:rsidRPr="00754AA9">
        <w:rPr>
          <w:rFonts w:ascii="Calibri" w:eastAsia="Calibri" w:hAnsi="Calibri" w:cs="Vrinda"/>
          <w:bCs w:val="0"/>
          <w:sz w:val="20"/>
          <w:szCs w:val="20"/>
          <w:lang w:val="ro-RO"/>
        </w:rPr>
        <w:t xml:space="preserve"> o cerere de finanțare</w:t>
      </w:r>
      <w:r w:rsidR="00B27B43" w:rsidRPr="00754AA9">
        <w:rPr>
          <w:rFonts w:ascii="Calibri" w:eastAsia="Calibri" w:hAnsi="Calibri" w:cs="Vrinda"/>
          <w:bCs w:val="0"/>
          <w:sz w:val="20"/>
          <w:szCs w:val="20"/>
          <w:lang w:val="ro-RO"/>
        </w:rPr>
        <w:t xml:space="preserve"> pe POCU în perioada 2014-2020 (31%). Pe de altă parte, intenția pentru depunerea cererilor de finanțare POCU pentru perioada 2021-2027 se ridica la 59,5%.</w:t>
      </w:r>
    </w:p>
    <w:bookmarkEnd w:id="0"/>
    <w:p w14:paraId="089C6F17" w14:textId="4D148092" w:rsidR="00D94159" w:rsidRPr="00754AA9" w:rsidRDefault="00D94159" w:rsidP="00754AA9">
      <w:pPr>
        <w:jc w:val="both"/>
        <w:rPr>
          <w:sz w:val="20"/>
          <w:szCs w:val="20"/>
        </w:rPr>
      </w:pPr>
    </w:p>
    <w:p w14:paraId="20F4BF3E" w14:textId="66FCCD19" w:rsidR="00081D66" w:rsidRPr="00754AA9" w:rsidRDefault="00081D66" w:rsidP="00754AA9">
      <w:pPr>
        <w:jc w:val="both"/>
        <w:rPr>
          <w:sz w:val="20"/>
          <w:szCs w:val="20"/>
        </w:rPr>
      </w:pPr>
      <w:r w:rsidRPr="00754AA9">
        <w:rPr>
          <w:sz w:val="20"/>
          <w:szCs w:val="20"/>
        </w:rPr>
        <w:t>În cadrul sondajului, întrebați dacă au alte precizări sau recomandări de făcut, 11,2% din toți respondenții au indicat într-o forma sau alta birocrația, înțelegerea dificilă a legislației sau dificultatea redactării unui proiect ca fiind probleme cu care se confrunctă. În acest sens, aceștia solicită simplificarea legislației și reducerea birocrației ca mijloc de facilitare a accesului la astfel de proiecte. În același timp, 8,6% s-au exprimat în sensul necesității programelor adresate persoanelor vulnerabile și în favoarea extinderii proiectelor începute sub POSDRU, printre acestea fiind menționate Școală după Școală și A doua Șansă.</w:t>
      </w:r>
    </w:p>
    <w:p w14:paraId="5716A5F4" w14:textId="1AE95304" w:rsidR="001557DC" w:rsidRPr="00754AA9" w:rsidRDefault="001557DC" w:rsidP="00754AA9">
      <w:pPr>
        <w:jc w:val="both"/>
        <w:rPr>
          <w:sz w:val="20"/>
          <w:szCs w:val="20"/>
        </w:rPr>
      </w:pPr>
    </w:p>
    <w:p w14:paraId="26DD3179" w14:textId="77777777" w:rsidR="001557DC" w:rsidRPr="001557DC" w:rsidRDefault="001557DC" w:rsidP="001557DC">
      <w:pPr>
        <w:spacing w:after="0"/>
        <w:rPr>
          <w:rFonts w:ascii="Calibri" w:eastAsia="Times New Roman" w:hAnsi="Calibri" w:cs="Times New Roman"/>
          <w:bCs w:val="0"/>
          <w:color w:val="000000"/>
          <w:lang w:val="en-GB" w:eastAsia="en-GB"/>
        </w:rPr>
      </w:pPr>
    </w:p>
    <w:p w14:paraId="2CA757F0" w14:textId="77777777" w:rsidR="001557DC" w:rsidRDefault="001557DC" w:rsidP="00D94159"/>
    <w:p w14:paraId="53B1BB13" w14:textId="77777777" w:rsidR="001557DC" w:rsidRPr="00D94159" w:rsidRDefault="001557DC" w:rsidP="00D94159"/>
    <w:sectPr w:rsidR="001557DC" w:rsidRPr="00D94159" w:rsidSect="00754AA9">
      <w:headerReference w:type="even" r:id="rId18"/>
      <w:headerReference w:type="default" r:id="rId19"/>
      <w:footerReference w:type="even" r:id="rId20"/>
      <w:footerReference w:type="default" r:id="rId21"/>
      <w:headerReference w:type="first" r:id="rId22"/>
      <w:footerReference w:type="first" r:id="rId23"/>
      <w:pgSz w:w="11907" w:h="16839" w:code="9"/>
      <w:pgMar w:top="1440" w:right="1077" w:bottom="1440" w:left="1440" w:header="70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CAC60" w14:textId="77777777" w:rsidR="00C15DA5" w:rsidRDefault="00C15DA5" w:rsidP="00534500">
      <w:r>
        <w:separator/>
      </w:r>
    </w:p>
    <w:p w14:paraId="554DC7C6" w14:textId="77777777" w:rsidR="00C15DA5" w:rsidRDefault="00C15DA5" w:rsidP="00534500"/>
    <w:p w14:paraId="23F5DC29" w14:textId="77777777" w:rsidR="00C15DA5" w:rsidRDefault="00C15DA5" w:rsidP="00534500"/>
    <w:p w14:paraId="2A0BD395" w14:textId="77777777" w:rsidR="00C15DA5" w:rsidRDefault="00C15DA5" w:rsidP="00534500"/>
    <w:p w14:paraId="22C0C7EF" w14:textId="77777777" w:rsidR="00C15DA5" w:rsidRDefault="00C15DA5" w:rsidP="00534500"/>
  </w:endnote>
  <w:endnote w:type="continuationSeparator" w:id="0">
    <w:p w14:paraId="45A2E29E" w14:textId="77777777" w:rsidR="00C15DA5" w:rsidRDefault="00C15DA5" w:rsidP="00534500">
      <w:r>
        <w:continuationSeparator/>
      </w:r>
    </w:p>
    <w:p w14:paraId="14DCA12A" w14:textId="77777777" w:rsidR="00C15DA5" w:rsidRDefault="00C15DA5" w:rsidP="00534500"/>
    <w:p w14:paraId="6F1F92F5" w14:textId="77777777" w:rsidR="00C15DA5" w:rsidRDefault="00C15DA5" w:rsidP="00534500"/>
    <w:p w14:paraId="2955C4E1" w14:textId="77777777" w:rsidR="00C15DA5" w:rsidRDefault="00C15DA5" w:rsidP="00534500"/>
    <w:p w14:paraId="5A6EB996" w14:textId="77777777" w:rsidR="00C15DA5" w:rsidRDefault="00C15DA5" w:rsidP="0053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venir Next Regular">
    <w:altName w:val="Times New Roman"/>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 Next Demi Bold">
    <w:altName w:val="Trebuchet MS"/>
    <w:charset w:val="00"/>
    <w:family w:val="auto"/>
    <w:pitch w:val="variable"/>
    <w:sig w:usb0="8000002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1906" w14:textId="77777777" w:rsidR="000112BC" w:rsidRDefault="00011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4614D" w14:textId="77777777" w:rsidR="000112BC" w:rsidRDefault="00011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E35F" w14:textId="77777777" w:rsidR="000112BC" w:rsidRDefault="00011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ED1EA" w14:textId="77777777" w:rsidR="00C15DA5" w:rsidRDefault="00C15DA5" w:rsidP="00534500">
      <w:r>
        <w:separator/>
      </w:r>
    </w:p>
  </w:footnote>
  <w:footnote w:type="continuationSeparator" w:id="0">
    <w:p w14:paraId="79827DF9" w14:textId="77777777" w:rsidR="00C15DA5" w:rsidRDefault="00C15DA5" w:rsidP="00534500">
      <w:r>
        <w:continuationSeparator/>
      </w:r>
    </w:p>
    <w:p w14:paraId="1E27B0BF" w14:textId="77777777" w:rsidR="00C15DA5" w:rsidRDefault="00C15DA5" w:rsidP="00534500"/>
    <w:p w14:paraId="73B44974" w14:textId="77777777" w:rsidR="00C15DA5" w:rsidRDefault="00C15DA5" w:rsidP="00534500"/>
    <w:p w14:paraId="6672DE93" w14:textId="77777777" w:rsidR="00C15DA5" w:rsidRDefault="00C15DA5" w:rsidP="00534500"/>
    <w:p w14:paraId="5FD19BEC" w14:textId="77777777" w:rsidR="00C15DA5" w:rsidRDefault="00C15DA5" w:rsidP="00534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55751" w14:textId="77777777" w:rsidR="000112BC" w:rsidRDefault="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E35C" w14:textId="77777777" w:rsidR="000112BC" w:rsidRDefault="00011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8306" w14:textId="77777777" w:rsidR="000112BC" w:rsidRDefault="000112BC" w:rsidP="000112BC">
    <w:bookmarkStart w:id="26" w:name="_Hlk65854054"/>
    <w:bookmarkStart w:id="27" w:name="_Hlk65854055"/>
    <w:bookmarkStart w:id="28" w:name="_Hlk65854086"/>
    <w:bookmarkStart w:id="29" w:name="_Hlk65854087"/>
    <w:bookmarkStart w:id="30" w:name="_Hlk65854111"/>
    <w:bookmarkStart w:id="31" w:name="_Hlk65854112"/>
    <w:bookmarkStart w:id="32" w:name="_Hlk65854132"/>
    <w:bookmarkStart w:id="33" w:name="_Hlk65854133"/>
    <w:bookmarkStart w:id="34" w:name="_Hlk65854155"/>
    <w:bookmarkStart w:id="35" w:name="_Hlk65854156"/>
    <w:bookmarkStart w:id="36" w:name="_Hlk65854178"/>
    <w:bookmarkStart w:id="37" w:name="_Hlk65854179"/>
    <w:bookmarkStart w:id="38" w:name="_Hlk65854201"/>
    <w:bookmarkStart w:id="39" w:name="_Hlk65854202"/>
    <w:r>
      <w:rPr>
        <w:noProof/>
        <w:lang w:val="en-US"/>
      </w:rPr>
      <w:drawing>
        <wp:inline distT="0" distB="0" distL="0" distR="0" wp14:anchorId="379F44AA" wp14:editId="7419EC2C">
          <wp:extent cx="800100" cy="6705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21863997" wp14:editId="355C1505">
          <wp:extent cx="670560" cy="6400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
                    <a:extLst>
                      <a:ext uri="{28A0092B-C50C-407E-A947-70E740481C1C}">
                        <a14:useLocalDpi xmlns:a14="http://schemas.microsoft.com/office/drawing/2010/main" val="0"/>
                      </a:ext>
                    </a:extLst>
                  </a:blip>
                  <a:srcRect r="76346"/>
                  <a:stretch>
                    <a:fillRect/>
                  </a:stretch>
                </pic:blipFill>
                <pic:spPr bwMode="auto">
                  <a:xfrm>
                    <a:off x="0" y="0"/>
                    <a:ext cx="670560" cy="64008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289F3F61" wp14:editId="004F288F">
          <wp:extent cx="693420" cy="6934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Pr>
        <w:noProof/>
        <w:lang w:val="en-US"/>
      </w:rPr>
      <w:t xml:space="preserve">                            </w:t>
    </w:r>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528FB2F8" w14:textId="30B57E06" w:rsidR="00B13724" w:rsidRPr="000112BC" w:rsidRDefault="00B13724" w:rsidP="00011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1F6"/>
    <w:multiLevelType w:val="hybridMultilevel"/>
    <w:tmpl w:val="DF929B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BA28D2"/>
    <w:multiLevelType w:val="hybridMultilevel"/>
    <w:tmpl w:val="1202558E"/>
    <w:lvl w:ilvl="0" w:tplc="546038D2">
      <w:start w:val="1"/>
      <w:numFmt w:val="bullet"/>
      <w:lvlText w:val=""/>
      <w:lvlJc w:val="left"/>
      <w:pPr>
        <w:ind w:left="720" w:hanging="360"/>
      </w:pPr>
      <w:rPr>
        <w:rFonts w:ascii="Symbol" w:hAnsi="Symbol" w:hint="default"/>
        <w:color w:val="3CA1BC" w:themeColor="background2"/>
        <w:sz w:val="22"/>
        <w:szCs w:val="22"/>
      </w:rPr>
    </w:lvl>
    <w:lvl w:ilvl="1" w:tplc="D9DC6F88">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1009"/>
    <w:multiLevelType w:val="hybridMultilevel"/>
    <w:tmpl w:val="704C8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546AB"/>
    <w:multiLevelType w:val="hybridMultilevel"/>
    <w:tmpl w:val="8BA0E4E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09776E0"/>
    <w:multiLevelType w:val="hybridMultilevel"/>
    <w:tmpl w:val="986AB1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E09DA"/>
    <w:multiLevelType w:val="hybridMultilevel"/>
    <w:tmpl w:val="2A50C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C2C45"/>
    <w:multiLevelType w:val="multilevel"/>
    <w:tmpl w:val="C3B0CCC2"/>
    <w:numStyleLink w:val="Style1"/>
  </w:abstractNum>
  <w:abstractNum w:abstractNumId="7" w15:restartNumberingAfterBreak="0">
    <w:nsid w:val="260F546D"/>
    <w:multiLevelType w:val="hybridMultilevel"/>
    <w:tmpl w:val="49C8007A"/>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7952903"/>
    <w:multiLevelType w:val="multilevel"/>
    <w:tmpl w:val="FD787E1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2D2D4F7B"/>
    <w:multiLevelType w:val="multilevel"/>
    <w:tmpl w:val="C3B0CCC2"/>
    <w:numStyleLink w:val="Style1"/>
  </w:abstractNum>
  <w:abstractNum w:abstractNumId="10" w15:restartNumberingAfterBreak="0">
    <w:nsid w:val="386F30FB"/>
    <w:multiLevelType w:val="hybridMultilevel"/>
    <w:tmpl w:val="7E90F7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6CF26C7"/>
    <w:multiLevelType w:val="hybridMultilevel"/>
    <w:tmpl w:val="42204B76"/>
    <w:lvl w:ilvl="0" w:tplc="E960AFFE">
      <w:start w:val="1"/>
      <w:numFmt w:val="bullet"/>
      <w:lvlText w:val=""/>
      <w:lvlJc w:val="left"/>
      <w:pPr>
        <w:ind w:left="720" w:hanging="360"/>
      </w:pPr>
      <w:rPr>
        <w:rFonts w:ascii="Symbol" w:hAnsi="Symbol" w:hint="default"/>
        <w:color w:val="87C7D9" w:themeColor="background2" w:themeTint="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D37B8"/>
    <w:multiLevelType w:val="hybridMultilevel"/>
    <w:tmpl w:val="73A648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0210F"/>
    <w:multiLevelType w:val="hybridMultilevel"/>
    <w:tmpl w:val="06BA83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D1F67D5"/>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DC1B09"/>
    <w:multiLevelType w:val="multilevel"/>
    <w:tmpl w:val="FD787E10"/>
    <w:numStyleLink w:val="Headings"/>
  </w:abstractNum>
  <w:abstractNum w:abstractNumId="16" w15:restartNumberingAfterBreak="0">
    <w:nsid w:val="57E83645"/>
    <w:multiLevelType w:val="hybridMultilevel"/>
    <w:tmpl w:val="4776DA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83363FF"/>
    <w:multiLevelType w:val="multilevel"/>
    <w:tmpl w:val="104EBBDC"/>
    <w:lvl w:ilvl="0">
      <w:start w:val="1"/>
      <w:numFmt w:val="decimal"/>
      <w:lvlText w:val="%1."/>
      <w:lvlJc w:val="left"/>
      <w:pPr>
        <w:ind w:left="360" w:hanging="360"/>
      </w:pPr>
      <w:rPr>
        <w:rFonts w:asciiTheme="minorHAnsi" w:eastAsia="SimSun" w:hAnsiTheme="minorHAnsi" w:cs="Cambria" w:hint="default"/>
      </w:rPr>
    </w:lvl>
    <w:lvl w:ilvl="1">
      <w:start w:val="1"/>
      <w:numFmt w:val="decimal"/>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335127"/>
    <w:multiLevelType w:val="multilevel"/>
    <w:tmpl w:val="C3B0CCC2"/>
    <w:styleLink w:val="Style1"/>
    <w:lvl w:ilvl="0">
      <w:start w:val="1"/>
      <w:numFmt w:val="bullet"/>
      <w:lvlText w:val=""/>
      <w:lvlJc w:val="left"/>
      <w:pPr>
        <w:ind w:left="720" w:hanging="360"/>
      </w:pPr>
      <w:rPr>
        <w:rFonts w:ascii="Symbol" w:hAnsi="Symbol" w:hint="default"/>
        <w:color w:val="134753" w:themeColor="text2"/>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077D54"/>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A83120"/>
    <w:multiLevelType w:val="hybridMultilevel"/>
    <w:tmpl w:val="97984F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134753" w:themeColor="text2"/>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
      <w:lvlJc w:val="left"/>
      <w:pPr>
        <w:ind w:left="3856" w:hanging="616"/>
      </w:pPr>
      <w:rPr>
        <w:rFonts w:ascii="Times New Roman" w:hAnsi="Times New Roman" w:cs="Times New Roman" w:hint="default"/>
        <w:color w:val="134753"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B916607"/>
    <w:multiLevelType w:val="hybridMultilevel"/>
    <w:tmpl w:val="86F2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036C0B"/>
    <w:multiLevelType w:val="hybridMultilevel"/>
    <w:tmpl w:val="5C689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72C3032"/>
    <w:multiLevelType w:val="multilevel"/>
    <w:tmpl w:val="68D428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val="0"/>
        <w:bCs/>
        <w:color w:val="3CA1BC" w:themeColor="background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4"/>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1"/>
  </w:num>
  <w:num w:numId="8">
    <w:abstractNumId w:val="21"/>
  </w:num>
  <w:num w:numId="9">
    <w:abstractNumId w:val="21"/>
    <w:lvlOverride w:ilvl="0">
      <w:lvl w:ilvl="0">
        <w:start w:val="1"/>
        <w:numFmt w:val="bullet"/>
        <w:pStyle w:val="Bullet"/>
        <w:lvlText w:val=""/>
        <w:lvlJc w:val="left"/>
        <w:pPr>
          <w:ind w:left="720" w:hanging="360"/>
        </w:pPr>
        <w:rPr>
          <w:rFonts w:ascii="Symbol" w:hAnsi="Symbol" w:hint="default"/>
          <w:color w:val="3CA1BC" w:themeColor="background2"/>
          <w:sz w:val="22"/>
        </w:rPr>
      </w:lvl>
    </w:lvlOverride>
    <w:lvlOverride w:ilvl="1">
      <w:lvl w:ilvl="1">
        <w:start w:val="1"/>
        <w:numFmt w:val="bullet"/>
        <w:lvlText w:val="‒"/>
        <w:lvlJc w:val="left"/>
        <w:pPr>
          <w:ind w:left="851" w:firstLine="229"/>
        </w:pPr>
        <w:rPr>
          <w:rFonts w:ascii="Times New Roman" w:hAnsi="Times New Roman" w:cs="Times New Roman" w:hint="default"/>
          <w:color w:val="3CA1BC" w:themeColor="background2"/>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21"/>
    <w:lvlOverride w:ilvl="0">
      <w:lvl w:ilvl="0">
        <w:start w:val="1"/>
        <w:numFmt w:val="bullet"/>
        <w:pStyle w:val="Bullet"/>
        <w:lvlText w:val=""/>
        <w:lvlJc w:val="left"/>
        <w:pPr>
          <w:ind w:left="720" w:hanging="360"/>
        </w:pPr>
        <w:rPr>
          <w:rFonts w:ascii="Symbol" w:hAnsi="Symbol" w:hint="default"/>
          <w:color w:val="134753" w:themeColor="text2"/>
          <w:sz w:val="22"/>
        </w:rPr>
      </w:lvl>
    </w:lvlOverride>
    <w:lvlOverride w:ilvl="1">
      <w:lvl w:ilvl="1">
        <w:start w:val="1"/>
        <w:numFmt w:val="bullet"/>
        <w:lvlText w:val="‒"/>
        <w:lvlJc w:val="left"/>
        <w:pPr>
          <w:ind w:left="1418" w:hanging="338"/>
        </w:pPr>
        <w:rPr>
          <w:rFonts w:ascii="Times New Roman" w:hAnsi="Times New Roman" w:cs="Times New Roman" w:hint="default"/>
          <w:color w:val="134753" w:themeColor="text2"/>
        </w:rPr>
      </w:lvl>
    </w:lvlOverride>
    <w:lvlOverride w:ilvl="2">
      <w:lvl w:ilvl="2">
        <w:start w:val="1"/>
        <w:numFmt w:val="bullet"/>
        <w:lvlText w:val="‒"/>
        <w:lvlJc w:val="left"/>
        <w:pPr>
          <w:ind w:left="2155" w:hanging="355"/>
        </w:pPr>
        <w:rPr>
          <w:rFonts w:ascii="Times New Roman" w:hAnsi="Times New Roman" w:cs="Times New Roman" w:hint="default"/>
          <w:color w:val="134753" w:themeColor="text2"/>
        </w:rPr>
      </w:lvl>
    </w:lvlOverride>
    <w:lvlOverride w:ilvl="3">
      <w:lvl w:ilvl="3">
        <w:start w:val="1"/>
        <w:numFmt w:val="bullet"/>
        <w:lvlText w:val="‒"/>
        <w:lvlJc w:val="left"/>
        <w:pPr>
          <w:ind w:left="2835" w:hanging="315"/>
        </w:pPr>
        <w:rPr>
          <w:rFonts w:ascii="Times New Roman" w:hAnsi="Times New Roman" w:cs="Times New Roman" w:hint="default"/>
          <w:color w:val="134753" w:themeColor="text2"/>
        </w:rPr>
      </w:lvl>
    </w:lvlOverride>
    <w:lvlOverride w:ilvl="4">
      <w:lvl w:ilvl="4">
        <w:start w:val="1"/>
        <w:numFmt w:val="bullet"/>
        <w:lvlText w:val="‒"/>
        <w:lvlJc w:val="left"/>
        <w:pPr>
          <w:ind w:left="3856" w:hanging="616"/>
        </w:pPr>
        <w:rPr>
          <w:rFonts w:ascii="Times New Roman" w:hAnsi="Times New Roman" w:cs="Times New Roman" w:hint="default"/>
          <w:color w:val="134753" w:themeColor="text2"/>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abstractNumId w:val="18"/>
  </w:num>
  <w:num w:numId="15">
    <w:abstractNumId w:val="9"/>
  </w:num>
  <w:num w:numId="16">
    <w:abstractNumId w:val="10"/>
  </w:num>
  <w:num w:numId="17">
    <w:abstractNumId w:val="6"/>
  </w:num>
  <w:num w:numId="18">
    <w:abstractNumId w:val="14"/>
  </w:num>
  <w:num w:numId="19">
    <w:abstractNumId w:val="23"/>
  </w:num>
  <w:num w:numId="20">
    <w:abstractNumId w:val="7"/>
  </w:num>
  <w:num w:numId="21">
    <w:abstractNumId w:val="13"/>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5"/>
  </w:num>
  <w:num w:numId="27">
    <w:abstractNumId w:val="16"/>
  </w:num>
  <w:num w:numId="28">
    <w:abstractNumId w:val="20"/>
  </w:num>
  <w:num w:numId="29">
    <w:abstractNumId w:val="2"/>
  </w:num>
  <w:num w:numId="30">
    <w:abstractNumId w:val="4"/>
  </w:num>
  <w:num w:numId="3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396"/>
  <w:doNotHyphenateCaps/>
  <w:defaultTableStyle w:val="bodytext"/>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DA"/>
    <w:rsid w:val="000007C9"/>
    <w:rsid w:val="00001106"/>
    <w:rsid w:val="00003629"/>
    <w:rsid w:val="0000717F"/>
    <w:rsid w:val="00007921"/>
    <w:rsid w:val="000100BC"/>
    <w:rsid w:val="00010C37"/>
    <w:rsid w:val="000112BC"/>
    <w:rsid w:val="000116CE"/>
    <w:rsid w:val="000139C0"/>
    <w:rsid w:val="00015B98"/>
    <w:rsid w:val="00016CC3"/>
    <w:rsid w:val="000227BB"/>
    <w:rsid w:val="00023842"/>
    <w:rsid w:val="00023F3D"/>
    <w:rsid w:val="00024C22"/>
    <w:rsid w:val="00025F4C"/>
    <w:rsid w:val="00026438"/>
    <w:rsid w:val="00027C0F"/>
    <w:rsid w:val="00030358"/>
    <w:rsid w:val="0003221F"/>
    <w:rsid w:val="00032E1C"/>
    <w:rsid w:val="00037F12"/>
    <w:rsid w:val="00040B58"/>
    <w:rsid w:val="00042B1F"/>
    <w:rsid w:val="000440D8"/>
    <w:rsid w:val="00045B5C"/>
    <w:rsid w:val="00047B9A"/>
    <w:rsid w:val="000525D6"/>
    <w:rsid w:val="00057C9B"/>
    <w:rsid w:val="00063F8E"/>
    <w:rsid w:val="000650F8"/>
    <w:rsid w:val="0007093C"/>
    <w:rsid w:val="0007404E"/>
    <w:rsid w:val="00075DA7"/>
    <w:rsid w:val="00076D9B"/>
    <w:rsid w:val="00081CC6"/>
    <w:rsid w:val="00081D66"/>
    <w:rsid w:val="00081DE2"/>
    <w:rsid w:val="000835ED"/>
    <w:rsid w:val="00085382"/>
    <w:rsid w:val="00087380"/>
    <w:rsid w:val="00092AEA"/>
    <w:rsid w:val="00093872"/>
    <w:rsid w:val="0009392F"/>
    <w:rsid w:val="00094233"/>
    <w:rsid w:val="000958E2"/>
    <w:rsid w:val="00095F85"/>
    <w:rsid w:val="000960DD"/>
    <w:rsid w:val="000967C9"/>
    <w:rsid w:val="0009751D"/>
    <w:rsid w:val="000A2299"/>
    <w:rsid w:val="000A229B"/>
    <w:rsid w:val="000A3464"/>
    <w:rsid w:val="000A4EFE"/>
    <w:rsid w:val="000A51D0"/>
    <w:rsid w:val="000A7DA9"/>
    <w:rsid w:val="000B20A2"/>
    <w:rsid w:val="000B47CA"/>
    <w:rsid w:val="000B6AB9"/>
    <w:rsid w:val="000B6C6E"/>
    <w:rsid w:val="000B7E4F"/>
    <w:rsid w:val="000C0CDB"/>
    <w:rsid w:val="000C27C6"/>
    <w:rsid w:val="000C4448"/>
    <w:rsid w:val="000C59B5"/>
    <w:rsid w:val="000C5C00"/>
    <w:rsid w:val="000C5ECD"/>
    <w:rsid w:val="000C66F7"/>
    <w:rsid w:val="000C6812"/>
    <w:rsid w:val="000C7C3E"/>
    <w:rsid w:val="000D137A"/>
    <w:rsid w:val="000D27BE"/>
    <w:rsid w:val="000D2E0C"/>
    <w:rsid w:val="000D47F3"/>
    <w:rsid w:val="000D718F"/>
    <w:rsid w:val="000E13B6"/>
    <w:rsid w:val="000E3D9B"/>
    <w:rsid w:val="000E61A0"/>
    <w:rsid w:val="000E6ACF"/>
    <w:rsid w:val="000E6F8F"/>
    <w:rsid w:val="000F21E3"/>
    <w:rsid w:val="000F65D2"/>
    <w:rsid w:val="000F6745"/>
    <w:rsid w:val="001002FC"/>
    <w:rsid w:val="00100D41"/>
    <w:rsid w:val="00101104"/>
    <w:rsid w:val="00101612"/>
    <w:rsid w:val="00102ADB"/>
    <w:rsid w:val="0010429A"/>
    <w:rsid w:val="00106320"/>
    <w:rsid w:val="0010754F"/>
    <w:rsid w:val="0011063B"/>
    <w:rsid w:val="0012299E"/>
    <w:rsid w:val="001253A3"/>
    <w:rsid w:val="00130CC2"/>
    <w:rsid w:val="00131E0E"/>
    <w:rsid w:val="001337D6"/>
    <w:rsid w:val="00135727"/>
    <w:rsid w:val="001372F8"/>
    <w:rsid w:val="00137C19"/>
    <w:rsid w:val="00140F2F"/>
    <w:rsid w:val="0014120C"/>
    <w:rsid w:val="001415B4"/>
    <w:rsid w:val="00150754"/>
    <w:rsid w:val="00151F01"/>
    <w:rsid w:val="00151F0B"/>
    <w:rsid w:val="001520A2"/>
    <w:rsid w:val="001528C3"/>
    <w:rsid w:val="001532FA"/>
    <w:rsid w:val="001542F7"/>
    <w:rsid w:val="001557DC"/>
    <w:rsid w:val="00156BBB"/>
    <w:rsid w:val="00157069"/>
    <w:rsid w:val="0016044A"/>
    <w:rsid w:val="00161192"/>
    <w:rsid w:val="001612C0"/>
    <w:rsid w:val="00161B0C"/>
    <w:rsid w:val="00161BF9"/>
    <w:rsid w:val="00163310"/>
    <w:rsid w:val="001635F1"/>
    <w:rsid w:val="00165213"/>
    <w:rsid w:val="001709F6"/>
    <w:rsid w:val="00172421"/>
    <w:rsid w:val="00172A14"/>
    <w:rsid w:val="00173134"/>
    <w:rsid w:val="00174908"/>
    <w:rsid w:val="00180B38"/>
    <w:rsid w:val="0018150C"/>
    <w:rsid w:val="001817C1"/>
    <w:rsid w:val="00183B11"/>
    <w:rsid w:val="0018495D"/>
    <w:rsid w:val="00184B9F"/>
    <w:rsid w:val="001878B8"/>
    <w:rsid w:val="00192711"/>
    <w:rsid w:val="0019454F"/>
    <w:rsid w:val="001949BF"/>
    <w:rsid w:val="00194BDC"/>
    <w:rsid w:val="00197BC2"/>
    <w:rsid w:val="001A1368"/>
    <w:rsid w:val="001A2695"/>
    <w:rsid w:val="001A496E"/>
    <w:rsid w:val="001A68F3"/>
    <w:rsid w:val="001A75CA"/>
    <w:rsid w:val="001B2ACD"/>
    <w:rsid w:val="001B4073"/>
    <w:rsid w:val="001B496A"/>
    <w:rsid w:val="001B662A"/>
    <w:rsid w:val="001B6CAB"/>
    <w:rsid w:val="001B71CC"/>
    <w:rsid w:val="001C2DE7"/>
    <w:rsid w:val="001D2AC1"/>
    <w:rsid w:val="001D44BE"/>
    <w:rsid w:val="001D5A99"/>
    <w:rsid w:val="001D74F3"/>
    <w:rsid w:val="001D77BE"/>
    <w:rsid w:val="001E394A"/>
    <w:rsid w:val="001F1524"/>
    <w:rsid w:val="001F252F"/>
    <w:rsid w:val="001F4627"/>
    <w:rsid w:val="001F5C65"/>
    <w:rsid w:val="001F6078"/>
    <w:rsid w:val="001F63AB"/>
    <w:rsid w:val="001F6884"/>
    <w:rsid w:val="001F694A"/>
    <w:rsid w:val="001F755E"/>
    <w:rsid w:val="00200751"/>
    <w:rsid w:val="00200F5C"/>
    <w:rsid w:val="0020151E"/>
    <w:rsid w:val="00204E6D"/>
    <w:rsid w:val="0020566D"/>
    <w:rsid w:val="002058DA"/>
    <w:rsid w:val="002110AB"/>
    <w:rsid w:val="00211522"/>
    <w:rsid w:val="00217095"/>
    <w:rsid w:val="0022132F"/>
    <w:rsid w:val="00222A0C"/>
    <w:rsid w:val="00222EA0"/>
    <w:rsid w:val="002245FA"/>
    <w:rsid w:val="0023015B"/>
    <w:rsid w:val="002310E7"/>
    <w:rsid w:val="00231A91"/>
    <w:rsid w:val="002329E2"/>
    <w:rsid w:val="00234C2A"/>
    <w:rsid w:val="002417A6"/>
    <w:rsid w:val="002429EB"/>
    <w:rsid w:val="00242BDF"/>
    <w:rsid w:val="00246DF5"/>
    <w:rsid w:val="00247BB5"/>
    <w:rsid w:val="002502EC"/>
    <w:rsid w:val="00250887"/>
    <w:rsid w:val="00253AEA"/>
    <w:rsid w:val="00257924"/>
    <w:rsid w:val="002621D3"/>
    <w:rsid w:val="00262D1F"/>
    <w:rsid w:val="002630EE"/>
    <w:rsid w:val="00263C2A"/>
    <w:rsid w:val="00264946"/>
    <w:rsid w:val="00267165"/>
    <w:rsid w:val="00270E58"/>
    <w:rsid w:val="002727AC"/>
    <w:rsid w:val="00275718"/>
    <w:rsid w:val="0027657E"/>
    <w:rsid w:val="00284D9C"/>
    <w:rsid w:val="00295A1B"/>
    <w:rsid w:val="00295BEA"/>
    <w:rsid w:val="00295D39"/>
    <w:rsid w:val="002A066A"/>
    <w:rsid w:val="002A4956"/>
    <w:rsid w:val="002B1093"/>
    <w:rsid w:val="002B6E4E"/>
    <w:rsid w:val="002B7712"/>
    <w:rsid w:val="002B7E54"/>
    <w:rsid w:val="002C0707"/>
    <w:rsid w:val="002C08F9"/>
    <w:rsid w:val="002C0DDE"/>
    <w:rsid w:val="002C3422"/>
    <w:rsid w:val="002C47F7"/>
    <w:rsid w:val="002C538B"/>
    <w:rsid w:val="002D062B"/>
    <w:rsid w:val="002D4335"/>
    <w:rsid w:val="002D4E1D"/>
    <w:rsid w:val="002D5581"/>
    <w:rsid w:val="002D573D"/>
    <w:rsid w:val="002E0CA1"/>
    <w:rsid w:val="002E1BE7"/>
    <w:rsid w:val="002E2ECF"/>
    <w:rsid w:val="002E345E"/>
    <w:rsid w:val="002E4153"/>
    <w:rsid w:val="002E465B"/>
    <w:rsid w:val="002E4FA2"/>
    <w:rsid w:val="002E655B"/>
    <w:rsid w:val="002E684B"/>
    <w:rsid w:val="002E76CB"/>
    <w:rsid w:val="002F03EA"/>
    <w:rsid w:val="002F12BD"/>
    <w:rsid w:val="002F305C"/>
    <w:rsid w:val="002F51DA"/>
    <w:rsid w:val="002F7446"/>
    <w:rsid w:val="003019F2"/>
    <w:rsid w:val="003045C9"/>
    <w:rsid w:val="00304FB4"/>
    <w:rsid w:val="00305854"/>
    <w:rsid w:val="00312284"/>
    <w:rsid w:val="0031418A"/>
    <w:rsid w:val="003164F7"/>
    <w:rsid w:val="00320CD9"/>
    <w:rsid w:val="00321139"/>
    <w:rsid w:val="00322790"/>
    <w:rsid w:val="0033067E"/>
    <w:rsid w:val="00331059"/>
    <w:rsid w:val="00333FEF"/>
    <w:rsid w:val="00336218"/>
    <w:rsid w:val="0033671E"/>
    <w:rsid w:val="00337785"/>
    <w:rsid w:val="00340317"/>
    <w:rsid w:val="00340995"/>
    <w:rsid w:val="00341582"/>
    <w:rsid w:val="00345161"/>
    <w:rsid w:val="00346143"/>
    <w:rsid w:val="00347D2C"/>
    <w:rsid w:val="003509DA"/>
    <w:rsid w:val="0035341C"/>
    <w:rsid w:val="0035661B"/>
    <w:rsid w:val="0035799C"/>
    <w:rsid w:val="00360B04"/>
    <w:rsid w:val="0036128D"/>
    <w:rsid w:val="0036279F"/>
    <w:rsid w:val="003628F6"/>
    <w:rsid w:val="00364725"/>
    <w:rsid w:val="00365B8F"/>
    <w:rsid w:val="00365BFC"/>
    <w:rsid w:val="003660CD"/>
    <w:rsid w:val="00366CB9"/>
    <w:rsid w:val="00371CE9"/>
    <w:rsid w:val="00374D14"/>
    <w:rsid w:val="00376629"/>
    <w:rsid w:val="0037726C"/>
    <w:rsid w:val="00380869"/>
    <w:rsid w:val="0038230D"/>
    <w:rsid w:val="00384E18"/>
    <w:rsid w:val="00385285"/>
    <w:rsid w:val="00385715"/>
    <w:rsid w:val="0038793E"/>
    <w:rsid w:val="003925EE"/>
    <w:rsid w:val="003937F5"/>
    <w:rsid w:val="003964C0"/>
    <w:rsid w:val="003A0383"/>
    <w:rsid w:val="003A03A1"/>
    <w:rsid w:val="003A06EA"/>
    <w:rsid w:val="003A0718"/>
    <w:rsid w:val="003A0862"/>
    <w:rsid w:val="003A4E2A"/>
    <w:rsid w:val="003A755B"/>
    <w:rsid w:val="003B0D50"/>
    <w:rsid w:val="003B3422"/>
    <w:rsid w:val="003B3F69"/>
    <w:rsid w:val="003B607E"/>
    <w:rsid w:val="003B6311"/>
    <w:rsid w:val="003C2288"/>
    <w:rsid w:val="003C3803"/>
    <w:rsid w:val="003C3BE0"/>
    <w:rsid w:val="003C42F1"/>
    <w:rsid w:val="003C516F"/>
    <w:rsid w:val="003C7F88"/>
    <w:rsid w:val="003D09E9"/>
    <w:rsid w:val="003D1A9E"/>
    <w:rsid w:val="003D210F"/>
    <w:rsid w:val="003D3F8F"/>
    <w:rsid w:val="003D4238"/>
    <w:rsid w:val="003D6204"/>
    <w:rsid w:val="003D64D4"/>
    <w:rsid w:val="003D66E0"/>
    <w:rsid w:val="003D702A"/>
    <w:rsid w:val="003E1417"/>
    <w:rsid w:val="003E18E9"/>
    <w:rsid w:val="003E1FD7"/>
    <w:rsid w:val="003E23B0"/>
    <w:rsid w:val="003E42CD"/>
    <w:rsid w:val="003E5A6F"/>
    <w:rsid w:val="003E5F44"/>
    <w:rsid w:val="003E6F65"/>
    <w:rsid w:val="003E7CA7"/>
    <w:rsid w:val="003F58EF"/>
    <w:rsid w:val="003F66C0"/>
    <w:rsid w:val="00400311"/>
    <w:rsid w:val="00402819"/>
    <w:rsid w:val="00406D1D"/>
    <w:rsid w:val="004101E8"/>
    <w:rsid w:val="00413562"/>
    <w:rsid w:val="00413C1A"/>
    <w:rsid w:val="00415F38"/>
    <w:rsid w:val="00416B58"/>
    <w:rsid w:val="00416D0D"/>
    <w:rsid w:val="00416FCE"/>
    <w:rsid w:val="004233CE"/>
    <w:rsid w:val="00426D22"/>
    <w:rsid w:val="0043001A"/>
    <w:rsid w:val="00430B96"/>
    <w:rsid w:val="00431E3A"/>
    <w:rsid w:val="00432A46"/>
    <w:rsid w:val="0043675B"/>
    <w:rsid w:val="0043682E"/>
    <w:rsid w:val="004378AE"/>
    <w:rsid w:val="00440A1C"/>
    <w:rsid w:val="00441EDA"/>
    <w:rsid w:val="004433B8"/>
    <w:rsid w:val="00444F79"/>
    <w:rsid w:val="004507EB"/>
    <w:rsid w:val="00454368"/>
    <w:rsid w:val="0045489F"/>
    <w:rsid w:val="00454D40"/>
    <w:rsid w:val="0045537C"/>
    <w:rsid w:val="0045594A"/>
    <w:rsid w:val="00456CC2"/>
    <w:rsid w:val="00461A7C"/>
    <w:rsid w:val="00462136"/>
    <w:rsid w:val="0046316D"/>
    <w:rsid w:val="00465934"/>
    <w:rsid w:val="004722AC"/>
    <w:rsid w:val="0047230D"/>
    <w:rsid w:val="0047352B"/>
    <w:rsid w:val="00473AE7"/>
    <w:rsid w:val="00474271"/>
    <w:rsid w:val="00476305"/>
    <w:rsid w:val="004767E8"/>
    <w:rsid w:val="004770CC"/>
    <w:rsid w:val="00477427"/>
    <w:rsid w:val="00480799"/>
    <w:rsid w:val="0048603F"/>
    <w:rsid w:val="00486785"/>
    <w:rsid w:val="0048705B"/>
    <w:rsid w:val="00487A58"/>
    <w:rsid w:val="00490255"/>
    <w:rsid w:val="004961A5"/>
    <w:rsid w:val="00496710"/>
    <w:rsid w:val="004A0F65"/>
    <w:rsid w:val="004A28D5"/>
    <w:rsid w:val="004A37FA"/>
    <w:rsid w:val="004A5ACB"/>
    <w:rsid w:val="004A72ED"/>
    <w:rsid w:val="004B0350"/>
    <w:rsid w:val="004B0DA0"/>
    <w:rsid w:val="004B28D8"/>
    <w:rsid w:val="004B39FC"/>
    <w:rsid w:val="004B3F3F"/>
    <w:rsid w:val="004B5636"/>
    <w:rsid w:val="004B784D"/>
    <w:rsid w:val="004B7AC4"/>
    <w:rsid w:val="004C2E9D"/>
    <w:rsid w:val="004C3242"/>
    <w:rsid w:val="004C4239"/>
    <w:rsid w:val="004C5181"/>
    <w:rsid w:val="004C6C72"/>
    <w:rsid w:val="004D038B"/>
    <w:rsid w:val="004D1375"/>
    <w:rsid w:val="004D2C2E"/>
    <w:rsid w:val="004D3F1A"/>
    <w:rsid w:val="004D406E"/>
    <w:rsid w:val="004D415D"/>
    <w:rsid w:val="004D5B60"/>
    <w:rsid w:val="004D5D58"/>
    <w:rsid w:val="004D67E5"/>
    <w:rsid w:val="004E135E"/>
    <w:rsid w:val="004E1D3A"/>
    <w:rsid w:val="004E3576"/>
    <w:rsid w:val="004E4322"/>
    <w:rsid w:val="004E6E42"/>
    <w:rsid w:val="004E70B0"/>
    <w:rsid w:val="004F336A"/>
    <w:rsid w:val="004F3EFB"/>
    <w:rsid w:val="004F40C0"/>
    <w:rsid w:val="004F5CCF"/>
    <w:rsid w:val="004F63DF"/>
    <w:rsid w:val="004F65F6"/>
    <w:rsid w:val="00500FAA"/>
    <w:rsid w:val="00501FFB"/>
    <w:rsid w:val="00502F50"/>
    <w:rsid w:val="00503089"/>
    <w:rsid w:val="00503258"/>
    <w:rsid w:val="005041C9"/>
    <w:rsid w:val="00504377"/>
    <w:rsid w:val="00506D1D"/>
    <w:rsid w:val="00506FBE"/>
    <w:rsid w:val="005109AC"/>
    <w:rsid w:val="00511360"/>
    <w:rsid w:val="00512F72"/>
    <w:rsid w:val="00513A71"/>
    <w:rsid w:val="00513E84"/>
    <w:rsid w:val="00514E1F"/>
    <w:rsid w:val="00516BAC"/>
    <w:rsid w:val="0052023B"/>
    <w:rsid w:val="00520E78"/>
    <w:rsid w:val="00520FFC"/>
    <w:rsid w:val="005211F4"/>
    <w:rsid w:val="00522F55"/>
    <w:rsid w:val="00527676"/>
    <w:rsid w:val="00530B16"/>
    <w:rsid w:val="00530F1C"/>
    <w:rsid w:val="0053118D"/>
    <w:rsid w:val="00534500"/>
    <w:rsid w:val="00535154"/>
    <w:rsid w:val="00544DBF"/>
    <w:rsid w:val="00547278"/>
    <w:rsid w:val="00547F57"/>
    <w:rsid w:val="0055242E"/>
    <w:rsid w:val="00552850"/>
    <w:rsid w:val="00554E6F"/>
    <w:rsid w:val="00556BA6"/>
    <w:rsid w:val="0056129C"/>
    <w:rsid w:val="005656BD"/>
    <w:rsid w:val="00570214"/>
    <w:rsid w:val="00570651"/>
    <w:rsid w:val="00570D76"/>
    <w:rsid w:val="00570DDE"/>
    <w:rsid w:val="00571BCA"/>
    <w:rsid w:val="00572099"/>
    <w:rsid w:val="00572156"/>
    <w:rsid w:val="00572295"/>
    <w:rsid w:val="0057244D"/>
    <w:rsid w:val="00573217"/>
    <w:rsid w:val="0057391B"/>
    <w:rsid w:val="00573D3B"/>
    <w:rsid w:val="00574D29"/>
    <w:rsid w:val="005752A9"/>
    <w:rsid w:val="00576A11"/>
    <w:rsid w:val="005826DB"/>
    <w:rsid w:val="005831AA"/>
    <w:rsid w:val="005832D3"/>
    <w:rsid w:val="0058446C"/>
    <w:rsid w:val="00584F7F"/>
    <w:rsid w:val="0058628E"/>
    <w:rsid w:val="0058719C"/>
    <w:rsid w:val="00587390"/>
    <w:rsid w:val="005879AF"/>
    <w:rsid w:val="005905E4"/>
    <w:rsid w:val="0059096E"/>
    <w:rsid w:val="00596AF3"/>
    <w:rsid w:val="005A1FE4"/>
    <w:rsid w:val="005A2D43"/>
    <w:rsid w:val="005A453F"/>
    <w:rsid w:val="005A6D88"/>
    <w:rsid w:val="005A794C"/>
    <w:rsid w:val="005B0C13"/>
    <w:rsid w:val="005B1764"/>
    <w:rsid w:val="005B4798"/>
    <w:rsid w:val="005B5D9A"/>
    <w:rsid w:val="005B7CF9"/>
    <w:rsid w:val="005C05E9"/>
    <w:rsid w:val="005C1189"/>
    <w:rsid w:val="005C165A"/>
    <w:rsid w:val="005C24AF"/>
    <w:rsid w:val="005C3282"/>
    <w:rsid w:val="005C4A36"/>
    <w:rsid w:val="005C61EA"/>
    <w:rsid w:val="005C762C"/>
    <w:rsid w:val="005D0A81"/>
    <w:rsid w:val="005D1051"/>
    <w:rsid w:val="005D25E4"/>
    <w:rsid w:val="005D2AA4"/>
    <w:rsid w:val="005D4F84"/>
    <w:rsid w:val="005D52AA"/>
    <w:rsid w:val="005D728A"/>
    <w:rsid w:val="005E0BAE"/>
    <w:rsid w:val="005E1922"/>
    <w:rsid w:val="005E31D4"/>
    <w:rsid w:val="005E3A83"/>
    <w:rsid w:val="005E424B"/>
    <w:rsid w:val="005E4741"/>
    <w:rsid w:val="005E4F91"/>
    <w:rsid w:val="005E6F32"/>
    <w:rsid w:val="005F09FF"/>
    <w:rsid w:val="005F0F9D"/>
    <w:rsid w:val="005F1D89"/>
    <w:rsid w:val="005F6A4E"/>
    <w:rsid w:val="00600F1D"/>
    <w:rsid w:val="006027B7"/>
    <w:rsid w:val="00604F71"/>
    <w:rsid w:val="0060599B"/>
    <w:rsid w:val="00605BF3"/>
    <w:rsid w:val="00606D65"/>
    <w:rsid w:val="00607069"/>
    <w:rsid w:val="00607AEC"/>
    <w:rsid w:val="006121F2"/>
    <w:rsid w:val="00612F70"/>
    <w:rsid w:val="00613CFB"/>
    <w:rsid w:val="00620BDA"/>
    <w:rsid w:val="0062187D"/>
    <w:rsid w:val="00623B15"/>
    <w:rsid w:val="00625D93"/>
    <w:rsid w:val="0063120C"/>
    <w:rsid w:val="00632374"/>
    <w:rsid w:val="006406E0"/>
    <w:rsid w:val="0064213B"/>
    <w:rsid w:val="00651B4D"/>
    <w:rsid w:val="00651EE2"/>
    <w:rsid w:val="00653651"/>
    <w:rsid w:val="006560A5"/>
    <w:rsid w:val="00660358"/>
    <w:rsid w:val="006619C5"/>
    <w:rsid w:val="00663FCC"/>
    <w:rsid w:val="00665085"/>
    <w:rsid w:val="00665AB6"/>
    <w:rsid w:val="00670A84"/>
    <w:rsid w:val="0067449B"/>
    <w:rsid w:val="00674FC6"/>
    <w:rsid w:val="00675BBD"/>
    <w:rsid w:val="00677769"/>
    <w:rsid w:val="00677CD0"/>
    <w:rsid w:val="00677F7F"/>
    <w:rsid w:val="00681C24"/>
    <w:rsid w:val="006827FD"/>
    <w:rsid w:val="00685D60"/>
    <w:rsid w:val="00685E74"/>
    <w:rsid w:val="0068730E"/>
    <w:rsid w:val="00690C70"/>
    <w:rsid w:val="0069391D"/>
    <w:rsid w:val="00693A32"/>
    <w:rsid w:val="00693D6B"/>
    <w:rsid w:val="00694344"/>
    <w:rsid w:val="00696DB6"/>
    <w:rsid w:val="00696E7C"/>
    <w:rsid w:val="006A0CAC"/>
    <w:rsid w:val="006A0CFE"/>
    <w:rsid w:val="006A13A3"/>
    <w:rsid w:val="006A3BAA"/>
    <w:rsid w:val="006A3F75"/>
    <w:rsid w:val="006B08F8"/>
    <w:rsid w:val="006B1FE6"/>
    <w:rsid w:val="006B2CA7"/>
    <w:rsid w:val="006B36A9"/>
    <w:rsid w:val="006B3CB7"/>
    <w:rsid w:val="006B7F78"/>
    <w:rsid w:val="006C0DD0"/>
    <w:rsid w:val="006C1C95"/>
    <w:rsid w:val="006C29EA"/>
    <w:rsid w:val="006C3800"/>
    <w:rsid w:val="006C40FF"/>
    <w:rsid w:val="006C4915"/>
    <w:rsid w:val="006C7964"/>
    <w:rsid w:val="006D01F4"/>
    <w:rsid w:val="006D102C"/>
    <w:rsid w:val="006D2D77"/>
    <w:rsid w:val="006D3C1A"/>
    <w:rsid w:val="006D4C38"/>
    <w:rsid w:val="006D59C7"/>
    <w:rsid w:val="006E0D66"/>
    <w:rsid w:val="006E1A8F"/>
    <w:rsid w:val="006E2655"/>
    <w:rsid w:val="006E2930"/>
    <w:rsid w:val="006E5DEB"/>
    <w:rsid w:val="006E5E18"/>
    <w:rsid w:val="006F0231"/>
    <w:rsid w:val="006F1F7F"/>
    <w:rsid w:val="006F3256"/>
    <w:rsid w:val="006F390F"/>
    <w:rsid w:val="006F7526"/>
    <w:rsid w:val="007004B9"/>
    <w:rsid w:val="0070173E"/>
    <w:rsid w:val="007030C3"/>
    <w:rsid w:val="007050AA"/>
    <w:rsid w:val="00710F83"/>
    <w:rsid w:val="00711240"/>
    <w:rsid w:val="00713A9B"/>
    <w:rsid w:val="00713F35"/>
    <w:rsid w:val="00715F74"/>
    <w:rsid w:val="007163BB"/>
    <w:rsid w:val="00720623"/>
    <w:rsid w:val="00721342"/>
    <w:rsid w:val="007216A8"/>
    <w:rsid w:val="0072224F"/>
    <w:rsid w:val="007240FD"/>
    <w:rsid w:val="0072537E"/>
    <w:rsid w:val="00725864"/>
    <w:rsid w:val="00727BC4"/>
    <w:rsid w:val="00732AD5"/>
    <w:rsid w:val="0073399C"/>
    <w:rsid w:val="00735BCA"/>
    <w:rsid w:val="0073751F"/>
    <w:rsid w:val="007404B2"/>
    <w:rsid w:val="00741E4F"/>
    <w:rsid w:val="00742D68"/>
    <w:rsid w:val="00746EA4"/>
    <w:rsid w:val="00747B33"/>
    <w:rsid w:val="007518F3"/>
    <w:rsid w:val="00754AA9"/>
    <w:rsid w:val="00755762"/>
    <w:rsid w:val="00755DC2"/>
    <w:rsid w:val="00755FC6"/>
    <w:rsid w:val="00760DBA"/>
    <w:rsid w:val="007618DF"/>
    <w:rsid w:val="007638A8"/>
    <w:rsid w:val="00763E27"/>
    <w:rsid w:val="00765277"/>
    <w:rsid w:val="00767E19"/>
    <w:rsid w:val="00780F66"/>
    <w:rsid w:val="0078126D"/>
    <w:rsid w:val="0078142B"/>
    <w:rsid w:val="00781E4A"/>
    <w:rsid w:val="00784CD8"/>
    <w:rsid w:val="007860F1"/>
    <w:rsid w:val="007862FE"/>
    <w:rsid w:val="00787707"/>
    <w:rsid w:val="00792F28"/>
    <w:rsid w:val="0079314F"/>
    <w:rsid w:val="007936AE"/>
    <w:rsid w:val="007936F4"/>
    <w:rsid w:val="00795665"/>
    <w:rsid w:val="00797640"/>
    <w:rsid w:val="007A023B"/>
    <w:rsid w:val="007A0339"/>
    <w:rsid w:val="007A1655"/>
    <w:rsid w:val="007A342C"/>
    <w:rsid w:val="007A4264"/>
    <w:rsid w:val="007A5B0C"/>
    <w:rsid w:val="007A7C82"/>
    <w:rsid w:val="007A7E99"/>
    <w:rsid w:val="007B0485"/>
    <w:rsid w:val="007B133E"/>
    <w:rsid w:val="007B19B0"/>
    <w:rsid w:val="007B2901"/>
    <w:rsid w:val="007B2A4E"/>
    <w:rsid w:val="007B5D9F"/>
    <w:rsid w:val="007B69CA"/>
    <w:rsid w:val="007B79BB"/>
    <w:rsid w:val="007B7F31"/>
    <w:rsid w:val="007C07C5"/>
    <w:rsid w:val="007C0CED"/>
    <w:rsid w:val="007C0D72"/>
    <w:rsid w:val="007C2FE3"/>
    <w:rsid w:val="007C3B5B"/>
    <w:rsid w:val="007C3D8B"/>
    <w:rsid w:val="007C60E4"/>
    <w:rsid w:val="007C6C58"/>
    <w:rsid w:val="007C6F96"/>
    <w:rsid w:val="007C726D"/>
    <w:rsid w:val="007D217C"/>
    <w:rsid w:val="007D240E"/>
    <w:rsid w:val="007D25B2"/>
    <w:rsid w:val="007D4174"/>
    <w:rsid w:val="007D52DA"/>
    <w:rsid w:val="007E34F5"/>
    <w:rsid w:val="007E3776"/>
    <w:rsid w:val="007E54AD"/>
    <w:rsid w:val="007E619A"/>
    <w:rsid w:val="007E6EF0"/>
    <w:rsid w:val="007F21E0"/>
    <w:rsid w:val="007F4ACA"/>
    <w:rsid w:val="007F6A1B"/>
    <w:rsid w:val="007F73AB"/>
    <w:rsid w:val="007F76AE"/>
    <w:rsid w:val="007F79DF"/>
    <w:rsid w:val="007F7A8A"/>
    <w:rsid w:val="00800231"/>
    <w:rsid w:val="0080139C"/>
    <w:rsid w:val="00802B93"/>
    <w:rsid w:val="008056A3"/>
    <w:rsid w:val="00805C4B"/>
    <w:rsid w:val="00807A12"/>
    <w:rsid w:val="00807F7C"/>
    <w:rsid w:val="0081061C"/>
    <w:rsid w:val="008115F6"/>
    <w:rsid w:val="00811E58"/>
    <w:rsid w:val="008163D0"/>
    <w:rsid w:val="0081746F"/>
    <w:rsid w:val="00820F56"/>
    <w:rsid w:val="00821861"/>
    <w:rsid w:val="00824DF5"/>
    <w:rsid w:val="00825C35"/>
    <w:rsid w:val="0082629A"/>
    <w:rsid w:val="00834352"/>
    <w:rsid w:val="00835AC3"/>
    <w:rsid w:val="00836414"/>
    <w:rsid w:val="008406E5"/>
    <w:rsid w:val="00843191"/>
    <w:rsid w:val="00843B45"/>
    <w:rsid w:val="00843B88"/>
    <w:rsid w:val="0084420A"/>
    <w:rsid w:val="008443F9"/>
    <w:rsid w:val="00846C13"/>
    <w:rsid w:val="008475F0"/>
    <w:rsid w:val="00850224"/>
    <w:rsid w:val="0085514A"/>
    <w:rsid w:val="0085641F"/>
    <w:rsid w:val="00860A3A"/>
    <w:rsid w:val="00861104"/>
    <w:rsid w:val="00863179"/>
    <w:rsid w:val="00866FB9"/>
    <w:rsid w:val="00867001"/>
    <w:rsid w:val="00867384"/>
    <w:rsid w:val="008673DA"/>
    <w:rsid w:val="008727CA"/>
    <w:rsid w:val="00873461"/>
    <w:rsid w:val="00874E79"/>
    <w:rsid w:val="0087546E"/>
    <w:rsid w:val="00877054"/>
    <w:rsid w:val="00877695"/>
    <w:rsid w:val="008801BE"/>
    <w:rsid w:val="008807EE"/>
    <w:rsid w:val="00881826"/>
    <w:rsid w:val="00881C65"/>
    <w:rsid w:val="0088385A"/>
    <w:rsid w:val="00883F19"/>
    <w:rsid w:val="00884EC6"/>
    <w:rsid w:val="0088569C"/>
    <w:rsid w:val="00885ACB"/>
    <w:rsid w:val="00885CC0"/>
    <w:rsid w:val="0088619B"/>
    <w:rsid w:val="00887130"/>
    <w:rsid w:val="00887785"/>
    <w:rsid w:val="00887A64"/>
    <w:rsid w:val="00890FE0"/>
    <w:rsid w:val="00891522"/>
    <w:rsid w:val="00892CCB"/>
    <w:rsid w:val="00895EB8"/>
    <w:rsid w:val="00896B79"/>
    <w:rsid w:val="00896D88"/>
    <w:rsid w:val="00897864"/>
    <w:rsid w:val="008A03B2"/>
    <w:rsid w:val="008A10B3"/>
    <w:rsid w:val="008A3C5F"/>
    <w:rsid w:val="008A4DEB"/>
    <w:rsid w:val="008A62CA"/>
    <w:rsid w:val="008A746E"/>
    <w:rsid w:val="008A7816"/>
    <w:rsid w:val="008B06A8"/>
    <w:rsid w:val="008B12B6"/>
    <w:rsid w:val="008B238C"/>
    <w:rsid w:val="008B2D44"/>
    <w:rsid w:val="008B4385"/>
    <w:rsid w:val="008B60C9"/>
    <w:rsid w:val="008C3E76"/>
    <w:rsid w:val="008C58C8"/>
    <w:rsid w:val="008C7842"/>
    <w:rsid w:val="008D2400"/>
    <w:rsid w:val="008D31B7"/>
    <w:rsid w:val="008D3374"/>
    <w:rsid w:val="008D3C3E"/>
    <w:rsid w:val="008D438B"/>
    <w:rsid w:val="008D5A2E"/>
    <w:rsid w:val="008E47FC"/>
    <w:rsid w:val="008E48A2"/>
    <w:rsid w:val="008E4C64"/>
    <w:rsid w:val="008E5172"/>
    <w:rsid w:val="008E527F"/>
    <w:rsid w:val="008E549F"/>
    <w:rsid w:val="008E6EFC"/>
    <w:rsid w:val="008E7AF3"/>
    <w:rsid w:val="008F0A18"/>
    <w:rsid w:val="008F1E07"/>
    <w:rsid w:val="008F226E"/>
    <w:rsid w:val="008F54A2"/>
    <w:rsid w:val="008F5F5B"/>
    <w:rsid w:val="008F6253"/>
    <w:rsid w:val="009078FF"/>
    <w:rsid w:val="0090798F"/>
    <w:rsid w:val="00907A8C"/>
    <w:rsid w:val="009107CF"/>
    <w:rsid w:val="00914D76"/>
    <w:rsid w:val="0091759B"/>
    <w:rsid w:val="00920510"/>
    <w:rsid w:val="00920CBC"/>
    <w:rsid w:val="00923878"/>
    <w:rsid w:val="0092725A"/>
    <w:rsid w:val="009274E9"/>
    <w:rsid w:val="00930539"/>
    <w:rsid w:val="00931715"/>
    <w:rsid w:val="00931A3B"/>
    <w:rsid w:val="00935C99"/>
    <w:rsid w:val="00936EFF"/>
    <w:rsid w:val="009400C2"/>
    <w:rsid w:val="0094082E"/>
    <w:rsid w:val="009423DA"/>
    <w:rsid w:val="0094244E"/>
    <w:rsid w:val="009437F9"/>
    <w:rsid w:val="00944BB9"/>
    <w:rsid w:val="00946000"/>
    <w:rsid w:val="00947080"/>
    <w:rsid w:val="00950859"/>
    <w:rsid w:val="0095089B"/>
    <w:rsid w:val="00951935"/>
    <w:rsid w:val="00951ACB"/>
    <w:rsid w:val="00954C28"/>
    <w:rsid w:val="00960065"/>
    <w:rsid w:val="0096424B"/>
    <w:rsid w:val="00964A5C"/>
    <w:rsid w:val="00965CA7"/>
    <w:rsid w:val="009667BD"/>
    <w:rsid w:val="00972D6E"/>
    <w:rsid w:val="00973114"/>
    <w:rsid w:val="00973162"/>
    <w:rsid w:val="009759A2"/>
    <w:rsid w:val="00975C10"/>
    <w:rsid w:val="00975C2E"/>
    <w:rsid w:val="00975D35"/>
    <w:rsid w:val="009806A6"/>
    <w:rsid w:val="00980F95"/>
    <w:rsid w:val="009816EB"/>
    <w:rsid w:val="0098205A"/>
    <w:rsid w:val="009829AC"/>
    <w:rsid w:val="00983319"/>
    <w:rsid w:val="00985863"/>
    <w:rsid w:val="00987C15"/>
    <w:rsid w:val="00990A75"/>
    <w:rsid w:val="00990CF2"/>
    <w:rsid w:val="009962B6"/>
    <w:rsid w:val="009A085C"/>
    <w:rsid w:val="009A0F2B"/>
    <w:rsid w:val="009A1CDB"/>
    <w:rsid w:val="009A5CFE"/>
    <w:rsid w:val="009A6FE2"/>
    <w:rsid w:val="009B2469"/>
    <w:rsid w:val="009B7503"/>
    <w:rsid w:val="009B7865"/>
    <w:rsid w:val="009B7C48"/>
    <w:rsid w:val="009C0E9B"/>
    <w:rsid w:val="009C0F47"/>
    <w:rsid w:val="009C2369"/>
    <w:rsid w:val="009C2C61"/>
    <w:rsid w:val="009C4088"/>
    <w:rsid w:val="009C7419"/>
    <w:rsid w:val="009C7E04"/>
    <w:rsid w:val="009D065B"/>
    <w:rsid w:val="009D5222"/>
    <w:rsid w:val="009D701E"/>
    <w:rsid w:val="009D7298"/>
    <w:rsid w:val="009D7550"/>
    <w:rsid w:val="009D7F01"/>
    <w:rsid w:val="009E1B5C"/>
    <w:rsid w:val="009E2536"/>
    <w:rsid w:val="009E4E0A"/>
    <w:rsid w:val="009E6977"/>
    <w:rsid w:val="009E6D2F"/>
    <w:rsid w:val="009F066A"/>
    <w:rsid w:val="009F322C"/>
    <w:rsid w:val="009F342D"/>
    <w:rsid w:val="009F61ED"/>
    <w:rsid w:val="009F6DD4"/>
    <w:rsid w:val="00A0018B"/>
    <w:rsid w:val="00A00B21"/>
    <w:rsid w:val="00A015D4"/>
    <w:rsid w:val="00A04916"/>
    <w:rsid w:val="00A06EAE"/>
    <w:rsid w:val="00A07947"/>
    <w:rsid w:val="00A1066A"/>
    <w:rsid w:val="00A1234C"/>
    <w:rsid w:val="00A151C1"/>
    <w:rsid w:val="00A171A2"/>
    <w:rsid w:val="00A203CF"/>
    <w:rsid w:val="00A226B9"/>
    <w:rsid w:val="00A234A1"/>
    <w:rsid w:val="00A242A2"/>
    <w:rsid w:val="00A24C89"/>
    <w:rsid w:val="00A26669"/>
    <w:rsid w:val="00A277FE"/>
    <w:rsid w:val="00A304A7"/>
    <w:rsid w:val="00A319C7"/>
    <w:rsid w:val="00A32C08"/>
    <w:rsid w:val="00A373C6"/>
    <w:rsid w:val="00A37D80"/>
    <w:rsid w:val="00A43CB7"/>
    <w:rsid w:val="00A44DC7"/>
    <w:rsid w:val="00A45BBF"/>
    <w:rsid w:val="00A470D5"/>
    <w:rsid w:val="00A53C94"/>
    <w:rsid w:val="00A53FD5"/>
    <w:rsid w:val="00A54983"/>
    <w:rsid w:val="00A54A07"/>
    <w:rsid w:val="00A6017C"/>
    <w:rsid w:val="00A60FB7"/>
    <w:rsid w:val="00A62ACF"/>
    <w:rsid w:val="00A655D4"/>
    <w:rsid w:val="00A66860"/>
    <w:rsid w:val="00A66D2A"/>
    <w:rsid w:val="00A70B4F"/>
    <w:rsid w:val="00A71980"/>
    <w:rsid w:val="00A71DBB"/>
    <w:rsid w:val="00A72366"/>
    <w:rsid w:val="00A72C3C"/>
    <w:rsid w:val="00A73876"/>
    <w:rsid w:val="00A73C71"/>
    <w:rsid w:val="00A741BF"/>
    <w:rsid w:val="00A743BD"/>
    <w:rsid w:val="00A747AF"/>
    <w:rsid w:val="00A762E0"/>
    <w:rsid w:val="00A7753D"/>
    <w:rsid w:val="00A817B0"/>
    <w:rsid w:val="00A82C2A"/>
    <w:rsid w:val="00A87594"/>
    <w:rsid w:val="00A91247"/>
    <w:rsid w:val="00A91F9E"/>
    <w:rsid w:val="00A93AC4"/>
    <w:rsid w:val="00A95E83"/>
    <w:rsid w:val="00AA2264"/>
    <w:rsid w:val="00AA2842"/>
    <w:rsid w:val="00AA3FC5"/>
    <w:rsid w:val="00AA582D"/>
    <w:rsid w:val="00AA6259"/>
    <w:rsid w:val="00AA7073"/>
    <w:rsid w:val="00AA76D7"/>
    <w:rsid w:val="00AB2250"/>
    <w:rsid w:val="00AB2754"/>
    <w:rsid w:val="00AB37BF"/>
    <w:rsid w:val="00AB3915"/>
    <w:rsid w:val="00AB47B8"/>
    <w:rsid w:val="00AC0A8A"/>
    <w:rsid w:val="00AC0D42"/>
    <w:rsid w:val="00AC21D7"/>
    <w:rsid w:val="00AC2FD0"/>
    <w:rsid w:val="00AC4409"/>
    <w:rsid w:val="00AC6B46"/>
    <w:rsid w:val="00AC713E"/>
    <w:rsid w:val="00AD3C45"/>
    <w:rsid w:val="00AD4FEF"/>
    <w:rsid w:val="00AD63C4"/>
    <w:rsid w:val="00AD6A81"/>
    <w:rsid w:val="00AD7E6B"/>
    <w:rsid w:val="00AE1E88"/>
    <w:rsid w:val="00AE403A"/>
    <w:rsid w:val="00AE4625"/>
    <w:rsid w:val="00AE4980"/>
    <w:rsid w:val="00AF6363"/>
    <w:rsid w:val="00AF6620"/>
    <w:rsid w:val="00AF7BFD"/>
    <w:rsid w:val="00B016D8"/>
    <w:rsid w:val="00B027A7"/>
    <w:rsid w:val="00B0334A"/>
    <w:rsid w:val="00B05FE4"/>
    <w:rsid w:val="00B10A2F"/>
    <w:rsid w:val="00B1180D"/>
    <w:rsid w:val="00B11F02"/>
    <w:rsid w:val="00B12890"/>
    <w:rsid w:val="00B12C00"/>
    <w:rsid w:val="00B13724"/>
    <w:rsid w:val="00B15F11"/>
    <w:rsid w:val="00B1684D"/>
    <w:rsid w:val="00B17057"/>
    <w:rsid w:val="00B17DB6"/>
    <w:rsid w:val="00B216BE"/>
    <w:rsid w:val="00B216EA"/>
    <w:rsid w:val="00B21A97"/>
    <w:rsid w:val="00B21C1F"/>
    <w:rsid w:val="00B23050"/>
    <w:rsid w:val="00B231CB"/>
    <w:rsid w:val="00B25E9E"/>
    <w:rsid w:val="00B26203"/>
    <w:rsid w:val="00B26A40"/>
    <w:rsid w:val="00B27B43"/>
    <w:rsid w:val="00B310A3"/>
    <w:rsid w:val="00B31E04"/>
    <w:rsid w:val="00B32862"/>
    <w:rsid w:val="00B32AE6"/>
    <w:rsid w:val="00B336FF"/>
    <w:rsid w:val="00B34A4C"/>
    <w:rsid w:val="00B34C9D"/>
    <w:rsid w:val="00B34E4C"/>
    <w:rsid w:val="00B3624C"/>
    <w:rsid w:val="00B36972"/>
    <w:rsid w:val="00B37D97"/>
    <w:rsid w:val="00B4220F"/>
    <w:rsid w:val="00B4457E"/>
    <w:rsid w:val="00B44F36"/>
    <w:rsid w:val="00B45A3D"/>
    <w:rsid w:val="00B46EEE"/>
    <w:rsid w:val="00B470FE"/>
    <w:rsid w:val="00B54EC2"/>
    <w:rsid w:val="00B63E2A"/>
    <w:rsid w:val="00B645D0"/>
    <w:rsid w:val="00B647AF"/>
    <w:rsid w:val="00B66879"/>
    <w:rsid w:val="00B66EEF"/>
    <w:rsid w:val="00B7144C"/>
    <w:rsid w:val="00B7262B"/>
    <w:rsid w:val="00B73D54"/>
    <w:rsid w:val="00B75DA1"/>
    <w:rsid w:val="00B75EBC"/>
    <w:rsid w:val="00B77614"/>
    <w:rsid w:val="00B833BB"/>
    <w:rsid w:val="00B848BD"/>
    <w:rsid w:val="00B90320"/>
    <w:rsid w:val="00B90EE5"/>
    <w:rsid w:val="00B93AD8"/>
    <w:rsid w:val="00BA2CBE"/>
    <w:rsid w:val="00BA314F"/>
    <w:rsid w:val="00BA52B1"/>
    <w:rsid w:val="00BA5F54"/>
    <w:rsid w:val="00BB132C"/>
    <w:rsid w:val="00BB3B2F"/>
    <w:rsid w:val="00BB3EA9"/>
    <w:rsid w:val="00BB58F2"/>
    <w:rsid w:val="00BC162A"/>
    <w:rsid w:val="00BC3441"/>
    <w:rsid w:val="00BC4F7E"/>
    <w:rsid w:val="00BC58DD"/>
    <w:rsid w:val="00BC5AEC"/>
    <w:rsid w:val="00BC71BD"/>
    <w:rsid w:val="00BC7C73"/>
    <w:rsid w:val="00BD00D5"/>
    <w:rsid w:val="00BD02A5"/>
    <w:rsid w:val="00BD1E76"/>
    <w:rsid w:val="00BD4C61"/>
    <w:rsid w:val="00BD4EAB"/>
    <w:rsid w:val="00BD62C7"/>
    <w:rsid w:val="00BE0AF5"/>
    <w:rsid w:val="00BE4C9B"/>
    <w:rsid w:val="00BE7B88"/>
    <w:rsid w:val="00BF1B98"/>
    <w:rsid w:val="00BF2DC8"/>
    <w:rsid w:val="00BF598A"/>
    <w:rsid w:val="00C00AB5"/>
    <w:rsid w:val="00C0541C"/>
    <w:rsid w:val="00C05AE9"/>
    <w:rsid w:val="00C10618"/>
    <w:rsid w:val="00C110E7"/>
    <w:rsid w:val="00C124A1"/>
    <w:rsid w:val="00C13FA3"/>
    <w:rsid w:val="00C15DA5"/>
    <w:rsid w:val="00C168BC"/>
    <w:rsid w:val="00C17196"/>
    <w:rsid w:val="00C21851"/>
    <w:rsid w:val="00C222C3"/>
    <w:rsid w:val="00C23CA0"/>
    <w:rsid w:val="00C25DB8"/>
    <w:rsid w:val="00C26B2B"/>
    <w:rsid w:val="00C27574"/>
    <w:rsid w:val="00C30EDD"/>
    <w:rsid w:val="00C31472"/>
    <w:rsid w:val="00C3148B"/>
    <w:rsid w:val="00C31659"/>
    <w:rsid w:val="00C3177A"/>
    <w:rsid w:val="00C362D3"/>
    <w:rsid w:val="00C3691B"/>
    <w:rsid w:val="00C36F20"/>
    <w:rsid w:val="00C40FB4"/>
    <w:rsid w:val="00C42E00"/>
    <w:rsid w:val="00C430F5"/>
    <w:rsid w:val="00C4316E"/>
    <w:rsid w:val="00C45B09"/>
    <w:rsid w:val="00C45CCD"/>
    <w:rsid w:val="00C514A4"/>
    <w:rsid w:val="00C53FD7"/>
    <w:rsid w:val="00C57D6F"/>
    <w:rsid w:val="00C6064C"/>
    <w:rsid w:val="00C614C3"/>
    <w:rsid w:val="00C626EF"/>
    <w:rsid w:val="00C63207"/>
    <w:rsid w:val="00C63BCD"/>
    <w:rsid w:val="00C649EA"/>
    <w:rsid w:val="00C65CCC"/>
    <w:rsid w:val="00C7037F"/>
    <w:rsid w:val="00C7193A"/>
    <w:rsid w:val="00C72724"/>
    <w:rsid w:val="00C75325"/>
    <w:rsid w:val="00C7628C"/>
    <w:rsid w:val="00C76998"/>
    <w:rsid w:val="00C8176E"/>
    <w:rsid w:val="00C8256A"/>
    <w:rsid w:val="00C85C13"/>
    <w:rsid w:val="00C9080A"/>
    <w:rsid w:val="00C90F86"/>
    <w:rsid w:val="00C91938"/>
    <w:rsid w:val="00C96028"/>
    <w:rsid w:val="00C965A6"/>
    <w:rsid w:val="00CA17A2"/>
    <w:rsid w:val="00CA30D7"/>
    <w:rsid w:val="00CA52CD"/>
    <w:rsid w:val="00CA7FBC"/>
    <w:rsid w:val="00CB0F39"/>
    <w:rsid w:val="00CB122C"/>
    <w:rsid w:val="00CB2DEE"/>
    <w:rsid w:val="00CB4265"/>
    <w:rsid w:val="00CB49B4"/>
    <w:rsid w:val="00CB7652"/>
    <w:rsid w:val="00CC2E6F"/>
    <w:rsid w:val="00CC6182"/>
    <w:rsid w:val="00CC6622"/>
    <w:rsid w:val="00CC6E39"/>
    <w:rsid w:val="00CD0EA4"/>
    <w:rsid w:val="00CD2E2F"/>
    <w:rsid w:val="00CD39A9"/>
    <w:rsid w:val="00CD3AE3"/>
    <w:rsid w:val="00CE2319"/>
    <w:rsid w:val="00CE6CEA"/>
    <w:rsid w:val="00CF5194"/>
    <w:rsid w:val="00CF571A"/>
    <w:rsid w:val="00CF5BA1"/>
    <w:rsid w:val="00CF6E71"/>
    <w:rsid w:val="00CF75E2"/>
    <w:rsid w:val="00D01A70"/>
    <w:rsid w:val="00D03084"/>
    <w:rsid w:val="00D030DB"/>
    <w:rsid w:val="00D0337E"/>
    <w:rsid w:val="00D033F7"/>
    <w:rsid w:val="00D0382E"/>
    <w:rsid w:val="00D03AD3"/>
    <w:rsid w:val="00D041A0"/>
    <w:rsid w:val="00D04AD6"/>
    <w:rsid w:val="00D0524A"/>
    <w:rsid w:val="00D075DE"/>
    <w:rsid w:val="00D1045C"/>
    <w:rsid w:val="00D11990"/>
    <w:rsid w:val="00D11F2C"/>
    <w:rsid w:val="00D13029"/>
    <w:rsid w:val="00D14C76"/>
    <w:rsid w:val="00D1507C"/>
    <w:rsid w:val="00D17112"/>
    <w:rsid w:val="00D17E2B"/>
    <w:rsid w:val="00D20874"/>
    <w:rsid w:val="00D21977"/>
    <w:rsid w:val="00D2462F"/>
    <w:rsid w:val="00D26410"/>
    <w:rsid w:val="00D33E27"/>
    <w:rsid w:val="00D35649"/>
    <w:rsid w:val="00D35F42"/>
    <w:rsid w:val="00D40209"/>
    <w:rsid w:val="00D4534F"/>
    <w:rsid w:val="00D504F5"/>
    <w:rsid w:val="00D525CD"/>
    <w:rsid w:val="00D5354D"/>
    <w:rsid w:val="00D53786"/>
    <w:rsid w:val="00D54BF9"/>
    <w:rsid w:val="00D557CA"/>
    <w:rsid w:val="00D56C8A"/>
    <w:rsid w:val="00D61943"/>
    <w:rsid w:val="00D619B1"/>
    <w:rsid w:val="00D62573"/>
    <w:rsid w:val="00D627B0"/>
    <w:rsid w:val="00D637DE"/>
    <w:rsid w:val="00D654E7"/>
    <w:rsid w:val="00D665F3"/>
    <w:rsid w:val="00D66D8A"/>
    <w:rsid w:val="00D67E6C"/>
    <w:rsid w:val="00D71619"/>
    <w:rsid w:val="00D721A0"/>
    <w:rsid w:val="00D72B15"/>
    <w:rsid w:val="00D7429B"/>
    <w:rsid w:val="00D7662E"/>
    <w:rsid w:val="00D80381"/>
    <w:rsid w:val="00D81D49"/>
    <w:rsid w:val="00D81F2A"/>
    <w:rsid w:val="00D832E3"/>
    <w:rsid w:val="00D8500B"/>
    <w:rsid w:val="00D86056"/>
    <w:rsid w:val="00D871B9"/>
    <w:rsid w:val="00D90371"/>
    <w:rsid w:val="00D92038"/>
    <w:rsid w:val="00D9409D"/>
    <w:rsid w:val="00D94159"/>
    <w:rsid w:val="00D96AE1"/>
    <w:rsid w:val="00D97A85"/>
    <w:rsid w:val="00DA30C7"/>
    <w:rsid w:val="00DA31C7"/>
    <w:rsid w:val="00DA3450"/>
    <w:rsid w:val="00DA5B27"/>
    <w:rsid w:val="00DA62EB"/>
    <w:rsid w:val="00DA6CEC"/>
    <w:rsid w:val="00DA7E1E"/>
    <w:rsid w:val="00DB0D79"/>
    <w:rsid w:val="00DB3C8E"/>
    <w:rsid w:val="00DB40FF"/>
    <w:rsid w:val="00DB69C4"/>
    <w:rsid w:val="00DC0A2B"/>
    <w:rsid w:val="00DC1766"/>
    <w:rsid w:val="00DC225E"/>
    <w:rsid w:val="00DC33D3"/>
    <w:rsid w:val="00DC3D7A"/>
    <w:rsid w:val="00DC55EA"/>
    <w:rsid w:val="00DC7A47"/>
    <w:rsid w:val="00DC7B0F"/>
    <w:rsid w:val="00DD4F6A"/>
    <w:rsid w:val="00DD56E8"/>
    <w:rsid w:val="00DD7A08"/>
    <w:rsid w:val="00DE080A"/>
    <w:rsid w:val="00DE1F0D"/>
    <w:rsid w:val="00DE32AD"/>
    <w:rsid w:val="00DE6BFB"/>
    <w:rsid w:val="00DE73AF"/>
    <w:rsid w:val="00DF0755"/>
    <w:rsid w:val="00DF0CA4"/>
    <w:rsid w:val="00DF10B4"/>
    <w:rsid w:val="00DF2187"/>
    <w:rsid w:val="00E025F2"/>
    <w:rsid w:val="00E02CC8"/>
    <w:rsid w:val="00E02FF9"/>
    <w:rsid w:val="00E044DE"/>
    <w:rsid w:val="00E05319"/>
    <w:rsid w:val="00E055B4"/>
    <w:rsid w:val="00E077DE"/>
    <w:rsid w:val="00E11772"/>
    <w:rsid w:val="00E11F41"/>
    <w:rsid w:val="00E1361B"/>
    <w:rsid w:val="00E1770D"/>
    <w:rsid w:val="00E22447"/>
    <w:rsid w:val="00E2310C"/>
    <w:rsid w:val="00E234EA"/>
    <w:rsid w:val="00E2379E"/>
    <w:rsid w:val="00E24072"/>
    <w:rsid w:val="00E25E1D"/>
    <w:rsid w:val="00E303D3"/>
    <w:rsid w:val="00E304B7"/>
    <w:rsid w:val="00E318DC"/>
    <w:rsid w:val="00E31B5F"/>
    <w:rsid w:val="00E31C92"/>
    <w:rsid w:val="00E31E8B"/>
    <w:rsid w:val="00E333F6"/>
    <w:rsid w:val="00E353BE"/>
    <w:rsid w:val="00E35741"/>
    <w:rsid w:val="00E3589D"/>
    <w:rsid w:val="00E35CB9"/>
    <w:rsid w:val="00E36029"/>
    <w:rsid w:val="00E37E39"/>
    <w:rsid w:val="00E37EBC"/>
    <w:rsid w:val="00E421A7"/>
    <w:rsid w:val="00E4268D"/>
    <w:rsid w:val="00E43A33"/>
    <w:rsid w:val="00E4582F"/>
    <w:rsid w:val="00E46CC6"/>
    <w:rsid w:val="00E4791D"/>
    <w:rsid w:val="00E51F8D"/>
    <w:rsid w:val="00E52D2D"/>
    <w:rsid w:val="00E52D75"/>
    <w:rsid w:val="00E530C6"/>
    <w:rsid w:val="00E53F41"/>
    <w:rsid w:val="00E5492F"/>
    <w:rsid w:val="00E55105"/>
    <w:rsid w:val="00E55D09"/>
    <w:rsid w:val="00E56ECC"/>
    <w:rsid w:val="00E573A1"/>
    <w:rsid w:val="00E62F9A"/>
    <w:rsid w:val="00E6675B"/>
    <w:rsid w:val="00E7137C"/>
    <w:rsid w:val="00E738A1"/>
    <w:rsid w:val="00E754F6"/>
    <w:rsid w:val="00E758C3"/>
    <w:rsid w:val="00E77526"/>
    <w:rsid w:val="00E77CD1"/>
    <w:rsid w:val="00E8174F"/>
    <w:rsid w:val="00E81CE3"/>
    <w:rsid w:val="00E84BA0"/>
    <w:rsid w:val="00E87FC4"/>
    <w:rsid w:val="00E91D43"/>
    <w:rsid w:val="00E94E0F"/>
    <w:rsid w:val="00EA15FF"/>
    <w:rsid w:val="00EA2BA8"/>
    <w:rsid w:val="00EA46DD"/>
    <w:rsid w:val="00EA7E0A"/>
    <w:rsid w:val="00EB058C"/>
    <w:rsid w:val="00EB085C"/>
    <w:rsid w:val="00EB27FC"/>
    <w:rsid w:val="00EB3652"/>
    <w:rsid w:val="00EB3CC9"/>
    <w:rsid w:val="00EB4139"/>
    <w:rsid w:val="00EB42E0"/>
    <w:rsid w:val="00EB72EA"/>
    <w:rsid w:val="00EB7785"/>
    <w:rsid w:val="00EB79A6"/>
    <w:rsid w:val="00EB7FFE"/>
    <w:rsid w:val="00EC208C"/>
    <w:rsid w:val="00EC4F42"/>
    <w:rsid w:val="00EC5323"/>
    <w:rsid w:val="00ED257B"/>
    <w:rsid w:val="00ED3C6F"/>
    <w:rsid w:val="00ED4358"/>
    <w:rsid w:val="00ED44C9"/>
    <w:rsid w:val="00ED6313"/>
    <w:rsid w:val="00ED72F5"/>
    <w:rsid w:val="00ED73A7"/>
    <w:rsid w:val="00EE07EE"/>
    <w:rsid w:val="00EE19F9"/>
    <w:rsid w:val="00EE1DD0"/>
    <w:rsid w:val="00EE4695"/>
    <w:rsid w:val="00EE7985"/>
    <w:rsid w:val="00EF05A0"/>
    <w:rsid w:val="00EF198B"/>
    <w:rsid w:val="00EF316C"/>
    <w:rsid w:val="00EF322C"/>
    <w:rsid w:val="00EF3D33"/>
    <w:rsid w:val="00EF3EC9"/>
    <w:rsid w:val="00EF6CF7"/>
    <w:rsid w:val="00F0289C"/>
    <w:rsid w:val="00F02A9B"/>
    <w:rsid w:val="00F03861"/>
    <w:rsid w:val="00F03996"/>
    <w:rsid w:val="00F07964"/>
    <w:rsid w:val="00F07F3F"/>
    <w:rsid w:val="00F13EBD"/>
    <w:rsid w:val="00F20825"/>
    <w:rsid w:val="00F21CF9"/>
    <w:rsid w:val="00F24987"/>
    <w:rsid w:val="00F24C79"/>
    <w:rsid w:val="00F24FC4"/>
    <w:rsid w:val="00F25C2B"/>
    <w:rsid w:val="00F26235"/>
    <w:rsid w:val="00F27497"/>
    <w:rsid w:val="00F301D3"/>
    <w:rsid w:val="00F30A0A"/>
    <w:rsid w:val="00F30C88"/>
    <w:rsid w:val="00F3144E"/>
    <w:rsid w:val="00F31DDD"/>
    <w:rsid w:val="00F323EA"/>
    <w:rsid w:val="00F32516"/>
    <w:rsid w:val="00F3337F"/>
    <w:rsid w:val="00F337A2"/>
    <w:rsid w:val="00F33971"/>
    <w:rsid w:val="00F349F9"/>
    <w:rsid w:val="00F35350"/>
    <w:rsid w:val="00F358B9"/>
    <w:rsid w:val="00F35B5D"/>
    <w:rsid w:val="00F36FC2"/>
    <w:rsid w:val="00F40184"/>
    <w:rsid w:val="00F408BB"/>
    <w:rsid w:val="00F41269"/>
    <w:rsid w:val="00F42601"/>
    <w:rsid w:val="00F4462B"/>
    <w:rsid w:val="00F451F4"/>
    <w:rsid w:val="00F46E0A"/>
    <w:rsid w:val="00F47106"/>
    <w:rsid w:val="00F536B1"/>
    <w:rsid w:val="00F53BBF"/>
    <w:rsid w:val="00F541C0"/>
    <w:rsid w:val="00F54D42"/>
    <w:rsid w:val="00F55416"/>
    <w:rsid w:val="00F55894"/>
    <w:rsid w:val="00F60B28"/>
    <w:rsid w:val="00F61CA0"/>
    <w:rsid w:val="00F621F0"/>
    <w:rsid w:val="00F6338C"/>
    <w:rsid w:val="00F6513D"/>
    <w:rsid w:val="00F652CF"/>
    <w:rsid w:val="00F66046"/>
    <w:rsid w:val="00F6634A"/>
    <w:rsid w:val="00F67AC9"/>
    <w:rsid w:val="00F67D47"/>
    <w:rsid w:val="00F706E6"/>
    <w:rsid w:val="00F72FA9"/>
    <w:rsid w:val="00F7597A"/>
    <w:rsid w:val="00F77F1E"/>
    <w:rsid w:val="00F80980"/>
    <w:rsid w:val="00F83F9C"/>
    <w:rsid w:val="00F871F3"/>
    <w:rsid w:val="00F90449"/>
    <w:rsid w:val="00F91D21"/>
    <w:rsid w:val="00F9464F"/>
    <w:rsid w:val="00F949EA"/>
    <w:rsid w:val="00F96B40"/>
    <w:rsid w:val="00F96E6F"/>
    <w:rsid w:val="00FA1327"/>
    <w:rsid w:val="00FA1B6F"/>
    <w:rsid w:val="00FA3FF6"/>
    <w:rsid w:val="00FA405B"/>
    <w:rsid w:val="00FA56C9"/>
    <w:rsid w:val="00FB0E98"/>
    <w:rsid w:val="00FB2A04"/>
    <w:rsid w:val="00FB5972"/>
    <w:rsid w:val="00FB6B0F"/>
    <w:rsid w:val="00FB6D69"/>
    <w:rsid w:val="00FC08D5"/>
    <w:rsid w:val="00FC2CC0"/>
    <w:rsid w:val="00FC5E89"/>
    <w:rsid w:val="00FD09AF"/>
    <w:rsid w:val="00FD0E15"/>
    <w:rsid w:val="00FD13BB"/>
    <w:rsid w:val="00FD3364"/>
    <w:rsid w:val="00FD58CF"/>
    <w:rsid w:val="00FD5A0E"/>
    <w:rsid w:val="00FD62FD"/>
    <w:rsid w:val="00FD6F89"/>
    <w:rsid w:val="00FD7D22"/>
    <w:rsid w:val="00FE11CA"/>
    <w:rsid w:val="00FE249D"/>
    <w:rsid w:val="00FE3E1F"/>
    <w:rsid w:val="00FE3E69"/>
    <w:rsid w:val="00FE40E1"/>
    <w:rsid w:val="00FE4962"/>
    <w:rsid w:val="00FE49E9"/>
    <w:rsid w:val="00FE5020"/>
    <w:rsid w:val="00FE58B9"/>
    <w:rsid w:val="00FF12E6"/>
    <w:rsid w:val="00FF1A55"/>
    <w:rsid w:val="00FF2330"/>
    <w:rsid w:val="00FF7395"/>
  </w:rsids>
  <m:mathPr>
    <m:mathFont m:val="Cambria Math"/>
    <m:brkBin m:val="before"/>
    <m:brkBinSub m:val="--"/>
    <m:smallFrac m:val="0"/>
    <m:dispDef/>
    <m:lMargin m:val="0"/>
    <m:rMargin m:val="0"/>
    <m:defJc m:val="centerGroup"/>
    <m:wrapIndent m:val="1440"/>
    <m:intLim m:val="subSup"/>
    <m:naryLim m:val="undOvr"/>
  </m:mathPr>
  <w:themeFontLang w:val="lt-LT"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235C9"/>
  <w15:docId w15:val="{CF6DB131-4A42-4465-B099-E3BBDB8C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Cambria"/>
        <w:bCs/>
        <w:sz w:val="22"/>
        <w:szCs w:val="22"/>
        <w:lang w:val="lt-LT" w:eastAsia="en-US" w:bidi="ar-SA"/>
      </w:rPr>
    </w:rPrDefault>
    <w:pPrDefault>
      <w:pPr>
        <w:spacing w:after="120"/>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AA9"/>
  </w:style>
  <w:style w:type="paragraph" w:styleId="Heading1">
    <w:name w:val="heading 1"/>
    <w:next w:val="Normal"/>
    <w:link w:val="Heading1Char"/>
    <w:uiPriority w:val="99"/>
    <w:qFormat/>
    <w:rsid w:val="002D573D"/>
    <w:pPr>
      <w:keepNext/>
      <w:numPr>
        <w:numId w:val="26"/>
      </w:numPr>
      <w:spacing w:after="600"/>
      <w:outlineLvl w:val="0"/>
    </w:pPr>
    <w:rPr>
      <w:bCs w:val="0"/>
      <w:caps/>
      <w:color w:val="2D788C" w:themeColor="background2" w:themeShade="BF"/>
      <w:sz w:val="32"/>
      <w:szCs w:val="40"/>
    </w:rPr>
  </w:style>
  <w:style w:type="paragraph" w:styleId="Heading2">
    <w:name w:val="heading 2"/>
    <w:basedOn w:val="Heading1"/>
    <w:next w:val="Normal"/>
    <w:link w:val="Heading2Char"/>
    <w:uiPriority w:val="99"/>
    <w:qFormat/>
    <w:rsid w:val="00F36FC2"/>
    <w:pPr>
      <w:numPr>
        <w:ilvl w:val="1"/>
      </w:numPr>
      <w:spacing w:before="360" w:after="240"/>
      <w:outlineLvl w:val="1"/>
    </w:pPr>
    <w:rPr>
      <w:b/>
      <w:bCs/>
      <w:color w:val="3CA1BC" w:themeColor="background2"/>
      <w:szCs w:val="32"/>
    </w:rPr>
  </w:style>
  <w:style w:type="paragraph" w:styleId="Heading3">
    <w:name w:val="heading 3"/>
    <w:basedOn w:val="Heading2"/>
    <w:next w:val="Normal"/>
    <w:link w:val="Heading3Char"/>
    <w:uiPriority w:val="99"/>
    <w:qFormat/>
    <w:rsid w:val="00F36FC2"/>
    <w:pPr>
      <w:numPr>
        <w:ilvl w:val="2"/>
      </w:numPr>
      <w:spacing w:before="180" w:after="180"/>
      <w:outlineLvl w:val="2"/>
    </w:pPr>
    <w:rPr>
      <w:bCs w:val="0"/>
      <w:sz w:val="24"/>
    </w:rPr>
  </w:style>
  <w:style w:type="paragraph" w:styleId="Heading4">
    <w:name w:val="heading 4"/>
    <w:basedOn w:val="ListParagraph"/>
    <w:next w:val="Normal"/>
    <w:link w:val="Heading4Char"/>
    <w:unhideWhenUsed/>
    <w:locked/>
    <w:rsid w:val="00572295"/>
    <w:pPr>
      <w:keepNext/>
      <w:keepLines/>
      <w:spacing w:before="40" w:after="0"/>
      <w:outlineLvl w:val="3"/>
    </w:pPr>
    <w:rPr>
      <w:rFonts w:eastAsiaTheme="majorEastAsia" w:cstheme="majorBid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573D"/>
    <w:rPr>
      <w:bCs w:val="0"/>
      <w:caps/>
      <w:color w:val="2D788C" w:themeColor="background2" w:themeShade="BF"/>
      <w:sz w:val="32"/>
      <w:szCs w:val="40"/>
    </w:rPr>
  </w:style>
  <w:style w:type="paragraph" w:styleId="ListParagraph">
    <w:name w:val="List Paragraph"/>
    <w:aliases w:val="ERP-List Paragraph,List Paragraph11,Bullet EY,List Paragraph1"/>
    <w:basedOn w:val="Normal"/>
    <w:link w:val="ListParagraphChar"/>
    <w:uiPriority w:val="34"/>
    <w:rsid w:val="00183B11"/>
    <w:pPr>
      <w:ind w:left="720"/>
    </w:pPr>
    <w:rPr>
      <w:color w:val="134753"/>
    </w:rPr>
  </w:style>
  <w:style w:type="character" w:customStyle="1" w:styleId="ListParagraphChar">
    <w:name w:val="List Paragraph Char"/>
    <w:aliases w:val="ERP-List Paragraph Char,List Paragraph11 Char,Bullet EY Char,List Paragraph1 Char"/>
    <w:basedOn w:val="DefaultParagraphFont"/>
    <w:link w:val="ListParagraph"/>
    <w:uiPriority w:val="34"/>
    <w:locked/>
    <w:rsid w:val="00183B11"/>
    <w:rPr>
      <w:rFonts w:ascii="Avenir Next Regular" w:hAnsi="Avenir Next Regular" w:cs="Cambria"/>
      <w:color w:val="134753"/>
      <w:lang w:eastAsia="ja-JP"/>
    </w:rPr>
  </w:style>
  <w:style w:type="character" w:customStyle="1" w:styleId="Heading2Char">
    <w:name w:val="Heading 2 Char"/>
    <w:basedOn w:val="DefaultParagraphFont"/>
    <w:link w:val="Heading2"/>
    <w:uiPriority w:val="99"/>
    <w:locked/>
    <w:rsid w:val="00C13FA3"/>
    <w:rPr>
      <w:caps/>
      <w:color w:val="3CA1BC" w:themeColor="background2"/>
      <w:sz w:val="32"/>
      <w:szCs w:val="32"/>
    </w:rPr>
  </w:style>
  <w:style w:type="character" w:customStyle="1" w:styleId="Heading3Char">
    <w:name w:val="Heading 3 Char"/>
    <w:basedOn w:val="DefaultParagraphFont"/>
    <w:link w:val="Heading3"/>
    <w:uiPriority w:val="99"/>
    <w:locked/>
    <w:rsid w:val="00C13FA3"/>
    <w:rPr>
      <w:bCs w:val="0"/>
      <w:caps/>
      <w:color w:val="3CA1BC" w:themeColor="background2"/>
      <w:sz w:val="24"/>
      <w:szCs w:val="32"/>
    </w:rPr>
  </w:style>
  <w:style w:type="character" w:customStyle="1" w:styleId="Heading4Char">
    <w:name w:val="Heading 4 Char"/>
    <w:basedOn w:val="DefaultParagraphFont"/>
    <w:link w:val="Heading4"/>
    <w:rsid w:val="00572295"/>
    <w:rPr>
      <w:rFonts w:ascii="Avenir Next Regular" w:eastAsiaTheme="majorEastAsia" w:hAnsi="Avenir Next Regular" w:cstheme="majorBidi"/>
      <w:iCs/>
      <w:sz w:val="24"/>
      <w:szCs w:val="24"/>
      <w:lang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F8F"/>
    <w:rPr>
      <w:rFonts w:ascii="Tahoma" w:hAnsi="Tahoma" w:cs="Tahoma"/>
      <w:sz w:val="16"/>
      <w:szCs w:val="16"/>
    </w:rPr>
  </w:style>
  <w:style w:type="character" w:styleId="Hyperlink">
    <w:name w:val="Hyperlink"/>
    <w:basedOn w:val="DefaultParagraphFont"/>
    <w:uiPriority w:val="99"/>
    <w:rsid w:val="00AD4FEF"/>
    <w:rPr>
      <w:color w:val="0000FF"/>
      <w:u w:val="single"/>
    </w:rPr>
  </w:style>
  <w:style w:type="paragraph" w:styleId="FootnoteText">
    <w:name w:val="footnote text"/>
    <w:basedOn w:val="Normal"/>
    <w:link w:val="FootnoteTextChar"/>
    <w:uiPriority w:val="99"/>
    <w:rsid w:val="00711240"/>
    <w:pPr>
      <w:spacing w:after="0"/>
    </w:pPr>
    <w:rPr>
      <w:sz w:val="20"/>
      <w:szCs w:val="20"/>
    </w:rPr>
  </w:style>
  <w:style w:type="character" w:customStyle="1" w:styleId="FootnoteTextChar">
    <w:name w:val="Footnote Text Char"/>
    <w:basedOn w:val="DefaultParagraphFont"/>
    <w:link w:val="FootnoteText"/>
    <w:uiPriority w:val="99"/>
    <w:locked/>
    <w:rsid w:val="00711240"/>
    <w:rPr>
      <w:rFonts w:asciiTheme="minorHAnsi" w:hAnsiTheme="minorHAnsi" w:cs="Cambria"/>
      <w:bCs w:val="0"/>
      <w:sz w:val="20"/>
      <w:szCs w:val="20"/>
      <w:lang w:val="en-US" w:eastAsia="ja-JP"/>
    </w:rPr>
  </w:style>
  <w:style w:type="character" w:styleId="FootnoteReference">
    <w:name w:val="footnote reference"/>
    <w:basedOn w:val="DefaultParagraphFont"/>
    <w:uiPriority w:val="99"/>
    <w:rsid w:val="00AD4FEF"/>
    <w:rPr>
      <w:vertAlign w:val="superscript"/>
    </w:rPr>
  </w:style>
  <w:style w:type="character" w:customStyle="1" w:styleId="apple-style-span">
    <w:name w:val="apple-style-span"/>
    <w:basedOn w:val="DefaultParagraphFont"/>
    <w:uiPriority w:val="99"/>
    <w:rsid w:val="00AD4FEF"/>
  </w:style>
  <w:style w:type="paragraph" w:styleId="Caption">
    <w:name w:val="caption"/>
    <w:aliases w:val="Top caption"/>
    <w:basedOn w:val="Normal"/>
    <w:next w:val="Normal"/>
    <w:uiPriority w:val="99"/>
    <w:qFormat/>
    <w:rsid w:val="003B607E"/>
    <w:pPr>
      <w:keepNext/>
      <w:framePr w:w="9356" w:wrap="around" w:vAnchor="text" w:hAnchor="text" w:y="1"/>
      <w:spacing w:before="240"/>
    </w:pPr>
    <w:rPr>
      <w:b/>
      <w:bCs w:val="0"/>
      <w:caps/>
      <w:color w:val="134753" w:themeColor="text2"/>
      <w:sz w:val="20"/>
      <w:szCs w:val="20"/>
    </w:rPr>
  </w:style>
  <w:style w:type="paragraph" w:styleId="TOC1">
    <w:name w:val="toc 1"/>
    <w:basedOn w:val="Normal"/>
    <w:next w:val="Normal"/>
    <w:autoRedefine/>
    <w:uiPriority w:val="39"/>
    <w:rsid w:val="00BA52B1"/>
    <w:pPr>
      <w:tabs>
        <w:tab w:val="left" w:pos="390"/>
        <w:tab w:val="right" w:leader="dot" w:pos="9435"/>
      </w:tabs>
    </w:pPr>
    <w:rPr>
      <w:b/>
      <w:bCs w:val="0"/>
      <w:smallCaps/>
      <w:noProof/>
      <w:color w:val="000000" w:themeColor="text1"/>
      <w:sz w:val="20"/>
    </w:rPr>
  </w:style>
  <w:style w:type="paragraph" w:styleId="TOC2">
    <w:name w:val="toc 2"/>
    <w:basedOn w:val="Normal"/>
    <w:next w:val="Normal"/>
    <w:autoRedefine/>
    <w:uiPriority w:val="39"/>
    <w:rsid w:val="00042B1F"/>
  </w:style>
  <w:style w:type="character" w:styleId="CommentReference">
    <w:name w:val="annotation reference"/>
    <w:basedOn w:val="DefaultParagraphFont"/>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basedOn w:val="DefaultParagraphFont"/>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val="0"/>
    </w:rPr>
  </w:style>
  <w:style w:type="character" w:customStyle="1" w:styleId="CommentSubjectChar">
    <w:name w:val="Comment Subject Char"/>
    <w:basedOn w:val="CommentTextChar"/>
    <w:link w:val="CommentSubject"/>
    <w:uiPriority w:val="99"/>
    <w:semiHidden/>
    <w:locked/>
    <w:rsid w:val="006A13A3"/>
    <w:rPr>
      <w:rFonts w:eastAsia="SimSun"/>
      <w:b/>
      <w:bCs w:val="0"/>
      <w:sz w:val="20"/>
      <w:szCs w:val="20"/>
      <w:lang w:val="lt-LT" w:eastAsia="zh-CN"/>
    </w:rPr>
  </w:style>
  <w:style w:type="paragraph" w:customStyle="1" w:styleId="MediumGrid21">
    <w:name w:val="Medium Grid 21"/>
    <w:link w:val="MediumGrid2Char"/>
    <w:uiPriority w:val="99"/>
    <w:rsid w:val="002D4335"/>
    <w:rPr>
      <w:rFonts w:eastAsia="MS Mincho" w:cs="Calibri"/>
      <w:lang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TOC3">
    <w:name w:val="toc 3"/>
    <w:basedOn w:val="Normal"/>
    <w:next w:val="Normal"/>
    <w:link w:val="TOC3Char1"/>
    <w:autoRedefine/>
    <w:uiPriority w:val="39"/>
    <w:rsid w:val="007A0339"/>
    <w:pPr>
      <w:ind w:left="144"/>
    </w:pPr>
  </w:style>
  <w:style w:type="character" w:customStyle="1" w:styleId="TOC3Char1">
    <w:name w:val="TOC 3 Char1"/>
    <w:basedOn w:val="DefaultParagraphFont"/>
    <w:link w:val="TOC3"/>
    <w:uiPriority w:val="39"/>
    <w:locked/>
    <w:rsid w:val="007A0339"/>
    <w:rPr>
      <w:rFonts w:ascii="Avenir Next Regular" w:hAnsi="Avenir Next Regular" w:cs="Cambria"/>
      <w:lang w:eastAsia="ja-JP"/>
    </w:rPr>
  </w:style>
  <w:style w:type="paragraph" w:styleId="TOCHeading">
    <w:name w:val="TOC Heading"/>
    <w:aliases w:val="Table of Contents"/>
    <w:basedOn w:val="Heading1"/>
    <w:next w:val="Normal"/>
    <w:uiPriority w:val="39"/>
    <w:qFormat/>
    <w:rsid w:val="00D0337E"/>
    <w:pPr>
      <w:keepLines/>
      <w:numPr>
        <w:numId w:val="0"/>
      </w:numPr>
      <w:outlineLvl w:val="9"/>
    </w:pPr>
    <w:rPr>
      <w:szCs w:val="28"/>
    </w:rPr>
  </w:style>
  <w:style w:type="table" w:styleId="TableGrid">
    <w:name w:val="Table Grid"/>
    <w:basedOn w:val="TableNormal"/>
    <w:uiPriority w:val="59"/>
    <w:rsid w:val="007C60E4"/>
    <w:rPr>
      <w:rFonts w:ascii="Avenir Next Demi Bold" w:hAnsi="Avenir Next Demi Bold"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MediumGrid21"/>
    <w:next w:val="Normal"/>
    <w:link w:val="TitleChar"/>
    <w:qFormat/>
    <w:rsid w:val="00165213"/>
    <w:pPr>
      <w:ind w:right="558"/>
    </w:pPr>
    <w:rPr>
      <w:rFonts w:eastAsia="MS Gothic" w:cs="Cambria"/>
      <w:bCs w:val="0"/>
      <w:color w:val="FFFFFF" w:themeColor="background1"/>
      <w:sz w:val="40"/>
      <w:szCs w:val="56"/>
    </w:rPr>
  </w:style>
  <w:style w:type="character" w:customStyle="1" w:styleId="TitleChar">
    <w:name w:val="Title Char"/>
    <w:basedOn w:val="DefaultParagraphFont"/>
    <w:link w:val="Title"/>
    <w:locked/>
    <w:rsid w:val="00165213"/>
    <w:rPr>
      <w:rFonts w:asciiTheme="minorHAnsi" w:eastAsia="MS Gothic" w:hAnsiTheme="minorHAnsi" w:cs="Cambria"/>
      <w:bCs w:val="0"/>
      <w:color w:val="FFFFFF" w:themeColor="background1"/>
      <w:sz w:val="40"/>
      <w:szCs w:val="56"/>
      <w:lang w:eastAsia="en-GB"/>
    </w:rPr>
  </w:style>
  <w:style w:type="paragraph" w:styleId="Subtitle">
    <w:name w:val="Subtitle"/>
    <w:basedOn w:val="Normal"/>
    <w:next w:val="Normal"/>
    <w:link w:val="SubtitleChar"/>
    <w:uiPriority w:val="99"/>
    <w:rsid w:val="007B7F31"/>
    <w:pPr>
      <w:ind w:right="556"/>
      <w:jc w:val="center"/>
    </w:pPr>
    <w:rPr>
      <w:color w:val="FFFFFF" w:themeColor="background1"/>
      <w:sz w:val="36"/>
      <w:szCs w:val="36"/>
    </w:rPr>
  </w:style>
  <w:style w:type="character" w:customStyle="1" w:styleId="SubtitleChar">
    <w:name w:val="Subtitle Char"/>
    <w:basedOn w:val="DefaultParagraphFont"/>
    <w:link w:val="Subtitle"/>
    <w:uiPriority w:val="99"/>
    <w:locked/>
    <w:rsid w:val="007B7F31"/>
    <w:rPr>
      <w:rFonts w:asciiTheme="minorHAnsi" w:hAnsiTheme="minorHAnsi" w:cs="Cambria"/>
      <w:bCs w:val="0"/>
      <w:color w:val="FFFFFF" w:themeColor="background1"/>
      <w:sz w:val="36"/>
      <w:szCs w:val="36"/>
      <w:lang w:val="en-US" w:eastAsia="ja-JP"/>
    </w:rPr>
  </w:style>
  <w:style w:type="character" w:styleId="Emphasis">
    <w:name w:val="Emphasis"/>
    <w:aliases w:val="Keywords"/>
    <w:basedOn w:val="DefaultParagraphFont"/>
    <w:uiPriority w:val="99"/>
    <w:rsid w:val="002E655B"/>
    <w:rPr>
      <w:rFonts w:asciiTheme="minorHAnsi" w:hAnsiTheme="minorHAnsi"/>
      <w:color w:val="808080" w:themeColor="background1" w:themeShade="80"/>
      <w:sz w:val="22"/>
    </w:rPr>
  </w:style>
  <w:style w:type="paragraph" w:styleId="Quote">
    <w:name w:val="Quote"/>
    <w:aliases w:val="Contact information"/>
    <w:basedOn w:val="Normal"/>
    <w:next w:val="Normal"/>
    <w:link w:val="QuoteChar"/>
    <w:uiPriority w:val="99"/>
    <w:rsid w:val="00C31659"/>
    <w:pPr>
      <w:spacing w:after="0"/>
    </w:pPr>
    <w:rPr>
      <w:iCs/>
      <w:color w:val="FFFFFF" w:themeColor="background1"/>
    </w:rPr>
  </w:style>
  <w:style w:type="character" w:customStyle="1" w:styleId="QuoteChar">
    <w:name w:val="Quote Char"/>
    <w:aliases w:val="Contact information Char"/>
    <w:basedOn w:val="DefaultParagraphFont"/>
    <w:link w:val="Quote"/>
    <w:uiPriority w:val="99"/>
    <w:locked/>
    <w:rsid w:val="00C31659"/>
    <w:rPr>
      <w:rFonts w:ascii="Avenir Next Regular" w:hAnsi="Avenir Next Regular" w:cs="Cambria"/>
      <w:iCs/>
      <w:color w:val="FFFFFF" w:themeColor="background1"/>
      <w:lang w:eastAsia="ja-JP"/>
    </w:rPr>
  </w:style>
  <w:style w:type="table" w:customStyle="1" w:styleId="TableGridLight1">
    <w:name w:val="Table Grid Light1"/>
    <w:basedOn w:val="TableNormal"/>
    <w:uiPriority w:val="40"/>
    <w:rsid w:val="009508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99"/>
    <w:rsid w:val="00023842"/>
  </w:style>
  <w:style w:type="paragraph" w:customStyle="1" w:styleId="bodytext">
    <w:name w:val="bodytext"/>
    <w:basedOn w:val="Normal"/>
    <w:uiPriority w:val="99"/>
    <w:rsid w:val="005C762C"/>
    <w:pPr>
      <w:spacing w:before="100" w:beforeAutospacing="1" w:after="100" w:afterAutospacing="1"/>
    </w:pPr>
    <w:rPr>
      <w:rFonts w:ascii="Times New Roman" w:hAnsi="Times New Roman" w:cs="Times New Roman"/>
      <w:sz w:val="24"/>
      <w:szCs w:val="24"/>
      <w:lang w:eastAsia="lt-LT"/>
    </w:rPr>
  </w:style>
  <w:style w:type="paragraph" w:styleId="NormalWeb">
    <w:name w:val="Normal (Web)"/>
    <w:basedOn w:val="Normal"/>
    <w:uiPriority w:val="99"/>
    <w:rsid w:val="003E42CD"/>
    <w:pPr>
      <w:spacing w:before="100" w:beforeAutospacing="1" w:after="100" w:afterAutospacing="1"/>
    </w:pPr>
    <w:rPr>
      <w:rFonts w:ascii="Times New Roman" w:hAnsi="Times New Roman" w:cs="Times New Roman"/>
      <w:sz w:val="24"/>
      <w:szCs w:val="24"/>
      <w:lang w:val="et-EE" w:eastAsia="et-EE"/>
    </w:rPr>
  </w:style>
  <w:style w:type="character" w:styleId="Strong">
    <w:name w:val="Strong"/>
    <w:basedOn w:val="DefaultParagraphFont"/>
    <w:uiPriority w:val="99"/>
    <w:rsid w:val="00F55416"/>
    <w:rPr>
      <w:b/>
      <w:bCs w:val="0"/>
      <w:color w:val="134753"/>
    </w:rPr>
  </w:style>
  <w:style w:type="table" w:customStyle="1" w:styleId="Civittatable">
    <w:name w:val="Civitta table"/>
    <w:basedOn w:val="TableNormal"/>
    <w:uiPriority w:val="99"/>
    <w:rsid w:val="00FE4962"/>
    <w:pPr>
      <w:spacing w:before="60" w:after="60"/>
    </w:pPr>
    <w:rPr>
      <w:sz w:val="20"/>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134753"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TOC3Char">
    <w:name w:val="TOC 3 Char"/>
    <w:basedOn w:val="DefaultParagraphFont"/>
    <w:uiPriority w:val="99"/>
    <w:rsid w:val="007A0339"/>
    <w:rPr>
      <w:rFonts w:ascii="Cambria" w:hAnsi="Cambria" w:cs="Cambria"/>
      <w:lang w:eastAsia="ja-JP"/>
    </w:rPr>
  </w:style>
  <w:style w:type="paragraph" w:styleId="TOC4">
    <w:name w:val="toc 4"/>
    <w:basedOn w:val="Normal"/>
    <w:next w:val="Normal"/>
    <w:autoRedefine/>
    <w:uiPriority w:val="99"/>
    <w:semiHidden/>
    <w:rsid w:val="008B12B6"/>
    <w:pPr>
      <w:spacing w:after="0"/>
    </w:pPr>
    <w:rPr>
      <w:rFonts w:ascii="Calibri" w:hAnsi="Calibri" w:cs="Calibri"/>
    </w:rPr>
  </w:style>
  <w:style w:type="paragraph" w:styleId="TOC5">
    <w:name w:val="toc 5"/>
    <w:basedOn w:val="Normal"/>
    <w:next w:val="Normal"/>
    <w:autoRedefine/>
    <w:uiPriority w:val="99"/>
    <w:semiHidden/>
    <w:rsid w:val="00042B1F"/>
    <w:pPr>
      <w:spacing w:after="0"/>
    </w:pPr>
    <w:rPr>
      <w:rFonts w:ascii="Calibri" w:hAnsi="Calibri" w:cs="Calibri"/>
    </w:rPr>
  </w:style>
  <w:style w:type="paragraph" w:styleId="TOC6">
    <w:name w:val="toc 6"/>
    <w:basedOn w:val="Normal"/>
    <w:next w:val="Normal"/>
    <w:autoRedefine/>
    <w:uiPriority w:val="99"/>
    <w:semiHidden/>
    <w:rsid w:val="00042B1F"/>
    <w:pPr>
      <w:spacing w:after="0"/>
    </w:pPr>
    <w:rPr>
      <w:rFonts w:ascii="Calibri" w:hAnsi="Calibri" w:cs="Calibri"/>
    </w:rPr>
  </w:style>
  <w:style w:type="paragraph" w:styleId="TOC7">
    <w:name w:val="toc 7"/>
    <w:basedOn w:val="Normal"/>
    <w:next w:val="Normal"/>
    <w:autoRedefine/>
    <w:uiPriority w:val="99"/>
    <w:semiHidden/>
    <w:rsid w:val="00042B1F"/>
    <w:pPr>
      <w:spacing w:after="0"/>
    </w:pPr>
    <w:rPr>
      <w:rFonts w:ascii="Calibri" w:hAnsi="Calibri" w:cs="Calibri"/>
    </w:rPr>
  </w:style>
  <w:style w:type="paragraph" w:styleId="TOC8">
    <w:name w:val="toc 8"/>
    <w:basedOn w:val="Normal"/>
    <w:next w:val="Normal"/>
    <w:autoRedefine/>
    <w:uiPriority w:val="99"/>
    <w:semiHidden/>
    <w:rsid w:val="00042B1F"/>
    <w:pPr>
      <w:spacing w:after="0"/>
    </w:pPr>
    <w:rPr>
      <w:rFonts w:ascii="Calibri" w:hAnsi="Calibri" w:cs="Calibri"/>
    </w:rPr>
  </w:style>
  <w:style w:type="paragraph" w:styleId="TOC9">
    <w:name w:val="toc 9"/>
    <w:basedOn w:val="Normal"/>
    <w:next w:val="Normal"/>
    <w:autoRedefine/>
    <w:uiPriority w:val="99"/>
    <w:semiHidden/>
    <w:rsid w:val="00042B1F"/>
    <w:pPr>
      <w:spacing w:after="0"/>
    </w:pPr>
    <w:rPr>
      <w:rFonts w:ascii="Calibri" w:hAnsi="Calibri" w:cs="Calibri"/>
    </w:rPr>
  </w:style>
  <w:style w:type="paragraph" w:styleId="TableofFigures">
    <w:name w:val="table of figures"/>
    <w:basedOn w:val="Normal"/>
    <w:next w:val="Normal"/>
    <w:uiPriority w:val="99"/>
    <w:rsid w:val="00572099"/>
    <w:rPr>
      <w:sz w:val="20"/>
    </w:rPr>
  </w:style>
  <w:style w:type="character" w:customStyle="1" w:styleId="apple-converted-space">
    <w:name w:val="apple-converted-space"/>
    <w:basedOn w:val="DefaultParagraphFont"/>
    <w:uiPriority w:val="99"/>
    <w:rsid w:val="00E077DE"/>
  </w:style>
  <w:style w:type="paragraph" w:customStyle="1" w:styleId="Default">
    <w:name w:val="Default"/>
    <w:uiPriority w:val="99"/>
    <w:rsid w:val="00E077DE"/>
    <w:pPr>
      <w:autoSpaceDE w:val="0"/>
      <w:autoSpaceDN w:val="0"/>
      <w:adjustRightInd w:val="0"/>
    </w:pPr>
    <w:rPr>
      <w:rFonts w:cs="Calibri"/>
      <w:color w:val="000000"/>
      <w:sz w:val="24"/>
      <w:szCs w:val="24"/>
      <w:lang w:eastAsia="zh-CN"/>
    </w:rPr>
  </w:style>
  <w:style w:type="character" w:styleId="PlaceholderText">
    <w:name w:val="Placeholder Text"/>
    <w:basedOn w:val="DefaultParagraphFont"/>
    <w:uiPriority w:val="99"/>
    <w:semiHidden/>
    <w:rsid w:val="00D86056"/>
    <w:rPr>
      <w:color w:val="808080"/>
    </w:rPr>
  </w:style>
  <w:style w:type="paragraph" w:customStyle="1" w:styleId="Bullet">
    <w:name w:val="Bullet"/>
    <w:basedOn w:val="ListParagraph"/>
    <w:link w:val="BulletChar"/>
    <w:qFormat/>
    <w:rsid w:val="00FF12E6"/>
    <w:pPr>
      <w:numPr>
        <w:numId w:val="8"/>
      </w:numPr>
      <w:spacing w:after="60"/>
    </w:pPr>
    <w:rPr>
      <w:rFonts w:eastAsia="MS Gothic"/>
      <w:bCs w:val="0"/>
      <w:color w:val="000000" w:themeColor="text1"/>
      <w:lang w:eastAsia="en-GB"/>
    </w:rPr>
  </w:style>
  <w:style w:type="character" w:customStyle="1" w:styleId="BulletChar">
    <w:name w:val="Bullet Char"/>
    <w:basedOn w:val="ListParagraphChar"/>
    <w:link w:val="Bullet"/>
    <w:rsid w:val="0014120C"/>
    <w:rPr>
      <w:rFonts w:asciiTheme="minorHAnsi" w:eastAsia="MS Gothic" w:hAnsiTheme="minorHAnsi" w:cs="Cambria"/>
      <w:color w:val="000000" w:themeColor="text1"/>
      <w:lang w:val="en-US" w:eastAsia="en-GB"/>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DefaultParagraphFont"/>
    <w:link w:val="Bottomcaption"/>
    <w:rsid w:val="0084420A"/>
    <w:rPr>
      <w:rFonts w:asciiTheme="minorHAnsi" w:hAnsiTheme="minorHAnsi" w:cs="Cambria"/>
      <w:color w:val="808080" w:themeColor="background1" w:themeShade="80"/>
      <w:sz w:val="20"/>
      <w:szCs w:val="20"/>
      <w:lang w:val="en-US" w:eastAsia="ja-JP"/>
    </w:rPr>
  </w:style>
  <w:style w:type="character" w:styleId="SubtleEmphasis">
    <w:name w:val="Subtle Emphasis"/>
    <w:basedOn w:val="DefaultParagraphFont"/>
    <w:uiPriority w:val="19"/>
    <w:rsid w:val="009078FF"/>
    <w:rPr>
      <w:i/>
      <w:iCs/>
    </w:rPr>
  </w:style>
  <w:style w:type="character" w:styleId="BookTitle">
    <w:name w:val="Book Title"/>
    <w:basedOn w:val="DefaultParagraphFont"/>
    <w:uiPriority w:val="33"/>
    <w:rsid w:val="0055242E"/>
    <w:rPr>
      <w:rFonts w:ascii="Avenir Next Regular" w:hAnsi="Avenir Next Regular"/>
      <w:b/>
      <w:bCs w:val="0"/>
      <w:i/>
      <w:iCs/>
      <w:color w:val="134753"/>
      <w:spacing w:val="5"/>
    </w:rPr>
  </w:style>
  <w:style w:type="table" w:styleId="TableTheme">
    <w:name w:val="Table Theme"/>
    <w:basedOn w:val="TableNormal"/>
    <w:uiPriority w:val="99"/>
    <w:semiHidden/>
    <w:unhideWhenUsed/>
    <w:rsid w:val="0053450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547F57"/>
    <w:pPr>
      <w:autoSpaceDE w:val="0"/>
      <w:autoSpaceDN w:val="0"/>
      <w:adjustRightInd w:val="0"/>
      <w:spacing w:after="0" w:line="288" w:lineRule="auto"/>
      <w:textAlignment w:val="center"/>
    </w:pPr>
    <w:rPr>
      <w:rFonts w:ascii="Minion Pro" w:eastAsiaTheme="minorHAnsi" w:hAnsi="Minion Pro" w:cs="Minion Pro"/>
      <w:bCs w:val="0"/>
      <w:color w:val="000000"/>
      <w:sz w:val="24"/>
      <w:szCs w:val="24"/>
      <w:lang w:val="en-GB"/>
    </w:rPr>
  </w:style>
  <w:style w:type="table" w:customStyle="1" w:styleId="GridTable1Light1">
    <w:name w:val="Grid Table 1 Light1"/>
    <w:basedOn w:val="TableNormal"/>
    <w:uiPriority w:val="46"/>
    <w:rsid w:val="005C32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000000" w:themeColor="text1"/>
    </w:rPr>
  </w:style>
  <w:style w:type="character" w:customStyle="1" w:styleId="SummaryChar">
    <w:name w:val="Summary Char"/>
    <w:basedOn w:val="DefaultParagraphFont"/>
    <w:link w:val="Summary"/>
    <w:rsid w:val="004C6C72"/>
    <w:rPr>
      <w:rFonts w:asciiTheme="minorHAnsi" w:hAnsiTheme="minorHAnsi" w:cs="Cambria"/>
      <w:bCs w:val="0"/>
      <w:color w:val="000000" w:themeColor="text1"/>
      <w:lang w:val="en-US" w:eastAsia="ja-JP"/>
    </w:rPr>
  </w:style>
  <w:style w:type="paragraph" w:customStyle="1" w:styleId="Focus">
    <w:name w:val="Focus"/>
    <w:basedOn w:val="Normal"/>
    <w:link w:val="FocusChar"/>
    <w:qFormat/>
    <w:rsid w:val="00F03996"/>
    <w:pPr>
      <w:keepNext/>
    </w:pPr>
    <w:rPr>
      <w:b/>
      <w:caps/>
      <w:color w:val="134753" w:themeColor="text2"/>
    </w:rPr>
  </w:style>
  <w:style w:type="character" w:customStyle="1" w:styleId="FocusChar">
    <w:name w:val="Focus Char"/>
    <w:basedOn w:val="DefaultParagraphFont"/>
    <w:link w:val="Focus"/>
    <w:rsid w:val="00F03996"/>
    <w:rPr>
      <w:rFonts w:asciiTheme="minorHAnsi" w:hAnsiTheme="minorHAnsi" w:cs="Cambria"/>
      <w:b/>
      <w:bCs w:val="0"/>
      <w:caps/>
      <w:color w:val="134753" w:themeColor="text2"/>
      <w:lang w:val="en-US" w:eastAsia="ja-JP"/>
    </w:rPr>
  </w:style>
  <w:style w:type="paragraph" w:customStyle="1" w:styleId="Body">
    <w:name w:val="Body"/>
    <w:rsid w:val="00AD7E6B"/>
    <w:pPr>
      <w:pBdr>
        <w:top w:val="nil"/>
        <w:left w:val="nil"/>
        <w:bottom w:val="nil"/>
        <w:right w:val="nil"/>
        <w:between w:val="nil"/>
        <w:bar w:val="nil"/>
      </w:pBdr>
      <w:spacing w:after="160" w:line="259" w:lineRule="auto"/>
    </w:pPr>
    <w:rPr>
      <w:rFonts w:eastAsia="Arial Unicode MS" w:cs="Arial Unicode MS"/>
      <w:color w:val="000000"/>
      <w:u w:color="000000"/>
      <w:bdr w:val="nil"/>
      <w:lang w:val="en-US" w:eastAsia="lv-LV"/>
    </w:rPr>
  </w:style>
  <w:style w:type="numbering" w:customStyle="1" w:styleId="Style1">
    <w:name w:val="Style1"/>
    <w:uiPriority w:val="99"/>
    <w:rsid w:val="009D701E"/>
    <w:pPr>
      <w:numPr>
        <w:numId w:val="14"/>
      </w:numPr>
    </w:pPr>
  </w:style>
  <w:style w:type="numbering" w:customStyle="1" w:styleId="Headings">
    <w:name w:val="Headings"/>
    <w:uiPriority w:val="99"/>
    <w:rsid w:val="00F36FC2"/>
    <w:pPr>
      <w:numPr>
        <w:numId w:val="22"/>
      </w:numPr>
    </w:pPr>
  </w:style>
  <w:style w:type="table" w:customStyle="1" w:styleId="PlainTable51">
    <w:name w:val="Plain Table 51"/>
    <w:basedOn w:val="TableNormal"/>
    <w:uiPriority w:val="45"/>
    <w:rsid w:val="00FE496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ivittasummary">
    <w:name w:val="Civitta summary"/>
    <w:basedOn w:val="TableGridLight1"/>
    <w:uiPriority w:val="99"/>
    <w:rsid w:val="006B3CB7"/>
    <w:pPr>
      <w:spacing w:before="60" w:after="60"/>
    </w:pPr>
    <w:tblPr>
      <w:tblBorders>
        <w:top w:val="single" w:sz="4" w:space="0" w:color="808080" w:themeColor="background1" w:themeShade="80"/>
        <w:left w:val="none" w:sz="0" w:space="0" w:color="auto"/>
        <w:bottom w:val="single" w:sz="4" w:space="0" w:color="808080" w:themeColor="background1" w:themeShade="80"/>
        <w:right w:val="none" w:sz="0" w:space="0" w:color="auto"/>
        <w:insideH w:val="none" w:sz="0" w:space="0" w:color="auto"/>
        <w:insideV w:val="none" w:sz="0" w:space="0" w:color="auto"/>
      </w:tblBorders>
    </w:tblPr>
    <w:tcPr>
      <w:shd w:val="clear" w:color="auto" w:fill="auto"/>
    </w:tcPr>
  </w:style>
  <w:style w:type="table" w:styleId="GridTable5Dark-Accent5">
    <w:name w:val="Grid Table 5 Dark Accent 5"/>
    <w:basedOn w:val="TableNormal"/>
    <w:uiPriority w:val="50"/>
    <w:rsid w:val="00EA2B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table" w:styleId="GridTable2-Accent6">
    <w:name w:val="Grid Table 2 Accent 6"/>
    <w:basedOn w:val="TableNormal"/>
    <w:uiPriority w:val="47"/>
    <w:rsid w:val="00EA2BA8"/>
    <w:tblPr>
      <w:tblStyleRowBandSize w:val="1"/>
      <w:tblStyleColBandSize w:val="1"/>
      <w:tblBorders>
        <w:top w:val="single" w:sz="2" w:space="0" w:color="99C771" w:themeColor="accent6" w:themeTint="99"/>
        <w:bottom w:val="single" w:sz="2" w:space="0" w:color="99C771" w:themeColor="accent6" w:themeTint="99"/>
        <w:insideH w:val="single" w:sz="2" w:space="0" w:color="99C771" w:themeColor="accent6" w:themeTint="99"/>
        <w:insideV w:val="single" w:sz="2" w:space="0" w:color="99C771" w:themeColor="accent6" w:themeTint="99"/>
      </w:tblBorders>
    </w:tblPr>
    <w:tblStylePr w:type="firstRow">
      <w:rPr>
        <w:b/>
        <w:bCs/>
      </w:rPr>
      <w:tblPr/>
      <w:tcPr>
        <w:tcBorders>
          <w:top w:val="nil"/>
          <w:bottom w:val="single" w:sz="12" w:space="0" w:color="99C771" w:themeColor="accent6" w:themeTint="99"/>
          <w:insideH w:val="nil"/>
          <w:insideV w:val="nil"/>
        </w:tcBorders>
        <w:shd w:val="clear" w:color="auto" w:fill="FFFFFF" w:themeFill="background1"/>
      </w:tcPr>
    </w:tblStylePr>
    <w:tblStylePr w:type="lastRow">
      <w:rPr>
        <w:b/>
        <w:bCs/>
      </w:rPr>
      <w:tblPr/>
      <w:tcPr>
        <w:tcBorders>
          <w:top w:val="double" w:sz="2" w:space="0" w:color="99C77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CF" w:themeFill="accent6" w:themeFillTint="33"/>
      </w:tcPr>
    </w:tblStylePr>
    <w:tblStylePr w:type="band1Horz">
      <w:tblPr/>
      <w:tcPr>
        <w:shd w:val="clear" w:color="auto" w:fill="DDECCF" w:themeFill="accent6" w:themeFillTint="33"/>
      </w:tcPr>
    </w:tblStylePr>
  </w:style>
  <w:style w:type="table" w:styleId="GridTable2-Accent5">
    <w:name w:val="Grid Table 2 Accent 5"/>
    <w:basedOn w:val="TableNormal"/>
    <w:uiPriority w:val="47"/>
    <w:rsid w:val="00EA2BA8"/>
    <w:tblPr>
      <w:tblStyleRowBandSize w:val="1"/>
      <w:tblStyleColBandSize w:val="1"/>
      <w:tblBorders>
        <w:top w:val="single" w:sz="2" w:space="0" w:color="CCE188" w:themeColor="accent5" w:themeTint="99"/>
        <w:bottom w:val="single" w:sz="2" w:space="0" w:color="CCE188" w:themeColor="accent5" w:themeTint="99"/>
        <w:insideH w:val="single" w:sz="2" w:space="0" w:color="CCE188" w:themeColor="accent5" w:themeTint="99"/>
        <w:insideV w:val="single" w:sz="2" w:space="0" w:color="CCE188" w:themeColor="accent5" w:themeTint="99"/>
      </w:tblBorders>
    </w:tblPr>
    <w:tblStylePr w:type="firstRow">
      <w:rPr>
        <w:b/>
        <w:bCs/>
      </w:rPr>
      <w:tblPr/>
      <w:tcPr>
        <w:tcBorders>
          <w:top w:val="nil"/>
          <w:bottom w:val="single" w:sz="12" w:space="0" w:color="CCE188" w:themeColor="accent5" w:themeTint="99"/>
          <w:insideH w:val="nil"/>
          <w:insideV w:val="nil"/>
        </w:tcBorders>
        <w:shd w:val="clear" w:color="auto" w:fill="FFFFFF" w:themeFill="background1"/>
      </w:tcPr>
    </w:tblStylePr>
    <w:tblStylePr w:type="lastRow">
      <w:rPr>
        <w:b/>
        <w:bCs/>
      </w:rPr>
      <w:tblPr/>
      <w:tcPr>
        <w:tcBorders>
          <w:top w:val="double" w:sz="2" w:space="0" w:color="CCE1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styleId="GridTable4-Accent5">
    <w:name w:val="Grid Table 4 Accent 5"/>
    <w:basedOn w:val="TableNormal"/>
    <w:uiPriority w:val="49"/>
    <w:rsid w:val="00EA2BA8"/>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color w:val="FFFFFF" w:themeColor="background1"/>
      </w:rPr>
      <w:tblPr/>
      <w:tcPr>
        <w:tcBorders>
          <w:top w:val="single" w:sz="4" w:space="0" w:color="ABCD3A" w:themeColor="accent5"/>
          <w:left w:val="single" w:sz="4" w:space="0" w:color="ABCD3A" w:themeColor="accent5"/>
          <w:bottom w:val="single" w:sz="4" w:space="0" w:color="ABCD3A" w:themeColor="accent5"/>
          <w:right w:val="single" w:sz="4" w:space="0" w:color="ABCD3A" w:themeColor="accent5"/>
          <w:insideH w:val="nil"/>
          <w:insideV w:val="nil"/>
        </w:tcBorders>
        <w:shd w:val="clear" w:color="auto" w:fill="ABCD3A" w:themeFill="accent5"/>
      </w:tcPr>
    </w:tblStylePr>
    <w:tblStylePr w:type="lastRow">
      <w:rPr>
        <w:b/>
        <w:bCs/>
      </w:rPr>
      <w:tblPr/>
      <w:tcPr>
        <w:tcBorders>
          <w:top w:val="double" w:sz="4" w:space="0" w:color="ABCD3A" w:themeColor="accent5"/>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paragraph" w:styleId="IntenseQuote">
    <w:name w:val="Intense Quote"/>
    <w:basedOn w:val="Normal"/>
    <w:next w:val="Normal"/>
    <w:link w:val="IntenseQuoteChar"/>
    <w:uiPriority w:val="30"/>
    <w:qFormat/>
    <w:rsid w:val="00B13724"/>
    <w:pPr>
      <w:pBdr>
        <w:top w:val="single" w:sz="4" w:space="10" w:color="4F81BD"/>
        <w:bottom w:val="single" w:sz="4" w:space="10" w:color="4F81BD"/>
      </w:pBdr>
      <w:suppressAutoHyphens/>
      <w:spacing w:before="360" w:after="360"/>
      <w:ind w:left="864" w:right="864"/>
      <w:jc w:val="center"/>
    </w:pPr>
    <w:rPr>
      <w:rFonts w:ascii="Calibri" w:eastAsia="Calibri" w:hAnsi="Calibri" w:cs="Calibri"/>
      <w:bCs w:val="0"/>
      <w:i/>
      <w:iCs/>
      <w:color w:val="4F81BD"/>
      <w:sz w:val="20"/>
      <w:szCs w:val="20"/>
      <w:lang w:val="en-GB" w:eastAsia="ar-SA"/>
    </w:rPr>
  </w:style>
  <w:style w:type="character" w:customStyle="1" w:styleId="IntenseQuoteChar">
    <w:name w:val="Intense Quote Char"/>
    <w:basedOn w:val="DefaultParagraphFont"/>
    <w:link w:val="IntenseQuote"/>
    <w:uiPriority w:val="30"/>
    <w:rsid w:val="00B13724"/>
    <w:rPr>
      <w:rFonts w:ascii="Calibri" w:eastAsia="Calibri" w:hAnsi="Calibri" w:cs="Calibri"/>
      <w:bCs w:val="0"/>
      <w:i/>
      <w:iCs/>
      <w:color w:val="4F81BD"/>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10628">
      <w:bodyDiv w:val="1"/>
      <w:marLeft w:val="0"/>
      <w:marRight w:val="0"/>
      <w:marTop w:val="0"/>
      <w:marBottom w:val="0"/>
      <w:divBdr>
        <w:top w:val="none" w:sz="0" w:space="0" w:color="auto"/>
        <w:left w:val="none" w:sz="0" w:space="0" w:color="auto"/>
        <w:bottom w:val="none" w:sz="0" w:space="0" w:color="auto"/>
        <w:right w:val="none" w:sz="0" w:space="0" w:color="auto"/>
      </w:divBdr>
    </w:div>
    <w:div w:id="59182734">
      <w:bodyDiv w:val="1"/>
      <w:marLeft w:val="0"/>
      <w:marRight w:val="0"/>
      <w:marTop w:val="0"/>
      <w:marBottom w:val="0"/>
      <w:divBdr>
        <w:top w:val="none" w:sz="0" w:space="0" w:color="auto"/>
        <w:left w:val="none" w:sz="0" w:space="0" w:color="auto"/>
        <w:bottom w:val="none" w:sz="0" w:space="0" w:color="auto"/>
        <w:right w:val="none" w:sz="0" w:space="0" w:color="auto"/>
      </w:divBdr>
    </w:div>
    <w:div w:id="150022348">
      <w:bodyDiv w:val="1"/>
      <w:marLeft w:val="0"/>
      <w:marRight w:val="0"/>
      <w:marTop w:val="0"/>
      <w:marBottom w:val="0"/>
      <w:divBdr>
        <w:top w:val="none" w:sz="0" w:space="0" w:color="auto"/>
        <w:left w:val="none" w:sz="0" w:space="0" w:color="auto"/>
        <w:bottom w:val="none" w:sz="0" w:space="0" w:color="auto"/>
        <w:right w:val="none" w:sz="0" w:space="0" w:color="auto"/>
      </w:divBdr>
    </w:div>
    <w:div w:id="155387530">
      <w:bodyDiv w:val="1"/>
      <w:marLeft w:val="0"/>
      <w:marRight w:val="0"/>
      <w:marTop w:val="0"/>
      <w:marBottom w:val="0"/>
      <w:divBdr>
        <w:top w:val="none" w:sz="0" w:space="0" w:color="auto"/>
        <w:left w:val="none" w:sz="0" w:space="0" w:color="auto"/>
        <w:bottom w:val="none" w:sz="0" w:space="0" w:color="auto"/>
        <w:right w:val="none" w:sz="0" w:space="0" w:color="auto"/>
      </w:divBdr>
    </w:div>
    <w:div w:id="157625009">
      <w:bodyDiv w:val="1"/>
      <w:marLeft w:val="0"/>
      <w:marRight w:val="0"/>
      <w:marTop w:val="0"/>
      <w:marBottom w:val="0"/>
      <w:divBdr>
        <w:top w:val="none" w:sz="0" w:space="0" w:color="auto"/>
        <w:left w:val="none" w:sz="0" w:space="0" w:color="auto"/>
        <w:bottom w:val="none" w:sz="0" w:space="0" w:color="auto"/>
        <w:right w:val="none" w:sz="0" w:space="0" w:color="auto"/>
      </w:divBdr>
    </w:div>
    <w:div w:id="170800349">
      <w:bodyDiv w:val="1"/>
      <w:marLeft w:val="0"/>
      <w:marRight w:val="0"/>
      <w:marTop w:val="0"/>
      <w:marBottom w:val="0"/>
      <w:divBdr>
        <w:top w:val="none" w:sz="0" w:space="0" w:color="auto"/>
        <w:left w:val="none" w:sz="0" w:space="0" w:color="auto"/>
        <w:bottom w:val="none" w:sz="0" w:space="0" w:color="auto"/>
        <w:right w:val="none" w:sz="0" w:space="0" w:color="auto"/>
      </w:divBdr>
    </w:div>
    <w:div w:id="250968351">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365298452">
      <w:bodyDiv w:val="1"/>
      <w:marLeft w:val="0"/>
      <w:marRight w:val="0"/>
      <w:marTop w:val="0"/>
      <w:marBottom w:val="0"/>
      <w:divBdr>
        <w:top w:val="none" w:sz="0" w:space="0" w:color="auto"/>
        <w:left w:val="none" w:sz="0" w:space="0" w:color="auto"/>
        <w:bottom w:val="none" w:sz="0" w:space="0" w:color="auto"/>
        <w:right w:val="none" w:sz="0" w:space="0" w:color="auto"/>
      </w:divBdr>
    </w:div>
    <w:div w:id="394281919">
      <w:bodyDiv w:val="1"/>
      <w:marLeft w:val="0"/>
      <w:marRight w:val="0"/>
      <w:marTop w:val="0"/>
      <w:marBottom w:val="0"/>
      <w:divBdr>
        <w:top w:val="none" w:sz="0" w:space="0" w:color="auto"/>
        <w:left w:val="none" w:sz="0" w:space="0" w:color="auto"/>
        <w:bottom w:val="none" w:sz="0" w:space="0" w:color="auto"/>
        <w:right w:val="none" w:sz="0" w:space="0" w:color="auto"/>
      </w:divBdr>
    </w:div>
    <w:div w:id="843670822">
      <w:bodyDiv w:val="1"/>
      <w:marLeft w:val="0"/>
      <w:marRight w:val="0"/>
      <w:marTop w:val="0"/>
      <w:marBottom w:val="0"/>
      <w:divBdr>
        <w:top w:val="none" w:sz="0" w:space="0" w:color="auto"/>
        <w:left w:val="none" w:sz="0" w:space="0" w:color="auto"/>
        <w:bottom w:val="none" w:sz="0" w:space="0" w:color="auto"/>
        <w:right w:val="none" w:sz="0" w:space="0" w:color="auto"/>
      </w:divBdr>
    </w:div>
    <w:div w:id="844249173">
      <w:bodyDiv w:val="1"/>
      <w:marLeft w:val="0"/>
      <w:marRight w:val="0"/>
      <w:marTop w:val="0"/>
      <w:marBottom w:val="0"/>
      <w:divBdr>
        <w:top w:val="none" w:sz="0" w:space="0" w:color="auto"/>
        <w:left w:val="none" w:sz="0" w:space="0" w:color="auto"/>
        <w:bottom w:val="none" w:sz="0" w:space="0" w:color="auto"/>
        <w:right w:val="none" w:sz="0" w:space="0" w:color="auto"/>
      </w:divBdr>
    </w:div>
    <w:div w:id="1011180602">
      <w:bodyDiv w:val="1"/>
      <w:marLeft w:val="0"/>
      <w:marRight w:val="0"/>
      <w:marTop w:val="0"/>
      <w:marBottom w:val="0"/>
      <w:divBdr>
        <w:top w:val="none" w:sz="0" w:space="0" w:color="auto"/>
        <w:left w:val="none" w:sz="0" w:space="0" w:color="auto"/>
        <w:bottom w:val="none" w:sz="0" w:space="0" w:color="auto"/>
        <w:right w:val="none" w:sz="0" w:space="0" w:color="auto"/>
      </w:divBdr>
    </w:div>
    <w:div w:id="1089541104">
      <w:bodyDiv w:val="1"/>
      <w:marLeft w:val="0"/>
      <w:marRight w:val="0"/>
      <w:marTop w:val="0"/>
      <w:marBottom w:val="0"/>
      <w:divBdr>
        <w:top w:val="none" w:sz="0" w:space="0" w:color="auto"/>
        <w:left w:val="none" w:sz="0" w:space="0" w:color="auto"/>
        <w:bottom w:val="none" w:sz="0" w:space="0" w:color="auto"/>
        <w:right w:val="none" w:sz="0" w:space="0" w:color="auto"/>
      </w:divBdr>
    </w:div>
    <w:div w:id="1335454738">
      <w:bodyDiv w:val="1"/>
      <w:marLeft w:val="0"/>
      <w:marRight w:val="0"/>
      <w:marTop w:val="0"/>
      <w:marBottom w:val="0"/>
      <w:divBdr>
        <w:top w:val="none" w:sz="0" w:space="0" w:color="auto"/>
        <w:left w:val="none" w:sz="0" w:space="0" w:color="auto"/>
        <w:bottom w:val="none" w:sz="0" w:space="0" w:color="auto"/>
        <w:right w:val="none" w:sz="0" w:space="0" w:color="auto"/>
      </w:divBdr>
    </w:div>
    <w:div w:id="1386174493">
      <w:bodyDiv w:val="1"/>
      <w:marLeft w:val="0"/>
      <w:marRight w:val="0"/>
      <w:marTop w:val="0"/>
      <w:marBottom w:val="0"/>
      <w:divBdr>
        <w:top w:val="none" w:sz="0" w:space="0" w:color="auto"/>
        <w:left w:val="none" w:sz="0" w:space="0" w:color="auto"/>
        <w:bottom w:val="none" w:sz="0" w:space="0" w:color="auto"/>
        <w:right w:val="none" w:sz="0" w:space="0" w:color="auto"/>
      </w:divBdr>
    </w:div>
    <w:div w:id="1440179224">
      <w:bodyDiv w:val="1"/>
      <w:marLeft w:val="0"/>
      <w:marRight w:val="0"/>
      <w:marTop w:val="0"/>
      <w:marBottom w:val="0"/>
      <w:divBdr>
        <w:top w:val="none" w:sz="0" w:space="0" w:color="auto"/>
        <w:left w:val="none" w:sz="0" w:space="0" w:color="auto"/>
        <w:bottom w:val="none" w:sz="0" w:space="0" w:color="auto"/>
        <w:right w:val="none" w:sz="0" w:space="0" w:color="auto"/>
      </w:divBdr>
    </w:div>
    <w:div w:id="1720468688">
      <w:bodyDiv w:val="1"/>
      <w:marLeft w:val="0"/>
      <w:marRight w:val="0"/>
      <w:marTop w:val="0"/>
      <w:marBottom w:val="0"/>
      <w:divBdr>
        <w:top w:val="none" w:sz="0" w:space="0" w:color="auto"/>
        <w:left w:val="none" w:sz="0" w:space="0" w:color="auto"/>
        <w:bottom w:val="none" w:sz="0" w:space="0" w:color="auto"/>
        <w:right w:val="none" w:sz="0" w:space="0" w:color="auto"/>
      </w:divBdr>
    </w:div>
    <w:div w:id="1819028904">
      <w:bodyDiv w:val="1"/>
      <w:marLeft w:val="0"/>
      <w:marRight w:val="0"/>
      <w:marTop w:val="0"/>
      <w:marBottom w:val="0"/>
      <w:divBdr>
        <w:top w:val="none" w:sz="0" w:space="0" w:color="auto"/>
        <w:left w:val="none" w:sz="0" w:space="0" w:color="auto"/>
        <w:bottom w:val="none" w:sz="0" w:space="0" w:color="auto"/>
        <w:right w:val="none" w:sz="0" w:space="0" w:color="auto"/>
      </w:divBdr>
    </w:div>
    <w:div w:id="1824733932">
      <w:bodyDiv w:val="1"/>
      <w:marLeft w:val="0"/>
      <w:marRight w:val="0"/>
      <w:marTop w:val="0"/>
      <w:marBottom w:val="0"/>
      <w:divBdr>
        <w:top w:val="none" w:sz="0" w:space="0" w:color="auto"/>
        <w:left w:val="none" w:sz="0" w:space="0" w:color="auto"/>
        <w:bottom w:val="none" w:sz="0" w:space="0" w:color="auto"/>
        <w:right w:val="none" w:sz="0" w:space="0" w:color="auto"/>
      </w:divBdr>
    </w:div>
    <w:div w:id="1896895710">
      <w:bodyDiv w:val="1"/>
      <w:marLeft w:val="0"/>
      <w:marRight w:val="0"/>
      <w:marTop w:val="0"/>
      <w:marBottom w:val="0"/>
      <w:divBdr>
        <w:top w:val="none" w:sz="0" w:space="0" w:color="auto"/>
        <w:left w:val="none" w:sz="0" w:space="0" w:color="auto"/>
        <w:bottom w:val="none" w:sz="0" w:space="0" w:color="auto"/>
        <w:right w:val="none" w:sz="0" w:space="0" w:color="auto"/>
      </w:divBdr>
    </w:div>
    <w:div w:id="1941796930">
      <w:bodyDiv w:val="1"/>
      <w:marLeft w:val="0"/>
      <w:marRight w:val="0"/>
      <w:marTop w:val="0"/>
      <w:marBottom w:val="0"/>
      <w:divBdr>
        <w:top w:val="none" w:sz="0" w:space="0" w:color="auto"/>
        <w:left w:val="none" w:sz="0" w:space="0" w:color="auto"/>
        <w:bottom w:val="none" w:sz="0" w:space="0" w:color="auto"/>
        <w:right w:val="none" w:sz="0" w:space="0" w:color="auto"/>
      </w:divBdr>
    </w:div>
    <w:div w:id="2035417764">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062708409">
      <w:bodyDiv w:val="1"/>
      <w:marLeft w:val="0"/>
      <w:marRight w:val="0"/>
      <w:marTop w:val="0"/>
      <w:marBottom w:val="0"/>
      <w:divBdr>
        <w:top w:val="none" w:sz="0" w:space="0" w:color="auto"/>
        <w:left w:val="none" w:sz="0" w:space="0" w:color="auto"/>
        <w:bottom w:val="none" w:sz="0" w:space="0" w:color="auto"/>
        <w:right w:val="none" w:sz="0" w:space="0" w:color="auto"/>
      </w:divBdr>
    </w:div>
    <w:div w:id="2080323223">
      <w:bodyDiv w:val="1"/>
      <w:marLeft w:val="0"/>
      <w:marRight w:val="0"/>
      <w:marTop w:val="0"/>
      <w:marBottom w:val="0"/>
      <w:divBdr>
        <w:top w:val="none" w:sz="0" w:space="0" w:color="auto"/>
        <w:left w:val="none" w:sz="0" w:space="0" w:color="auto"/>
        <w:bottom w:val="none" w:sz="0" w:space="0" w:color="auto"/>
        <w:right w:val="none" w:sz="0" w:space="0" w:color="auto"/>
      </w:divBdr>
    </w:div>
    <w:div w:id="2095784495">
      <w:bodyDiv w:val="1"/>
      <w:marLeft w:val="0"/>
      <w:marRight w:val="0"/>
      <w:marTop w:val="0"/>
      <w:marBottom w:val="0"/>
      <w:divBdr>
        <w:top w:val="none" w:sz="0" w:space="0" w:color="auto"/>
        <w:left w:val="none" w:sz="0" w:space="0" w:color="auto"/>
        <w:bottom w:val="none" w:sz="0" w:space="0" w:color="auto"/>
        <w:right w:val="none" w:sz="0" w:space="0" w:color="auto"/>
      </w:divBdr>
    </w:div>
    <w:div w:id="20961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2-E933-4093-8628-F2CEED43C89F}"/>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64F3-4277-990A-D00CB7736AC8}"/>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64F3-4277-990A-D00CB7736AC8}"/>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2-E933-4093-8628-F2CEED43C8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Director</c:v>
                </c:pt>
                <c:pt idx="1">
                  <c:v>Profesor</c:v>
                </c:pt>
                <c:pt idx="2">
                  <c:v>Altele</c:v>
                </c:pt>
              </c:strCache>
            </c:strRef>
          </c:cat>
          <c:val>
            <c:numRef>
              <c:f>Sheet1!$B$2:$B$4</c:f>
              <c:numCache>
                <c:formatCode>0.0%</c:formatCode>
                <c:ptCount val="3"/>
                <c:pt idx="0">
                  <c:v>0.76724137931034486</c:v>
                </c:pt>
                <c:pt idx="1">
                  <c:v>0.17241379310344829</c:v>
                </c:pt>
                <c:pt idx="2">
                  <c:v>5.1724137931034482E-2</c:v>
                </c:pt>
              </c:numCache>
            </c:numRef>
          </c:val>
          <c:extLst>
            <c:ext xmlns:c16="http://schemas.microsoft.com/office/drawing/2014/chart" uri="{C3380CC4-5D6E-409C-BE32-E72D297353CC}">
              <c16:uniqueId val="{00000000-E933-4093-8628-F2CEED43C89F}"/>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Intenționați să depuneți cereri de finanțare pe POCU în perioada 2021-2027 sau pe alte programe dedicate capitalului uman?</c:v>
                </c:pt>
                <c:pt idx="1">
                  <c:v>Ați depus cereri de finanțare pe POCU în perioada 2014-2020 sau pe alte programe dedicate capitalului uman?</c:v>
                </c:pt>
              </c:strCache>
            </c:strRef>
          </c:cat>
          <c:val>
            <c:numRef>
              <c:f>Sheet1!$B$2:$B$3</c:f>
              <c:numCache>
                <c:formatCode>0.0%</c:formatCode>
                <c:ptCount val="2"/>
                <c:pt idx="0">
                  <c:v>0.59482758620689657</c:v>
                </c:pt>
                <c:pt idx="1">
                  <c:v>0.31034482758620691</c:v>
                </c:pt>
              </c:numCache>
            </c:numRef>
          </c:val>
          <c:extLst>
            <c:ext xmlns:c16="http://schemas.microsoft.com/office/drawing/2014/chart" uri="{C3380CC4-5D6E-409C-BE32-E72D297353CC}">
              <c16:uniqueId val="{00000000-9170-4792-8E98-C7CDB3A466B7}"/>
            </c:ext>
          </c:extLst>
        </c:ser>
        <c:ser>
          <c:idx val="1"/>
          <c:order val="1"/>
          <c:tx>
            <c:strRef>
              <c:f>Sheet1!$C$1</c:f>
              <c:strCache>
                <c:ptCount val="1"/>
                <c:pt idx="0">
                  <c:v>NU</c:v>
                </c:pt>
              </c:strCache>
            </c:strRef>
          </c:tx>
          <c:spPr>
            <a:solidFill>
              <a:schemeClr val="accent2"/>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70-4792-8E98-C7CDB3A466B7}"/>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70-4792-8E98-C7CDB3A466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Intenționați să depuneți cereri de finanțare pe POCU în perioada 2021-2027 sau pe alte programe dedicate capitalului uman?</c:v>
                </c:pt>
                <c:pt idx="1">
                  <c:v>Ați depus cereri de finanțare pe POCU în perioada 2014-2020 sau pe alte programe dedicate capitalului uman?</c:v>
                </c:pt>
              </c:strCache>
            </c:strRef>
          </c:cat>
          <c:val>
            <c:numRef>
              <c:f>Sheet1!$C$2:$C$3</c:f>
              <c:numCache>
                <c:formatCode>0.0%</c:formatCode>
                <c:ptCount val="2"/>
                <c:pt idx="0">
                  <c:v>0.40517241379310343</c:v>
                </c:pt>
                <c:pt idx="1">
                  <c:v>0.68965517241379315</c:v>
                </c:pt>
              </c:numCache>
            </c:numRef>
          </c:val>
          <c:extLst>
            <c:ext xmlns:c16="http://schemas.microsoft.com/office/drawing/2014/chart" uri="{C3380CC4-5D6E-409C-BE32-E72D297353CC}">
              <c16:uniqueId val="{00000001-9170-4792-8E98-C7CDB3A466B7}"/>
            </c:ext>
          </c:extLst>
        </c:ser>
        <c:dLbls>
          <c:showLegendKey val="0"/>
          <c:showVal val="0"/>
          <c:showCatName val="0"/>
          <c:showSerName val="0"/>
          <c:showPercent val="0"/>
          <c:showBubbleSize val="0"/>
        </c:dLbls>
        <c:gapWidth val="182"/>
        <c:axId val="627893456"/>
        <c:axId val="627893128"/>
      </c:barChart>
      <c:catAx>
        <c:axId val="627893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27893128"/>
        <c:crosses val="autoZero"/>
        <c:auto val="1"/>
        <c:lblAlgn val="ctr"/>
        <c:lblOffset val="100"/>
        <c:noMultiLvlLbl val="0"/>
      </c:catAx>
      <c:valAx>
        <c:axId val="627893128"/>
        <c:scaling>
          <c:orientation val="minMax"/>
        </c:scaling>
        <c:delete val="1"/>
        <c:axPos val="b"/>
        <c:numFmt formatCode="0.0%" sourceLinked="1"/>
        <c:majorTickMark val="none"/>
        <c:minorTickMark val="none"/>
        <c:tickLblPos val="nextTo"/>
        <c:crossAx val="62789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În foarte mare măsură/Total Acord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Consilierea părinților</c:v>
                </c:pt>
                <c:pt idx="1">
                  <c:v>Burse/Sprijin financiar</c:v>
                </c:pt>
                <c:pt idx="2">
                  <c:v>Crearea de resurse educaționale</c:v>
                </c:pt>
                <c:pt idx="3">
                  <c:v>Crearea de instrumente și strategii pentru reducerea părăsirii timpurii a școlii</c:v>
                </c:pt>
                <c:pt idx="4">
                  <c:v>Studii și analize</c:v>
                </c:pt>
                <c:pt idx="5">
                  <c:v>Campanii de conștientizare</c:v>
                </c:pt>
                <c:pt idx="6">
                  <c:v>Dezvoltarea de parteneriate</c:v>
                </c:pt>
                <c:pt idx="7">
                  <c:v>Mentorat</c:v>
                </c:pt>
                <c:pt idx="8">
                  <c:v>Excursii și tabere</c:v>
                </c:pt>
                <c:pt idx="9">
                  <c:v>Schimb de experiențe/vizite de studiu ale personalului la alte școli</c:v>
                </c:pt>
                <c:pt idx="10">
                  <c:v>Formarea personalului</c:v>
                </c:pt>
                <c:pt idx="11">
                  <c:v>Concursuri</c:v>
                </c:pt>
                <c:pt idx="12">
                  <c:v>Școala de duminică</c:v>
                </c:pt>
                <c:pt idx="13">
                  <c:v>A doua șansă</c:v>
                </c:pt>
                <c:pt idx="14">
                  <c:v>Grădinița de vară</c:v>
                </c:pt>
                <c:pt idx="15">
                  <c:v>Consiliere școlară</c:v>
                </c:pt>
                <c:pt idx="16">
                  <c:v>Școală după școală</c:v>
                </c:pt>
              </c:strCache>
            </c:strRef>
          </c:cat>
          <c:val>
            <c:numRef>
              <c:f>Sheet1!$B$2:$B$18</c:f>
              <c:numCache>
                <c:formatCode>0.0%</c:formatCode>
                <c:ptCount val="17"/>
                <c:pt idx="0" formatCode="0%">
                  <c:v>0.4</c:v>
                </c:pt>
                <c:pt idx="1">
                  <c:v>0.48214285714285715</c:v>
                </c:pt>
                <c:pt idx="2">
                  <c:v>0.27692307692307694</c:v>
                </c:pt>
                <c:pt idx="3">
                  <c:v>0.36231884057971014</c:v>
                </c:pt>
                <c:pt idx="4">
                  <c:v>0.34615384615384615</c:v>
                </c:pt>
                <c:pt idx="5">
                  <c:v>0.3611111111111111</c:v>
                </c:pt>
                <c:pt idx="6" formatCode="General">
                  <c:v>33.85</c:v>
                </c:pt>
                <c:pt idx="7">
                  <c:v>0.42222222222222222</c:v>
                </c:pt>
                <c:pt idx="8">
                  <c:v>0.38461538461538464</c:v>
                </c:pt>
                <c:pt idx="9">
                  <c:v>0.47619047619047616</c:v>
                </c:pt>
                <c:pt idx="10">
                  <c:v>0.4</c:v>
                </c:pt>
                <c:pt idx="11">
                  <c:v>0.42857142857142855</c:v>
                </c:pt>
                <c:pt idx="12">
                  <c:v>0.16666666666666666</c:v>
                </c:pt>
                <c:pt idx="13">
                  <c:v>0.44117647058823528</c:v>
                </c:pt>
                <c:pt idx="14">
                  <c:v>0.32</c:v>
                </c:pt>
                <c:pt idx="15">
                  <c:v>0.44615384615384618</c:v>
                </c:pt>
                <c:pt idx="16">
                  <c:v>0.52</c:v>
                </c:pt>
              </c:numCache>
            </c:numRef>
          </c:val>
          <c:extLst>
            <c:ext xmlns:c16="http://schemas.microsoft.com/office/drawing/2014/chart" uri="{C3380CC4-5D6E-409C-BE32-E72D297353CC}">
              <c16:uniqueId val="{00000000-3663-4057-9B53-9207FFDED6D0}"/>
            </c:ext>
          </c:extLst>
        </c:ser>
        <c:ser>
          <c:idx val="1"/>
          <c:order val="1"/>
          <c:tx>
            <c:strRef>
              <c:f>Sheet1!$C$1</c:f>
              <c:strCache>
                <c:ptCount val="1"/>
                <c:pt idx="0">
                  <c:v>În mare măsură/Acord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Consilierea părinților</c:v>
                </c:pt>
                <c:pt idx="1">
                  <c:v>Burse/Sprijin financiar</c:v>
                </c:pt>
                <c:pt idx="2">
                  <c:v>Crearea de resurse educaționale</c:v>
                </c:pt>
                <c:pt idx="3">
                  <c:v>Crearea de instrumente și strategii pentru reducerea părăsirii timpurii a școlii</c:v>
                </c:pt>
                <c:pt idx="4">
                  <c:v>Studii și analize</c:v>
                </c:pt>
                <c:pt idx="5">
                  <c:v>Campanii de conștientizare</c:v>
                </c:pt>
                <c:pt idx="6">
                  <c:v>Dezvoltarea de parteneriate</c:v>
                </c:pt>
                <c:pt idx="7">
                  <c:v>Mentorat</c:v>
                </c:pt>
                <c:pt idx="8">
                  <c:v>Excursii și tabere</c:v>
                </c:pt>
                <c:pt idx="9">
                  <c:v>Schimb de experiențe/vizite de studiu ale personalului la alte școli</c:v>
                </c:pt>
                <c:pt idx="10">
                  <c:v>Formarea personalului</c:v>
                </c:pt>
                <c:pt idx="11">
                  <c:v>Concursuri</c:v>
                </c:pt>
                <c:pt idx="12">
                  <c:v>Școala de duminică</c:v>
                </c:pt>
                <c:pt idx="13">
                  <c:v>A doua șansă</c:v>
                </c:pt>
                <c:pt idx="14">
                  <c:v>Grădinița de vară</c:v>
                </c:pt>
                <c:pt idx="15">
                  <c:v>Consiliere școlară</c:v>
                </c:pt>
                <c:pt idx="16">
                  <c:v>Școală după școală</c:v>
                </c:pt>
              </c:strCache>
            </c:strRef>
          </c:cat>
          <c:val>
            <c:numRef>
              <c:f>Sheet1!$C$2:$C$18</c:f>
              <c:numCache>
                <c:formatCode>0.0%</c:formatCode>
                <c:ptCount val="17"/>
                <c:pt idx="0" formatCode="0%">
                  <c:v>0.46666666666666667</c:v>
                </c:pt>
                <c:pt idx="1">
                  <c:v>0.3392857142857143</c:v>
                </c:pt>
                <c:pt idx="2">
                  <c:v>0.43076923076923079</c:v>
                </c:pt>
                <c:pt idx="3">
                  <c:v>0.37681159420289856</c:v>
                </c:pt>
                <c:pt idx="4">
                  <c:v>0.36538461538461536</c:v>
                </c:pt>
                <c:pt idx="5">
                  <c:v>0.3888888888888889</c:v>
                </c:pt>
                <c:pt idx="6" formatCode="General">
                  <c:v>41.54</c:v>
                </c:pt>
                <c:pt idx="7">
                  <c:v>0.24444444444444444</c:v>
                </c:pt>
                <c:pt idx="8">
                  <c:v>0.42307692307692307</c:v>
                </c:pt>
                <c:pt idx="9">
                  <c:v>0.26190476190476192</c:v>
                </c:pt>
                <c:pt idx="10">
                  <c:v>0.47142857142857142</c:v>
                </c:pt>
                <c:pt idx="11">
                  <c:v>0.45238095238095238</c:v>
                </c:pt>
                <c:pt idx="12">
                  <c:v>0.16666666666666666</c:v>
                </c:pt>
                <c:pt idx="13">
                  <c:v>0.39705882352941174</c:v>
                </c:pt>
                <c:pt idx="14">
                  <c:v>0.32</c:v>
                </c:pt>
                <c:pt idx="15">
                  <c:v>0.46153846153846156</c:v>
                </c:pt>
                <c:pt idx="16">
                  <c:v>0.38666666666666666</c:v>
                </c:pt>
              </c:numCache>
            </c:numRef>
          </c:val>
          <c:extLst>
            <c:ext xmlns:c16="http://schemas.microsoft.com/office/drawing/2014/chart" uri="{C3380CC4-5D6E-409C-BE32-E72D297353CC}">
              <c16:uniqueId val="{00000001-3663-4057-9B53-9207FFDED6D0}"/>
            </c:ext>
          </c:extLst>
        </c:ser>
        <c:ser>
          <c:idx val="2"/>
          <c:order val="2"/>
          <c:tx>
            <c:strRef>
              <c:f>Sheet1!$D$1</c:f>
              <c:strCache>
                <c:ptCount val="1"/>
                <c:pt idx="0">
                  <c:v>În oarecare măsură/Nici acord, nici dezacord </c:v>
                </c:pt>
              </c:strCache>
            </c:strRef>
          </c:tx>
          <c:spPr>
            <a:solidFill>
              <a:schemeClr val="accent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F8FF-4E07-BFE6-F15FBC162367}"/>
                </c:ext>
              </c:extLst>
            </c:dLbl>
            <c:dLbl>
              <c:idx val="8"/>
              <c:delete val="1"/>
              <c:extLst>
                <c:ext xmlns:c15="http://schemas.microsoft.com/office/drawing/2012/chart" uri="{CE6537A1-D6FC-4f65-9D91-7224C49458BB}"/>
                <c:ext xmlns:c16="http://schemas.microsoft.com/office/drawing/2014/chart" uri="{C3380CC4-5D6E-409C-BE32-E72D297353CC}">
                  <c16:uniqueId val="{00000001-F8FF-4E07-BFE6-F15FBC162367}"/>
                </c:ext>
              </c:extLst>
            </c:dLbl>
            <c:dLbl>
              <c:idx val="9"/>
              <c:delete val="1"/>
              <c:extLst>
                <c:ext xmlns:c15="http://schemas.microsoft.com/office/drawing/2012/chart" uri="{CE6537A1-D6FC-4f65-9D91-7224C49458BB}"/>
                <c:ext xmlns:c16="http://schemas.microsoft.com/office/drawing/2014/chart" uri="{C3380CC4-5D6E-409C-BE32-E72D297353CC}">
                  <c16:uniqueId val="{00000005-F8FF-4E07-BFE6-F15FBC162367}"/>
                </c:ext>
              </c:extLst>
            </c:dLbl>
            <c:dLbl>
              <c:idx val="11"/>
              <c:delete val="1"/>
              <c:extLst>
                <c:ext xmlns:c15="http://schemas.microsoft.com/office/drawing/2012/chart" uri="{CE6537A1-D6FC-4f65-9D91-7224C49458BB}"/>
                <c:ext xmlns:c16="http://schemas.microsoft.com/office/drawing/2014/chart" uri="{C3380CC4-5D6E-409C-BE32-E72D297353CC}">
                  <c16:uniqueId val="{00000002-3663-4057-9B53-9207FFDED6D0}"/>
                </c:ext>
              </c:extLst>
            </c:dLbl>
            <c:dLbl>
              <c:idx val="15"/>
              <c:delete val="1"/>
              <c:extLst>
                <c:ext xmlns:c15="http://schemas.microsoft.com/office/drawing/2012/chart" uri="{CE6537A1-D6FC-4f65-9D91-7224C49458BB}"/>
                <c:ext xmlns:c16="http://schemas.microsoft.com/office/drawing/2014/chart" uri="{C3380CC4-5D6E-409C-BE32-E72D297353CC}">
                  <c16:uniqueId val="{00000003-F8FF-4E07-BFE6-F15FBC162367}"/>
                </c:ext>
              </c:extLst>
            </c:dLbl>
            <c:dLbl>
              <c:idx val="16"/>
              <c:delete val="1"/>
              <c:extLst>
                <c:ext xmlns:c15="http://schemas.microsoft.com/office/drawing/2012/chart" uri="{CE6537A1-D6FC-4f65-9D91-7224C49458BB}"/>
                <c:ext xmlns:c16="http://schemas.microsoft.com/office/drawing/2014/chart" uri="{C3380CC4-5D6E-409C-BE32-E72D297353CC}">
                  <c16:uniqueId val="{00000004-F8FF-4E07-BFE6-F15FBC1623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Consilierea părinților</c:v>
                </c:pt>
                <c:pt idx="1">
                  <c:v>Burse/Sprijin financiar</c:v>
                </c:pt>
                <c:pt idx="2">
                  <c:v>Crearea de resurse educaționale</c:v>
                </c:pt>
                <c:pt idx="3">
                  <c:v>Crearea de instrumente și strategii pentru reducerea părăsirii timpurii a școlii</c:v>
                </c:pt>
                <c:pt idx="4">
                  <c:v>Studii și analize</c:v>
                </c:pt>
                <c:pt idx="5">
                  <c:v>Campanii de conștientizare</c:v>
                </c:pt>
                <c:pt idx="6">
                  <c:v>Dezvoltarea de parteneriate</c:v>
                </c:pt>
                <c:pt idx="7">
                  <c:v>Mentorat</c:v>
                </c:pt>
                <c:pt idx="8">
                  <c:v>Excursii și tabere</c:v>
                </c:pt>
                <c:pt idx="9">
                  <c:v>Schimb de experiențe/vizite de studiu ale personalului la alte școli</c:v>
                </c:pt>
                <c:pt idx="10">
                  <c:v>Formarea personalului</c:v>
                </c:pt>
                <c:pt idx="11">
                  <c:v>Concursuri</c:v>
                </c:pt>
                <c:pt idx="12">
                  <c:v>Școala de duminică</c:v>
                </c:pt>
                <c:pt idx="13">
                  <c:v>A doua șansă</c:v>
                </c:pt>
                <c:pt idx="14">
                  <c:v>Grădinița de vară</c:v>
                </c:pt>
                <c:pt idx="15">
                  <c:v>Consiliere școlară</c:v>
                </c:pt>
                <c:pt idx="16">
                  <c:v>Școală după școală</c:v>
                </c:pt>
              </c:strCache>
            </c:strRef>
          </c:cat>
          <c:val>
            <c:numRef>
              <c:f>Sheet1!$D$2:$D$18</c:f>
              <c:numCache>
                <c:formatCode>0.0%</c:formatCode>
                <c:ptCount val="17"/>
                <c:pt idx="0" formatCode="0.00%">
                  <c:v>0.08</c:v>
                </c:pt>
                <c:pt idx="1">
                  <c:v>0.125</c:v>
                </c:pt>
                <c:pt idx="2">
                  <c:v>0.15384615384615385</c:v>
                </c:pt>
                <c:pt idx="3">
                  <c:v>0.18840579710144928</c:v>
                </c:pt>
                <c:pt idx="4">
                  <c:v>0.17307692307692307</c:v>
                </c:pt>
                <c:pt idx="5">
                  <c:v>0.16666666666666666</c:v>
                </c:pt>
                <c:pt idx="6" formatCode="General">
                  <c:v>18.46</c:v>
                </c:pt>
                <c:pt idx="7">
                  <c:v>0.13333333333333333</c:v>
                </c:pt>
                <c:pt idx="8">
                  <c:v>5.7692307692307696E-2</c:v>
                </c:pt>
                <c:pt idx="9">
                  <c:v>7.1428571428571425E-2</c:v>
                </c:pt>
                <c:pt idx="10">
                  <c:v>0.1</c:v>
                </c:pt>
                <c:pt idx="11">
                  <c:v>2.3809523809523808E-2</c:v>
                </c:pt>
                <c:pt idx="12">
                  <c:v>0.16666666666666666</c:v>
                </c:pt>
                <c:pt idx="13">
                  <c:v>0.13235294117647059</c:v>
                </c:pt>
                <c:pt idx="14">
                  <c:v>0.2</c:v>
                </c:pt>
                <c:pt idx="15">
                  <c:v>7.6923076923076927E-2</c:v>
                </c:pt>
                <c:pt idx="16">
                  <c:v>0.08</c:v>
                </c:pt>
              </c:numCache>
            </c:numRef>
          </c:val>
          <c:extLst>
            <c:ext xmlns:c16="http://schemas.microsoft.com/office/drawing/2014/chart" uri="{C3380CC4-5D6E-409C-BE32-E72D297353CC}">
              <c16:uniqueId val="{00000003-3663-4057-9B53-9207FFDED6D0}"/>
            </c:ext>
          </c:extLst>
        </c:ser>
        <c:ser>
          <c:idx val="3"/>
          <c:order val="3"/>
          <c:tx>
            <c:strRef>
              <c:f>Sheet1!$E$1</c:f>
              <c:strCache>
                <c:ptCount val="1"/>
                <c:pt idx="0">
                  <c:v>În mică măsură/Dezacord</c:v>
                </c:pt>
              </c:strCache>
            </c:strRef>
          </c:tx>
          <c:spPr>
            <a:solidFill>
              <a:schemeClr val="accent2">
                <a:lumMod val="6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3663-4057-9B53-9207FFDED6D0}"/>
                </c:ext>
              </c:extLst>
            </c:dLbl>
            <c:dLbl>
              <c:idx val="2"/>
              <c:delete val="1"/>
              <c:extLst>
                <c:ext xmlns:c15="http://schemas.microsoft.com/office/drawing/2012/chart" uri="{CE6537A1-D6FC-4f65-9D91-7224C49458BB}"/>
                <c:ext xmlns:c16="http://schemas.microsoft.com/office/drawing/2014/chart" uri="{C3380CC4-5D6E-409C-BE32-E72D297353CC}">
                  <c16:uniqueId val="{00000005-3663-4057-9B53-9207FFDED6D0}"/>
                </c:ext>
              </c:extLst>
            </c:dLbl>
            <c:dLbl>
              <c:idx val="3"/>
              <c:delete val="1"/>
              <c:extLst>
                <c:ext xmlns:c15="http://schemas.microsoft.com/office/drawing/2012/chart" uri="{CE6537A1-D6FC-4f65-9D91-7224C49458BB}"/>
                <c:ext xmlns:c16="http://schemas.microsoft.com/office/drawing/2014/chart" uri="{C3380CC4-5D6E-409C-BE32-E72D297353CC}">
                  <c16:uniqueId val="{00000006-3663-4057-9B53-9207FFDED6D0}"/>
                </c:ext>
              </c:extLst>
            </c:dLbl>
            <c:dLbl>
              <c:idx val="4"/>
              <c:delete val="1"/>
              <c:extLst>
                <c:ext xmlns:c15="http://schemas.microsoft.com/office/drawing/2012/chart" uri="{CE6537A1-D6FC-4f65-9D91-7224C49458BB}"/>
                <c:ext xmlns:c16="http://schemas.microsoft.com/office/drawing/2014/chart" uri="{C3380CC4-5D6E-409C-BE32-E72D297353CC}">
                  <c16:uniqueId val="{00000007-3663-4057-9B53-9207FFDED6D0}"/>
                </c:ext>
              </c:extLst>
            </c:dLbl>
            <c:dLbl>
              <c:idx val="5"/>
              <c:delete val="1"/>
              <c:extLst>
                <c:ext xmlns:c15="http://schemas.microsoft.com/office/drawing/2012/chart" uri="{CE6537A1-D6FC-4f65-9D91-7224C49458BB}"/>
                <c:ext xmlns:c16="http://schemas.microsoft.com/office/drawing/2014/chart" uri="{C3380CC4-5D6E-409C-BE32-E72D297353CC}">
                  <c16:uniqueId val="{00000008-3663-4057-9B53-9207FFDED6D0}"/>
                </c:ext>
              </c:extLst>
            </c:dLbl>
            <c:dLbl>
              <c:idx val="6"/>
              <c:delete val="1"/>
              <c:extLst>
                <c:ext xmlns:c15="http://schemas.microsoft.com/office/drawing/2012/chart" uri="{CE6537A1-D6FC-4f65-9D91-7224C49458BB}"/>
                <c:ext xmlns:c16="http://schemas.microsoft.com/office/drawing/2014/chart" uri="{C3380CC4-5D6E-409C-BE32-E72D297353CC}">
                  <c16:uniqueId val="{00000009-3663-4057-9B53-9207FFDED6D0}"/>
                </c:ext>
              </c:extLst>
            </c:dLbl>
            <c:dLbl>
              <c:idx val="8"/>
              <c:delete val="1"/>
              <c:extLst>
                <c:ext xmlns:c15="http://schemas.microsoft.com/office/drawing/2012/chart" uri="{CE6537A1-D6FC-4f65-9D91-7224C49458BB}"/>
                <c:ext xmlns:c16="http://schemas.microsoft.com/office/drawing/2014/chart" uri="{C3380CC4-5D6E-409C-BE32-E72D297353CC}">
                  <c16:uniqueId val="{0000000A-3663-4057-9B53-9207FFDED6D0}"/>
                </c:ext>
              </c:extLst>
            </c:dLbl>
            <c:dLbl>
              <c:idx val="10"/>
              <c:delete val="1"/>
              <c:extLst>
                <c:ext xmlns:c15="http://schemas.microsoft.com/office/drawing/2012/chart" uri="{CE6537A1-D6FC-4f65-9D91-7224C49458BB}"/>
                <c:ext xmlns:c16="http://schemas.microsoft.com/office/drawing/2014/chart" uri="{C3380CC4-5D6E-409C-BE32-E72D297353CC}">
                  <c16:uniqueId val="{0000000B-3663-4057-9B53-9207FFDED6D0}"/>
                </c:ext>
              </c:extLst>
            </c:dLbl>
            <c:dLbl>
              <c:idx val="11"/>
              <c:delete val="1"/>
              <c:extLst>
                <c:ext xmlns:c15="http://schemas.microsoft.com/office/drawing/2012/chart" uri="{CE6537A1-D6FC-4f65-9D91-7224C49458BB}"/>
                <c:ext xmlns:c16="http://schemas.microsoft.com/office/drawing/2014/chart" uri="{C3380CC4-5D6E-409C-BE32-E72D297353CC}">
                  <c16:uniqueId val="{0000000C-3663-4057-9B53-9207FFDED6D0}"/>
                </c:ext>
              </c:extLst>
            </c:dLbl>
            <c:dLbl>
              <c:idx val="14"/>
              <c:delete val="1"/>
              <c:extLst>
                <c:ext xmlns:c15="http://schemas.microsoft.com/office/drawing/2012/chart" uri="{CE6537A1-D6FC-4f65-9D91-7224C49458BB}"/>
                <c:ext xmlns:c16="http://schemas.microsoft.com/office/drawing/2014/chart" uri="{C3380CC4-5D6E-409C-BE32-E72D297353CC}">
                  <c16:uniqueId val="{00000006-F8FF-4E07-BFE6-F15FBC1623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Consilierea părinților</c:v>
                </c:pt>
                <c:pt idx="1">
                  <c:v>Burse/Sprijin financiar</c:v>
                </c:pt>
                <c:pt idx="2">
                  <c:v>Crearea de resurse educaționale</c:v>
                </c:pt>
                <c:pt idx="3">
                  <c:v>Crearea de instrumente și strategii pentru reducerea părăsirii timpurii a școlii</c:v>
                </c:pt>
                <c:pt idx="4">
                  <c:v>Studii și analize</c:v>
                </c:pt>
                <c:pt idx="5">
                  <c:v>Campanii de conștientizare</c:v>
                </c:pt>
                <c:pt idx="6">
                  <c:v>Dezvoltarea de parteneriate</c:v>
                </c:pt>
                <c:pt idx="7">
                  <c:v>Mentorat</c:v>
                </c:pt>
                <c:pt idx="8">
                  <c:v>Excursii și tabere</c:v>
                </c:pt>
                <c:pt idx="9">
                  <c:v>Schimb de experiențe/vizite de studiu ale personalului la alte școli</c:v>
                </c:pt>
                <c:pt idx="10">
                  <c:v>Formarea personalului</c:v>
                </c:pt>
                <c:pt idx="11">
                  <c:v>Concursuri</c:v>
                </c:pt>
                <c:pt idx="12">
                  <c:v>Școala de duminică</c:v>
                </c:pt>
                <c:pt idx="13">
                  <c:v>A doua șansă</c:v>
                </c:pt>
                <c:pt idx="14">
                  <c:v>Grădinița de vară</c:v>
                </c:pt>
                <c:pt idx="15">
                  <c:v>Consiliere școlară</c:v>
                </c:pt>
                <c:pt idx="16">
                  <c:v>Școală după școală</c:v>
                </c:pt>
              </c:strCache>
            </c:strRef>
          </c:cat>
          <c:val>
            <c:numRef>
              <c:f>Sheet1!$E$2:$E$18</c:f>
              <c:numCache>
                <c:formatCode>General</c:formatCode>
                <c:ptCount val="17"/>
                <c:pt idx="0" formatCode="0.0%">
                  <c:v>2.6666666666666668E-2</c:v>
                </c:pt>
                <c:pt idx="2" formatCode="0.0%">
                  <c:v>7.6923076923076927E-2</c:v>
                </c:pt>
                <c:pt idx="3" formatCode="0.0%">
                  <c:v>4.3478260869565216E-2</c:v>
                </c:pt>
                <c:pt idx="4" formatCode="0.0%">
                  <c:v>1.9230769230769232E-2</c:v>
                </c:pt>
                <c:pt idx="5" formatCode="0.0%">
                  <c:v>2.7777777777777776E-2</c:v>
                </c:pt>
                <c:pt idx="6">
                  <c:v>3.08</c:v>
                </c:pt>
                <c:pt idx="7" formatCode="0.0%">
                  <c:v>0.1111111111111111</c:v>
                </c:pt>
                <c:pt idx="8" formatCode="0.0%">
                  <c:v>5.7692307692307696E-2</c:v>
                </c:pt>
                <c:pt idx="9" formatCode="0.0%">
                  <c:v>0.11904761904761904</c:v>
                </c:pt>
                <c:pt idx="10" formatCode="0.0%">
                  <c:v>1.4285714285714285E-2</c:v>
                </c:pt>
                <c:pt idx="11" formatCode="0.0%">
                  <c:v>2.3809523809523808E-2</c:v>
                </c:pt>
                <c:pt idx="12" formatCode="0.0%">
                  <c:v>0.16666666666666666</c:v>
                </c:pt>
                <c:pt idx="14" formatCode="0.0%">
                  <c:v>0.08</c:v>
                </c:pt>
              </c:numCache>
            </c:numRef>
          </c:val>
          <c:extLst>
            <c:ext xmlns:c16="http://schemas.microsoft.com/office/drawing/2014/chart" uri="{C3380CC4-5D6E-409C-BE32-E72D297353CC}">
              <c16:uniqueId val="{0000000D-3663-4057-9B53-9207FFDED6D0}"/>
            </c:ext>
          </c:extLst>
        </c:ser>
        <c:ser>
          <c:idx val="4"/>
          <c:order val="4"/>
          <c:tx>
            <c:strRef>
              <c:f>Sheet1!$F$1</c:f>
              <c:strCache>
                <c:ptCount val="1"/>
                <c:pt idx="0">
                  <c:v>În foarte mică măsură/Total dezacord</c:v>
                </c:pt>
              </c:strCache>
            </c:strRef>
          </c:tx>
          <c:spPr>
            <a:solidFill>
              <a:schemeClr val="accent4">
                <a:lumMod val="6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7-1CF4-4703-AE81-67D54255468C}"/>
                </c:ext>
              </c:extLst>
            </c:dLbl>
            <c:dLbl>
              <c:idx val="2"/>
              <c:delete val="1"/>
              <c:extLst>
                <c:ext xmlns:c15="http://schemas.microsoft.com/office/drawing/2012/chart" uri="{CE6537A1-D6FC-4f65-9D91-7224C49458BB}"/>
                <c:ext xmlns:c16="http://schemas.microsoft.com/office/drawing/2014/chart" uri="{C3380CC4-5D6E-409C-BE32-E72D297353CC}">
                  <c16:uniqueId val="{00000013-1CF4-4703-AE81-67D54255468C}"/>
                </c:ext>
              </c:extLst>
            </c:dLbl>
            <c:dLbl>
              <c:idx val="3"/>
              <c:delete val="1"/>
              <c:extLst>
                <c:ext xmlns:c15="http://schemas.microsoft.com/office/drawing/2012/chart" uri="{CE6537A1-D6FC-4f65-9D91-7224C49458BB}"/>
                <c:ext xmlns:c16="http://schemas.microsoft.com/office/drawing/2014/chart" uri="{C3380CC4-5D6E-409C-BE32-E72D297353CC}">
                  <c16:uniqueId val="{00000014-1CF4-4703-AE81-67D54255468C}"/>
                </c:ext>
              </c:extLst>
            </c:dLbl>
            <c:dLbl>
              <c:idx val="4"/>
              <c:delete val="1"/>
              <c:extLst>
                <c:ext xmlns:c15="http://schemas.microsoft.com/office/drawing/2012/chart" uri="{CE6537A1-D6FC-4f65-9D91-7224C49458BB}"/>
                <c:ext xmlns:c16="http://schemas.microsoft.com/office/drawing/2014/chart" uri="{C3380CC4-5D6E-409C-BE32-E72D297353CC}">
                  <c16:uniqueId val="{00000010-1CF4-4703-AE81-67D54255468C}"/>
                </c:ext>
              </c:extLst>
            </c:dLbl>
            <c:dLbl>
              <c:idx val="5"/>
              <c:delete val="1"/>
              <c:extLst>
                <c:ext xmlns:c15="http://schemas.microsoft.com/office/drawing/2012/chart" uri="{CE6537A1-D6FC-4f65-9D91-7224C49458BB}"/>
                <c:ext xmlns:c16="http://schemas.microsoft.com/office/drawing/2014/chart" uri="{C3380CC4-5D6E-409C-BE32-E72D297353CC}">
                  <c16:uniqueId val="{0000000E-1CF4-4703-AE81-67D54255468C}"/>
                </c:ext>
              </c:extLst>
            </c:dLbl>
            <c:dLbl>
              <c:idx val="7"/>
              <c:delete val="1"/>
              <c:extLst>
                <c:ext xmlns:c15="http://schemas.microsoft.com/office/drawing/2012/chart" uri="{CE6537A1-D6FC-4f65-9D91-7224C49458BB}"/>
                <c:ext xmlns:c16="http://schemas.microsoft.com/office/drawing/2014/chart" uri="{C3380CC4-5D6E-409C-BE32-E72D297353CC}">
                  <c16:uniqueId val="{0000000C-1CF4-4703-AE81-67D54255468C}"/>
                </c:ext>
              </c:extLst>
            </c:dLbl>
            <c:dLbl>
              <c:idx val="11"/>
              <c:delete val="1"/>
              <c:extLst>
                <c:ext xmlns:c15="http://schemas.microsoft.com/office/drawing/2012/chart" uri="{CE6537A1-D6FC-4f65-9D91-7224C49458BB}"/>
                <c:ext xmlns:c16="http://schemas.microsoft.com/office/drawing/2014/chart" uri="{C3380CC4-5D6E-409C-BE32-E72D297353CC}">
                  <c16:uniqueId val="{00000006-1CF4-4703-AE81-67D5425546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Consilierea părinților</c:v>
                </c:pt>
                <c:pt idx="1">
                  <c:v>Burse/Sprijin financiar</c:v>
                </c:pt>
                <c:pt idx="2">
                  <c:v>Crearea de resurse educaționale</c:v>
                </c:pt>
                <c:pt idx="3">
                  <c:v>Crearea de instrumente și strategii pentru reducerea părăsirii timpurii a școlii</c:v>
                </c:pt>
                <c:pt idx="4">
                  <c:v>Studii și analize</c:v>
                </c:pt>
                <c:pt idx="5">
                  <c:v>Campanii de conștientizare</c:v>
                </c:pt>
                <c:pt idx="6">
                  <c:v>Dezvoltarea de parteneriate</c:v>
                </c:pt>
                <c:pt idx="7">
                  <c:v>Mentorat</c:v>
                </c:pt>
                <c:pt idx="8">
                  <c:v>Excursii și tabere</c:v>
                </c:pt>
                <c:pt idx="9">
                  <c:v>Schimb de experiențe/vizite de studiu ale personalului la alte școli</c:v>
                </c:pt>
                <c:pt idx="10">
                  <c:v>Formarea personalului</c:v>
                </c:pt>
                <c:pt idx="11">
                  <c:v>Concursuri</c:v>
                </c:pt>
                <c:pt idx="12">
                  <c:v>Școala de duminică</c:v>
                </c:pt>
                <c:pt idx="13">
                  <c:v>A doua șansă</c:v>
                </c:pt>
                <c:pt idx="14">
                  <c:v>Grădinița de vară</c:v>
                </c:pt>
                <c:pt idx="15">
                  <c:v>Consiliere școlară</c:v>
                </c:pt>
                <c:pt idx="16">
                  <c:v>Școală după școală</c:v>
                </c:pt>
              </c:strCache>
            </c:strRef>
          </c:cat>
          <c:val>
            <c:numRef>
              <c:f>Sheet1!$F$2:$F$18</c:f>
              <c:numCache>
                <c:formatCode>General</c:formatCode>
                <c:ptCount val="17"/>
                <c:pt idx="0" formatCode="0.0%">
                  <c:v>1.3333333333333334E-2</c:v>
                </c:pt>
                <c:pt idx="2" formatCode="0.0%">
                  <c:v>3.0769230769230771E-2</c:v>
                </c:pt>
                <c:pt idx="3" formatCode="0.0%">
                  <c:v>1.4492753623188406E-2</c:v>
                </c:pt>
                <c:pt idx="4" formatCode="0.0%">
                  <c:v>5.7692307692307696E-2</c:v>
                </c:pt>
                <c:pt idx="5" formatCode="0.0%">
                  <c:v>2.7777777777777776E-2</c:v>
                </c:pt>
                <c:pt idx="7" formatCode="0.0%">
                  <c:v>2.2222222222222223E-2</c:v>
                </c:pt>
                <c:pt idx="11" formatCode="0.0%">
                  <c:v>2.3809523809523808E-2</c:v>
                </c:pt>
              </c:numCache>
            </c:numRef>
          </c:val>
          <c:extLst>
            <c:ext xmlns:c16="http://schemas.microsoft.com/office/drawing/2014/chart" uri="{C3380CC4-5D6E-409C-BE32-E72D297353CC}">
              <c16:uniqueId val="{0000000E-3663-4057-9B53-9207FFDED6D0}"/>
            </c:ext>
          </c:extLst>
        </c:ser>
        <c:ser>
          <c:idx val="5"/>
          <c:order val="5"/>
          <c:tx>
            <c:strRef>
              <c:f>Sheet1!$G$1</c:f>
              <c:strCache>
                <c:ptCount val="1"/>
                <c:pt idx="0">
                  <c:v>NS/NR</c:v>
                </c:pt>
              </c:strCache>
            </c:strRef>
          </c:tx>
          <c:spPr>
            <a:solidFill>
              <a:schemeClr val="accent6">
                <a:lumMod val="6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6-1CF4-4703-AE81-67D54255468C}"/>
                </c:ext>
              </c:extLst>
            </c:dLbl>
            <c:dLbl>
              <c:idx val="1"/>
              <c:delete val="1"/>
              <c:extLst>
                <c:ext xmlns:c15="http://schemas.microsoft.com/office/drawing/2012/chart" uri="{CE6537A1-D6FC-4f65-9D91-7224C49458BB}"/>
                <c:ext xmlns:c16="http://schemas.microsoft.com/office/drawing/2014/chart" uri="{C3380CC4-5D6E-409C-BE32-E72D297353CC}">
                  <c16:uniqueId val="{00000015-1CF4-4703-AE81-67D54255468C}"/>
                </c:ext>
              </c:extLst>
            </c:dLbl>
            <c:dLbl>
              <c:idx val="2"/>
              <c:delete val="1"/>
              <c:extLst>
                <c:ext xmlns:c15="http://schemas.microsoft.com/office/drawing/2012/chart" uri="{CE6537A1-D6FC-4f65-9D91-7224C49458BB}"/>
                <c:ext xmlns:c16="http://schemas.microsoft.com/office/drawing/2014/chart" uri="{C3380CC4-5D6E-409C-BE32-E72D297353CC}">
                  <c16:uniqueId val="{00000012-1CF4-4703-AE81-67D54255468C}"/>
                </c:ext>
              </c:extLst>
            </c:dLbl>
            <c:dLbl>
              <c:idx val="3"/>
              <c:delete val="1"/>
              <c:extLst>
                <c:ext xmlns:c15="http://schemas.microsoft.com/office/drawing/2012/chart" uri="{CE6537A1-D6FC-4f65-9D91-7224C49458BB}"/>
                <c:ext xmlns:c16="http://schemas.microsoft.com/office/drawing/2014/chart" uri="{C3380CC4-5D6E-409C-BE32-E72D297353CC}">
                  <c16:uniqueId val="{00000011-1CF4-4703-AE81-67D54255468C}"/>
                </c:ext>
              </c:extLst>
            </c:dLbl>
            <c:dLbl>
              <c:idx val="4"/>
              <c:delete val="1"/>
              <c:extLst>
                <c:ext xmlns:c15="http://schemas.microsoft.com/office/drawing/2012/chart" uri="{CE6537A1-D6FC-4f65-9D91-7224C49458BB}"/>
                <c:ext xmlns:c16="http://schemas.microsoft.com/office/drawing/2014/chart" uri="{C3380CC4-5D6E-409C-BE32-E72D297353CC}">
                  <c16:uniqueId val="{0000000F-1CF4-4703-AE81-67D54255468C}"/>
                </c:ext>
              </c:extLst>
            </c:dLbl>
            <c:dLbl>
              <c:idx val="5"/>
              <c:delete val="1"/>
              <c:extLst>
                <c:ext xmlns:c15="http://schemas.microsoft.com/office/drawing/2012/chart" uri="{CE6537A1-D6FC-4f65-9D91-7224C49458BB}"/>
                <c:ext xmlns:c16="http://schemas.microsoft.com/office/drawing/2014/chart" uri="{C3380CC4-5D6E-409C-BE32-E72D297353CC}">
                  <c16:uniqueId val="{0000000D-1CF4-4703-AE81-67D54255468C}"/>
                </c:ext>
              </c:extLst>
            </c:dLbl>
            <c:dLbl>
              <c:idx val="6"/>
              <c:delete val="1"/>
              <c:extLst>
                <c:ext xmlns:c15="http://schemas.microsoft.com/office/drawing/2012/chart" uri="{CE6537A1-D6FC-4f65-9D91-7224C49458BB}"/>
                <c:ext xmlns:c16="http://schemas.microsoft.com/office/drawing/2014/chart" uri="{C3380CC4-5D6E-409C-BE32-E72D297353CC}">
                  <c16:uniqueId val="{0000000B-1CF4-4703-AE81-67D54255468C}"/>
                </c:ext>
              </c:extLst>
            </c:dLbl>
            <c:dLbl>
              <c:idx val="7"/>
              <c:delete val="1"/>
              <c:extLst>
                <c:ext xmlns:c15="http://schemas.microsoft.com/office/drawing/2012/chart" uri="{CE6537A1-D6FC-4f65-9D91-7224C49458BB}"/>
                <c:ext xmlns:c16="http://schemas.microsoft.com/office/drawing/2014/chart" uri="{C3380CC4-5D6E-409C-BE32-E72D297353CC}">
                  <c16:uniqueId val="{00000007-1CF4-4703-AE81-67D54255468C}"/>
                </c:ext>
              </c:extLst>
            </c:dLbl>
            <c:dLbl>
              <c:idx val="8"/>
              <c:delete val="1"/>
              <c:extLst>
                <c:ext xmlns:c15="http://schemas.microsoft.com/office/drawing/2012/chart" uri="{CE6537A1-D6FC-4f65-9D91-7224C49458BB}"/>
                <c:ext xmlns:c16="http://schemas.microsoft.com/office/drawing/2014/chart" uri="{C3380CC4-5D6E-409C-BE32-E72D297353CC}">
                  <c16:uniqueId val="{00000008-1CF4-4703-AE81-67D54255468C}"/>
                </c:ext>
              </c:extLst>
            </c:dLbl>
            <c:dLbl>
              <c:idx val="9"/>
              <c:delete val="1"/>
              <c:extLst>
                <c:ext xmlns:c15="http://schemas.microsoft.com/office/drawing/2012/chart" uri="{CE6537A1-D6FC-4f65-9D91-7224C49458BB}"/>
                <c:ext xmlns:c16="http://schemas.microsoft.com/office/drawing/2014/chart" uri="{C3380CC4-5D6E-409C-BE32-E72D297353CC}">
                  <c16:uniqueId val="{00000009-1CF4-4703-AE81-67D54255468C}"/>
                </c:ext>
              </c:extLst>
            </c:dLbl>
            <c:dLbl>
              <c:idx val="10"/>
              <c:delete val="1"/>
              <c:extLst>
                <c:ext xmlns:c15="http://schemas.microsoft.com/office/drawing/2012/chart" uri="{CE6537A1-D6FC-4f65-9D91-7224C49458BB}"/>
                <c:ext xmlns:c16="http://schemas.microsoft.com/office/drawing/2014/chart" uri="{C3380CC4-5D6E-409C-BE32-E72D297353CC}">
                  <c16:uniqueId val="{0000000A-1CF4-4703-AE81-67D54255468C}"/>
                </c:ext>
              </c:extLst>
            </c:dLbl>
            <c:dLbl>
              <c:idx val="11"/>
              <c:delete val="1"/>
              <c:extLst>
                <c:ext xmlns:c15="http://schemas.microsoft.com/office/drawing/2012/chart" uri="{CE6537A1-D6FC-4f65-9D91-7224C49458BB}"/>
                <c:ext xmlns:c16="http://schemas.microsoft.com/office/drawing/2014/chart" uri="{C3380CC4-5D6E-409C-BE32-E72D297353CC}">
                  <c16:uniqueId val="{00000005-1CF4-4703-AE81-67D54255468C}"/>
                </c:ext>
              </c:extLst>
            </c:dLbl>
            <c:dLbl>
              <c:idx val="1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0-1CF4-4703-AE81-67D54255468C}"/>
                </c:ext>
              </c:extLst>
            </c:dLbl>
            <c:dLbl>
              <c:idx val="13"/>
              <c:delete val="1"/>
              <c:extLst>
                <c:ext xmlns:c15="http://schemas.microsoft.com/office/drawing/2012/chart" uri="{CE6537A1-D6FC-4f65-9D91-7224C49458BB}"/>
                <c:ext xmlns:c16="http://schemas.microsoft.com/office/drawing/2014/chart" uri="{C3380CC4-5D6E-409C-BE32-E72D297353CC}">
                  <c16:uniqueId val="{00000004-1CF4-4703-AE81-67D54255468C}"/>
                </c:ext>
              </c:extLst>
            </c:dLbl>
            <c:dLbl>
              <c:idx val="14"/>
              <c:delete val="1"/>
              <c:extLst>
                <c:ext xmlns:c15="http://schemas.microsoft.com/office/drawing/2012/chart" uri="{CE6537A1-D6FC-4f65-9D91-7224C49458BB}"/>
                <c:ext xmlns:c16="http://schemas.microsoft.com/office/drawing/2014/chart" uri="{C3380CC4-5D6E-409C-BE32-E72D297353CC}">
                  <c16:uniqueId val="{00000003-1CF4-4703-AE81-67D54255468C}"/>
                </c:ext>
              </c:extLst>
            </c:dLbl>
            <c:dLbl>
              <c:idx val="15"/>
              <c:delete val="1"/>
              <c:extLst>
                <c:ext xmlns:c15="http://schemas.microsoft.com/office/drawing/2012/chart" uri="{CE6537A1-D6FC-4f65-9D91-7224C49458BB}"/>
                <c:ext xmlns:c16="http://schemas.microsoft.com/office/drawing/2014/chart" uri="{C3380CC4-5D6E-409C-BE32-E72D297353CC}">
                  <c16:uniqueId val="{00000002-1CF4-4703-AE81-67D54255468C}"/>
                </c:ext>
              </c:extLst>
            </c:dLbl>
            <c:dLbl>
              <c:idx val="16"/>
              <c:delete val="1"/>
              <c:extLst>
                <c:ext xmlns:c15="http://schemas.microsoft.com/office/drawing/2012/chart" uri="{CE6537A1-D6FC-4f65-9D91-7224C49458BB}"/>
                <c:ext xmlns:c16="http://schemas.microsoft.com/office/drawing/2014/chart" uri="{C3380CC4-5D6E-409C-BE32-E72D297353CC}">
                  <c16:uniqueId val="{00000001-1CF4-4703-AE81-67D5425546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Consilierea părinților</c:v>
                </c:pt>
                <c:pt idx="1">
                  <c:v>Burse/Sprijin financiar</c:v>
                </c:pt>
                <c:pt idx="2">
                  <c:v>Crearea de resurse educaționale</c:v>
                </c:pt>
                <c:pt idx="3">
                  <c:v>Crearea de instrumente și strategii pentru reducerea părăsirii timpurii a școlii</c:v>
                </c:pt>
                <c:pt idx="4">
                  <c:v>Studii și analize</c:v>
                </c:pt>
                <c:pt idx="5">
                  <c:v>Campanii de conștientizare</c:v>
                </c:pt>
                <c:pt idx="6">
                  <c:v>Dezvoltarea de parteneriate</c:v>
                </c:pt>
                <c:pt idx="7">
                  <c:v>Mentorat</c:v>
                </c:pt>
                <c:pt idx="8">
                  <c:v>Excursii și tabere</c:v>
                </c:pt>
                <c:pt idx="9">
                  <c:v>Schimb de experiențe/vizite de studiu ale personalului la alte școli</c:v>
                </c:pt>
                <c:pt idx="10">
                  <c:v>Formarea personalului</c:v>
                </c:pt>
                <c:pt idx="11">
                  <c:v>Concursuri</c:v>
                </c:pt>
                <c:pt idx="12">
                  <c:v>Școala de duminică</c:v>
                </c:pt>
                <c:pt idx="13">
                  <c:v>A doua șansă</c:v>
                </c:pt>
                <c:pt idx="14">
                  <c:v>Grădinița de vară</c:v>
                </c:pt>
                <c:pt idx="15">
                  <c:v>Consiliere școlară</c:v>
                </c:pt>
                <c:pt idx="16">
                  <c:v>Școală după școală</c:v>
                </c:pt>
              </c:strCache>
            </c:strRef>
          </c:cat>
          <c:val>
            <c:numRef>
              <c:f>Sheet1!$G$2:$G$18</c:f>
              <c:numCache>
                <c:formatCode>0.0%</c:formatCode>
                <c:ptCount val="17"/>
                <c:pt idx="0">
                  <c:v>1.3333333333333334E-2</c:v>
                </c:pt>
                <c:pt idx="1">
                  <c:v>5.3571428571428568E-2</c:v>
                </c:pt>
                <c:pt idx="2">
                  <c:v>3.0769230769230771E-2</c:v>
                </c:pt>
                <c:pt idx="3">
                  <c:v>1.4492753623188406E-2</c:v>
                </c:pt>
                <c:pt idx="4">
                  <c:v>3.8461538461538464E-2</c:v>
                </c:pt>
                <c:pt idx="5">
                  <c:v>2.7777777777777776E-2</c:v>
                </c:pt>
                <c:pt idx="6" formatCode="General">
                  <c:v>3.08</c:v>
                </c:pt>
                <c:pt idx="7">
                  <c:v>6.6666666666666666E-2</c:v>
                </c:pt>
                <c:pt idx="8">
                  <c:v>7.6923076923076927E-2</c:v>
                </c:pt>
                <c:pt idx="9">
                  <c:v>7.1428571428571425E-2</c:v>
                </c:pt>
                <c:pt idx="10">
                  <c:v>1.4285714285714285E-2</c:v>
                </c:pt>
                <c:pt idx="11">
                  <c:v>4.7619047619047616E-2</c:v>
                </c:pt>
                <c:pt idx="12">
                  <c:v>0.33333333333333331</c:v>
                </c:pt>
                <c:pt idx="13">
                  <c:v>2.9411764705882353E-2</c:v>
                </c:pt>
                <c:pt idx="14">
                  <c:v>0.08</c:v>
                </c:pt>
                <c:pt idx="15">
                  <c:v>1.5384615384615385E-2</c:v>
                </c:pt>
                <c:pt idx="16">
                  <c:v>1.3333333333333334E-2</c:v>
                </c:pt>
              </c:numCache>
            </c:numRef>
          </c:val>
          <c:extLst>
            <c:ext xmlns:c16="http://schemas.microsoft.com/office/drawing/2014/chart" uri="{C3380CC4-5D6E-409C-BE32-E72D297353CC}">
              <c16:uniqueId val="{0000000F-3663-4057-9B53-9207FFDED6D0}"/>
            </c:ext>
          </c:extLst>
        </c:ser>
        <c:dLbls>
          <c:dLblPos val="ctr"/>
          <c:showLegendKey val="0"/>
          <c:showVal val="1"/>
          <c:showCatName val="0"/>
          <c:showSerName val="0"/>
          <c:showPercent val="0"/>
          <c:showBubbleSize val="0"/>
        </c:dLbls>
        <c:gapWidth val="75"/>
        <c:overlap val="100"/>
        <c:axId val="397368488"/>
        <c:axId val="397368816"/>
      </c:barChart>
      <c:catAx>
        <c:axId val="39736848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97368816"/>
        <c:crosses val="autoZero"/>
        <c:auto val="1"/>
        <c:lblAlgn val="ctr"/>
        <c:lblOffset val="100"/>
        <c:noMultiLvlLbl val="0"/>
      </c:catAx>
      <c:valAx>
        <c:axId val="397368816"/>
        <c:scaling>
          <c:orientation val="minMax"/>
        </c:scaling>
        <c:delete val="1"/>
        <c:axPos val="b"/>
        <c:numFmt formatCode="0%" sourceLinked="1"/>
        <c:majorTickMark val="out"/>
        <c:minorTickMark val="none"/>
        <c:tickLblPos val="nextTo"/>
        <c:crossAx val="397368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511373578302713"/>
          <c:y val="3.2589938233768684E-2"/>
          <c:w val="0.4661420968212307"/>
          <c:h val="0.80881374742942946"/>
        </c:manualLayout>
      </c:layout>
      <c:barChart>
        <c:barDir val="bar"/>
        <c:grouping val="percentStacked"/>
        <c:varyColors val="0"/>
        <c:ser>
          <c:idx val="0"/>
          <c:order val="0"/>
          <c:tx>
            <c:strRef>
              <c:f>Sheet1!$B$1</c:f>
              <c:strCache>
                <c:ptCount val="1"/>
                <c:pt idx="0">
                  <c:v>În foarte mare măsură</c:v>
                </c:pt>
              </c:strCache>
            </c:strRef>
          </c:tx>
          <c:spPr>
            <a:solidFill>
              <a:schemeClr val="accent2"/>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5AD1-4121-92A5-629F96A115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Sheet1!$A$2:$A$17</c:f>
              <c:strCache>
                <c:ptCount val="16"/>
                <c:pt idx="0">
                  <c:v>Îmbunătățirea rezultatelor școlare</c:v>
                </c:pt>
                <c:pt idx="1">
                  <c:v>Creșterea promovabilității la examenele naționale</c:v>
                </c:pt>
                <c:pt idx="2">
                  <c:v>Creșterea numărului de mediatori școlari</c:v>
                </c:pt>
                <c:pt idx="3">
                  <c:v>Creșterea accesului la servicii de consiliere și suport educațional</c:v>
                </c:pt>
                <c:pt idx="4">
                  <c:v>Îmbunătățirea competențelor personalului format de a lucra cu grupuri vulnerabile</c:v>
                </c:pt>
                <c:pt idx="5">
                  <c:v>Îmbunătățirea participării școlare</c:v>
                </c:pt>
                <c:pt idx="6">
                  <c:v>Reducerea riscului de părăsire timpurie a şcolii</c:v>
                </c:pt>
                <c:pt idx="7">
                  <c:v>Diversificarea activităților de educație remedială disponibile în comunitate</c:v>
                </c:pt>
                <c:pt idx="8">
                  <c:v>Creșterea stimei de sine și a competențelor emoționale ale elevilor</c:v>
                </c:pt>
                <c:pt idx="9">
                  <c:v>Consolidarea parteneriatelor între școli și instituții dedicate incluziunii sociale</c:v>
                </c:pt>
                <c:pt idx="10">
                  <c:v>Creșterea gradului de implicare a părinților în activitățile educative</c:v>
                </c:pt>
                <c:pt idx="11">
                  <c:v>Facilitarea accesului la trepte superioare de studii</c:v>
                </c:pt>
                <c:pt idx="12">
                  <c:v>Creșterea șanselor de angajare a absolvenților de AdȘ</c:v>
                </c:pt>
                <c:pt idx="13">
                  <c:v>Promovarea nediscriminării și diversității în cadrul proceselor de învățare</c:v>
                </c:pt>
                <c:pt idx="14">
                  <c:v>Creșterea nivelului de incluziune a copiilor de etnie romă</c:v>
                </c:pt>
                <c:pt idx="15">
                  <c:v>Creșterea nivelului de incluziune a copiilor cu CES</c:v>
                </c:pt>
              </c:strCache>
            </c:strRef>
          </c:cat>
          <c:val>
            <c:numRef>
              <c:f>Sheet1!$B$2:$B$17</c:f>
              <c:numCache>
                <c:formatCode>0.0%</c:formatCode>
                <c:ptCount val="16"/>
                <c:pt idx="0">
                  <c:v>0.22429906542056074</c:v>
                </c:pt>
                <c:pt idx="1">
                  <c:v>0.17647058823529413</c:v>
                </c:pt>
                <c:pt idx="2">
                  <c:v>6.6666666666666666E-2</c:v>
                </c:pt>
                <c:pt idx="3">
                  <c:v>0.27102803738317754</c:v>
                </c:pt>
                <c:pt idx="4">
                  <c:v>0.33027522935779818</c:v>
                </c:pt>
                <c:pt idx="5">
                  <c:v>0.31578947368421051</c:v>
                </c:pt>
                <c:pt idx="6">
                  <c:v>0.26548672566371684</c:v>
                </c:pt>
                <c:pt idx="7">
                  <c:v>0.23762376237623761</c:v>
                </c:pt>
                <c:pt idx="8">
                  <c:v>0.32727272727272727</c:v>
                </c:pt>
                <c:pt idx="9">
                  <c:v>0.24509803921568626</c:v>
                </c:pt>
                <c:pt idx="10">
                  <c:v>0.16981132075471697</c:v>
                </c:pt>
                <c:pt idx="11">
                  <c:v>0.16346153846153846</c:v>
                </c:pt>
                <c:pt idx="12">
                  <c:v>0.15151515151515152</c:v>
                </c:pt>
                <c:pt idx="13">
                  <c:v>0.38317757009345793</c:v>
                </c:pt>
                <c:pt idx="14">
                  <c:v>0.31730769230769229</c:v>
                </c:pt>
                <c:pt idx="15">
                  <c:v>0.28155339805825241</c:v>
                </c:pt>
              </c:numCache>
            </c:numRef>
          </c:val>
          <c:extLst>
            <c:ext xmlns:c16="http://schemas.microsoft.com/office/drawing/2014/chart" uri="{C3380CC4-5D6E-409C-BE32-E72D297353CC}">
              <c16:uniqueId val="{00000001-5AD1-4121-92A5-629F96A11530}"/>
            </c:ext>
          </c:extLst>
        </c:ser>
        <c:ser>
          <c:idx val="1"/>
          <c:order val="1"/>
          <c:tx>
            <c:strRef>
              <c:f>Sheet1!$C$1</c:f>
              <c:strCache>
                <c:ptCount val="1"/>
                <c:pt idx="0">
                  <c:v>În mare măsură</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a:solidFill>
                        <a:schemeClr val="tx1">
                          <a:lumMod val="35000"/>
                          <a:lumOff val="65000"/>
                        </a:schemeClr>
                      </a:solidFill>
                    </a:ln>
                    <a:effectLst/>
                  </c:spPr>
                </c15:leaderLines>
              </c:ext>
            </c:extLst>
          </c:dLbls>
          <c:cat>
            <c:strRef>
              <c:f>Sheet1!$A$2:$A$17</c:f>
              <c:strCache>
                <c:ptCount val="16"/>
                <c:pt idx="0">
                  <c:v>Îmbunătățirea rezultatelor școlare</c:v>
                </c:pt>
                <c:pt idx="1">
                  <c:v>Creșterea promovabilității la examenele naționale</c:v>
                </c:pt>
                <c:pt idx="2">
                  <c:v>Creșterea numărului de mediatori școlari</c:v>
                </c:pt>
                <c:pt idx="3">
                  <c:v>Creșterea accesului la servicii de consiliere și suport educațional</c:v>
                </c:pt>
                <c:pt idx="4">
                  <c:v>Îmbunătățirea competențelor personalului format de a lucra cu grupuri vulnerabile</c:v>
                </c:pt>
                <c:pt idx="5">
                  <c:v>Îmbunătățirea participării școlare</c:v>
                </c:pt>
                <c:pt idx="6">
                  <c:v>Reducerea riscului de părăsire timpurie a şcolii</c:v>
                </c:pt>
                <c:pt idx="7">
                  <c:v>Diversificarea activităților de educație remedială disponibile în comunitate</c:v>
                </c:pt>
                <c:pt idx="8">
                  <c:v>Creșterea stimei de sine și a competențelor emoționale ale elevilor</c:v>
                </c:pt>
                <c:pt idx="9">
                  <c:v>Consolidarea parteneriatelor între școli și instituții dedicate incluziunii sociale</c:v>
                </c:pt>
                <c:pt idx="10">
                  <c:v>Creșterea gradului de implicare a părinților în activitățile educative</c:v>
                </c:pt>
                <c:pt idx="11">
                  <c:v>Facilitarea accesului la trepte superioare de studii</c:v>
                </c:pt>
                <c:pt idx="12">
                  <c:v>Creșterea șanselor de angajare a absolvenților de AdȘ</c:v>
                </c:pt>
                <c:pt idx="13">
                  <c:v>Promovarea nediscriminării și diversității în cadrul proceselor de învățare</c:v>
                </c:pt>
                <c:pt idx="14">
                  <c:v>Creșterea nivelului de incluziune a copiilor de etnie romă</c:v>
                </c:pt>
                <c:pt idx="15">
                  <c:v>Creșterea nivelului de incluziune a copiilor cu CES</c:v>
                </c:pt>
              </c:strCache>
            </c:strRef>
          </c:cat>
          <c:val>
            <c:numRef>
              <c:f>Sheet1!$C$2:$C$17</c:f>
              <c:numCache>
                <c:formatCode>0.0%</c:formatCode>
                <c:ptCount val="16"/>
                <c:pt idx="0">
                  <c:v>0.3364485981308411</c:v>
                </c:pt>
                <c:pt idx="1">
                  <c:v>0.27450980392156865</c:v>
                </c:pt>
                <c:pt idx="2">
                  <c:v>0.12222222222222222</c:v>
                </c:pt>
                <c:pt idx="3">
                  <c:v>0.38317757009345793</c:v>
                </c:pt>
                <c:pt idx="4">
                  <c:v>0.50458715596330272</c:v>
                </c:pt>
                <c:pt idx="5">
                  <c:v>0.41228070175438597</c:v>
                </c:pt>
                <c:pt idx="6">
                  <c:v>0.46017699115044247</c:v>
                </c:pt>
                <c:pt idx="7">
                  <c:v>0.43564356435643564</c:v>
                </c:pt>
                <c:pt idx="8">
                  <c:v>0.44545454545454544</c:v>
                </c:pt>
                <c:pt idx="9">
                  <c:v>0.37254901960784315</c:v>
                </c:pt>
                <c:pt idx="10">
                  <c:v>0.33962264150943394</c:v>
                </c:pt>
                <c:pt idx="11">
                  <c:v>0.31730769230769229</c:v>
                </c:pt>
                <c:pt idx="12">
                  <c:v>0.31313131313131315</c:v>
                </c:pt>
                <c:pt idx="13">
                  <c:v>0.42990654205607476</c:v>
                </c:pt>
                <c:pt idx="14">
                  <c:v>0.43269230769230771</c:v>
                </c:pt>
                <c:pt idx="15">
                  <c:v>0.32038834951456313</c:v>
                </c:pt>
              </c:numCache>
            </c:numRef>
          </c:val>
          <c:extLst>
            <c:ext xmlns:c16="http://schemas.microsoft.com/office/drawing/2014/chart" uri="{C3380CC4-5D6E-409C-BE32-E72D297353CC}">
              <c16:uniqueId val="{00000002-5AD1-4121-92A5-629F96A11530}"/>
            </c:ext>
          </c:extLst>
        </c:ser>
        <c:ser>
          <c:idx val="2"/>
          <c:order val="2"/>
          <c:tx>
            <c:strRef>
              <c:f>Sheet1!$D$1</c:f>
              <c:strCache>
                <c:ptCount val="1"/>
                <c:pt idx="0">
                  <c:v>În oarecare măsură</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Sheet1!$A$2:$A$17</c:f>
              <c:strCache>
                <c:ptCount val="16"/>
                <c:pt idx="0">
                  <c:v>Îmbunătățirea rezultatelor școlare</c:v>
                </c:pt>
                <c:pt idx="1">
                  <c:v>Creșterea promovabilității la examenele naționale</c:v>
                </c:pt>
                <c:pt idx="2">
                  <c:v>Creșterea numărului de mediatori școlari</c:v>
                </c:pt>
                <c:pt idx="3">
                  <c:v>Creșterea accesului la servicii de consiliere și suport educațional</c:v>
                </c:pt>
                <c:pt idx="4">
                  <c:v>Îmbunătățirea competențelor personalului format de a lucra cu grupuri vulnerabile</c:v>
                </c:pt>
                <c:pt idx="5">
                  <c:v>Îmbunătățirea participării școlare</c:v>
                </c:pt>
                <c:pt idx="6">
                  <c:v>Reducerea riscului de părăsire timpurie a şcolii</c:v>
                </c:pt>
                <c:pt idx="7">
                  <c:v>Diversificarea activităților de educație remedială disponibile în comunitate</c:v>
                </c:pt>
                <c:pt idx="8">
                  <c:v>Creșterea stimei de sine și a competențelor emoționale ale elevilor</c:v>
                </c:pt>
                <c:pt idx="9">
                  <c:v>Consolidarea parteneriatelor între școli și instituții dedicate incluziunii sociale</c:v>
                </c:pt>
                <c:pt idx="10">
                  <c:v>Creșterea gradului de implicare a părinților în activitățile educative</c:v>
                </c:pt>
                <c:pt idx="11">
                  <c:v>Facilitarea accesului la trepte superioare de studii</c:v>
                </c:pt>
                <c:pt idx="12">
                  <c:v>Creșterea șanselor de angajare a absolvenților de AdȘ</c:v>
                </c:pt>
                <c:pt idx="13">
                  <c:v>Promovarea nediscriminării și diversității în cadrul proceselor de învățare</c:v>
                </c:pt>
                <c:pt idx="14">
                  <c:v>Creșterea nivelului de incluziune a copiilor de etnie romă</c:v>
                </c:pt>
                <c:pt idx="15">
                  <c:v>Creșterea nivelului de incluziune a copiilor cu CES</c:v>
                </c:pt>
              </c:strCache>
            </c:strRef>
          </c:cat>
          <c:val>
            <c:numRef>
              <c:f>Sheet1!$D$2:$D$17</c:f>
              <c:numCache>
                <c:formatCode>0.0%</c:formatCode>
                <c:ptCount val="16"/>
                <c:pt idx="0">
                  <c:v>0.32710280373831774</c:v>
                </c:pt>
                <c:pt idx="1">
                  <c:v>0.3235294117647059</c:v>
                </c:pt>
                <c:pt idx="2">
                  <c:v>0.24444444444444444</c:v>
                </c:pt>
                <c:pt idx="3">
                  <c:v>0.28037383177570091</c:v>
                </c:pt>
                <c:pt idx="4">
                  <c:v>0.11926605504587157</c:v>
                </c:pt>
                <c:pt idx="5">
                  <c:v>0.21052631578947367</c:v>
                </c:pt>
                <c:pt idx="6">
                  <c:v>0.23893805309734514</c:v>
                </c:pt>
                <c:pt idx="7">
                  <c:v>0.18811881188118812</c:v>
                </c:pt>
                <c:pt idx="8">
                  <c:v>0.18181818181818182</c:v>
                </c:pt>
                <c:pt idx="9">
                  <c:v>0.20588235294117646</c:v>
                </c:pt>
                <c:pt idx="10">
                  <c:v>0.33962264150943394</c:v>
                </c:pt>
                <c:pt idx="11">
                  <c:v>0.32692307692307693</c:v>
                </c:pt>
                <c:pt idx="12">
                  <c:v>0.25252525252525254</c:v>
                </c:pt>
                <c:pt idx="13">
                  <c:v>0.14018691588785046</c:v>
                </c:pt>
                <c:pt idx="14">
                  <c:v>0.16346153846153846</c:v>
                </c:pt>
                <c:pt idx="15">
                  <c:v>0.21359223300970873</c:v>
                </c:pt>
              </c:numCache>
            </c:numRef>
          </c:val>
          <c:extLst>
            <c:ext xmlns:c16="http://schemas.microsoft.com/office/drawing/2014/chart" uri="{C3380CC4-5D6E-409C-BE32-E72D297353CC}">
              <c16:uniqueId val="{00000003-5AD1-4121-92A5-629F96A11530}"/>
            </c:ext>
          </c:extLst>
        </c:ser>
        <c:ser>
          <c:idx val="3"/>
          <c:order val="3"/>
          <c:tx>
            <c:strRef>
              <c:f>Sheet1!$E$1</c:f>
              <c:strCache>
                <c:ptCount val="1"/>
                <c:pt idx="0">
                  <c:v>În mică măsură</c:v>
                </c:pt>
              </c:strCache>
            </c:strRef>
          </c:tx>
          <c:spPr>
            <a:solidFill>
              <a:schemeClr val="accent2">
                <a:lumMod val="60000"/>
              </a:schemeClr>
            </a:solidFill>
            <a:ln>
              <a:noFill/>
            </a:ln>
            <a:effectLst/>
          </c:spPr>
          <c:invertIfNegative val="0"/>
          <c:cat>
            <c:strRef>
              <c:f>Sheet1!$A$2:$A$17</c:f>
              <c:strCache>
                <c:ptCount val="16"/>
                <c:pt idx="0">
                  <c:v>Îmbunătățirea rezultatelor școlare</c:v>
                </c:pt>
                <c:pt idx="1">
                  <c:v>Creșterea promovabilității la examenele naționale</c:v>
                </c:pt>
                <c:pt idx="2">
                  <c:v>Creșterea numărului de mediatori școlari</c:v>
                </c:pt>
                <c:pt idx="3">
                  <c:v>Creșterea accesului la servicii de consiliere și suport educațional</c:v>
                </c:pt>
                <c:pt idx="4">
                  <c:v>Îmbunătățirea competențelor personalului format de a lucra cu grupuri vulnerabile</c:v>
                </c:pt>
                <c:pt idx="5">
                  <c:v>Îmbunătățirea participării școlare</c:v>
                </c:pt>
                <c:pt idx="6">
                  <c:v>Reducerea riscului de părăsire timpurie a şcolii</c:v>
                </c:pt>
                <c:pt idx="7">
                  <c:v>Diversificarea activităților de educație remedială disponibile în comunitate</c:v>
                </c:pt>
                <c:pt idx="8">
                  <c:v>Creșterea stimei de sine și a competențelor emoționale ale elevilor</c:v>
                </c:pt>
                <c:pt idx="9">
                  <c:v>Consolidarea parteneriatelor între școli și instituții dedicate incluziunii sociale</c:v>
                </c:pt>
                <c:pt idx="10">
                  <c:v>Creșterea gradului de implicare a părinților în activitățile educative</c:v>
                </c:pt>
                <c:pt idx="11">
                  <c:v>Facilitarea accesului la trepte superioare de studii</c:v>
                </c:pt>
                <c:pt idx="12">
                  <c:v>Creșterea șanselor de angajare a absolvenților de AdȘ</c:v>
                </c:pt>
                <c:pt idx="13">
                  <c:v>Promovarea nediscriminării și diversității în cadrul proceselor de învățare</c:v>
                </c:pt>
                <c:pt idx="14">
                  <c:v>Creșterea nivelului de incluziune a copiilor de etnie romă</c:v>
                </c:pt>
                <c:pt idx="15">
                  <c:v>Creșterea nivelului de incluziune a copiilor cu CES</c:v>
                </c:pt>
              </c:strCache>
            </c:strRef>
          </c:cat>
          <c:val>
            <c:numRef>
              <c:f>Sheet1!$E$2:$E$17</c:f>
              <c:numCache>
                <c:formatCode>0.0%</c:formatCode>
                <c:ptCount val="16"/>
                <c:pt idx="0">
                  <c:v>7.476635514018691E-2</c:v>
                </c:pt>
                <c:pt idx="1">
                  <c:v>0.11764705882352941</c:v>
                </c:pt>
                <c:pt idx="2">
                  <c:v>8.8888888888888892E-2</c:v>
                </c:pt>
                <c:pt idx="3">
                  <c:v>3.7383177570093455E-2</c:v>
                </c:pt>
                <c:pt idx="4">
                  <c:v>1.834862385321101E-2</c:v>
                </c:pt>
                <c:pt idx="5">
                  <c:v>4.3859649122807015E-2</c:v>
                </c:pt>
                <c:pt idx="6">
                  <c:v>1.7699115044247787E-2</c:v>
                </c:pt>
                <c:pt idx="7">
                  <c:v>6.9306930693069313E-2</c:v>
                </c:pt>
                <c:pt idx="8">
                  <c:v>2.7272727272727271E-2</c:v>
                </c:pt>
                <c:pt idx="9">
                  <c:v>6.8627450980392163E-2</c:v>
                </c:pt>
                <c:pt idx="10">
                  <c:v>8.4905660377358486E-2</c:v>
                </c:pt>
                <c:pt idx="11">
                  <c:v>6.7307692307692304E-2</c:v>
                </c:pt>
                <c:pt idx="12">
                  <c:v>4.0404040404040407E-2</c:v>
                </c:pt>
                <c:pt idx="13">
                  <c:v>2.8037383177570093E-2</c:v>
                </c:pt>
                <c:pt idx="14">
                  <c:v>1.9230769230769232E-2</c:v>
                </c:pt>
                <c:pt idx="15">
                  <c:v>1.9417475728155338E-2</c:v>
                </c:pt>
              </c:numCache>
            </c:numRef>
          </c:val>
          <c:extLst>
            <c:ext xmlns:c16="http://schemas.microsoft.com/office/drawing/2014/chart" uri="{C3380CC4-5D6E-409C-BE32-E72D297353CC}">
              <c16:uniqueId val="{00000004-5AD1-4121-92A5-629F96A11530}"/>
            </c:ext>
          </c:extLst>
        </c:ser>
        <c:ser>
          <c:idx val="4"/>
          <c:order val="4"/>
          <c:tx>
            <c:strRef>
              <c:f>Sheet1!$F$1</c:f>
              <c:strCache>
                <c:ptCount val="1"/>
                <c:pt idx="0">
                  <c:v>În foarte mică măsură</c:v>
                </c:pt>
              </c:strCache>
            </c:strRef>
          </c:tx>
          <c:spPr>
            <a:solidFill>
              <a:schemeClr val="accent4">
                <a:lumMod val="60000"/>
              </a:schemeClr>
            </a:solidFill>
            <a:ln>
              <a:noFill/>
            </a:ln>
            <a:effectLst/>
          </c:spPr>
          <c:invertIfNegative val="0"/>
          <c:cat>
            <c:strRef>
              <c:f>Sheet1!$A$2:$A$17</c:f>
              <c:strCache>
                <c:ptCount val="16"/>
                <c:pt idx="0">
                  <c:v>Îmbunătățirea rezultatelor școlare</c:v>
                </c:pt>
                <c:pt idx="1">
                  <c:v>Creșterea promovabilității la examenele naționale</c:v>
                </c:pt>
                <c:pt idx="2">
                  <c:v>Creșterea numărului de mediatori școlari</c:v>
                </c:pt>
                <c:pt idx="3">
                  <c:v>Creșterea accesului la servicii de consiliere și suport educațional</c:v>
                </c:pt>
                <c:pt idx="4">
                  <c:v>Îmbunătățirea competențelor personalului format de a lucra cu grupuri vulnerabile</c:v>
                </c:pt>
                <c:pt idx="5">
                  <c:v>Îmbunătățirea participării școlare</c:v>
                </c:pt>
                <c:pt idx="6">
                  <c:v>Reducerea riscului de părăsire timpurie a şcolii</c:v>
                </c:pt>
                <c:pt idx="7">
                  <c:v>Diversificarea activităților de educație remedială disponibile în comunitate</c:v>
                </c:pt>
                <c:pt idx="8">
                  <c:v>Creșterea stimei de sine și a competențelor emoționale ale elevilor</c:v>
                </c:pt>
                <c:pt idx="9">
                  <c:v>Consolidarea parteneriatelor între școli și instituții dedicate incluziunii sociale</c:v>
                </c:pt>
                <c:pt idx="10">
                  <c:v>Creșterea gradului de implicare a părinților în activitățile educative</c:v>
                </c:pt>
                <c:pt idx="11">
                  <c:v>Facilitarea accesului la trepte superioare de studii</c:v>
                </c:pt>
                <c:pt idx="12">
                  <c:v>Creșterea șanselor de angajare a absolvenților de AdȘ</c:v>
                </c:pt>
                <c:pt idx="13">
                  <c:v>Promovarea nediscriminării și diversității în cadrul proceselor de învățare</c:v>
                </c:pt>
                <c:pt idx="14">
                  <c:v>Creșterea nivelului de incluziune a copiilor de etnie romă</c:v>
                </c:pt>
                <c:pt idx="15">
                  <c:v>Creșterea nivelului de incluziune a copiilor cu CES</c:v>
                </c:pt>
              </c:strCache>
            </c:strRef>
          </c:cat>
          <c:val>
            <c:numRef>
              <c:f>Sheet1!$F$2:$F$17</c:f>
              <c:numCache>
                <c:formatCode>0.0%</c:formatCode>
                <c:ptCount val="16"/>
                <c:pt idx="0">
                  <c:v>1.8691588785046728E-2</c:v>
                </c:pt>
                <c:pt idx="1">
                  <c:v>5.8823529411764705E-2</c:v>
                </c:pt>
                <c:pt idx="2">
                  <c:v>8.8888888888888892E-2</c:v>
                </c:pt>
                <c:pt idx="5">
                  <c:v>8.771929824561403E-3</c:v>
                </c:pt>
                <c:pt idx="6">
                  <c:v>8.8495575221238937E-3</c:v>
                </c:pt>
                <c:pt idx="7">
                  <c:v>9.9009900990099011E-3</c:v>
                </c:pt>
                <c:pt idx="8">
                  <c:v>9.0909090909090905E-3</c:v>
                </c:pt>
                <c:pt idx="9">
                  <c:v>1.9607843137254902E-2</c:v>
                </c:pt>
                <c:pt idx="10">
                  <c:v>4.716981132075472E-2</c:v>
                </c:pt>
                <c:pt idx="11">
                  <c:v>3.8461538461538464E-2</c:v>
                </c:pt>
                <c:pt idx="12">
                  <c:v>3.0303030303030304E-2</c:v>
                </c:pt>
              </c:numCache>
            </c:numRef>
          </c:val>
          <c:extLst>
            <c:ext xmlns:c16="http://schemas.microsoft.com/office/drawing/2014/chart" uri="{C3380CC4-5D6E-409C-BE32-E72D297353CC}">
              <c16:uniqueId val="{00000005-5AD1-4121-92A5-629F96A11530}"/>
            </c:ext>
          </c:extLst>
        </c:ser>
        <c:ser>
          <c:idx val="5"/>
          <c:order val="5"/>
          <c:tx>
            <c:strRef>
              <c:f>Sheet1!$G$1</c:f>
              <c:strCache>
                <c:ptCount val="1"/>
                <c:pt idx="0">
                  <c:v>Nu a existat acest efect </c:v>
                </c:pt>
              </c:strCache>
            </c:strRef>
          </c:tx>
          <c:spPr>
            <a:solidFill>
              <a:schemeClr val="accent6">
                <a:lumMod val="60000"/>
              </a:schemeClr>
            </a:solidFill>
            <a:ln>
              <a:noFill/>
            </a:ln>
            <a:effectLst/>
          </c:spPr>
          <c:invertIfNegative val="0"/>
          <c:dPt>
            <c:idx val="2"/>
            <c:invertIfNegative val="0"/>
            <c:bubble3D val="0"/>
            <c:extLst>
              <c:ext xmlns:c16="http://schemas.microsoft.com/office/drawing/2014/chart" uri="{C3380CC4-5D6E-409C-BE32-E72D297353CC}">
                <c16:uniqueId val="{00000007-5AD1-4121-92A5-629F96A11530}"/>
              </c:ext>
            </c:extLst>
          </c:dPt>
          <c:dLbls>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AD1-4121-92A5-629F96A115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Sheet1!$A$2:$A$17</c:f>
              <c:strCache>
                <c:ptCount val="16"/>
                <c:pt idx="0">
                  <c:v>Îmbunătățirea rezultatelor școlare</c:v>
                </c:pt>
                <c:pt idx="1">
                  <c:v>Creșterea promovabilității la examenele naționale</c:v>
                </c:pt>
                <c:pt idx="2">
                  <c:v>Creșterea numărului de mediatori școlari</c:v>
                </c:pt>
                <c:pt idx="3">
                  <c:v>Creșterea accesului la servicii de consiliere și suport educațional</c:v>
                </c:pt>
                <c:pt idx="4">
                  <c:v>Îmbunătățirea competențelor personalului format de a lucra cu grupuri vulnerabile</c:v>
                </c:pt>
                <c:pt idx="5">
                  <c:v>Îmbunătățirea participării școlare</c:v>
                </c:pt>
                <c:pt idx="6">
                  <c:v>Reducerea riscului de părăsire timpurie a şcolii</c:v>
                </c:pt>
                <c:pt idx="7">
                  <c:v>Diversificarea activităților de educație remedială disponibile în comunitate</c:v>
                </c:pt>
                <c:pt idx="8">
                  <c:v>Creșterea stimei de sine și a competențelor emoționale ale elevilor</c:v>
                </c:pt>
                <c:pt idx="9">
                  <c:v>Consolidarea parteneriatelor între școli și instituții dedicate incluziunii sociale</c:v>
                </c:pt>
                <c:pt idx="10">
                  <c:v>Creșterea gradului de implicare a părinților în activitățile educative</c:v>
                </c:pt>
                <c:pt idx="11">
                  <c:v>Facilitarea accesului la trepte superioare de studii</c:v>
                </c:pt>
                <c:pt idx="12">
                  <c:v>Creșterea șanselor de angajare a absolvenților de AdȘ</c:v>
                </c:pt>
                <c:pt idx="13">
                  <c:v>Promovarea nediscriminării și diversității în cadrul proceselor de învățare</c:v>
                </c:pt>
                <c:pt idx="14">
                  <c:v>Creșterea nivelului de incluziune a copiilor de etnie romă</c:v>
                </c:pt>
                <c:pt idx="15">
                  <c:v>Creșterea nivelului de incluziune a copiilor cu CES</c:v>
                </c:pt>
              </c:strCache>
            </c:strRef>
          </c:cat>
          <c:val>
            <c:numRef>
              <c:f>Sheet1!$G$2:$G$17</c:f>
              <c:numCache>
                <c:formatCode>0.0%</c:formatCode>
                <c:ptCount val="16"/>
                <c:pt idx="0">
                  <c:v>1.8691588785046728E-2</c:v>
                </c:pt>
                <c:pt idx="1">
                  <c:v>4.9019607843137254E-2</c:v>
                </c:pt>
                <c:pt idx="2">
                  <c:v>0.33333333333333331</c:v>
                </c:pt>
                <c:pt idx="3">
                  <c:v>2.8037383177570093E-2</c:v>
                </c:pt>
                <c:pt idx="4">
                  <c:v>2.7522935779816515E-2</c:v>
                </c:pt>
                <c:pt idx="5">
                  <c:v>8.771929824561403E-3</c:v>
                </c:pt>
                <c:pt idx="6">
                  <c:v>8.8495575221238937E-3</c:v>
                </c:pt>
                <c:pt idx="7">
                  <c:v>5.9405940594059403E-2</c:v>
                </c:pt>
                <c:pt idx="8">
                  <c:v>9.0909090909090905E-3</c:v>
                </c:pt>
                <c:pt idx="9">
                  <c:v>7.8431372549019607E-2</c:v>
                </c:pt>
                <c:pt idx="10">
                  <c:v>1.8867924528301886E-2</c:v>
                </c:pt>
                <c:pt idx="11">
                  <c:v>6.7307692307692304E-2</c:v>
                </c:pt>
                <c:pt idx="12">
                  <c:v>0.13131313131313133</c:v>
                </c:pt>
                <c:pt idx="13">
                  <c:v>1.8691588785046728E-2</c:v>
                </c:pt>
                <c:pt idx="14">
                  <c:v>5.7692307692307696E-2</c:v>
                </c:pt>
                <c:pt idx="15">
                  <c:v>0.1553398058252427</c:v>
                </c:pt>
              </c:numCache>
            </c:numRef>
          </c:val>
          <c:extLst>
            <c:ext xmlns:c16="http://schemas.microsoft.com/office/drawing/2014/chart" uri="{C3380CC4-5D6E-409C-BE32-E72D297353CC}">
              <c16:uniqueId val="{00000008-5AD1-4121-92A5-629F96A11530}"/>
            </c:ext>
          </c:extLst>
        </c:ser>
        <c:ser>
          <c:idx val="6"/>
          <c:order val="6"/>
          <c:tx>
            <c:strRef>
              <c:f>Sheet1!$H$1</c:f>
              <c:strCache>
                <c:ptCount val="1"/>
                <c:pt idx="0">
                  <c:v>NS/NR</c:v>
                </c:pt>
              </c:strCache>
            </c:strRef>
          </c:tx>
          <c:spPr>
            <a:solidFill>
              <a:schemeClr val="accent2">
                <a:lumMod val="80000"/>
                <a:lumOff val="20000"/>
              </a:schemeClr>
            </a:solidFill>
            <a:ln>
              <a:noFill/>
            </a:ln>
            <a:effectLst/>
          </c:spPr>
          <c:invertIfNegative val="0"/>
          <c:cat>
            <c:strRef>
              <c:f>Sheet1!$A$2:$A$17</c:f>
              <c:strCache>
                <c:ptCount val="16"/>
                <c:pt idx="0">
                  <c:v>Îmbunătățirea rezultatelor școlare</c:v>
                </c:pt>
                <c:pt idx="1">
                  <c:v>Creșterea promovabilității la examenele naționale</c:v>
                </c:pt>
                <c:pt idx="2">
                  <c:v>Creșterea numărului de mediatori școlari</c:v>
                </c:pt>
                <c:pt idx="3">
                  <c:v>Creșterea accesului la servicii de consiliere și suport educațional</c:v>
                </c:pt>
                <c:pt idx="4">
                  <c:v>Îmbunătățirea competențelor personalului format de a lucra cu grupuri vulnerabile</c:v>
                </c:pt>
                <c:pt idx="5">
                  <c:v>Îmbunătățirea participării școlare</c:v>
                </c:pt>
                <c:pt idx="6">
                  <c:v>Reducerea riscului de părăsire timpurie a şcolii</c:v>
                </c:pt>
                <c:pt idx="7">
                  <c:v>Diversificarea activităților de educație remedială disponibile în comunitate</c:v>
                </c:pt>
                <c:pt idx="8">
                  <c:v>Creșterea stimei de sine și a competențelor emoționale ale elevilor</c:v>
                </c:pt>
                <c:pt idx="9">
                  <c:v>Consolidarea parteneriatelor între școli și instituții dedicate incluziunii sociale</c:v>
                </c:pt>
                <c:pt idx="10">
                  <c:v>Creșterea gradului de implicare a părinților în activitățile educative</c:v>
                </c:pt>
                <c:pt idx="11">
                  <c:v>Facilitarea accesului la trepte superioare de studii</c:v>
                </c:pt>
                <c:pt idx="12">
                  <c:v>Creșterea șanselor de angajare a absolvenților de AdȘ</c:v>
                </c:pt>
                <c:pt idx="13">
                  <c:v>Promovarea nediscriminării și diversității în cadrul proceselor de învățare</c:v>
                </c:pt>
                <c:pt idx="14">
                  <c:v>Creșterea nivelului de incluziune a copiilor de etnie romă</c:v>
                </c:pt>
                <c:pt idx="15">
                  <c:v>Creșterea nivelului de incluziune a copiilor cu CES</c:v>
                </c:pt>
              </c:strCache>
            </c:strRef>
          </c:cat>
          <c:val>
            <c:numRef>
              <c:f>Sheet1!$H$2:$H$17</c:f>
              <c:numCache>
                <c:formatCode>General</c:formatCode>
                <c:ptCount val="16"/>
                <c:pt idx="2" formatCode="0.0%">
                  <c:v>5.5555555555555552E-2</c:v>
                </c:pt>
                <c:pt idx="9" formatCode="0.0%">
                  <c:v>9.8039215686274508E-3</c:v>
                </c:pt>
                <c:pt idx="11" formatCode="0.0%">
                  <c:v>1.9230769230769232E-2</c:v>
                </c:pt>
                <c:pt idx="12" formatCode="0.0%">
                  <c:v>8.0808080808080815E-2</c:v>
                </c:pt>
                <c:pt idx="14" formatCode="0.0%">
                  <c:v>9.6153846153846159E-3</c:v>
                </c:pt>
                <c:pt idx="15" formatCode="0.0%">
                  <c:v>9.7087378640776691E-3</c:v>
                </c:pt>
              </c:numCache>
            </c:numRef>
          </c:val>
          <c:extLst>
            <c:ext xmlns:c16="http://schemas.microsoft.com/office/drawing/2014/chart" uri="{C3380CC4-5D6E-409C-BE32-E72D297353CC}">
              <c16:uniqueId val="{00000009-5AD1-4121-92A5-629F96A11530}"/>
            </c:ext>
          </c:extLst>
        </c:ser>
        <c:dLbls>
          <c:showLegendKey val="0"/>
          <c:showVal val="0"/>
          <c:showCatName val="0"/>
          <c:showSerName val="0"/>
          <c:showPercent val="0"/>
          <c:showBubbleSize val="0"/>
        </c:dLbls>
        <c:gapWidth val="150"/>
        <c:overlap val="100"/>
        <c:axId val="456291432"/>
        <c:axId val="456291760"/>
      </c:barChart>
      <c:catAx>
        <c:axId val="456291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56291760"/>
        <c:crosses val="autoZero"/>
        <c:auto val="1"/>
        <c:lblAlgn val="ctr"/>
        <c:lblOffset val="100"/>
        <c:noMultiLvlLbl val="0"/>
      </c:catAx>
      <c:valAx>
        <c:axId val="456291760"/>
        <c:scaling>
          <c:orientation val="minMax"/>
        </c:scaling>
        <c:delete val="1"/>
        <c:axPos val="b"/>
        <c:numFmt formatCode="0%" sourceLinked="1"/>
        <c:majorTickMark val="none"/>
        <c:minorTickMark val="none"/>
        <c:tickLblPos val="nextTo"/>
        <c:crossAx val="456291432"/>
        <c:crosses val="autoZero"/>
        <c:crossBetween val="between"/>
      </c:valAx>
      <c:spPr>
        <a:noFill/>
        <a:ln>
          <a:noFill/>
        </a:ln>
        <a:effectLst/>
      </c:spPr>
    </c:plotArea>
    <c:legend>
      <c:legendPos val="t"/>
      <c:layout>
        <c:manualLayout>
          <c:xMode val="edge"/>
          <c:yMode val="edge"/>
          <c:x val="7.6635566008794356E-2"/>
          <c:y val="0.89820359281437123"/>
          <c:w val="0.80517026280805803"/>
          <c:h val="4.9516714602291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stacked"/>
        <c:varyColors val="0"/>
        <c:ser>
          <c:idx val="0"/>
          <c:order val="0"/>
          <c:tx>
            <c:strRef>
              <c:f>Sheet1!$B$1</c:f>
              <c:strCache>
                <c:ptCount val="1"/>
                <c:pt idx="0">
                  <c:v>Considerați că rezultatele proiectului implementat sunt sustenabile? (Există o continuitate a activităților și rezultatelor proiectelor în școlile beneficiare, la nivelul cantitativ sau calitativ al celor din perioada de implementare a proiectelor?)</c:v>
                </c:pt>
              </c:strCache>
            </c:strRef>
          </c:tx>
          <c:spPr>
            <a:solidFill>
              <a:schemeClr val="accent3"/>
            </a:solidFill>
            <a:ln>
              <a:noFill/>
            </a:ln>
            <a:effectLst/>
          </c:spPr>
          <c:invertIfNegative val="0"/>
          <c:dLbls>
            <c:dLbl>
              <c:idx val="0"/>
              <c:layout>
                <c:manualLayout>
                  <c:x val="6.4767773593518208E-2"/>
                  <c:y val="1.280819724623759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C2-4D93-8A93-3A5E42E45F05}"/>
                </c:ext>
              </c:extLst>
            </c:dLbl>
            <c:dLbl>
              <c:idx val="1"/>
              <c:layout>
                <c:manualLayout>
                  <c:x val="0.32728365476054622"/>
                  <c:y val="6.404098623118737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C2-4D93-8A93-3A5E42E45F05}"/>
                </c:ext>
              </c:extLst>
            </c:dLbl>
            <c:dLbl>
              <c:idx val="2"/>
              <c:layout>
                <c:manualLayout>
                  <c:x val="0.31156875921910726"/>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C2-4D93-8A93-3A5E42E45F05}"/>
                </c:ext>
              </c:extLst>
            </c:dLbl>
            <c:spPr>
              <a:noFill/>
              <a:ln>
                <a:noFill/>
              </a:ln>
              <a:effectLst/>
            </c:spPr>
            <c:txPr>
              <a:bodyPr rot="0" spcFirstLastPara="1" vertOverflow="ellipsis" horzOverflow="clip" vert="horz" wrap="square" lIns="38100" tIns="19050" rIns="38100" bIns="19050" anchor="ctr" anchorCtr="0">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Sheet1!$A$2:$A$4</c:f>
              <c:strCache>
                <c:ptCount val="3"/>
                <c:pt idx="0">
                  <c:v>Nu</c:v>
                </c:pt>
                <c:pt idx="1">
                  <c:v>Da, într-o oarecare măsură </c:v>
                </c:pt>
                <c:pt idx="2">
                  <c:v>În foarte mare măsură </c:v>
                </c:pt>
              </c:strCache>
            </c:strRef>
          </c:cat>
          <c:val>
            <c:numRef>
              <c:f>Sheet1!$B$2:$B$4</c:f>
              <c:numCache>
                <c:formatCode>0.0%</c:formatCode>
                <c:ptCount val="3"/>
                <c:pt idx="0">
                  <c:v>6.0344827586206899E-2</c:v>
                </c:pt>
                <c:pt idx="1">
                  <c:v>0.48275862068965519</c:v>
                </c:pt>
                <c:pt idx="2">
                  <c:v>0.45689655172413796</c:v>
                </c:pt>
              </c:numCache>
            </c:numRef>
          </c:val>
          <c:extLst>
            <c:ext xmlns:c16="http://schemas.microsoft.com/office/drawing/2014/chart" uri="{C3380CC4-5D6E-409C-BE32-E72D297353CC}">
              <c16:uniqueId val="{00000003-C3C2-4D93-8A93-3A5E42E45F05}"/>
            </c:ext>
          </c:extLst>
        </c:ser>
        <c:dLbls>
          <c:dLblPos val="ctr"/>
          <c:showLegendKey val="0"/>
          <c:showVal val="1"/>
          <c:showCatName val="0"/>
          <c:showSerName val="0"/>
          <c:showPercent val="0"/>
          <c:showBubbleSize val="0"/>
        </c:dLbls>
        <c:gapWidth val="150"/>
        <c:overlap val="100"/>
        <c:axId val="478863040"/>
        <c:axId val="478864680"/>
      </c:barChart>
      <c:catAx>
        <c:axId val="478863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8864680"/>
        <c:crosses val="autoZero"/>
        <c:auto val="1"/>
        <c:lblAlgn val="ctr"/>
        <c:lblOffset val="100"/>
        <c:noMultiLvlLbl val="0"/>
      </c:catAx>
      <c:valAx>
        <c:axId val="478864680"/>
        <c:scaling>
          <c:orientation val="minMax"/>
        </c:scaling>
        <c:delete val="1"/>
        <c:axPos val="b"/>
        <c:numFmt formatCode="0.0%" sourceLinked="1"/>
        <c:majorTickMark val="none"/>
        <c:minorTickMark val="none"/>
        <c:tickLblPos val="nextTo"/>
        <c:crossAx val="478863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În foarte mare măsură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Aplicarea finanțării la educația timpurie</c:v>
                </c:pt>
                <c:pt idx="1">
                  <c:v>Deschiderea elevilor/studenților față de activitățile extra-curriculare</c:v>
                </c:pt>
                <c:pt idx="2">
                  <c:v>Deschiderea profesorilor de a se implica în proiecte</c:v>
                </c:pt>
                <c:pt idx="3">
                  <c:v>Implementarea de intervenții integrate</c:v>
                </c:pt>
                <c:pt idx="4">
                  <c:v>Metode informatizate de predare</c:v>
                </c:pt>
                <c:pt idx="5">
                  <c:v>Implicarea mai multor categorii de părți interesate în proiecte (ex părinți)</c:v>
                </c:pt>
                <c:pt idx="6">
                  <c:v>Încurajarea colaborării între școli și administrația publică locală</c:v>
                </c:pt>
                <c:pt idx="7">
                  <c:v>Existența oportunităților de sprijin financiar pentru copii cu statut socio-economic scăzut</c:v>
                </c:pt>
                <c:pt idx="8">
                  <c:v>Sprijinul din partea AM/OI și oportunități de asistență tehnică</c:v>
                </c:pt>
                <c:pt idx="9">
                  <c:v>Incluziunea profesională a tinerilor specialiști</c:v>
                </c:pt>
                <c:pt idx="10">
                  <c:v>Existența unor strategii în domeniu la nivel național și european</c:v>
                </c:pt>
                <c:pt idx="11">
                  <c:v>Accesul facil la surse de informații pentru a crea intervenții de calitate</c:v>
                </c:pt>
              </c:strCache>
            </c:strRef>
          </c:cat>
          <c:val>
            <c:numRef>
              <c:f>Sheet1!$B$2:$B$13</c:f>
              <c:numCache>
                <c:formatCode>0.0%</c:formatCode>
                <c:ptCount val="12"/>
                <c:pt idx="0">
                  <c:v>0.19801980198019803</c:v>
                </c:pt>
                <c:pt idx="1">
                  <c:v>0.3364485981308411</c:v>
                </c:pt>
                <c:pt idx="2">
                  <c:v>0.28440366972477066</c:v>
                </c:pt>
                <c:pt idx="3">
                  <c:v>0.2</c:v>
                </c:pt>
                <c:pt idx="4">
                  <c:v>0.24509803921568626</c:v>
                </c:pt>
                <c:pt idx="5">
                  <c:v>0.30909090909090908</c:v>
                </c:pt>
                <c:pt idx="6">
                  <c:v>0.29906542056074764</c:v>
                </c:pt>
                <c:pt idx="7">
                  <c:v>0.26666666666666666</c:v>
                </c:pt>
                <c:pt idx="8">
                  <c:v>0.18</c:v>
                </c:pt>
                <c:pt idx="9">
                  <c:v>0.12121212121212122</c:v>
                </c:pt>
                <c:pt idx="10">
                  <c:v>0.17117117117117117</c:v>
                </c:pt>
                <c:pt idx="11">
                  <c:v>0.1981981981981982</c:v>
                </c:pt>
              </c:numCache>
            </c:numRef>
          </c:val>
          <c:extLst>
            <c:ext xmlns:c16="http://schemas.microsoft.com/office/drawing/2014/chart" uri="{C3380CC4-5D6E-409C-BE32-E72D297353CC}">
              <c16:uniqueId val="{00000000-92A0-43CE-949D-691D00206337}"/>
            </c:ext>
          </c:extLst>
        </c:ser>
        <c:ser>
          <c:idx val="1"/>
          <c:order val="1"/>
          <c:tx>
            <c:strRef>
              <c:f>Sheet1!$C$1</c:f>
              <c:strCache>
                <c:ptCount val="1"/>
                <c:pt idx="0">
                  <c:v>În mare măsură</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Aplicarea finanțării la educația timpurie</c:v>
                </c:pt>
                <c:pt idx="1">
                  <c:v>Deschiderea elevilor/studenților față de activitățile extra-curriculare</c:v>
                </c:pt>
                <c:pt idx="2">
                  <c:v>Deschiderea profesorilor de a se implica în proiecte</c:v>
                </c:pt>
                <c:pt idx="3">
                  <c:v>Implementarea de intervenții integrate</c:v>
                </c:pt>
                <c:pt idx="4">
                  <c:v>Metode informatizate de predare</c:v>
                </c:pt>
                <c:pt idx="5">
                  <c:v>Implicarea mai multor categorii de părți interesate în proiecte (ex părinți)</c:v>
                </c:pt>
                <c:pt idx="6">
                  <c:v>Încurajarea colaborării între școli și administrația publică locală</c:v>
                </c:pt>
                <c:pt idx="7">
                  <c:v>Existența oportunităților de sprijin financiar pentru copii cu statut socio-economic scăzut</c:v>
                </c:pt>
                <c:pt idx="8">
                  <c:v>Sprijinul din partea AM/OI și oportunități de asistență tehnică</c:v>
                </c:pt>
                <c:pt idx="9">
                  <c:v>Incluziunea profesională a tinerilor specialiști</c:v>
                </c:pt>
                <c:pt idx="10">
                  <c:v>Existența unor strategii în domeniu la nivel național și european</c:v>
                </c:pt>
                <c:pt idx="11">
                  <c:v>Accesul facil la surse de informații pentru a crea intervenții de calitate</c:v>
                </c:pt>
              </c:strCache>
            </c:strRef>
          </c:cat>
          <c:val>
            <c:numRef>
              <c:f>Sheet1!$C$2:$C$13</c:f>
              <c:numCache>
                <c:formatCode>0.0%</c:formatCode>
                <c:ptCount val="12"/>
                <c:pt idx="0">
                  <c:v>0.34653465346534651</c:v>
                </c:pt>
                <c:pt idx="1">
                  <c:v>0.48598130841121495</c:v>
                </c:pt>
                <c:pt idx="2">
                  <c:v>0.52293577981651373</c:v>
                </c:pt>
                <c:pt idx="3">
                  <c:v>0.41904761904761906</c:v>
                </c:pt>
                <c:pt idx="4">
                  <c:v>0.35294117647058826</c:v>
                </c:pt>
                <c:pt idx="5">
                  <c:v>0.38181818181818183</c:v>
                </c:pt>
                <c:pt idx="6">
                  <c:v>0.43925233644859812</c:v>
                </c:pt>
                <c:pt idx="7">
                  <c:v>0.43809523809523809</c:v>
                </c:pt>
                <c:pt idx="8">
                  <c:v>0.28999999999999998</c:v>
                </c:pt>
                <c:pt idx="9">
                  <c:v>0.27272727272727271</c:v>
                </c:pt>
                <c:pt idx="10">
                  <c:v>0.45945945945945948</c:v>
                </c:pt>
                <c:pt idx="11">
                  <c:v>0.50450450450450446</c:v>
                </c:pt>
              </c:numCache>
            </c:numRef>
          </c:val>
          <c:extLst>
            <c:ext xmlns:c16="http://schemas.microsoft.com/office/drawing/2014/chart" uri="{C3380CC4-5D6E-409C-BE32-E72D297353CC}">
              <c16:uniqueId val="{00000001-92A0-43CE-949D-691D00206337}"/>
            </c:ext>
          </c:extLst>
        </c:ser>
        <c:ser>
          <c:idx val="2"/>
          <c:order val="2"/>
          <c:tx>
            <c:strRef>
              <c:f>Sheet1!$D$1</c:f>
              <c:strCache>
                <c:ptCount val="1"/>
                <c:pt idx="0">
                  <c:v>În oarecare măsură</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Aplicarea finanțării la educația timpurie</c:v>
                </c:pt>
                <c:pt idx="1">
                  <c:v>Deschiderea elevilor/studenților față de activitățile extra-curriculare</c:v>
                </c:pt>
                <c:pt idx="2">
                  <c:v>Deschiderea profesorilor de a se implica în proiecte</c:v>
                </c:pt>
                <c:pt idx="3">
                  <c:v>Implementarea de intervenții integrate</c:v>
                </c:pt>
                <c:pt idx="4">
                  <c:v>Metode informatizate de predare</c:v>
                </c:pt>
                <c:pt idx="5">
                  <c:v>Implicarea mai multor categorii de părți interesate în proiecte (ex părinți)</c:v>
                </c:pt>
                <c:pt idx="6">
                  <c:v>Încurajarea colaborării între școli și administrația publică locală</c:v>
                </c:pt>
                <c:pt idx="7">
                  <c:v>Existența oportunităților de sprijin financiar pentru copii cu statut socio-economic scăzut</c:v>
                </c:pt>
                <c:pt idx="8">
                  <c:v>Sprijinul din partea AM/OI și oportunități de asistență tehnică</c:v>
                </c:pt>
                <c:pt idx="9">
                  <c:v>Incluziunea profesională a tinerilor specialiști</c:v>
                </c:pt>
                <c:pt idx="10">
                  <c:v>Existența unor strategii în domeniu la nivel național și european</c:v>
                </c:pt>
                <c:pt idx="11">
                  <c:v>Accesul facil la surse de informații pentru a crea intervenții de calitate</c:v>
                </c:pt>
              </c:strCache>
            </c:strRef>
          </c:cat>
          <c:val>
            <c:numRef>
              <c:f>Sheet1!$D$2:$D$13</c:f>
              <c:numCache>
                <c:formatCode>0.0%</c:formatCode>
                <c:ptCount val="12"/>
                <c:pt idx="0">
                  <c:v>0.21782178217821782</c:v>
                </c:pt>
                <c:pt idx="1">
                  <c:v>0.14018691588785046</c:v>
                </c:pt>
                <c:pt idx="2">
                  <c:v>0.16513761467889909</c:v>
                </c:pt>
                <c:pt idx="3">
                  <c:v>0.30476190476190479</c:v>
                </c:pt>
                <c:pt idx="4">
                  <c:v>0.35294117647058826</c:v>
                </c:pt>
                <c:pt idx="5">
                  <c:v>0.23636363636363636</c:v>
                </c:pt>
                <c:pt idx="6">
                  <c:v>0.23364485981308411</c:v>
                </c:pt>
                <c:pt idx="7">
                  <c:v>0.2</c:v>
                </c:pt>
                <c:pt idx="8">
                  <c:v>0.32</c:v>
                </c:pt>
                <c:pt idx="9">
                  <c:v>0.38383838383838381</c:v>
                </c:pt>
                <c:pt idx="10">
                  <c:v>0.30630630630630629</c:v>
                </c:pt>
                <c:pt idx="11">
                  <c:v>0.26126126126126126</c:v>
                </c:pt>
              </c:numCache>
            </c:numRef>
          </c:val>
          <c:extLst>
            <c:ext xmlns:c16="http://schemas.microsoft.com/office/drawing/2014/chart" uri="{C3380CC4-5D6E-409C-BE32-E72D297353CC}">
              <c16:uniqueId val="{00000002-92A0-43CE-949D-691D00206337}"/>
            </c:ext>
          </c:extLst>
        </c:ser>
        <c:ser>
          <c:idx val="3"/>
          <c:order val="3"/>
          <c:tx>
            <c:strRef>
              <c:f>Sheet1!$E$1</c:f>
              <c:strCache>
                <c:ptCount val="1"/>
                <c:pt idx="0">
                  <c:v>În mică măsură</c:v>
                </c:pt>
              </c:strCache>
            </c:strRef>
          </c:tx>
          <c:spPr>
            <a:solidFill>
              <a:schemeClr val="accent2">
                <a:lumMod val="60000"/>
              </a:schemeClr>
            </a:solidFill>
            <a:ln>
              <a:noFill/>
            </a:ln>
            <a:effectLst/>
          </c:spPr>
          <c:invertIfNegative val="0"/>
          <c:dLbls>
            <c:delete val="1"/>
          </c:dLbls>
          <c:cat>
            <c:strRef>
              <c:f>Sheet1!$A$2:$A$13</c:f>
              <c:strCache>
                <c:ptCount val="12"/>
                <c:pt idx="0">
                  <c:v>Aplicarea finanțării la educația timpurie</c:v>
                </c:pt>
                <c:pt idx="1">
                  <c:v>Deschiderea elevilor/studenților față de activitățile extra-curriculare</c:v>
                </c:pt>
                <c:pt idx="2">
                  <c:v>Deschiderea profesorilor de a se implica în proiecte</c:v>
                </c:pt>
                <c:pt idx="3">
                  <c:v>Implementarea de intervenții integrate</c:v>
                </c:pt>
                <c:pt idx="4">
                  <c:v>Metode informatizate de predare</c:v>
                </c:pt>
                <c:pt idx="5">
                  <c:v>Implicarea mai multor categorii de părți interesate în proiecte (ex părinți)</c:v>
                </c:pt>
                <c:pt idx="6">
                  <c:v>Încurajarea colaborării între școli și administrația publică locală</c:v>
                </c:pt>
                <c:pt idx="7">
                  <c:v>Existența oportunităților de sprijin financiar pentru copii cu statut socio-economic scăzut</c:v>
                </c:pt>
                <c:pt idx="8">
                  <c:v>Sprijinul din partea AM/OI și oportunități de asistență tehnică</c:v>
                </c:pt>
                <c:pt idx="9">
                  <c:v>Incluziunea profesională a tinerilor specialiști</c:v>
                </c:pt>
                <c:pt idx="10">
                  <c:v>Existența unor strategii în domeniu la nivel național și european</c:v>
                </c:pt>
                <c:pt idx="11">
                  <c:v>Accesul facil la surse de informații pentru a crea intervenții de calitate</c:v>
                </c:pt>
              </c:strCache>
            </c:strRef>
          </c:cat>
          <c:val>
            <c:numRef>
              <c:f>Sheet1!$E$2:$E$13</c:f>
              <c:numCache>
                <c:formatCode>0.0%</c:formatCode>
                <c:ptCount val="12"/>
                <c:pt idx="0">
                  <c:v>4.9504950495049507E-2</c:v>
                </c:pt>
                <c:pt idx="1">
                  <c:v>1.8691588785046728E-2</c:v>
                </c:pt>
                <c:pt idx="2">
                  <c:v>9.1743119266055051E-3</c:v>
                </c:pt>
                <c:pt idx="3">
                  <c:v>6.6666666666666666E-2</c:v>
                </c:pt>
                <c:pt idx="4">
                  <c:v>3.9215686274509803E-2</c:v>
                </c:pt>
                <c:pt idx="5">
                  <c:v>7.2727272727272724E-2</c:v>
                </c:pt>
                <c:pt idx="6">
                  <c:v>1.8691588785046728E-2</c:v>
                </c:pt>
                <c:pt idx="7">
                  <c:v>7.6190476190476197E-2</c:v>
                </c:pt>
                <c:pt idx="8">
                  <c:v>0.08</c:v>
                </c:pt>
                <c:pt idx="9">
                  <c:v>7.0707070707070704E-2</c:v>
                </c:pt>
                <c:pt idx="10">
                  <c:v>4.5045045045045043E-2</c:v>
                </c:pt>
                <c:pt idx="11">
                  <c:v>1.8018018018018018E-2</c:v>
                </c:pt>
              </c:numCache>
            </c:numRef>
          </c:val>
          <c:extLst>
            <c:ext xmlns:c16="http://schemas.microsoft.com/office/drawing/2014/chart" uri="{C3380CC4-5D6E-409C-BE32-E72D297353CC}">
              <c16:uniqueId val="{0000000A-92A0-43CE-949D-691D00206337}"/>
            </c:ext>
          </c:extLst>
        </c:ser>
        <c:ser>
          <c:idx val="4"/>
          <c:order val="4"/>
          <c:tx>
            <c:strRef>
              <c:f>Sheet1!$F$1</c:f>
              <c:strCache>
                <c:ptCount val="1"/>
                <c:pt idx="0">
                  <c:v>În foarte mică măsură</c:v>
                </c:pt>
              </c:strCache>
            </c:strRef>
          </c:tx>
          <c:spPr>
            <a:solidFill>
              <a:schemeClr val="accent4">
                <a:lumMod val="60000"/>
              </a:schemeClr>
            </a:solidFill>
            <a:ln>
              <a:noFill/>
            </a:ln>
            <a:effectLst/>
          </c:spPr>
          <c:invertIfNegative val="0"/>
          <c:dLbls>
            <c:delete val="1"/>
          </c:dLbls>
          <c:cat>
            <c:strRef>
              <c:f>Sheet1!$A$2:$A$13</c:f>
              <c:strCache>
                <c:ptCount val="12"/>
                <c:pt idx="0">
                  <c:v>Aplicarea finanțării la educația timpurie</c:v>
                </c:pt>
                <c:pt idx="1">
                  <c:v>Deschiderea elevilor/studenților față de activitățile extra-curriculare</c:v>
                </c:pt>
                <c:pt idx="2">
                  <c:v>Deschiderea profesorilor de a se implica în proiecte</c:v>
                </c:pt>
                <c:pt idx="3">
                  <c:v>Implementarea de intervenții integrate</c:v>
                </c:pt>
                <c:pt idx="4">
                  <c:v>Metode informatizate de predare</c:v>
                </c:pt>
                <c:pt idx="5">
                  <c:v>Implicarea mai multor categorii de părți interesate în proiecte (ex părinți)</c:v>
                </c:pt>
                <c:pt idx="6">
                  <c:v>Încurajarea colaborării între școli și administrația publică locală</c:v>
                </c:pt>
                <c:pt idx="7">
                  <c:v>Existența oportunităților de sprijin financiar pentru copii cu statut socio-economic scăzut</c:v>
                </c:pt>
                <c:pt idx="8">
                  <c:v>Sprijinul din partea AM/OI și oportunități de asistență tehnică</c:v>
                </c:pt>
                <c:pt idx="9">
                  <c:v>Incluziunea profesională a tinerilor specialiști</c:v>
                </c:pt>
                <c:pt idx="10">
                  <c:v>Existența unor strategii în domeniu la nivel național și european</c:v>
                </c:pt>
                <c:pt idx="11">
                  <c:v>Accesul facil la surse de informații pentru a crea intervenții de calitate</c:v>
                </c:pt>
              </c:strCache>
            </c:strRef>
          </c:cat>
          <c:val>
            <c:numRef>
              <c:f>Sheet1!$F$2:$F$13</c:f>
              <c:numCache>
                <c:formatCode>0.0%</c:formatCode>
                <c:ptCount val="12"/>
                <c:pt idx="0">
                  <c:v>0.12871287128712872</c:v>
                </c:pt>
                <c:pt idx="1">
                  <c:v>9.3457943925233638E-3</c:v>
                </c:pt>
                <c:pt idx="2">
                  <c:v>9.1743119266055051E-3</c:v>
                </c:pt>
                <c:pt idx="3">
                  <c:v>9.5238095238095247E-3</c:v>
                </c:pt>
                <c:pt idx="6">
                  <c:v>9.3457943925233638E-3</c:v>
                </c:pt>
                <c:pt idx="7">
                  <c:v>1.9047619047619049E-2</c:v>
                </c:pt>
                <c:pt idx="8">
                  <c:v>0.08</c:v>
                </c:pt>
                <c:pt idx="9">
                  <c:v>8.0808080808080815E-2</c:v>
                </c:pt>
                <c:pt idx="10">
                  <c:v>1.8018018018018018E-2</c:v>
                </c:pt>
                <c:pt idx="11">
                  <c:v>9.0090090090090089E-3</c:v>
                </c:pt>
              </c:numCache>
            </c:numRef>
          </c:val>
          <c:extLst>
            <c:ext xmlns:c16="http://schemas.microsoft.com/office/drawing/2014/chart" uri="{C3380CC4-5D6E-409C-BE32-E72D297353CC}">
              <c16:uniqueId val="{0000000B-92A0-43CE-949D-691D00206337}"/>
            </c:ext>
          </c:extLst>
        </c:ser>
        <c:ser>
          <c:idx val="5"/>
          <c:order val="5"/>
          <c:tx>
            <c:strRef>
              <c:f>Sheet1!$G$1</c:f>
              <c:strCache>
                <c:ptCount val="1"/>
                <c:pt idx="0">
                  <c:v>Nu a existat acest efect </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Aplicarea finanțării la educația timpurie</c:v>
                </c:pt>
                <c:pt idx="1">
                  <c:v>Deschiderea elevilor/studenților față de activitățile extra-curriculare</c:v>
                </c:pt>
                <c:pt idx="2">
                  <c:v>Deschiderea profesorilor de a se implica în proiecte</c:v>
                </c:pt>
                <c:pt idx="3">
                  <c:v>Implementarea de intervenții integrate</c:v>
                </c:pt>
                <c:pt idx="4">
                  <c:v>Metode informatizate de predare</c:v>
                </c:pt>
                <c:pt idx="5">
                  <c:v>Implicarea mai multor categorii de părți interesate în proiecte (ex părinți)</c:v>
                </c:pt>
                <c:pt idx="6">
                  <c:v>Încurajarea colaborării între școli și administrația publică locală</c:v>
                </c:pt>
                <c:pt idx="7">
                  <c:v>Existența oportunităților de sprijin financiar pentru copii cu statut socio-economic scăzut</c:v>
                </c:pt>
                <c:pt idx="8">
                  <c:v>Sprijinul din partea AM/OI și oportunități de asistență tehnică</c:v>
                </c:pt>
                <c:pt idx="9">
                  <c:v>Incluziunea profesională a tinerilor specialiști</c:v>
                </c:pt>
                <c:pt idx="10">
                  <c:v>Existența unor strategii în domeniu la nivel național și european</c:v>
                </c:pt>
                <c:pt idx="11">
                  <c:v>Accesul facil la surse de informații pentru a crea intervenții de calitate</c:v>
                </c:pt>
              </c:strCache>
            </c:strRef>
          </c:cat>
          <c:val>
            <c:numRef>
              <c:f>Sheet1!$G$2:$G$13</c:f>
              <c:numCache>
                <c:formatCode>General</c:formatCode>
                <c:ptCount val="12"/>
              </c:numCache>
            </c:numRef>
          </c:val>
          <c:extLst>
            <c:ext xmlns:c16="http://schemas.microsoft.com/office/drawing/2014/chart" uri="{C3380CC4-5D6E-409C-BE32-E72D297353CC}">
              <c16:uniqueId val="{0000000C-92A0-43CE-949D-691D00206337}"/>
            </c:ext>
          </c:extLst>
        </c:ser>
        <c:ser>
          <c:idx val="6"/>
          <c:order val="6"/>
          <c:tx>
            <c:strRef>
              <c:f>Sheet1!$H$1</c:f>
              <c:strCache>
                <c:ptCount val="1"/>
                <c:pt idx="0">
                  <c:v>NS/NR </c:v>
                </c:pt>
              </c:strCache>
            </c:strRef>
          </c:tx>
          <c:spPr>
            <a:solidFill>
              <a:schemeClr val="accent2">
                <a:lumMod val="80000"/>
                <a:lumOff val="20000"/>
              </a:schemeClr>
            </a:solidFill>
            <a:ln>
              <a:noFill/>
            </a:ln>
            <a:effectLst/>
          </c:spPr>
          <c:invertIfNegative val="0"/>
          <c:dLbls>
            <c:delete val="1"/>
          </c:dLbls>
          <c:cat>
            <c:strRef>
              <c:f>Sheet1!$A$2:$A$13</c:f>
              <c:strCache>
                <c:ptCount val="12"/>
                <c:pt idx="0">
                  <c:v>Aplicarea finanțării la educația timpurie</c:v>
                </c:pt>
                <c:pt idx="1">
                  <c:v>Deschiderea elevilor/studenților față de activitățile extra-curriculare</c:v>
                </c:pt>
                <c:pt idx="2">
                  <c:v>Deschiderea profesorilor de a se implica în proiecte</c:v>
                </c:pt>
                <c:pt idx="3">
                  <c:v>Implementarea de intervenții integrate</c:v>
                </c:pt>
                <c:pt idx="4">
                  <c:v>Metode informatizate de predare</c:v>
                </c:pt>
                <c:pt idx="5">
                  <c:v>Implicarea mai multor categorii de părți interesate în proiecte (ex părinți)</c:v>
                </c:pt>
                <c:pt idx="6">
                  <c:v>Încurajarea colaborării între școli și administrația publică locală</c:v>
                </c:pt>
                <c:pt idx="7">
                  <c:v>Existența oportunităților de sprijin financiar pentru copii cu statut socio-economic scăzut</c:v>
                </c:pt>
                <c:pt idx="8">
                  <c:v>Sprijinul din partea AM/OI și oportunități de asistență tehnică</c:v>
                </c:pt>
                <c:pt idx="9">
                  <c:v>Incluziunea profesională a tinerilor specialiști</c:v>
                </c:pt>
                <c:pt idx="10">
                  <c:v>Existența unor strategii în domeniu la nivel național și european</c:v>
                </c:pt>
                <c:pt idx="11">
                  <c:v>Accesul facil la surse de informații pentru a crea intervenții de calitate</c:v>
                </c:pt>
              </c:strCache>
            </c:strRef>
          </c:cat>
          <c:val>
            <c:numRef>
              <c:f>Sheet1!$H$2:$H$13</c:f>
              <c:numCache>
                <c:formatCode>0.0%</c:formatCode>
                <c:ptCount val="12"/>
                <c:pt idx="0">
                  <c:v>5.9405940594059403E-2</c:v>
                </c:pt>
                <c:pt idx="1">
                  <c:v>9.3457943925233638E-3</c:v>
                </c:pt>
                <c:pt idx="2">
                  <c:v>9.1743119266055051E-3</c:v>
                </c:pt>
                <c:pt idx="4">
                  <c:v>9.8039215686274508E-3</c:v>
                </c:pt>
                <c:pt idx="8">
                  <c:v>0.05</c:v>
                </c:pt>
                <c:pt idx="9">
                  <c:v>7.0707070707070704E-2</c:v>
                </c:pt>
                <c:pt idx="11">
                  <c:v>9.0090090090090089E-3</c:v>
                </c:pt>
              </c:numCache>
            </c:numRef>
          </c:val>
          <c:extLst>
            <c:ext xmlns:c16="http://schemas.microsoft.com/office/drawing/2014/chart" uri="{C3380CC4-5D6E-409C-BE32-E72D297353CC}">
              <c16:uniqueId val="{0000000D-92A0-43CE-949D-691D00206337}"/>
            </c:ext>
          </c:extLst>
        </c:ser>
        <c:dLbls>
          <c:showLegendKey val="0"/>
          <c:showVal val="1"/>
          <c:showCatName val="0"/>
          <c:showSerName val="0"/>
          <c:showPercent val="0"/>
          <c:showBubbleSize val="0"/>
        </c:dLbls>
        <c:gapWidth val="75"/>
        <c:overlap val="100"/>
        <c:axId val="531770664"/>
        <c:axId val="531775584"/>
      </c:barChart>
      <c:catAx>
        <c:axId val="531770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1775584"/>
        <c:crosses val="autoZero"/>
        <c:auto val="1"/>
        <c:lblAlgn val="ctr"/>
        <c:lblOffset val="100"/>
        <c:noMultiLvlLbl val="0"/>
      </c:catAx>
      <c:valAx>
        <c:axId val="531775584"/>
        <c:scaling>
          <c:orientation val="minMax"/>
        </c:scaling>
        <c:delete val="1"/>
        <c:axPos val="b"/>
        <c:numFmt formatCode="0%" sourceLinked="1"/>
        <c:majorTickMark val="none"/>
        <c:minorTickMark val="none"/>
        <c:tickLblPos val="nextTo"/>
        <c:crossAx val="531770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În foarte mare măsură</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C789-43E5-856B-00B12A4E7BDB}"/>
                </c:ext>
              </c:extLst>
            </c:dLbl>
            <c:dLbl>
              <c:idx val="2"/>
              <c:delete val="1"/>
              <c:extLst>
                <c:ext xmlns:c15="http://schemas.microsoft.com/office/drawing/2012/chart" uri="{CE6537A1-D6FC-4f65-9D91-7224C49458BB}"/>
                <c:ext xmlns:c16="http://schemas.microsoft.com/office/drawing/2014/chart" uri="{C3380CC4-5D6E-409C-BE32-E72D297353CC}">
                  <c16:uniqueId val="{00000001-C789-43E5-856B-00B12A4E7BDB}"/>
                </c:ext>
              </c:extLst>
            </c:dLbl>
            <c:dLbl>
              <c:idx val="4"/>
              <c:delete val="1"/>
              <c:extLst>
                <c:ext xmlns:c15="http://schemas.microsoft.com/office/drawing/2012/chart" uri="{CE6537A1-D6FC-4f65-9D91-7224C49458BB}"/>
                <c:ext xmlns:c16="http://schemas.microsoft.com/office/drawing/2014/chart" uri="{C3380CC4-5D6E-409C-BE32-E72D297353CC}">
                  <c16:uniqueId val="{00000002-C789-43E5-856B-00B12A4E7BDB}"/>
                </c:ext>
              </c:extLst>
            </c:dLbl>
            <c:dLbl>
              <c:idx val="10"/>
              <c:delete val="1"/>
              <c:extLst>
                <c:ext xmlns:c15="http://schemas.microsoft.com/office/drawing/2012/chart" uri="{CE6537A1-D6FC-4f65-9D91-7224C49458BB}"/>
                <c:ext xmlns:c16="http://schemas.microsoft.com/office/drawing/2014/chart" uri="{C3380CC4-5D6E-409C-BE32-E72D297353CC}">
                  <c16:uniqueId val="{00000003-C789-43E5-856B-00B12A4E7BDB}"/>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Comunicarea scăzută între instituții</c:v>
                </c:pt>
                <c:pt idx="1">
                  <c:v>Lipsa infrastructurii necesare pentru implementarea proiectelor</c:v>
                </c:pt>
                <c:pt idx="2">
                  <c:v>Dificultăți în a asigura resurse umane pentru ȘdȘ și AdȘ</c:v>
                </c:pt>
                <c:pt idx="3">
                  <c:v>Impredictibilitatea plăților către beneficiari și riscuri de sistare a intervențiilor/faliment</c:v>
                </c:pt>
                <c:pt idx="4">
                  <c:v>Persistența segregării școlare</c:v>
                </c:pt>
                <c:pt idx="5">
                  <c:v>Diferențe majore de resurse între rural și urban</c:v>
                </c:pt>
                <c:pt idx="6">
                  <c:v>Aplicarea târzie a măsurilor privind PTȘ </c:v>
                </c:pt>
                <c:pt idx="7">
                  <c:v>Nivel ridicat de sărăcie și excluziune socială care nu a putut fi compensat prin intervenții</c:v>
                </c:pt>
                <c:pt idx="8">
                  <c:v>Dificultăți de a accesa finanțarea tocmai unde este mare nevoie</c:v>
                </c:pt>
                <c:pt idx="9">
                  <c:v>Intervenții implementate pe termen limitat, fără a avea siguranța continuității</c:v>
                </c:pt>
                <c:pt idx="10">
                  <c:v>Cadru normativ instabil</c:v>
                </c:pt>
              </c:strCache>
            </c:strRef>
          </c:cat>
          <c:val>
            <c:numRef>
              <c:f>Sheet1!$B$2:$B$12</c:f>
              <c:numCache>
                <c:formatCode>0.0%</c:formatCode>
                <c:ptCount val="11"/>
                <c:pt idx="0">
                  <c:v>6.6666666666666666E-2</c:v>
                </c:pt>
                <c:pt idx="1">
                  <c:v>0.12037037037037036</c:v>
                </c:pt>
                <c:pt idx="2">
                  <c:v>3.8095238095238099E-2</c:v>
                </c:pt>
                <c:pt idx="3">
                  <c:v>0.11428571428571428</c:v>
                </c:pt>
                <c:pt idx="4">
                  <c:v>1.9230769230769232E-2</c:v>
                </c:pt>
                <c:pt idx="5">
                  <c:v>0.14150943396226415</c:v>
                </c:pt>
                <c:pt idx="6">
                  <c:v>0.14953271028037382</c:v>
                </c:pt>
                <c:pt idx="7">
                  <c:v>0.21100917431192662</c:v>
                </c:pt>
                <c:pt idx="8">
                  <c:v>0.1981981981981982</c:v>
                </c:pt>
                <c:pt idx="9">
                  <c:v>0.10909090909090909</c:v>
                </c:pt>
                <c:pt idx="10">
                  <c:v>5.6603773584905662E-2</c:v>
                </c:pt>
              </c:numCache>
            </c:numRef>
          </c:val>
          <c:extLst>
            <c:ext xmlns:c16="http://schemas.microsoft.com/office/drawing/2014/chart" uri="{C3380CC4-5D6E-409C-BE32-E72D297353CC}">
              <c16:uniqueId val="{00000004-C789-43E5-856B-00B12A4E7BDB}"/>
            </c:ext>
          </c:extLst>
        </c:ser>
        <c:ser>
          <c:idx val="1"/>
          <c:order val="1"/>
          <c:tx>
            <c:strRef>
              <c:f>Sheet1!$C$1</c:f>
              <c:strCache>
                <c:ptCount val="1"/>
                <c:pt idx="0">
                  <c:v>În mare măsură</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Comunicarea scăzută între instituții</c:v>
                </c:pt>
                <c:pt idx="1">
                  <c:v>Lipsa infrastructurii necesare pentru implementarea proiectelor</c:v>
                </c:pt>
                <c:pt idx="2">
                  <c:v>Dificultăți în a asigura resurse umane pentru ȘdȘ și AdȘ</c:v>
                </c:pt>
                <c:pt idx="3">
                  <c:v>Impredictibilitatea plăților către beneficiari și riscuri de sistare a intervențiilor/faliment</c:v>
                </c:pt>
                <c:pt idx="4">
                  <c:v>Persistența segregării școlare</c:v>
                </c:pt>
                <c:pt idx="5">
                  <c:v>Diferențe majore de resurse între rural și urban</c:v>
                </c:pt>
                <c:pt idx="6">
                  <c:v>Aplicarea târzie a măsurilor privind PTȘ </c:v>
                </c:pt>
                <c:pt idx="7">
                  <c:v>Nivel ridicat de sărăcie și excluziune socială care nu a putut fi compensat prin intervenții</c:v>
                </c:pt>
                <c:pt idx="8">
                  <c:v>Dificultăți de a accesa finanțarea tocmai unde este mare nevoie</c:v>
                </c:pt>
                <c:pt idx="9">
                  <c:v>Intervenții implementate pe termen limitat, fără a avea siguranța continuității</c:v>
                </c:pt>
                <c:pt idx="10">
                  <c:v>Cadru normativ instabil</c:v>
                </c:pt>
              </c:strCache>
            </c:strRef>
          </c:cat>
          <c:val>
            <c:numRef>
              <c:f>Sheet1!$C$2:$C$12</c:f>
              <c:numCache>
                <c:formatCode>0.0%</c:formatCode>
                <c:ptCount val="11"/>
                <c:pt idx="0">
                  <c:v>0.14285714285714285</c:v>
                </c:pt>
                <c:pt idx="1">
                  <c:v>0.26851851851851855</c:v>
                </c:pt>
                <c:pt idx="2">
                  <c:v>0.21904761904761905</c:v>
                </c:pt>
                <c:pt idx="3">
                  <c:v>0.21904761904761905</c:v>
                </c:pt>
                <c:pt idx="4">
                  <c:v>0.13461538461538461</c:v>
                </c:pt>
                <c:pt idx="5">
                  <c:v>0.31132075471698112</c:v>
                </c:pt>
                <c:pt idx="6">
                  <c:v>0.31775700934579437</c:v>
                </c:pt>
                <c:pt idx="7">
                  <c:v>0.30275229357798167</c:v>
                </c:pt>
                <c:pt idx="8">
                  <c:v>0.30630630630630629</c:v>
                </c:pt>
                <c:pt idx="9">
                  <c:v>0.3</c:v>
                </c:pt>
                <c:pt idx="10">
                  <c:v>0.23584905660377359</c:v>
                </c:pt>
              </c:numCache>
            </c:numRef>
          </c:val>
          <c:extLst>
            <c:ext xmlns:c16="http://schemas.microsoft.com/office/drawing/2014/chart" uri="{C3380CC4-5D6E-409C-BE32-E72D297353CC}">
              <c16:uniqueId val="{00000005-C789-43E5-856B-00B12A4E7BDB}"/>
            </c:ext>
          </c:extLst>
        </c:ser>
        <c:ser>
          <c:idx val="2"/>
          <c:order val="2"/>
          <c:tx>
            <c:strRef>
              <c:f>Sheet1!$D$1</c:f>
              <c:strCache>
                <c:ptCount val="1"/>
                <c:pt idx="0">
                  <c:v>În oarecare măsură</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Comunicarea scăzută între instituții</c:v>
                </c:pt>
                <c:pt idx="1">
                  <c:v>Lipsa infrastructurii necesare pentru implementarea proiectelor</c:v>
                </c:pt>
                <c:pt idx="2">
                  <c:v>Dificultăți în a asigura resurse umane pentru ȘdȘ și AdȘ</c:v>
                </c:pt>
                <c:pt idx="3">
                  <c:v>Impredictibilitatea plăților către beneficiari și riscuri de sistare a intervențiilor/faliment</c:v>
                </c:pt>
                <c:pt idx="4">
                  <c:v>Persistența segregării școlare</c:v>
                </c:pt>
                <c:pt idx="5">
                  <c:v>Diferențe majore de resurse între rural și urban</c:v>
                </c:pt>
                <c:pt idx="6">
                  <c:v>Aplicarea târzie a măsurilor privind PTȘ </c:v>
                </c:pt>
                <c:pt idx="7">
                  <c:v>Nivel ridicat de sărăcie și excluziune socială care nu a putut fi compensat prin intervenții</c:v>
                </c:pt>
                <c:pt idx="8">
                  <c:v>Dificultăți de a accesa finanțarea tocmai unde este mare nevoie</c:v>
                </c:pt>
                <c:pt idx="9">
                  <c:v>Intervenții implementate pe termen limitat, fără a avea siguranța continuității</c:v>
                </c:pt>
                <c:pt idx="10">
                  <c:v>Cadru normativ instabil</c:v>
                </c:pt>
              </c:strCache>
            </c:strRef>
          </c:cat>
          <c:val>
            <c:numRef>
              <c:f>Sheet1!$D$2:$D$12</c:f>
              <c:numCache>
                <c:formatCode>0.0%</c:formatCode>
                <c:ptCount val="11"/>
                <c:pt idx="0">
                  <c:v>0.23809523809523808</c:v>
                </c:pt>
                <c:pt idx="1">
                  <c:v>0.20370370370370369</c:v>
                </c:pt>
                <c:pt idx="2">
                  <c:v>0.26666666666666666</c:v>
                </c:pt>
                <c:pt idx="3">
                  <c:v>0.30476190476190479</c:v>
                </c:pt>
                <c:pt idx="4">
                  <c:v>0.33653846153846156</c:v>
                </c:pt>
                <c:pt idx="5">
                  <c:v>0.22641509433962265</c:v>
                </c:pt>
                <c:pt idx="6">
                  <c:v>0.24299065420560748</c:v>
                </c:pt>
                <c:pt idx="7">
                  <c:v>0.14678899082568808</c:v>
                </c:pt>
                <c:pt idx="8">
                  <c:v>0.26126126126126126</c:v>
                </c:pt>
                <c:pt idx="9">
                  <c:v>0.37272727272727274</c:v>
                </c:pt>
                <c:pt idx="10">
                  <c:v>0.37735849056603776</c:v>
                </c:pt>
              </c:numCache>
            </c:numRef>
          </c:val>
          <c:extLst>
            <c:ext xmlns:c16="http://schemas.microsoft.com/office/drawing/2014/chart" uri="{C3380CC4-5D6E-409C-BE32-E72D297353CC}">
              <c16:uniqueId val="{00000006-C789-43E5-856B-00B12A4E7BDB}"/>
            </c:ext>
          </c:extLst>
        </c:ser>
        <c:ser>
          <c:idx val="3"/>
          <c:order val="3"/>
          <c:tx>
            <c:strRef>
              <c:f>Sheet1!$E$1</c:f>
              <c:strCache>
                <c:ptCount val="1"/>
                <c:pt idx="0">
                  <c:v>În mică măsură</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Comunicarea scăzută între instituții</c:v>
                </c:pt>
                <c:pt idx="1">
                  <c:v>Lipsa infrastructurii necesare pentru implementarea proiectelor</c:v>
                </c:pt>
                <c:pt idx="2">
                  <c:v>Dificultăți în a asigura resurse umane pentru ȘdȘ și AdȘ</c:v>
                </c:pt>
                <c:pt idx="3">
                  <c:v>Impredictibilitatea plăților către beneficiari și riscuri de sistare a intervențiilor/faliment</c:v>
                </c:pt>
                <c:pt idx="4">
                  <c:v>Persistența segregării școlare</c:v>
                </c:pt>
                <c:pt idx="5">
                  <c:v>Diferențe majore de resurse între rural și urban</c:v>
                </c:pt>
                <c:pt idx="6">
                  <c:v>Aplicarea târzie a măsurilor privind PTȘ </c:v>
                </c:pt>
                <c:pt idx="7">
                  <c:v>Nivel ridicat de sărăcie și excluziune socială care nu a putut fi compensat prin intervenții</c:v>
                </c:pt>
                <c:pt idx="8">
                  <c:v>Dificultăți de a accesa finanțarea tocmai unde este mare nevoie</c:v>
                </c:pt>
                <c:pt idx="9">
                  <c:v>Intervenții implementate pe termen limitat, fără a avea siguranța continuității</c:v>
                </c:pt>
                <c:pt idx="10">
                  <c:v>Cadru normativ instabil</c:v>
                </c:pt>
              </c:strCache>
            </c:strRef>
          </c:cat>
          <c:val>
            <c:numRef>
              <c:f>Sheet1!$E$2:$E$12</c:f>
              <c:numCache>
                <c:formatCode>0.0%</c:formatCode>
                <c:ptCount val="11"/>
                <c:pt idx="0">
                  <c:v>0.22857142857142856</c:v>
                </c:pt>
                <c:pt idx="1">
                  <c:v>0.20370370370370369</c:v>
                </c:pt>
                <c:pt idx="2">
                  <c:v>0.21904761904761905</c:v>
                </c:pt>
                <c:pt idx="3">
                  <c:v>0.14285714285714285</c:v>
                </c:pt>
                <c:pt idx="4">
                  <c:v>0.22115384615384615</c:v>
                </c:pt>
                <c:pt idx="5">
                  <c:v>0.12264150943396226</c:v>
                </c:pt>
                <c:pt idx="6">
                  <c:v>0.16822429906542055</c:v>
                </c:pt>
                <c:pt idx="7">
                  <c:v>0.26605504587155965</c:v>
                </c:pt>
                <c:pt idx="8">
                  <c:v>0.12612612612612611</c:v>
                </c:pt>
                <c:pt idx="9">
                  <c:v>0.13636363636363635</c:v>
                </c:pt>
                <c:pt idx="10">
                  <c:v>0.16037735849056603</c:v>
                </c:pt>
              </c:numCache>
            </c:numRef>
          </c:val>
          <c:extLst>
            <c:ext xmlns:c16="http://schemas.microsoft.com/office/drawing/2014/chart" uri="{C3380CC4-5D6E-409C-BE32-E72D297353CC}">
              <c16:uniqueId val="{00000007-C789-43E5-856B-00B12A4E7BDB}"/>
            </c:ext>
          </c:extLst>
        </c:ser>
        <c:ser>
          <c:idx val="4"/>
          <c:order val="4"/>
          <c:tx>
            <c:strRef>
              <c:f>Sheet1!$F$1</c:f>
              <c:strCache>
                <c:ptCount val="1"/>
                <c:pt idx="0">
                  <c:v>În foarte mică măsură</c:v>
                </c:pt>
              </c:strCache>
            </c:strRef>
          </c:tx>
          <c:spPr>
            <a:solidFill>
              <a:schemeClr val="accent4">
                <a:lumMod val="60000"/>
              </a:schemeClr>
            </a:solidFill>
            <a:ln>
              <a:noFill/>
            </a:ln>
            <a:effectLst/>
          </c:spPr>
          <c:invertIfNegative val="0"/>
          <c:dLbls>
            <c:dLbl>
              <c:idx val="7"/>
              <c:delete val="1"/>
              <c:extLst>
                <c:ext xmlns:c15="http://schemas.microsoft.com/office/drawing/2012/chart" uri="{CE6537A1-D6FC-4f65-9D91-7224C49458BB}"/>
                <c:ext xmlns:c16="http://schemas.microsoft.com/office/drawing/2014/chart" uri="{C3380CC4-5D6E-409C-BE32-E72D297353CC}">
                  <c16:uniqueId val="{00000008-C789-43E5-856B-00B12A4E7BDB}"/>
                </c:ext>
              </c:extLst>
            </c:dLbl>
            <c:dLbl>
              <c:idx val="9"/>
              <c:delete val="1"/>
              <c:extLst>
                <c:ext xmlns:c15="http://schemas.microsoft.com/office/drawing/2012/chart" uri="{CE6537A1-D6FC-4f65-9D91-7224C49458BB}"/>
                <c:ext xmlns:c16="http://schemas.microsoft.com/office/drawing/2014/chart" uri="{C3380CC4-5D6E-409C-BE32-E72D297353CC}">
                  <c16:uniqueId val="{00000000-8960-4881-A876-F354095A6A8F}"/>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Comunicarea scăzută între instituții</c:v>
                </c:pt>
                <c:pt idx="1">
                  <c:v>Lipsa infrastructurii necesare pentru implementarea proiectelor</c:v>
                </c:pt>
                <c:pt idx="2">
                  <c:v>Dificultăți în a asigura resurse umane pentru ȘdȘ și AdȘ</c:v>
                </c:pt>
                <c:pt idx="3">
                  <c:v>Impredictibilitatea plăților către beneficiari și riscuri de sistare a intervențiilor/faliment</c:v>
                </c:pt>
                <c:pt idx="4">
                  <c:v>Persistența segregării școlare</c:v>
                </c:pt>
                <c:pt idx="5">
                  <c:v>Diferențe majore de resurse între rural și urban</c:v>
                </c:pt>
                <c:pt idx="6">
                  <c:v>Aplicarea târzie a măsurilor privind PTȘ </c:v>
                </c:pt>
                <c:pt idx="7">
                  <c:v>Nivel ridicat de sărăcie și excluziune socială care nu a putut fi compensat prin intervenții</c:v>
                </c:pt>
                <c:pt idx="8">
                  <c:v>Dificultăți de a accesa finanțarea tocmai unde este mare nevoie</c:v>
                </c:pt>
                <c:pt idx="9">
                  <c:v>Intervenții implementate pe termen limitat, fără a avea siguranța continuității</c:v>
                </c:pt>
                <c:pt idx="10">
                  <c:v>Cadru normativ instabil</c:v>
                </c:pt>
              </c:strCache>
            </c:strRef>
          </c:cat>
          <c:val>
            <c:numRef>
              <c:f>Sheet1!$F$2:$F$12</c:f>
              <c:numCache>
                <c:formatCode>0.0%</c:formatCode>
                <c:ptCount val="11"/>
                <c:pt idx="0">
                  <c:v>0.31428571428571428</c:v>
                </c:pt>
                <c:pt idx="1">
                  <c:v>0.20370370370370369</c:v>
                </c:pt>
                <c:pt idx="2">
                  <c:v>0.22857142857142856</c:v>
                </c:pt>
                <c:pt idx="3">
                  <c:v>0.18095238095238095</c:v>
                </c:pt>
                <c:pt idx="4">
                  <c:v>0.26923076923076922</c:v>
                </c:pt>
                <c:pt idx="5">
                  <c:v>0.16037735849056603</c:v>
                </c:pt>
                <c:pt idx="6">
                  <c:v>0.12149532710280374</c:v>
                </c:pt>
                <c:pt idx="7">
                  <c:v>6.4220183486238536E-2</c:v>
                </c:pt>
                <c:pt idx="8">
                  <c:v>9.90990990990991E-2</c:v>
                </c:pt>
                <c:pt idx="9">
                  <c:v>8.1818181818181818E-2</c:v>
                </c:pt>
                <c:pt idx="10">
                  <c:v>0.14150943396226415</c:v>
                </c:pt>
              </c:numCache>
            </c:numRef>
          </c:val>
          <c:extLst>
            <c:ext xmlns:c16="http://schemas.microsoft.com/office/drawing/2014/chart" uri="{C3380CC4-5D6E-409C-BE32-E72D297353CC}">
              <c16:uniqueId val="{00000009-C789-43E5-856B-00B12A4E7BDB}"/>
            </c:ext>
          </c:extLst>
        </c:ser>
        <c:ser>
          <c:idx val="5"/>
          <c:order val="5"/>
          <c:tx>
            <c:strRef>
              <c:f>Sheet1!$G$1</c:f>
              <c:strCache>
                <c:ptCount val="1"/>
                <c:pt idx="0">
                  <c:v>NS/NR </c:v>
                </c:pt>
              </c:strCache>
            </c:strRef>
          </c:tx>
          <c:spPr>
            <a:solidFill>
              <a:schemeClr val="accent6">
                <a:lumMod val="6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A-C789-43E5-856B-00B12A4E7BDB}"/>
                </c:ext>
              </c:extLst>
            </c:dLbl>
            <c:dLbl>
              <c:idx val="2"/>
              <c:delete val="1"/>
              <c:extLst>
                <c:ext xmlns:c15="http://schemas.microsoft.com/office/drawing/2012/chart" uri="{CE6537A1-D6FC-4f65-9D91-7224C49458BB}"/>
                <c:ext xmlns:c16="http://schemas.microsoft.com/office/drawing/2014/chart" uri="{C3380CC4-5D6E-409C-BE32-E72D297353CC}">
                  <c16:uniqueId val="{0000000B-C789-43E5-856B-00B12A4E7BDB}"/>
                </c:ext>
              </c:extLst>
            </c:dLbl>
            <c:dLbl>
              <c:idx val="3"/>
              <c:delete val="1"/>
              <c:extLst>
                <c:ext xmlns:c15="http://schemas.microsoft.com/office/drawing/2012/chart" uri="{CE6537A1-D6FC-4f65-9D91-7224C49458BB}"/>
                <c:ext xmlns:c16="http://schemas.microsoft.com/office/drawing/2014/chart" uri="{C3380CC4-5D6E-409C-BE32-E72D297353CC}">
                  <c16:uniqueId val="{0000000C-C789-43E5-856B-00B12A4E7BDB}"/>
                </c:ext>
              </c:extLst>
            </c:dLbl>
            <c:dLbl>
              <c:idx val="4"/>
              <c:delete val="1"/>
              <c:extLst>
                <c:ext xmlns:c15="http://schemas.microsoft.com/office/drawing/2012/chart" uri="{CE6537A1-D6FC-4f65-9D91-7224C49458BB}"/>
                <c:ext xmlns:c16="http://schemas.microsoft.com/office/drawing/2014/chart" uri="{C3380CC4-5D6E-409C-BE32-E72D297353CC}">
                  <c16:uniqueId val="{0000000D-C789-43E5-856B-00B12A4E7BDB}"/>
                </c:ext>
              </c:extLst>
            </c:dLbl>
            <c:dLbl>
              <c:idx val="5"/>
              <c:delete val="1"/>
              <c:extLst>
                <c:ext xmlns:c15="http://schemas.microsoft.com/office/drawing/2012/chart" uri="{CE6537A1-D6FC-4f65-9D91-7224C49458BB}"/>
                <c:ext xmlns:c16="http://schemas.microsoft.com/office/drawing/2014/chart" uri="{C3380CC4-5D6E-409C-BE32-E72D297353CC}">
                  <c16:uniqueId val="{0000000E-C789-43E5-856B-00B12A4E7BDB}"/>
                </c:ext>
              </c:extLst>
            </c:dLbl>
            <c:dLbl>
              <c:idx val="7"/>
              <c:delete val="1"/>
              <c:extLst>
                <c:ext xmlns:c15="http://schemas.microsoft.com/office/drawing/2012/chart" uri="{CE6537A1-D6FC-4f65-9D91-7224C49458BB}"/>
                <c:ext xmlns:c16="http://schemas.microsoft.com/office/drawing/2014/chart" uri="{C3380CC4-5D6E-409C-BE32-E72D297353CC}">
                  <c16:uniqueId val="{0000000F-C789-43E5-856B-00B12A4E7BDB}"/>
                </c:ext>
              </c:extLst>
            </c:dLbl>
            <c:dLbl>
              <c:idx val="8"/>
              <c:delete val="1"/>
              <c:extLst>
                <c:ext xmlns:c15="http://schemas.microsoft.com/office/drawing/2012/chart" uri="{CE6537A1-D6FC-4f65-9D91-7224C49458BB}"/>
                <c:ext xmlns:c16="http://schemas.microsoft.com/office/drawing/2014/chart" uri="{C3380CC4-5D6E-409C-BE32-E72D297353CC}">
                  <c16:uniqueId val="{00000010-C789-43E5-856B-00B12A4E7BDB}"/>
                </c:ext>
              </c:extLst>
            </c:dLbl>
            <c:dLbl>
              <c:idx val="10"/>
              <c:delete val="1"/>
              <c:extLst>
                <c:ext xmlns:c15="http://schemas.microsoft.com/office/drawing/2012/chart" uri="{CE6537A1-D6FC-4f65-9D91-7224C49458BB}"/>
                <c:ext xmlns:c16="http://schemas.microsoft.com/office/drawing/2014/chart" uri="{C3380CC4-5D6E-409C-BE32-E72D297353CC}">
                  <c16:uniqueId val="{00000011-C789-43E5-856B-00B12A4E7BDB}"/>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Comunicarea scăzută între instituții</c:v>
                </c:pt>
                <c:pt idx="1">
                  <c:v>Lipsa infrastructurii necesare pentru implementarea proiectelor</c:v>
                </c:pt>
                <c:pt idx="2">
                  <c:v>Dificultăți în a asigura resurse umane pentru ȘdȘ și AdȘ</c:v>
                </c:pt>
                <c:pt idx="3">
                  <c:v>Impredictibilitatea plăților către beneficiari și riscuri de sistare a intervențiilor/faliment</c:v>
                </c:pt>
                <c:pt idx="4">
                  <c:v>Persistența segregării școlare</c:v>
                </c:pt>
                <c:pt idx="5">
                  <c:v>Diferențe majore de resurse între rural și urban</c:v>
                </c:pt>
                <c:pt idx="6">
                  <c:v>Aplicarea târzie a măsurilor privind PTȘ </c:v>
                </c:pt>
                <c:pt idx="7">
                  <c:v>Nivel ridicat de sărăcie și excluziune socială care nu a putut fi compensat prin intervenții</c:v>
                </c:pt>
                <c:pt idx="8">
                  <c:v>Dificultăți de a accesa finanțarea tocmai unde este mare nevoie</c:v>
                </c:pt>
                <c:pt idx="9">
                  <c:v>Intervenții implementate pe termen limitat, fără a avea siguranța continuității</c:v>
                </c:pt>
                <c:pt idx="10">
                  <c:v>Cadru normativ instabil</c:v>
                </c:pt>
              </c:strCache>
            </c:strRef>
          </c:cat>
          <c:val>
            <c:numRef>
              <c:f>Sheet1!$G$2:$G$12</c:f>
              <c:numCache>
                <c:formatCode>General</c:formatCode>
                <c:ptCount val="11"/>
                <c:pt idx="0" formatCode="0.0%">
                  <c:v>9.5238095238095247E-3</c:v>
                </c:pt>
                <c:pt idx="2" formatCode="0.0%">
                  <c:v>2.8571428571428571E-2</c:v>
                </c:pt>
                <c:pt idx="3" formatCode="0.0%">
                  <c:v>3.8095238095238099E-2</c:v>
                </c:pt>
                <c:pt idx="4" formatCode="0.0%">
                  <c:v>1.9230769230769232E-2</c:v>
                </c:pt>
                <c:pt idx="5" formatCode="0.0%">
                  <c:v>3.7735849056603772E-2</c:v>
                </c:pt>
                <c:pt idx="7" formatCode="0.0%">
                  <c:v>9.1743119266055051E-3</c:v>
                </c:pt>
                <c:pt idx="8" formatCode="0.0%">
                  <c:v>9.0090090090090089E-3</c:v>
                </c:pt>
                <c:pt idx="10" formatCode="0.0%">
                  <c:v>2.8301886792452831E-2</c:v>
                </c:pt>
              </c:numCache>
            </c:numRef>
          </c:val>
          <c:extLst>
            <c:ext xmlns:c16="http://schemas.microsoft.com/office/drawing/2014/chart" uri="{C3380CC4-5D6E-409C-BE32-E72D297353CC}">
              <c16:uniqueId val="{00000012-C789-43E5-856B-00B12A4E7BDB}"/>
            </c:ext>
          </c:extLst>
        </c:ser>
        <c:dLbls>
          <c:showLegendKey val="0"/>
          <c:showVal val="1"/>
          <c:showCatName val="0"/>
          <c:showSerName val="0"/>
          <c:showPercent val="0"/>
          <c:showBubbleSize val="0"/>
        </c:dLbls>
        <c:gapWidth val="75"/>
        <c:overlap val="100"/>
        <c:axId val="531783128"/>
        <c:axId val="531780504"/>
      </c:barChart>
      <c:catAx>
        <c:axId val="531783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1780504"/>
        <c:crosses val="autoZero"/>
        <c:auto val="1"/>
        <c:lblAlgn val="ctr"/>
        <c:lblOffset val="100"/>
        <c:noMultiLvlLbl val="0"/>
      </c:catAx>
      <c:valAx>
        <c:axId val="531780504"/>
        <c:scaling>
          <c:orientation val="minMax"/>
        </c:scaling>
        <c:delete val="1"/>
        <c:axPos val="b"/>
        <c:numFmt formatCode="0%" sourceLinked="1"/>
        <c:majorTickMark val="none"/>
        <c:minorTickMark val="none"/>
        <c:tickLblPos val="nextTo"/>
        <c:crossAx val="531783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În foarte mare măsură</c:v>
                </c:pt>
              </c:strCache>
            </c:strRef>
          </c:tx>
          <c:spPr>
            <a:solidFill>
              <a:schemeClr val="accent2"/>
            </a:solidFill>
            <a:ln>
              <a:noFill/>
            </a:ln>
            <a:effectLst/>
          </c:spPr>
          <c:invertIfNegative val="0"/>
          <c:dLbls>
            <c:delete val="1"/>
          </c:dLbls>
          <c:cat>
            <c:strRef>
              <c:f>Sheet1!$A$2:$A$5</c:f>
              <c:strCache>
                <c:ptCount val="4"/>
                <c:pt idx="0">
                  <c:v>Cadre didactice</c:v>
                </c:pt>
                <c:pt idx="1">
                  <c:v>Persoane implicate în programul A doua Șansă</c:v>
                </c:pt>
                <c:pt idx="2">
                  <c:v>Copiii încadrați în educația timpurie</c:v>
                </c:pt>
                <c:pt idx="3">
                  <c:v>Elevii implicați în Școală după Școală și alte activități de prevenție a PTȘ</c:v>
                </c:pt>
              </c:strCache>
            </c:strRef>
          </c:cat>
          <c:val>
            <c:numRef>
              <c:f>Sheet1!$B$2:$B$5</c:f>
              <c:numCache>
                <c:formatCode>0.0%</c:formatCode>
                <c:ptCount val="4"/>
                <c:pt idx="0">
                  <c:v>2.247191011235955E-2</c:v>
                </c:pt>
                <c:pt idx="1">
                  <c:v>1.3888888888888888E-2</c:v>
                </c:pt>
                <c:pt idx="2">
                  <c:v>2.0833333333333332E-2</c:v>
                </c:pt>
                <c:pt idx="3">
                  <c:v>2.2988505747126436E-2</c:v>
                </c:pt>
              </c:numCache>
            </c:numRef>
          </c:val>
          <c:extLst>
            <c:ext xmlns:c16="http://schemas.microsoft.com/office/drawing/2014/chart" uri="{C3380CC4-5D6E-409C-BE32-E72D297353CC}">
              <c16:uniqueId val="{00000000-99D9-46A1-AFF9-4BE5697D6426}"/>
            </c:ext>
          </c:extLst>
        </c:ser>
        <c:ser>
          <c:idx val="1"/>
          <c:order val="1"/>
          <c:tx>
            <c:strRef>
              <c:f>Sheet1!$C$1</c:f>
              <c:strCache>
                <c:ptCount val="1"/>
                <c:pt idx="0">
                  <c:v>În mare măsură</c:v>
                </c:pt>
              </c:strCache>
            </c:strRef>
          </c:tx>
          <c:spPr>
            <a:solidFill>
              <a:schemeClr val="accent4"/>
            </a:solidFill>
            <a:ln>
              <a:noFill/>
            </a:ln>
            <a:effectLst/>
          </c:spPr>
          <c:invertIfNegative val="0"/>
          <c:dLbls>
            <c:delete val="1"/>
          </c:dLbls>
          <c:cat>
            <c:strRef>
              <c:f>Sheet1!$A$2:$A$5</c:f>
              <c:strCache>
                <c:ptCount val="4"/>
                <c:pt idx="0">
                  <c:v>Cadre didactice</c:v>
                </c:pt>
                <c:pt idx="1">
                  <c:v>Persoane implicate în programul A doua Șansă</c:v>
                </c:pt>
                <c:pt idx="2">
                  <c:v>Copiii încadrați în educația timpurie</c:v>
                </c:pt>
                <c:pt idx="3">
                  <c:v>Elevii implicați în Școală după Școală și alte activități de prevenție a PTȘ</c:v>
                </c:pt>
              </c:strCache>
            </c:strRef>
          </c:cat>
          <c:val>
            <c:numRef>
              <c:f>Sheet1!$C$2:$C$5</c:f>
              <c:numCache>
                <c:formatCode>0.0%</c:formatCode>
                <c:ptCount val="4"/>
                <c:pt idx="0">
                  <c:v>3.3707865168539325E-2</c:v>
                </c:pt>
                <c:pt idx="1">
                  <c:v>6.9444444444444448E-2</c:v>
                </c:pt>
                <c:pt idx="2">
                  <c:v>2.0833333333333332E-2</c:v>
                </c:pt>
                <c:pt idx="3">
                  <c:v>3.4482758620689655E-2</c:v>
                </c:pt>
              </c:numCache>
            </c:numRef>
          </c:val>
          <c:extLst>
            <c:ext xmlns:c16="http://schemas.microsoft.com/office/drawing/2014/chart" uri="{C3380CC4-5D6E-409C-BE32-E72D297353CC}">
              <c16:uniqueId val="{00000001-99D9-46A1-AFF9-4BE5697D6426}"/>
            </c:ext>
          </c:extLst>
        </c:ser>
        <c:ser>
          <c:idx val="2"/>
          <c:order val="2"/>
          <c:tx>
            <c:strRef>
              <c:f>Sheet1!$D$1</c:f>
              <c:strCache>
                <c:ptCount val="1"/>
                <c:pt idx="0">
                  <c:v>În oarecare măsură</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Cadre didactice</c:v>
                </c:pt>
                <c:pt idx="1">
                  <c:v>Persoane implicate în programul A doua Șansă</c:v>
                </c:pt>
                <c:pt idx="2">
                  <c:v>Copiii încadrați în educația timpurie</c:v>
                </c:pt>
                <c:pt idx="3">
                  <c:v>Elevii implicați în Școală după Școală și alte activități de prevenție a PTȘ</c:v>
                </c:pt>
              </c:strCache>
            </c:strRef>
          </c:cat>
          <c:val>
            <c:numRef>
              <c:f>Sheet1!$D$2:$D$5</c:f>
              <c:numCache>
                <c:formatCode>0.0%</c:formatCode>
                <c:ptCount val="4"/>
                <c:pt idx="0">
                  <c:v>0.14606741573033707</c:v>
                </c:pt>
                <c:pt idx="1">
                  <c:v>0.30555555555555558</c:v>
                </c:pt>
                <c:pt idx="2">
                  <c:v>0.20833333333333334</c:v>
                </c:pt>
                <c:pt idx="3">
                  <c:v>0.13793103448275862</c:v>
                </c:pt>
              </c:numCache>
            </c:numRef>
          </c:val>
          <c:extLst>
            <c:ext xmlns:c16="http://schemas.microsoft.com/office/drawing/2014/chart" uri="{C3380CC4-5D6E-409C-BE32-E72D297353CC}">
              <c16:uniqueId val="{00000002-99D9-46A1-AFF9-4BE5697D6426}"/>
            </c:ext>
          </c:extLst>
        </c:ser>
        <c:ser>
          <c:idx val="3"/>
          <c:order val="3"/>
          <c:tx>
            <c:strRef>
              <c:f>Sheet1!$E$1</c:f>
              <c:strCache>
                <c:ptCount val="1"/>
                <c:pt idx="0">
                  <c:v>În mică măsură</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Cadre didactice</c:v>
                </c:pt>
                <c:pt idx="1">
                  <c:v>Persoane implicate în programul A doua Șansă</c:v>
                </c:pt>
                <c:pt idx="2">
                  <c:v>Copiii încadrați în educația timpurie</c:v>
                </c:pt>
                <c:pt idx="3">
                  <c:v>Elevii implicați în Școală după Școală și alte activități de prevenție a PTȘ</c:v>
                </c:pt>
              </c:strCache>
            </c:strRef>
          </c:cat>
          <c:val>
            <c:numRef>
              <c:f>Sheet1!$E$2:$E$5</c:f>
              <c:numCache>
                <c:formatCode>0.0%</c:formatCode>
                <c:ptCount val="4"/>
                <c:pt idx="0">
                  <c:v>0.21348314606741572</c:v>
                </c:pt>
                <c:pt idx="1">
                  <c:v>0.18055555555555555</c:v>
                </c:pt>
                <c:pt idx="2">
                  <c:v>0.1875</c:v>
                </c:pt>
                <c:pt idx="3">
                  <c:v>0.20689655172413793</c:v>
                </c:pt>
              </c:numCache>
            </c:numRef>
          </c:val>
          <c:extLst>
            <c:ext xmlns:c16="http://schemas.microsoft.com/office/drawing/2014/chart" uri="{C3380CC4-5D6E-409C-BE32-E72D297353CC}">
              <c16:uniqueId val="{00000003-99D9-46A1-AFF9-4BE5697D6426}"/>
            </c:ext>
          </c:extLst>
        </c:ser>
        <c:ser>
          <c:idx val="4"/>
          <c:order val="4"/>
          <c:tx>
            <c:strRef>
              <c:f>Sheet1!$F$1</c:f>
              <c:strCache>
                <c:ptCount val="1"/>
                <c:pt idx="0">
                  <c:v>În foarte mică măsură</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Cadre didactice</c:v>
                </c:pt>
                <c:pt idx="1">
                  <c:v>Persoane implicate în programul A doua Șansă</c:v>
                </c:pt>
                <c:pt idx="2">
                  <c:v>Copiii încadrați în educația timpurie</c:v>
                </c:pt>
                <c:pt idx="3">
                  <c:v>Elevii implicați în Școală după Școală și alte activități de prevenție a PTȘ</c:v>
                </c:pt>
              </c:strCache>
            </c:strRef>
          </c:cat>
          <c:val>
            <c:numRef>
              <c:f>Sheet1!$F$2:$F$5</c:f>
              <c:numCache>
                <c:formatCode>0.0%</c:formatCode>
                <c:ptCount val="4"/>
                <c:pt idx="0">
                  <c:v>0.5393258426966292</c:v>
                </c:pt>
                <c:pt idx="1">
                  <c:v>0.40277777777777779</c:v>
                </c:pt>
                <c:pt idx="2">
                  <c:v>0.5</c:v>
                </c:pt>
                <c:pt idx="3">
                  <c:v>0.57471264367816088</c:v>
                </c:pt>
              </c:numCache>
            </c:numRef>
          </c:val>
          <c:extLst>
            <c:ext xmlns:c16="http://schemas.microsoft.com/office/drawing/2014/chart" uri="{C3380CC4-5D6E-409C-BE32-E72D297353CC}">
              <c16:uniqueId val="{00000004-99D9-46A1-AFF9-4BE5697D6426}"/>
            </c:ext>
          </c:extLst>
        </c:ser>
        <c:ser>
          <c:idx val="5"/>
          <c:order val="5"/>
          <c:tx>
            <c:strRef>
              <c:f>Sheet1!$G$1</c:f>
              <c:strCache>
                <c:ptCount val="1"/>
                <c:pt idx="0">
                  <c:v>NS/NR </c:v>
                </c:pt>
              </c:strCache>
            </c:strRef>
          </c:tx>
          <c:spPr>
            <a:solidFill>
              <a:schemeClr val="accent6">
                <a:lumMod val="60000"/>
              </a:schemeClr>
            </a:solidFill>
            <a:ln>
              <a:noFill/>
            </a:ln>
            <a:effectLst/>
          </c:spPr>
          <c:invertIfNegative val="0"/>
          <c:dLbls>
            <c:delete val="1"/>
          </c:dLbls>
          <c:cat>
            <c:strRef>
              <c:f>Sheet1!$A$2:$A$5</c:f>
              <c:strCache>
                <c:ptCount val="4"/>
                <c:pt idx="0">
                  <c:v>Cadre didactice</c:v>
                </c:pt>
                <c:pt idx="1">
                  <c:v>Persoane implicate în programul A doua Șansă</c:v>
                </c:pt>
                <c:pt idx="2">
                  <c:v>Copiii încadrați în educația timpurie</c:v>
                </c:pt>
                <c:pt idx="3">
                  <c:v>Elevii implicați în Școală după Școală și alte activități de prevenție a PTȘ</c:v>
                </c:pt>
              </c:strCache>
            </c:strRef>
          </c:cat>
          <c:val>
            <c:numRef>
              <c:f>Sheet1!$G$2:$G$5</c:f>
              <c:numCache>
                <c:formatCode>0.0%</c:formatCode>
                <c:ptCount val="4"/>
                <c:pt idx="0">
                  <c:v>4.49438202247191E-2</c:v>
                </c:pt>
                <c:pt idx="1">
                  <c:v>2.7777777777777776E-2</c:v>
                </c:pt>
                <c:pt idx="2">
                  <c:v>6.25E-2</c:v>
                </c:pt>
                <c:pt idx="3">
                  <c:v>2.2988505747126436E-2</c:v>
                </c:pt>
              </c:numCache>
            </c:numRef>
          </c:val>
          <c:extLst>
            <c:ext xmlns:c16="http://schemas.microsoft.com/office/drawing/2014/chart" uri="{C3380CC4-5D6E-409C-BE32-E72D297353CC}">
              <c16:uniqueId val="{00000007-99D9-46A1-AFF9-4BE5697D6426}"/>
            </c:ext>
          </c:extLst>
        </c:ser>
        <c:dLbls>
          <c:showLegendKey val="0"/>
          <c:showVal val="1"/>
          <c:showCatName val="0"/>
          <c:showSerName val="0"/>
          <c:showPercent val="0"/>
          <c:showBubbleSize val="0"/>
        </c:dLbls>
        <c:gapWidth val="75"/>
        <c:overlap val="100"/>
        <c:axId val="528911208"/>
        <c:axId val="528910552"/>
      </c:barChart>
      <c:catAx>
        <c:axId val="528911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8910552"/>
        <c:crosses val="autoZero"/>
        <c:auto val="1"/>
        <c:lblAlgn val="ctr"/>
        <c:lblOffset val="100"/>
        <c:noMultiLvlLbl val="0"/>
      </c:catAx>
      <c:valAx>
        <c:axId val="528910552"/>
        <c:scaling>
          <c:orientation val="minMax"/>
        </c:scaling>
        <c:delete val="1"/>
        <c:axPos val="b"/>
        <c:numFmt formatCode="0%" sourceLinked="1"/>
        <c:majorTickMark val="none"/>
        <c:minorTickMark val="none"/>
        <c:tickLblPos val="nextTo"/>
        <c:crossAx val="528911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Foarte bună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Partenerii din cadrul proiectului</c:v>
                </c:pt>
                <c:pt idx="1">
                  <c:v>Consiliul Județean</c:v>
                </c:pt>
                <c:pt idx="2">
                  <c:v>Primăria/Consiliul local</c:v>
                </c:pt>
                <c:pt idx="3">
                  <c:v>ISJ</c:v>
                </c:pt>
                <c:pt idx="4">
                  <c:v>ARACIP</c:v>
                </c:pt>
                <c:pt idx="5">
                  <c:v>AM POCU</c:v>
                </c:pt>
                <c:pt idx="6">
                  <c:v>OI POCU - Ministerul Educației Naționale</c:v>
                </c:pt>
              </c:strCache>
            </c:strRef>
          </c:cat>
          <c:val>
            <c:numRef>
              <c:f>Sheet1!$B$2:$B$8</c:f>
              <c:numCache>
                <c:formatCode>0.0%</c:formatCode>
                <c:ptCount val="7"/>
                <c:pt idx="0">
                  <c:v>0.5636363636363636</c:v>
                </c:pt>
                <c:pt idx="1">
                  <c:v>0.38983050847457629</c:v>
                </c:pt>
                <c:pt idx="2">
                  <c:v>0.46464646464646464</c:v>
                </c:pt>
                <c:pt idx="3">
                  <c:v>0.62</c:v>
                </c:pt>
                <c:pt idx="4">
                  <c:v>0.30909090909090908</c:v>
                </c:pt>
                <c:pt idx="5">
                  <c:v>0.43421052631578949</c:v>
                </c:pt>
                <c:pt idx="6">
                  <c:v>0.3902439024390244</c:v>
                </c:pt>
              </c:numCache>
            </c:numRef>
          </c:val>
          <c:extLst>
            <c:ext xmlns:c16="http://schemas.microsoft.com/office/drawing/2014/chart" uri="{C3380CC4-5D6E-409C-BE32-E72D297353CC}">
              <c16:uniqueId val="{00000000-A727-4D2B-991C-C11650158A5B}"/>
            </c:ext>
          </c:extLst>
        </c:ser>
        <c:ser>
          <c:idx val="1"/>
          <c:order val="1"/>
          <c:tx>
            <c:strRef>
              <c:f>Sheet1!$C$1</c:f>
              <c:strCache>
                <c:ptCount val="1"/>
                <c:pt idx="0">
                  <c:v>Bună</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Partenerii din cadrul proiectului</c:v>
                </c:pt>
                <c:pt idx="1">
                  <c:v>Consiliul Județean</c:v>
                </c:pt>
                <c:pt idx="2">
                  <c:v>Primăria/Consiliul local</c:v>
                </c:pt>
                <c:pt idx="3">
                  <c:v>ISJ</c:v>
                </c:pt>
                <c:pt idx="4">
                  <c:v>ARACIP</c:v>
                </c:pt>
                <c:pt idx="5">
                  <c:v>AM POCU</c:v>
                </c:pt>
                <c:pt idx="6">
                  <c:v>OI POCU - Ministerul Educației Naționale</c:v>
                </c:pt>
              </c:strCache>
            </c:strRef>
          </c:cat>
          <c:val>
            <c:numRef>
              <c:f>Sheet1!$C$2:$C$8</c:f>
              <c:numCache>
                <c:formatCode>0.0%</c:formatCode>
                <c:ptCount val="7"/>
                <c:pt idx="0">
                  <c:v>0.42727272727272725</c:v>
                </c:pt>
                <c:pt idx="1">
                  <c:v>0.4576271186440678</c:v>
                </c:pt>
                <c:pt idx="2">
                  <c:v>0.42424242424242425</c:v>
                </c:pt>
                <c:pt idx="3">
                  <c:v>0.36</c:v>
                </c:pt>
                <c:pt idx="4">
                  <c:v>0.54545454545454541</c:v>
                </c:pt>
                <c:pt idx="5">
                  <c:v>0.51315789473684215</c:v>
                </c:pt>
                <c:pt idx="6">
                  <c:v>0.54878048780487809</c:v>
                </c:pt>
              </c:numCache>
            </c:numRef>
          </c:val>
          <c:extLst>
            <c:ext xmlns:c16="http://schemas.microsoft.com/office/drawing/2014/chart" uri="{C3380CC4-5D6E-409C-BE32-E72D297353CC}">
              <c16:uniqueId val="{00000001-A727-4D2B-991C-C11650158A5B}"/>
            </c:ext>
          </c:extLst>
        </c:ser>
        <c:ser>
          <c:idx val="2"/>
          <c:order val="2"/>
          <c:tx>
            <c:strRef>
              <c:f>Sheet1!$D$1</c:f>
              <c:strCache>
                <c:ptCount val="1"/>
                <c:pt idx="0">
                  <c:v>Slabă</c:v>
                </c:pt>
              </c:strCache>
            </c:strRef>
          </c:tx>
          <c:spPr>
            <a:solidFill>
              <a:schemeClr val="accent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A727-4D2B-991C-C11650158A5B}"/>
                </c:ext>
              </c:extLst>
            </c:dLbl>
            <c:dLbl>
              <c:idx val="2"/>
              <c:delete val="1"/>
              <c:extLst>
                <c:ext xmlns:c15="http://schemas.microsoft.com/office/drawing/2012/chart" uri="{CE6537A1-D6FC-4f65-9D91-7224C49458BB}"/>
                <c:ext xmlns:c16="http://schemas.microsoft.com/office/drawing/2014/chart" uri="{C3380CC4-5D6E-409C-BE32-E72D297353CC}">
                  <c16:uniqueId val="{00000001-6A71-4DA9-B95A-E983D6AF9CE8}"/>
                </c:ext>
              </c:extLst>
            </c:dLbl>
            <c:dLbl>
              <c:idx val="3"/>
              <c:delete val="1"/>
              <c:extLst>
                <c:ext xmlns:c15="http://schemas.microsoft.com/office/drawing/2012/chart" uri="{CE6537A1-D6FC-4f65-9D91-7224C49458BB}"/>
                <c:ext xmlns:c16="http://schemas.microsoft.com/office/drawing/2014/chart" uri="{C3380CC4-5D6E-409C-BE32-E72D297353CC}">
                  <c16:uniqueId val="{00000003-A727-4D2B-991C-C11650158A5B}"/>
                </c:ext>
              </c:extLst>
            </c:dLbl>
            <c:dLbl>
              <c:idx val="4"/>
              <c:delete val="1"/>
              <c:extLst>
                <c:ext xmlns:c15="http://schemas.microsoft.com/office/drawing/2012/chart" uri="{CE6537A1-D6FC-4f65-9D91-7224C49458BB}"/>
                <c:ext xmlns:c16="http://schemas.microsoft.com/office/drawing/2014/chart" uri="{C3380CC4-5D6E-409C-BE32-E72D297353CC}">
                  <c16:uniqueId val="{00000000-6A71-4DA9-B95A-E983D6AF9CE8}"/>
                </c:ext>
              </c:extLst>
            </c:dLbl>
            <c:dLbl>
              <c:idx val="5"/>
              <c:delete val="1"/>
              <c:extLst>
                <c:ext xmlns:c15="http://schemas.microsoft.com/office/drawing/2012/chart" uri="{CE6537A1-D6FC-4f65-9D91-7224C49458BB}"/>
                <c:ext xmlns:c16="http://schemas.microsoft.com/office/drawing/2014/chart" uri="{C3380CC4-5D6E-409C-BE32-E72D297353CC}">
                  <c16:uniqueId val="{00000004-A727-4D2B-991C-C11650158A5B}"/>
                </c:ext>
              </c:extLst>
            </c:dLbl>
            <c:dLbl>
              <c:idx val="6"/>
              <c:delete val="1"/>
              <c:extLst>
                <c:ext xmlns:c15="http://schemas.microsoft.com/office/drawing/2012/chart" uri="{CE6537A1-D6FC-4f65-9D91-7224C49458BB}"/>
                <c:ext xmlns:c16="http://schemas.microsoft.com/office/drawing/2014/chart" uri="{C3380CC4-5D6E-409C-BE32-E72D297353CC}">
                  <c16:uniqueId val="{00000005-A727-4D2B-991C-C11650158A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Partenerii din cadrul proiectului</c:v>
                </c:pt>
                <c:pt idx="1">
                  <c:v>Consiliul Județean</c:v>
                </c:pt>
                <c:pt idx="2">
                  <c:v>Primăria/Consiliul local</c:v>
                </c:pt>
                <c:pt idx="3">
                  <c:v>ISJ</c:v>
                </c:pt>
                <c:pt idx="4">
                  <c:v>ARACIP</c:v>
                </c:pt>
                <c:pt idx="5">
                  <c:v>AM POCU</c:v>
                </c:pt>
                <c:pt idx="6">
                  <c:v>OI POCU - Ministerul Educației Naționale</c:v>
                </c:pt>
              </c:strCache>
            </c:strRef>
          </c:cat>
          <c:val>
            <c:numRef>
              <c:f>Sheet1!$D$2:$D$8</c:f>
              <c:numCache>
                <c:formatCode>0.0%</c:formatCode>
                <c:ptCount val="7"/>
                <c:pt idx="0">
                  <c:v>9.0909090909090905E-3</c:v>
                </c:pt>
                <c:pt idx="1">
                  <c:v>0.13559322033898305</c:v>
                </c:pt>
                <c:pt idx="2">
                  <c:v>8.0808080808080815E-2</c:v>
                </c:pt>
                <c:pt idx="3">
                  <c:v>0.01</c:v>
                </c:pt>
                <c:pt idx="4">
                  <c:v>7.2727272727272724E-2</c:v>
                </c:pt>
                <c:pt idx="5">
                  <c:v>3.9473684210526314E-2</c:v>
                </c:pt>
                <c:pt idx="6">
                  <c:v>3.6585365853658534E-2</c:v>
                </c:pt>
              </c:numCache>
            </c:numRef>
          </c:val>
          <c:extLst>
            <c:ext xmlns:c16="http://schemas.microsoft.com/office/drawing/2014/chart" uri="{C3380CC4-5D6E-409C-BE32-E72D297353CC}">
              <c16:uniqueId val="{00000006-A727-4D2B-991C-C11650158A5B}"/>
            </c:ext>
          </c:extLst>
        </c:ser>
        <c:ser>
          <c:idx val="3"/>
          <c:order val="3"/>
          <c:tx>
            <c:strRef>
              <c:f>Sheet1!$E$1</c:f>
              <c:strCache>
                <c:ptCount val="1"/>
                <c:pt idx="0">
                  <c:v>Foarte slabă </c:v>
                </c:pt>
              </c:strCache>
            </c:strRef>
          </c:tx>
          <c:spPr>
            <a:solidFill>
              <a:schemeClr val="accent2">
                <a:lumMod val="60000"/>
              </a:schemeClr>
            </a:solidFill>
            <a:ln>
              <a:noFill/>
            </a:ln>
            <a:effectLst/>
          </c:spPr>
          <c:invertIfNegative val="0"/>
          <c:dLbls>
            <c:delete val="1"/>
          </c:dLbls>
          <c:cat>
            <c:strRef>
              <c:f>Sheet1!$A$2:$A$8</c:f>
              <c:strCache>
                <c:ptCount val="7"/>
                <c:pt idx="0">
                  <c:v>Partenerii din cadrul proiectului</c:v>
                </c:pt>
                <c:pt idx="1">
                  <c:v>Consiliul Județean</c:v>
                </c:pt>
                <c:pt idx="2">
                  <c:v>Primăria/Consiliul local</c:v>
                </c:pt>
                <c:pt idx="3">
                  <c:v>ISJ</c:v>
                </c:pt>
                <c:pt idx="4">
                  <c:v>ARACIP</c:v>
                </c:pt>
                <c:pt idx="5">
                  <c:v>AM POCU</c:v>
                </c:pt>
                <c:pt idx="6">
                  <c:v>OI POCU - Ministerul Educației Naționale</c:v>
                </c:pt>
              </c:strCache>
            </c:strRef>
          </c:cat>
          <c:val>
            <c:numRef>
              <c:f>Sheet1!$E$2:$E$8</c:f>
              <c:numCache>
                <c:formatCode>0.0%</c:formatCode>
                <c:ptCount val="7"/>
                <c:pt idx="1">
                  <c:v>1.6949152542372881E-2</c:v>
                </c:pt>
                <c:pt idx="2">
                  <c:v>3.0303030303030304E-2</c:v>
                </c:pt>
                <c:pt idx="3">
                  <c:v>0.01</c:v>
                </c:pt>
                <c:pt idx="4">
                  <c:v>7.2727272727272724E-2</c:v>
                </c:pt>
                <c:pt idx="5">
                  <c:v>1.3157894736842105E-2</c:v>
                </c:pt>
                <c:pt idx="6">
                  <c:v>2.4390243902439025E-2</c:v>
                </c:pt>
              </c:numCache>
            </c:numRef>
          </c:val>
          <c:extLst>
            <c:ext xmlns:c16="http://schemas.microsoft.com/office/drawing/2014/chart" uri="{C3380CC4-5D6E-409C-BE32-E72D297353CC}">
              <c16:uniqueId val="{0000000C-A727-4D2B-991C-C11650158A5B}"/>
            </c:ext>
          </c:extLst>
        </c:ser>
        <c:dLbls>
          <c:showLegendKey val="0"/>
          <c:showVal val="1"/>
          <c:showCatName val="0"/>
          <c:showSerName val="0"/>
          <c:showPercent val="0"/>
          <c:showBubbleSize val="0"/>
        </c:dLbls>
        <c:gapWidth val="75"/>
        <c:overlap val="100"/>
        <c:axId val="402319720"/>
        <c:axId val="402317424"/>
      </c:barChart>
      <c:catAx>
        <c:axId val="402319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02317424"/>
        <c:crosses val="autoZero"/>
        <c:auto val="1"/>
        <c:lblAlgn val="ctr"/>
        <c:lblOffset val="100"/>
        <c:noMultiLvlLbl val="0"/>
      </c:catAx>
      <c:valAx>
        <c:axId val="402317424"/>
        <c:scaling>
          <c:orientation val="minMax"/>
        </c:scaling>
        <c:delete val="1"/>
        <c:axPos val="b"/>
        <c:numFmt formatCode="0%" sourceLinked="1"/>
        <c:majorTickMark val="none"/>
        <c:minorTickMark val="none"/>
        <c:tickLblPos val="nextTo"/>
        <c:crossAx val="402319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stacked"/>
        <c:varyColors val="0"/>
        <c:ser>
          <c:idx val="0"/>
          <c:order val="0"/>
          <c:tx>
            <c:strRef>
              <c:f>Sheet1!$B$1</c:f>
              <c:strCache>
                <c:ptCount val="1"/>
                <c:pt idx="0">
                  <c:v>Series 1</c:v>
                </c:pt>
              </c:strCache>
            </c:strRef>
          </c:tx>
          <c:spPr>
            <a:solidFill>
              <a:schemeClr val="accent3">
                <a:shade val="65000"/>
              </a:schemeClr>
            </a:solidFill>
            <a:ln>
              <a:noFill/>
            </a:ln>
            <a:effectLst/>
          </c:spPr>
          <c:invertIfNegative val="0"/>
          <c:dLbls>
            <c:dLbl>
              <c:idx val="0"/>
              <c:layout>
                <c:manualLayout>
                  <c:x val="0.31812363657880149"/>
                  <c:y val="-9.48673818760610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6C-44E8-92AC-9090094AAD1F}"/>
                </c:ext>
              </c:extLst>
            </c:dLbl>
            <c:dLbl>
              <c:idx val="1"/>
              <c:layout>
                <c:manualLayout>
                  <c:x val="5.076908485124297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6C-44E8-92AC-9090094AAD1F}"/>
                </c:ext>
              </c:extLst>
            </c:dLbl>
            <c:dLbl>
              <c:idx val="2"/>
              <c:layout>
                <c:manualLayout>
                  <c:x val="0.12519780756215279"/>
                  <c:y val="5.174644243208232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6C-44E8-92AC-9090094AAD1F}"/>
                </c:ext>
              </c:extLst>
            </c:dLbl>
            <c:dLbl>
              <c:idx val="3"/>
              <c:layout>
                <c:manualLayout>
                  <c:x val="0.11661566119021287"/>
                  <c:y val="5.174644243208255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6C-44E8-92AC-9090094AAD1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Nu – Niciun proiect de infrastructură</c:v>
                </c:pt>
                <c:pt idx="1">
                  <c:v>Da - sponsorizare privată</c:v>
                </c:pt>
                <c:pt idx="2">
                  <c:v>Da - POR</c:v>
                </c:pt>
                <c:pt idx="3">
                  <c:v>Da - PNDL</c:v>
                </c:pt>
              </c:strCache>
            </c:strRef>
          </c:cat>
          <c:val>
            <c:numRef>
              <c:f>Sheet1!$B$2:$B$5</c:f>
              <c:numCache>
                <c:formatCode>0.0%</c:formatCode>
                <c:ptCount val="4"/>
                <c:pt idx="0">
                  <c:v>0.68965517241379315</c:v>
                </c:pt>
                <c:pt idx="1">
                  <c:v>4.3103448275862072E-2</c:v>
                </c:pt>
                <c:pt idx="2">
                  <c:v>0.20689655172413793</c:v>
                </c:pt>
                <c:pt idx="3">
                  <c:v>0.16379310344827586</c:v>
                </c:pt>
              </c:numCache>
            </c:numRef>
          </c:val>
          <c:extLst>
            <c:ext xmlns:c16="http://schemas.microsoft.com/office/drawing/2014/chart" uri="{C3380CC4-5D6E-409C-BE32-E72D297353CC}">
              <c16:uniqueId val="{00000000-14B5-4404-852E-D53C447EA488}"/>
            </c:ext>
          </c:extLst>
        </c:ser>
        <c:ser>
          <c:idx val="1"/>
          <c:order val="1"/>
          <c:tx>
            <c:strRef>
              <c:f>Sheet1!$C$1</c:f>
              <c:strCache>
                <c:ptCount val="1"/>
                <c:pt idx="0">
                  <c:v>Series 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Nu – Niciun proiect de infrastructură</c:v>
                </c:pt>
                <c:pt idx="1">
                  <c:v>Da - sponsorizare privată</c:v>
                </c:pt>
                <c:pt idx="2">
                  <c:v>Da - POR</c:v>
                </c:pt>
                <c:pt idx="3">
                  <c:v>Da - PNDL</c:v>
                </c:pt>
              </c:strCache>
            </c:strRef>
          </c:cat>
          <c:val>
            <c:numRef>
              <c:f>Sheet1!$C$2:$C$5</c:f>
              <c:numCache>
                <c:formatCode>General</c:formatCode>
                <c:ptCount val="4"/>
              </c:numCache>
            </c:numRef>
          </c:val>
          <c:extLst>
            <c:ext xmlns:c16="http://schemas.microsoft.com/office/drawing/2014/chart" uri="{C3380CC4-5D6E-409C-BE32-E72D297353CC}">
              <c16:uniqueId val="{00000001-14B5-4404-852E-D53C447EA488}"/>
            </c:ext>
          </c:extLst>
        </c:ser>
        <c:ser>
          <c:idx val="2"/>
          <c:order val="2"/>
          <c:tx>
            <c:strRef>
              <c:f>Sheet1!$D$1</c:f>
              <c:strCache>
                <c:ptCount val="1"/>
                <c:pt idx="0">
                  <c:v>Series 3</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Nu – Niciun proiect de infrastructură</c:v>
                </c:pt>
                <c:pt idx="1">
                  <c:v>Da - sponsorizare privată</c:v>
                </c:pt>
                <c:pt idx="2">
                  <c:v>Da - POR</c:v>
                </c:pt>
                <c:pt idx="3">
                  <c:v>Da - PNDL</c:v>
                </c:pt>
              </c:strCache>
            </c:strRef>
          </c:cat>
          <c:val>
            <c:numRef>
              <c:f>Sheet1!$D$2:$D$5</c:f>
              <c:numCache>
                <c:formatCode>General</c:formatCode>
                <c:ptCount val="4"/>
              </c:numCache>
            </c:numRef>
          </c:val>
          <c:extLst>
            <c:ext xmlns:c16="http://schemas.microsoft.com/office/drawing/2014/chart" uri="{C3380CC4-5D6E-409C-BE32-E72D297353CC}">
              <c16:uniqueId val="{00000002-14B5-4404-852E-D53C447EA488}"/>
            </c:ext>
          </c:extLst>
        </c:ser>
        <c:dLbls>
          <c:showLegendKey val="0"/>
          <c:showVal val="1"/>
          <c:showCatName val="0"/>
          <c:showSerName val="0"/>
          <c:showPercent val="0"/>
          <c:showBubbleSize val="0"/>
        </c:dLbls>
        <c:gapWidth val="75"/>
        <c:overlap val="100"/>
        <c:axId val="589025776"/>
        <c:axId val="589021840"/>
      </c:barChart>
      <c:catAx>
        <c:axId val="589025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9021840"/>
        <c:crosses val="autoZero"/>
        <c:auto val="1"/>
        <c:lblAlgn val="ctr"/>
        <c:lblOffset val="100"/>
        <c:noMultiLvlLbl val="0"/>
      </c:catAx>
      <c:valAx>
        <c:axId val="589021840"/>
        <c:scaling>
          <c:orientation val="minMax"/>
        </c:scaling>
        <c:delete val="1"/>
        <c:axPos val="b"/>
        <c:numFmt formatCode="0.0%" sourceLinked="1"/>
        <c:majorTickMark val="none"/>
        <c:minorTickMark val="none"/>
        <c:tickLblPos val="nextTo"/>
        <c:crossAx val="589025776"/>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ivitta theme colors">
      <a:dk1>
        <a:srgbClr val="000000"/>
      </a:dk1>
      <a:lt1>
        <a:srgbClr val="FFFFFF"/>
      </a:lt1>
      <a:dk2>
        <a:srgbClr val="134753"/>
      </a:dk2>
      <a:lt2>
        <a:srgbClr val="3CA1BC"/>
      </a:lt2>
      <a:accent1>
        <a:srgbClr val="7F7F7F"/>
      </a:accent1>
      <a:accent2>
        <a:srgbClr val="134753"/>
      </a:accent2>
      <a:accent3>
        <a:srgbClr val="3CA1BC"/>
      </a:accent3>
      <a:accent4>
        <a:srgbClr val="C2E8F1"/>
      </a:accent4>
      <a:accent5>
        <a:srgbClr val="ABCD3A"/>
      </a:accent5>
      <a:accent6>
        <a:srgbClr val="588133"/>
      </a:accent6>
      <a:hlink>
        <a:srgbClr val="3CA1BC"/>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CD35-0886-4314-8AEA-EA4397C9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noname</dc:creator>
  <cp:lastModifiedBy>Alina Ionescu</cp:lastModifiedBy>
  <cp:revision>22</cp:revision>
  <cp:lastPrinted>2015-09-25T08:10:00Z</cp:lastPrinted>
  <dcterms:created xsi:type="dcterms:W3CDTF">2021-03-09T12:10:00Z</dcterms:created>
  <dcterms:modified xsi:type="dcterms:W3CDTF">2021-04-13T13:55:00Z</dcterms:modified>
</cp:coreProperties>
</file>