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6C8A6" w14:textId="77777777" w:rsidR="001739CA" w:rsidRPr="0017042C" w:rsidRDefault="001739CA" w:rsidP="001739CA">
      <w:pPr>
        <w:ind w:right="-2"/>
        <w:jc w:val="center"/>
        <w:rPr>
          <w:rFonts w:cstheme="minorHAnsi"/>
          <w:b/>
          <w:color w:val="000000"/>
          <w:sz w:val="28"/>
          <w:lang w:val="ro-RO"/>
        </w:rPr>
      </w:pPr>
    </w:p>
    <w:p w14:paraId="3E0C618B" w14:textId="77777777" w:rsidR="001739CA" w:rsidRPr="0017042C" w:rsidRDefault="001739CA" w:rsidP="001739CA">
      <w:pPr>
        <w:ind w:right="-2"/>
        <w:jc w:val="center"/>
        <w:rPr>
          <w:rFonts w:cstheme="minorHAnsi"/>
          <w:b/>
          <w:color w:val="000000"/>
          <w:sz w:val="28"/>
          <w:lang w:val="ro-RO"/>
        </w:rPr>
      </w:pPr>
    </w:p>
    <w:p w14:paraId="7C06F825" w14:textId="77777777" w:rsidR="001739CA" w:rsidRPr="0017042C" w:rsidRDefault="001739CA" w:rsidP="001739CA">
      <w:pPr>
        <w:ind w:right="-2"/>
        <w:jc w:val="center"/>
        <w:rPr>
          <w:rFonts w:cstheme="minorHAnsi"/>
          <w:b/>
          <w:color w:val="000000"/>
          <w:sz w:val="28"/>
          <w:lang w:val="ro-RO"/>
        </w:rPr>
      </w:pPr>
    </w:p>
    <w:p w14:paraId="326A9DCD" w14:textId="77777777" w:rsidR="001739CA" w:rsidRPr="0017042C" w:rsidRDefault="001739CA" w:rsidP="001739CA">
      <w:pPr>
        <w:ind w:right="-2"/>
        <w:jc w:val="center"/>
        <w:rPr>
          <w:rFonts w:cstheme="minorHAnsi"/>
          <w:b/>
          <w:color w:val="000000"/>
          <w:sz w:val="28"/>
          <w:lang w:val="ro-RO"/>
        </w:rPr>
      </w:pPr>
    </w:p>
    <w:p w14:paraId="3F348CC7" w14:textId="77777777" w:rsidR="001739CA" w:rsidRPr="0017042C" w:rsidRDefault="001739CA" w:rsidP="001739CA">
      <w:pPr>
        <w:ind w:right="-2"/>
        <w:jc w:val="center"/>
        <w:rPr>
          <w:rFonts w:cstheme="minorHAnsi"/>
          <w:b/>
          <w:color w:val="000000"/>
          <w:sz w:val="28"/>
          <w:lang w:val="ro-RO"/>
        </w:rPr>
      </w:pPr>
    </w:p>
    <w:p w14:paraId="5E0976D2" w14:textId="77777777" w:rsidR="001739CA" w:rsidRPr="0017042C" w:rsidRDefault="001739CA" w:rsidP="001739CA">
      <w:pPr>
        <w:ind w:right="-2"/>
        <w:jc w:val="center"/>
        <w:rPr>
          <w:rFonts w:cstheme="minorHAnsi"/>
          <w:b/>
          <w:color w:val="000000"/>
          <w:sz w:val="28"/>
          <w:lang w:val="ro-RO"/>
        </w:rPr>
      </w:pPr>
    </w:p>
    <w:p w14:paraId="2C204FE6" w14:textId="77777777" w:rsidR="001739CA" w:rsidRPr="0017042C" w:rsidRDefault="001739CA" w:rsidP="001739CA">
      <w:pPr>
        <w:ind w:right="-2"/>
        <w:jc w:val="center"/>
        <w:rPr>
          <w:rFonts w:cstheme="minorHAnsi"/>
          <w:b/>
          <w:color w:val="000000"/>
          <w:sz w:val="28"/>
          <w:lang w:val="ro-RO"/>
        </w:rPr>
      </w:pPr>
    </w:p>
    <w:p w14:paraId="6EA5FCD3" w14:textId="77777777" w:rsidR="001739CA" w:rsidRPr="0017042C" w:rsidRDefault="001739CA" w:rsidP="001739CA">
      <w:pPr>
        <w:ind w:right="-2"/>
        <w:jc w:val="center"/>
        <w:rPr>
          <w:rFonts w:cstheme="minorHAnsi"/>
          <w:b/>
          <w:color w:val="000000"/>
          <w:sz w:val="28"/>
          <w:lang w:val="ro-RO"/>
        </w:rPr>
      </w:pPr>
    </w:p>
    <w:p w14:paraId="70E1156C" w14:textId="489F275C" w:rsidR="001739CA" w:rsidRPr="0017042C" w:rsidRDefault="001739CA" w:rsidP="001739CA">
      <w:pPr>
        <w:spacing w:after="240"/>
        <w:jc w:val="center"/>
        <w:rPr>
          <w:rFonts w:eastAsia="Times New Roman" w:cstheme="minorHAnsi"/>
          <w:b/>
          <w:sz w:val="44"/>
          <w:szCs w:val="44"/>
          <w:lang w:val="ro-RO"/>
        </w:rPr>
      </w:pPr>
      <w:r w:rsidRPr="0017042C">
        <w:rPr>
          <w:rFonts w:eastAsia="Times New Roman" w:cstheme="minorHAnsi"/>
          <w:b/>
          <w:sz w:val="44"/>
          <w:szCs w:val="44"/>
          <w:lang w:val="ro-RO"/>
        </w:rPr>
        <w:t>„Implementarea Planului de Evaluare a Programului Operațional Capital Uman 2014-2020 - Evaluarea intervențiilor POCU în domeniul asisten</w:t>
      </w:r>
      <w:r w:rsidR="00180B99">
        <w:rPr>
          <w:rFonts w:eastAsia="Times New Roman" w:cstheme="minorHAnsi"/>
          <w:b/>
          <w:sz w:val="44"/>
          <w:szCs w:val="44"/>
          <w:lang w:val="ro-RO"/>
        </w:rPr>
        <w:t>ț</w:t>
      </w:r>
      <w:r w:rsidRPr="0017042C">
        <w:rPr>
          <w:rFonts w:eastAsia="Times New Roman" w:cstheme="minorHAnsi"/>
          <w:b/>
          <w:sz w:val="44"/>
          <w:szCs w:val="44"/>
          <w:lang w:val="ro-RO"/>
        </w:rPr>
        <w:t>ei tehnice”</w:t>
      </w:r>
    </w:p>
    <w:p w14:paraId="05FFCA4C" w14:textId="4B81B76A" w:rsidR="001739CA" w:rsidRPr="0017042C" w:rsidRDefault="001739CA" w:rsidP="001739CA">
      <w:pPr>
        <w:spacing w:after="240"/>
        <w:jc w:val="center"/>
        <w:rPr>
          <w:rFonts w:eastAsia="Times New Roman" w:cstheme="minorHAnsi"/>
          <w:b/>
          <w:sz w:val="44"/>
          <w:szCs w:val="44"/>
          <w:lang w:val="ro-RO"/>
        </w:rPr>
      </w:pPr>
      <w:r w:rsidRPr="0017042C">
        <w:rPr>
          <w:rFonts w:eastAsia="Times New Roman" w:cstheme="minorHAnsi"/>
          <w:b/>
          <w:sz w:val="44"/>
          <w:szCs w:val="44"/>
          <w:lang w:val="ro-RO"/>
        </w:rPr>
        <w:t>Anexa (DMI 3.3&amp;6.4).</w:t>
      </w:r>
      <w:r w:rsidR="00E64154">
        <w:rPr>
          <w:rFonts w:eastAsia="Times New Roman" w:cstheme="minorHAnsi"/>
          <w:b/>
          <w:sz w:val="44"/>
          <w:szCs w:val="44"/>
          <w:lang w:val="ro-RO"/>
        </w:rPr>
        <w:t>6</w:t>
      </w:r>
    </w:p>
    <w:p w14:paraId="0309977D" w14:textId="77777777" w:rsidR="006A7D06" w:rsidRPr="002700BC" w:rsidRDefault="006A7D06" w:rsidP="006A7D06">
      <w:pPr>
        <w:spacing w:after="0"/>
        <w:ind w:left="-1440" w:right="-1440"/>
        <w:contextualSpacing/>
        <w:jc w:val="center"/>
        <w:rPr>
          <w:rFonts w:cstheme="minorHAnsi"/>
          <w:b/>
          <w:color w:val="000000"/>
          <w:sz w:val="40"/>
          <w:szCs w:val="40"/>
        </w:rPr>
      </w:pPr>
      <w:bookmarkStart w:id="0" w:name="_Hlk63674224"/>
      <w:r w:rsidRPr="002700BC">
        <w:rPr>
          <w:rFonts w:cstheme="minorHAnsi"/>
          <w:b/>
          <w:color w:val="000000"/>
          <w:sz w:val="40"/>
          <w:szCs w:val="40"/>
        </w:rPr>
        <w:t>Raport de Evaluare Restrospecție POSDRU</w:t>
      </w:r>
    </w:p>
    <w:bookmarkEnd w:id="0"/>
    <w:p w14:paraId="4996D9A6" w14:textId="7FC45CF1" w:rsidR="001739CA" w:rsidRPr="0017042C" w:rsidRDefault="001739CA" w:rsidP="001739CA">
      <w:pPr>
        <w:pBdr>
          <w:top w:val="single" w:sz="4" w:space="10" w:color="4F81BD"/>
          <w:bottom w:val="single" w:sz="4" w:space="10" w:color="4F81BD"/>
        </w:pBdr>
        <w:spacing w:before="360" w:after="360"/>
        <w:ind w:left="864" w:right="864"/>
        <w:jc w:val="center"/>
        <w:rPr>
          <w:rFonts w:cstheme="minorHAnsi"/>
          <w:b/>
          <w:i/>
          <w:iCs/>
          <w:color w:val="4F81BD"/>
          <w:sz w:val="36"/>
          <w:szCs w:val="24"/>
          <w:lang w:val="ro-RO"/>
        </w:rPr>
      </w:pPr>
      <w:r>
        <w:rPr>
          <w:rFonts w:cstheme="minorHAnsi"/>
          <w:b/>
          <w:i/>
          <w:iCs/>
          <w:color w:val="4F81BD"/>
          <w:sz w:val="36"/>
          <w:szCs w:val="24"/>
          <w:lang w:val="ro-RO"/>
        </w:rPr>
        <w:t>Minute Focus-Grupuri</w:t>
      </w:r>
    </w:p>
    <w:p w14:paraId="3B28870D" w14:textId="77777777" w:rsidR="001739CA" w:rsidRPr="0017042C" w:rsidRDefault="001739CA" w:rsidP="001739CA">
      <w:pPr>
        <w:rPr>
          <w:rFonts w:cstheme="minorHAnsi"/>
          <w:lang w:val="ro-RO"/>
        </w:rPr>
      </w:pPr>
    </w:p>
    <w:p w14:paraId="1CD1DE15" w14:textId="77777777" w:rsidR="001739CA" w:rsidRPr="0017042C" w:rsidRDefault="001739CA" w:rsidP="001739CA">
      <w:pPr>
        <w:ind w:right="-2"/>
        <w:jc w:val="center"/>
        <w:rPr>
          <w:rFonts w:cstheme="minorHAnsi"/>
          <w:b/>
          <w:color w:val="4F81BD"/>
          <w:sz w:val="36"/>
          <w:szCs w:val="24"/>
          <w:lang w:val="ro-RO"/>
        </w:rPr>
      </w:pPr>
      <w:r w:rsidRPr="0017042C">
        <w:rPr>
          <w:rFonts w:cstheme="minorHAnsi"/>
          <w:b/>
          <w:color w:val="4F81BD"/>
          <w:sz w:val="36"/>
          <w:szCs w:val="24"/>
          <w:lang w:val="ro-RO"/>
        </w:rPr>
        <w:t xml:space="preserve"> </w:t>
      </w:r>
    </w:p>
    <w:p w14:paraId="3A4195BC" w14:textId="77777777" w:rsidR="001739CA" w:rsidRPr="0017042C" w:rsidRDefault="001739CA" w:rsidP="001739CA">
      <w:pPr>
        <w:ind w:right="-2"/>
        <w:jc w:val="center"/>
        <w:rPr>
          <w:rFonts w:cstheme="minorHAnsi"/>
          <w:b/>
          <w:color w:val="000000"/>
          <w:sz w:val="28"/>
          <w:lang w:val="ro-RO"/>
        </w:rPr>
      </w:pPr>
    </w:p>
    <w:p w14:paraId="011A196E" w14:textId="77777777" w:rsidR="001739CA" w:rsidRPr="0017042C" w:rsidRDefault="001739CA" w:rsidP="001739CA">
      <w:pPr>
        <w:ind w:right="-2"/>
        <w:jc w:val="center"/>
        <w:rPr>
          <w:rFonts w:cstheme="minorHAnsi"/>
          <w:b/>
          <w:color w:val="000000"/>
          <w:sz w:val="28"/>
          <w:lang w:val="ro-RO"/>
        </w:rPr>
      </w:pPr>
    </w:p>
    <w:p w14:paraId="614E330D" w14:textId="77777777" w:rsidR="001739CA" w:rsidRPr="0017042C" w:rsidRDefault="001739CA" w:rsidP="001739CA">
      <w:pPr>
        <w:ind w:right="-2"/>
        <w:jc w:val="center"/>
        <w:rPr>
          <w:rFonts w:cstheme="minorHAnsi"/>
          <w:b/>
          <w:color w:val="000000"/>
          <w:sz w:val="28"/>
          <w:lang w:val="ro-RO"/>
        </w:rPr>
      </w:pPr>
    </w:p>
    <w:p w14:paraId="10096C5E" w14:textId="77777777" w:rsidR="001739CA" w:rsidRPr="0017042C" w:rsidRDefault="001739CA" w:rsidP="001739CA">
      <w:pPr>
        <w:ind w:right="-2"/>
        <w:jc w:val="center"/>
        <w:rPr>
          <w:rFonts w:cstheme="minorHAnsi"/>
          <w:b/>
          <w:color w:val="000000"/>
          <w:sz w:val="28"/>
          <w:lang w:val="ro-RO"/>
        </w:rPr>
      </w:pPr>
    </w:p>
    <w:p w14:paraId="548F0DA4" w14:textId="2B2E9631" w:rsidR="001739CA" w:rsidRPr="0017042C" w:rsidRDefault="001739CA" w:rsidP="001739CA">
      <w:pPr>
        <w:spacing w:after="0"/>
        <w:jc w:val="left"/>
        <w:rPr>
          <w:rFonts w:cstheme="minorHAnsi"/>
          <w:b/>
          <w:color w:val="000000"/>
          <w:sz w:val="28"/>
          <w:lang w:val="ro-RO"/>
        </w:rPr>
      </w:pPr>
    </w:p>
    <w:p w14:paraId="40BFB8BF" w14:textId="77777777" w:rsidR="001739CA" w:rsidRDefault="001739CA">
      <w:pPr>
        <w:spacing w:after="0"/>
        <w:jc w:val="left"/>
        <w:rPr>
          <w:b/>
          <w:bCs w:val="0"/>
          <w:caps/>
          <w:color w:val="134753" w:themeColor="accent1"/>
          <w:sz w:val="40"/>
          <w:szCs w:val="40"/>
          <w:lang w:val="ro-RO"/>
        </w:rPr>
      </w:pPr>
      <w:r>
        <w:rPr>
          <w:lang w:val="ro-RO"/>
        </w:rPr>
        <w:br w:type="page"/>
      </w:r>
    </w:p>
    <w:p w14:paraId="67278896" w14:textId="07FF253B" w:rsidR="004302ED" w:rsidRPr="006E62FD" w:rsidRDefault="004302ED" w:rsidP="004302ED">
      <w:pPr>
        <w:pStyle w:val="Heading2"/>
        <w:rPr>
          <w:lang w:val="ro-RO"/>
        </w:rPr>
      </w:pPr>
      <w:r w:rsidRPr="006E62FD">
        <w:rPr>
          <w:lang w:val="ro-RO"/>
        </w:rPr>
        <w:lastRenderedPageBreak/>
        <w:t>Minută Focus-Grup comun DMI 3.3 ȘI DMI 6.4 / Panel Experți  - faza inițială</w:t>
      </w:r>
    </w:p>
    <w:p w14:paraId="12BF785B" w14:textId="54C87EE8" w:rsidR="004302ED" w:rsidRPr="006E62FD" w:rsidRDefault="004302ED" w:rsidP="004302ED">
      <w:pPr>
        <w:spacing w:before="120"/>
        <w:rPr>
          <w:rFonts w:cs="Calibri"/>
          <w:lang w:val="ro-RO"/>
        </w:rPr>
      </w:pPr>
      <w:r w:rsidRPr="006E62FD">
        <w:rPr>
          <w:rFonts w:cs="Calibri"/>
          <w:lang w:val="ro-RO"/>
        </w:rPr>
        <w:t>Focus-grupul din faza preliminară a fost înlocuit cu un Panelul de experți comun și a contribuit cu informații și sugestii esențiale pentru identificarea completă a activităților și rezultatelor din cadrul teoriei reconstruite a programului și la clarificarea relațiilor cauzale dintre acestea, precum și ulterior, în etapa finală a evaluării, la validarea concluziilor și a celor mai adecvate recomandări privind abordarea viitoare a unor astfel de intervenții.</w:t>
      </w:r>
    </w:p>
    <w:p w14:paraId="71DCED08" w14:textId="4C2D1BE5" w:rsidR="004302ED" w:rsidRPr="006E62FD" w:rsidRDefault="004302ED" w:rsidP="004302ED">
      <w:pPr>
        <w:spacing w:after="0"/>
        <w:rPr>
          <w:rFonts w:cs="Calibri"/>
          <w:b/>
          <w:lang w:val="ro-RO"/>
        </w:rPr>
      </w:pPr>
      <w:r w:rsidRPr="006E62FD">
        <w:rPr>
          <w:rFonts w:cs="Calibri"/>
          <w:b/>
          <w:lang w:val="ro-RO"/>
        </w:rPr>
        <w:t xml:space="preserve">Participanți: </w:t>
      </w:r>
      <w:r w:rsidRPr="006E62FD">
        <w:rPr>
          <w:rFonts w:cs="Calibri"/>
          <w:b/>
          <w:lang w:val="ro-RO"/>
        </w:rPr>
        <w:tab/>
        <w:t xml:space="preserve"> </w:t>
      </w:r>
    </w:p>
    <w:p w14:paraId="437E47C3" w14:textId="77777777" w:rsidR="004302ED" w:rsidRPr="006E62FD" w:rsidRDefault="004302ED" w:rsidP="004302ED">
      <w:pPr>
        <w:numPr>
          <w:ilvl w:val="0"/>
          <w:numId w:val="22"/>
        </w:numPr>
        <w:spacing w:after="0" w:line="276" w:lineRule="auto"/>
        <w:jc w:val="left"/>
        <w:rPr>
          <w:lang w:val="ro-RO"/>
        </w:rPr>
      </w:pPr>
      <w:r w:rsidRPr="006E62FD">
        <w:rPr>
          <w:lang w:val="ro-RO"/>
        </w:rPr>
        <w:t>Razvan Radulescu</w:t>
      </w:r>
    </w:p>
    <w:p w14:paraId="5E93E76B" w14:textId="77777777" w:rsidR="004302ED" w:rsidRPr="006E62FD" w:rsidRDefault="004302ED" w:rsidP="004302ED">
      <w:pPr>
        <w:numPr>
          <w:ilvl w:val="0"/>
          <w:numId w:val="22"/>
        </w:numPr>
        <w:spacing w:after="0" w:line="276" w:lineRule="auto"/>
        <w:jc w:val="left"/>
        <w:rPr>
          <w:lang w:val="ro-RO"/>
        </w:rPr>
      </w:pPr>
      <w:r w:rsidRPr="006E62FD">
        <w:rPr>
          <w:lang w:val="ro-RO"/>
        </w:rPr>
        <w:t>Carmen Sandu</w:t>
      </w:r>
    </w:p>
    <w:p w14:paraId="6B21DD11" w14:textId="77777777" w:rsidR="004302ED" w:rsidRPr="006E62FD" w:rsidRDefault="004302ED" w:rsidP="004302ED">
      <w:pPr>
        <w:numPr>
          <w:ilvl w:val="0"/>
          <w:numId w:val="22"/>
        </w:numPr>
        <w:spacing w:after="0" w:line="276" w:lineRule="auto"/>
        <w:jc w:val="left"/>
        <w:rPr>
          <w:lang w:val="ro-RO"/>
        </w:rPr>
      </w:pPr>
      <w:r w:rsidRPr="006E62FD">
        <w:rPr>
          <w:lang w:val="ro-RO"/>
        </w:rPr>
        <w:t>Ana Zamfir</w:t>
      </w:r>
    </w:p>
    <w:p w14:paraId="0D2AD648" w14:textId="77777777" w:rsidR="004302ED" w:rsidRPr="006E62FD" w:rsidRDefault="004302ED" w:rsidP="004302ED">
      <w:pPr>
        <w:numPr>
          <w:ilvl w:val="0"/>
          <w:numId w:val="22"/>
        </w:numPr>
        <w:spacing w:after="0" w:line="276" w:lineRule="auto"/>
        <w:jc w:val="left"/>
        <w:rPr>
          <w:lang w:val="ro-RO"/>
        </w:rPr>
      </w:pPr>
      <w:r w:rsidRPr="006E62FD">
        <w:rPr>
          <w:lang w:val="ro-RO"/>
        </w:rPr>
        <w:t>Radu Kubinschi</w:t>
      </w:r>
    </w:p>
    <w:p w14:paraId="3F6B3A6F" w14:textId="77777777" w:rsidR="004302ED" w:rsidRPr="006E62FD" w:rsidRDefault="004302ED" w:rsidP="004302ED">
      <w:pPr>
        <w:numPr>
          <w:ilvl w:val="0"/>
          <w:numId w:val="22"/>
        </w:numPr>
        <w:spacing w:after="0" w:line="276" w:lineRule="auto"/>
        <w:jc w:val="left"/>
        <w:rPr>
          <w:lang w:val="ro-RO"/>
        </w:rPr>
      </w:pPr>
      <w:r w:rsidRPr="006E62FD">
        <w:rPr>
          <w:lang w:val="ro-RO"/>
        </w:rPr>
        <w:t>Ancuta Vamesu</w:t>
      </w:r>
    </w:p>
    <w:p w14:paraId="0FAD8999" w14:textId="77777777" w:rsidR="004302ED" w:rsidRPr="006E62FD" w:rsidRDefault="004302ED" w:rsidP="004302ED">
      <w:pPr>
        <w:numPr>
          <w:ilvl w:val="0"/>
          <w:numId w:val="22"/>
        </w:numPr>
        <w:spacing w:after="0" w:line="276" w:lineRule="auto"/>
        <w:jc w:val="left"/>
        <w:rPr>
          <w:lang w:val="ro-RO"/>
        </w:rPr>
      </w:pPr>
      <w:r w:rsidRPr="006E62FD">
        <w:rPr>
          <w:lang w:val="ro-RO"/>
        </w:rPr>
        <w:t>Serban Totoescu</w:t>
      </w:r>
    </w:p>
    <w:p w14:paraId="0F845AD2" w14:textId="77777777" w:rsidR="004302ED" w:rsidRPr="006E62FD" w:rsidRDefault="004302ED" w:rsidP="004302ED">
      <w:pPr>
        <w:numPr>
          <w:ilvl w:val="0"/>
          <w:numId w:val="22"/>
        </w:numPr>
        <w:spacing w:after="0" w:line="276" w:lineRule="auto"/>
        <w:jc w:val="left"/>
        <w:rPr>
          <w:lang w:val="ro-RO"/>
        </w:rPr>
      </w:pPr>
      <w:r w:rsidRPr="006E62FD">
        <w:rPr>
          <w:lang w:val="ro-RO"/>
        </w:rPr>
        <w:t>Despina Pascal</w:t>
      </w:r>
    </w:p>
    <w:p w14:paraId="639CF285" w14:textId="77777777" w:rsidR="004302ED" w:rsidRPr="006E62FD" w:rsidRDefault="004302ED" w:rsidP="004302ED">
      <w:pPr>
        <w:numPr>
          <w:ilvl w:val="0"/>
          <w:numId w:val="22"/>
        </w:numPr>
        <w:spacing w:after="0" w:line="276" w:lineRule="auto"/>
        <w:jc w:val="left"/>
        <w:rPr>
          <w:lang w:val="ro-RO"/>
        </w:rPr>
      </w:pPr>
      <w:r w:rsidRPr="006E62FD">
        <w:rPr>
          <w:lang w:val="ro-RO"/>
        </w:rPr>
        <w:t>Echipa de experți cheie</w:t>
      </w:r>
    </w:p>
    <w:p w14:paraId="3FCDEA8A" w14:textId="77777777" w:rsidR="004302ED" w:rsidRPr="006E62FD" w:rsidRDefault="004302ED" w:rsidP="004302ED">
      <w:pPr>
        <w:spacing w:after="0"/>
        <w:rPr>
          <w:b/>
          <w:lang w:val="ro-RO"/>
        </w:rPr>
      </w:pPr>
    </w:p>
    <w:p w14:paraId="5CE2450F" w14:textId="2B5F30F5" w:rsidR="004302ED" w:rsidRDefault="004302ED" w:rsidP="004302ED">
      <w:pPr>
        <w:spacing w:after="0"/>
        <w:rPr>
          <w:b/>
          <w:lang w:val="ro-RO"/>
        </w:rPr>
      </w:pPr>
      <w:r w:rsidRPr="006E62FD">
        <w:rPr>
          <w:b/>
          <w:lang w:val="ro-RO"/>
        </w:rPr>
        <w:t xml:space="preserve">Sinteza discuțiilor la nivelul fiecărui DMI: </w:t>
      </w:r>
    </w:p>
    <w:p w14:paraId="7DE5EA10" w14:textId="77777777" w:rsidR="006A7D06" w:rsidRPr="006E62FD" w:rsidRDefault="006A7D06" w:rsidP="004302ED">
      <w:pPr>
        <w:spacing w:after="0"/>
        <w:rPr>
          <w:b/>
          <w:lang w:val="ro-RO"/>
        </w:rPr>
      </w:pPr>
    </w:p>
    <w:p w14:paraId="3015E370" w14:textId="77777777" w:rsidR="004302ED" w:rsidRPr="006E62FD" w:rsidRDefault="004302ED" w:rsidP="004302ED">
      <w:pPr>
        <w:shd w:val="clear" w:color="auto" w:fill="F2F2F2"/>
        <w:spacing w:after="0"/>
        <w:rPr>
          <w:b/>
          <w:u w:val="single"/>
          <w:lang w:val="ro-RO"/>
        </w:rPr>
      </w:pPr>
      <w:r w:rsidRPr="006E62FD">
        <w:rPr>
          <w:b/>
          <w:u w:val="single"/>
          <w:lang w:val="ro-RO"/>
        </w:rPr>
        <w:t xml:space="preserve">DMI 3.3 </w:t>
      </w:r>
    </w:p>
    <w:p w14:paraId="52C3024C" w14:textId="77777777" w:rsidR="004302ED" w:rsidRPr="006E62FD" w:rsidRDefault="004302ED" w:rsidP="004302ED">
      <w:pPr>
        <w:spacing w:before="120"/>
        <w:rPr>
          <w:lang w:val="ro-RO"/>
        </w:rPr>
      </w:pPr>
      <w:r w:rsidRPr="006E62FD">
        <w:rPr>
          <w:lang w:val="ro-RO"/>
        </w:rPr>
        <w:t xml:space="preserve">A fost prezentat succint DMI 3.3 și logica intervenției/teoria schimbării, tipurile de intervenții și tipurile majore de activități din cadrul proiectelor implementate, cu mențiunea că: </w:t>
      </w:r>
    </w:p>
    <w:p w14:paraId="1E3C09CF" w14:textId="77777777" w:rsidR="004302ED" w:rsidRPr="006E62FD" w:rsidRDefault="004302ED" w:rsidP="004302ED">
      <w:pPr>
        <w:numPr>
          <w:ilvl w:val="0"/>
          <w:numId w:val="25"/>
        </w:numPr>
        <w:spacing w:before="120" w:line="276" w:lineRule="auto"/>
        <w:rPr>
          <w:lang w:val="ro-RO"/>
        </w:rPr>
      </w:pPr>
      <w:r w:rsidRPr="006E62FD">
        <w:rPr>
          <w:lang w:val="ro-RO"/>
        </w:rPr>
        <w:t>indicatorii de program sunt majoritatea sub forma de ”număr de…”.</w:t>
      </w:r>
    </w:p>
    <w:p w14:paraId="005108C5" w14:textId="77777777" w:rsidR="004302ED" w:rsidRPr="006E62FD" w:rsidRDefault="004302ED" w:rsidP="004302ED">
      <w:pPr>
        <w:numPr>
          <w:ilvl w:val="0"/>
          <w:numId w:val="25"/>
        </w:numPr>
        <w:spacing w:before="120" w:line="276" w:lineRule="auto"/>
        <w:rPr>
          <w:lang w:val="ro-RO"/>
        </w:rPr>
      </w:pPr>
      <w:r w:rsidRPr="006E62FD">
        <w:rPr>
          <w:lang w:val="ro-RO"/>
        </w:rPr>
        <w:t xml:space="preserve">Grupul țintă al intervențiilor este personalul acestor organizatii si nu comunitatea </w:t>
      </w:r>
    </w:p>
    <w:p w14:paraId="3FCA1461" w14:textId="77777777" w:rsidR="004302ED" w:rsidRPr="006E62FD" w:rsidRDefault="004302ED" w:rsidP="004302ED">
      <w:pPr>
        <w:spacing w:before="120"/>
        <w:rPr>
          <w:lang w:val="ro-RO"/>
        </w:rPr>
      </w:pPr>
      <w:r w:rsidRPr="006E62FD">
        <w:rPr>
          <w:lang w:val="ro-RO"/>
        </w:rPr>
        <w:t xml:space="preserve">Pe baza acestei prezentări, discuțiile care au urmat au atins următoarele aspecte: </w:t>
      </w:r>
    </w:p>
    <w:p w14:paraId="467CAA87" w14:textId="77777777" w:rsidR="004302ED" w:rsidRPr="006E62FD" w:rsidRDefault="004302ED" w:rsidP="004302ED">
      <w:pPr>
        <w:numPr>
          <w:ilvl w:val="0"/>
          <w:numId w:val="26"/>
        </w:numPr>
        <w:spacing w:before="120" w:line="276" w:lineRule="auto"/>
        <w:rPr>
          <w:lang w:val="ro-RO"/>
        </w:rPr>
      </w:pPr>
      <w:r w:rsidRPr="006E62FD">
        <w:rPr>
          <w:lang w:val="ro-RO"/>
        </w:rPr>
        <w:t xml:space="preserve">Experții independenți consideră că în cazul acestui DMI, </w:t>
      </w:r>
      <w:r w:rsidRPr="006E62FD">
        <w:rPr>
          <w:u w:val="single"/>
          <w:lang w:val="ro-RO"/>
        </w:rPr>
        <w:t>foarte important este de explicat contextul, care se distinge printr-un deficit de cultură parenerială,</w:t>
      </w:r>
      <w:r w:rsidRPr="006E62FD">
        <w:rPr>
          <w:lang w:val="ro-RO"/>
        </w:rPr>
        <w:t xml:space="preserve"> care la momentul anului 2007 era destul de cronicizat, motiv pentru care Acordul de Parteneriat pentru programarea următoare a pus accentul pe acest aspect, iar programele operaționale 2014-2020 s-au implicat foarte mult pe dezvoltarea culturii parteneriatului. De asemenea, un alt factor de context, il reprezintă Legea dialogului social, apărută în 2011. Tot la nivel de context, s-a subliniat că pe proiectele strategice în impelentarea POSDRU, parteneriatul era regulă, astfe că se poate pune întrebarea </w:t>
      </w:r>
      <w:r w:rsidRPr="006E62FD">
        <w:rPr>
          <w:u w:val="single"/>
          <w:lang w:val="ro-RO"/>
        </w:rPr>
        <w:t>în ce măsură intervențiile DMI 3.3 au reusșit să conducă la implementarea proiectelor strategice POSDRU.</w:t>
      </w:r>
    </w:p>
    <w:p w14:paraId="37A6C460" w14:textId="77777777" w:rsidR="004302ED" w:rsidRPr="006E62FD" w:rsidRDefault="004302ED" w:rsidP="004302ED">
      <w:pPr>
        <w:spacing w:before="120"/>
        <w:ind w:left="720"/>
        <w:rPr>
          <w:lang w:val="ro-RO"/>
        </w:rPr>
      </w:pPr>
      <w:r w:rsidRPr="006E62FD">
        <w:rPr>
          <w:lang w:val="ro-RO"/>
        </w:rPr>
        <w:t>Experții independenți au mai subliniat că DMI 3.3 a fost o masură mică, dar care ar fi putut avea un răsunet mare. Tot legat de context, legislatia dialogului social s-a modificat pe parcurs, in sensul in care sindicatele au fost slabite. Astfel, este important la context sa se vada modul in care sindicatele s-au implicat in general in implementarea de proiecte POSDRU - cum implicarea lor in proiecte, de exemplu, a influentat capacitatea lor de a-si face misiunea. De asemenea, este importanta analiza pactelor regionale de ocupare, de anlizat ce s-a investit in aceste structuri si ce s-a intamplat de n-au rezistat.</w:t>
      </w:r>
    </w:p>
    <w:p w14:paraId="13C86DB8" w14:textId="77777777" w:rsidR="004302ED" w:rsidRPr="006E62FD" w:rsidRDefault="004302ED" w:rsidP="004302ED">
      <w:pPr>
        <w:numPr>
          <w:ilvl w:val="0"/>
          <w:numId w:val="24"/>
        </w:numPr>
        <w:spacing w:before="120" w:line="276" w:lineRule="auto"/>
        <w:rPr>
          <w:lang w:val="ro-RO"/>
        </w:rPr>
      </w:pPr>
      <w:r w:rsidRPr="006E62FD">
        <w:rPr>
          <w:lang w:val="ro-RO"/>
        </w:rPr>
        <w:lastRenderedPageBreak/>
        <w:t>Ideea din Regulamentul UE a fost de fapt ca aceste DMI speciale, genul DMI 3.3, sa se concentreze pe consolidarea capacitatii partenerilor de a se implica in dialog social nu pe crearea de parteneriate – de analizat daca s-a respectat acest lucru</w:t>
      </w:r>
    </w:p>
    <w:p w14:paraId="0B25F354" w14:textId="77777777" w:rsidR="004302ED" w:rsidRPr="006E62FD" w:rsidRDefault="004302ED" w:rsidP="004302ED">
      <w:pPr>
        <w:numPr>
          <w:ilvl w:val="0"/>
          <w:numId w:val="24"/>
        </w:numPr>
        <w:spacing w:before="120" w:line="276" w:lineRule="auto"/>
        <w:rPr>
          <w:lang w:val="ro-RO"/>
        </w:rPr>
      </w:pPr>
      <w:r w:rsidRPr="006E62FD">
        <w:rPr>
          <w:lang w:val="ro-RO"/>
        </w:rPr>
        <w:t>S-a mentionat ca in POCU nu este DMI special parteneriat, ca sa nu existe suprapunere cu POCA, dar problematica nu si-a pierdut din importantă, astfel ca se face o focalizare si se aduna resursele pe POCA, parteneriatul in sine nu si-a pierdut importanta ba chiar a crescut</w:t>
      </w:r>
    </w:p>
    <w:p w14:paraId="49F49BEE" w14:textId="77777777" w:rsidR="004302ED" w:rsidRPr="006E62FD" w:rsidRDefault="004302ED" w:rsidP="004302ED">
      <w:pPr>
        <w:numPr>
          <w:ilvl w:val="0"/>
          <w:numId w:val="24"/>
        </w:numPr>
        <w:spacing w:before="120" w:line="276" w:lineRule="auto"/>
        <w:rPr>
          <w:lang w:val="ro-RO"/>
        </w:rPr>
      </w:pPr>
      <w:r w:rsidRPr="006E62FD">
        <w:rPr>
          <w:lang w:val="ro-RO"/>
        </w:rPr>
        <w:t xml:space="preserve">S-a pus problema dimensiunii analizei de evaluare, daca se poate face evaluarea privind impactul interventiilor DMI 3.3 asupra politicilor publice in domeniu sau in ce masura au dus aceste parteneriate la schimbari de statuturi si de legislatie referitoare la mecanismele de parteneriat, sau ar fi mai indicat sa se ramana la un nivel mai redus al evaluarii, tinand cont ca un DMI mic nu poate avea un impact asa extins. Echipa de evaluare va analiza aceasta optiune de a analiz aimpactul mai amplu sau mai restrans, si in fucntie de resursele disponibile ale echipei de evaluare.  </w:t>
      </w:r>
    </w:p>
    <w:p w14:paraId="480EDF10" w14:textId="77777777" w:rsidR="004302ED" w:rsidRPr="006E62FD" w:rsidRDefault="004302ED" w:rsidP="004302ED">
      <w:pPr>
        <w:spacing w:before="120"/>
        <w:ind w:left="720"/>
        <w:rPr>
          <w:b/>
          <w:i/>
          <w:u w:val="single"/>
          <w:lang w:val="ro-RO"/>
        </w:rPr>
      </w:pPr>
      <w:r w:rsidRPr="006E62FD">
        <w:rPr>
          <w:b/>
          <w:i/>
          <w:u w:val="single"/>
          <w:lang w:val="ro-RO"/>
        </w:rPr>
        <w:t>Concluzii generale</w:t>
      </w:r>
    </w:p>
    <w:p w14:paraId="7D904E56" w14:textId="77777777" w:rsidR="004302ED" w:rsidRPr="006E62FD" w:rsidRDefault="004302ED" w:rsidP="004302ED">
      <w:pPr>
        <w:numPr>
          <w:ilvl w:val="0"/>
          <w:numId w:val="23"/>
        </w:numPr>
        <w:spacing w:before="120" w:line="276" w:lineRule="auto"/>
        <w:rPr>
          <w:lang w:val="ro-RO"/>
        </w:rPr>
      </w:pPr>
      <w:r w:rsidRPr="006E62FD">
        <w:rPr>
          <w:lang w:val="ro-RO"/>
        </w:rPr>
        <w:t>Au fost validate de către experții independenți lanturile cauzale și teoria schimbarii prezentate</w:t>
      </w:r>
    </w:p>
    <w:p w14:paraId="241A3E2B" w14:textId="77777777" w:rsidR="004302ED" w:rsidRPr="006E62FD" w:rsidRDefault="004302ED" w:rsidP="004302ED">
      <w:pPr>
        <w:numPr>
          <w:ilvl w:val="0"/>
          <w:numId w:val="23"/>
        </w:numPr>
        <w:spacing w:before="120" w:line="276" w:lineRule="auto"/>
        <w:rPr>
          <w:lang w:val="ro-RO"/>
        </w:rPr>
      </w:pPr>
      <w:r w:rsidRPr="006E62FD">
        <w:rPr>
          <w:lang w:val="ro-RO"/>
        </w:rPr>
        <w:t>Exista posibilitatea ca instrumentele de evaluare sa se testeze si cu membrii participanti la panel</w:t>
      </w:r>
    </w:p>
    <w:p w14:paraId="1DCFB417" w14:textId="77777777" w:rsidR="004302ED" w:rsidRPr="006E62FD" w:rsidRDefault="004302ED" w:rsidP="004302ED">
      <w:pPr>
        <w:spacing w:after="0"/>
        <w:rPr>
          <w:lang w:val="ro-RO"/>
        </w:rPr>
      </w:pPr>
    </w:p>
    <w:p w14:paraId="443CA03C" w14:textId="77777777" w:rsidR="004302ED" w:rsidRPr="006E62FD" w:rsidRDefault="004302ED" w:rsidP="004302ED">
      <w:pPr>
        <w:shd w:val="clear" w:color="auto" w:fill="F2F2F2"/>
        <w:spacing w:after="0"/>
        <w:rPr>
          <w:b/>
          <w:u w:val="single"/>
          <w:lang w:val="ro-RO"/>
        </w:rPr>
      </w:pPr>
      <w:r w:rsidRPr="006E62FD">
        <w:rPr>
          <w:b/>
          <w:u w:val="single"/>
          <w:lang w:val="ro-RO"/>
        </w:rPr>
        <w:t xml:space="preserve">DMI 6.4 </w:t>
      </w:r>
    </w:p>
    <w:p w14:paraId="64DBFB61" w14:textId="77777777" w:rsidR="004302ED" w:rsidRPr="006E62FD" w:rsidRDefault="004302ED" w:rsidP="004302ED">
      <w:pPr>
        <w:spacing w:before="120"/>
        <w:rPr>
          <w:lang w:val="ro-RO"/>
        </w:rPr>
      </w:pPr>
      <w:r w:rsidRPr="006E62FD">
        <w:rPr>
          <w:lang w:val="ro-RO"/>
        </w:rPr>
        <w:t xml:space="preserve">A fost prezentat succint DMI 6.4 și logica intervenției/teoria schimbării, tipurile de intervenții și tipurile majore de activități din cadrul proiectelor implementate, cu mențiunea că: </w:t>
      </w:r>
    </w:p>
    <w:p w14:paraId="6647B36B" w14:textId="77777777" w:rsidR="004302ED" w:rsidRPr="006E62FD" w:rsidRDefault="004302ED" w:rsidP="004302ED">
      <w:pPr>
        <w:numPr>
          <w:ilvl w:val="0"/>
          <w:numId w:val="25"/>
        </w:numPr>
        <w:spacing w:before="120" w:line="276" w:lineRule="auto"/>
        <w:rPr>
          <w:lang w:val="ro-RO"/>
        </w:rPr>
      </w:pPr>
      <w:r w:rsidRPr="006E62FD">
        <w:rPr>
          <w:lang w:val="ro-RO"/>
        </w:rPr>
        <w:t xml:space="preserve">indicatorii de program se refera la capacitatea organizatiilor iar efectul este legat de piata muncii </w:t>
      </w:r>
    </w:p>
    <w:p w14:paraId="67BB0163" w14:textId="77777777" w:rsidR="004302ED" w:rsidRPr="006E62FD" w:rsidRDefault="004302ED" w:rsidP="004302ED">
      <w:pPr>
        <w:spacing w:before="120"/>
        <w:rPr>
          <w:lang w:val="ro-RO"/>
        </w:rPr>
      </w:pPr>
      <w:r w:rsidRPr="006E62FD">
        <w:rPr>
          <w:lang w:val="ro-RO"/>
        </w:rPr>
        <w:t xml:space="preserve">Pe baza acestei prezentări, discuțiile care au urmat au atins următoarele aspecte: </w:t>
      </w:r>
    </w:p>
    <w:p w14:paraId="0C3113ED" w14:textId="77777777" w:rsidR="004302ED" w:rsidRPr="006E62FD" w:rsidRDefault="004302ED" w:rsidP="004302ED">
      <w:pPr>
        <w:numPr>
          <w:ilvl w:val="0"/>
          <w:numId w:val="25"/>
        </w:numPr>
        <w:spacing w:after="0" w:line="276" w:lineRule="auto"/>
        <w:rPr>
          <w:lang w:val="ro-RO"/>
        </w:rPr>
      </w:pPr>
      <w:r w:rsidRPr="006E62FD">
        <w:rPr>
          <w:lang w:val="ro-RO"/>
        </w:rPr>
        <w:t>Experții independenți consideră că principala miza ar fi transferul de expertiza si instrumente catre beneficiarii DMI 6.4 si grupul tinta aferent – daca s-a reusit acest lucru prin interventiile DMI 6.4 atunci este in regula ca impact, adica personalul sa invete lucruri noi legate de instrumente de ocupare, pe care ulterior sa le si aplice in relelele in care sunt implicati</w:t>
      </w:r>
    </w:p>
    <w:p w14:paraId="51D62039" w14:textId="77777777" w:rsidR="004302ED" w:rsidRPr="006E62FD" w:rsidRDefault="004302ED" w:rsidP="004302ED">
      <w:pPr>
        <w:numPr>
          <w:ilvl w:val="0"/>
          <w:numId w:val="25"/>
        </w:numPr>
        <w:spacing w:after="0" w:line="276" w:lineRule="auto"/>
        <w:rPr>
          <w:lang w:val="ro-RO"/>
        </w:rPr>
      </w:pPr>
      <w:r w:rsidRPr="006E62FD">
        <w:rPr>
          <w:lang w:val="ro-RO"/>
        </w:rPr>
        <w:t xml:space="preserve">Trebuie analizta cum se poate evalua acest lucru, plus cum se poate reflecta in piata muncii si in serviciile pe care ei le ofera mai departe, ce schimbari au facut cei care au beneficiat de acest schimb de experienta in politicile de ocupare pe piata muncii. </w:t>
      </w:r>
    </w:p>
    <w:p w14:paraId="1E9EFC3B" w14:textId="77777777" w:rsidR="004302ED" w:rsidRPr="006E62FD" w:rsidRDefault="004302ED" w:rsidP="004302ED">
      <w:pPr>
        <w:numPr>
          <w:ilvl w:val="0"/>
          <w:numId w:val="25"/>
        </w:numPr>
        <w:spacing w:after="0" w:line="276" w:lineRule="auto"/>
        <w:rPr>
          <w:lang w:val="ro-RO"/>
        </w:rPr>
      </w:pPr>
      <w:r w:rsidRPr="006E62FD">
        <w:rPr>
          <w:lang w:val="ro-RO"/>
        </w:rPr>
        <w:t>Acest DMI pare sa fi avut o atractivitate scazuta si de analizat care au fost motivele care au condus la acest lucru</w:t>
      </w:r>
    </w:p>
    <w:p w14:paraId="543F2EE3" w14:textId="77777777" w:rsidR="004302ED" w:rsidRPr="006E62FD" w:rsidRDefault="004302ED" w:rsidP="004302ED">
      <w:pPr>
        <w:spacing w:after="0"/>
        <w:rPr>
          <w:lang w:val="ro-RO"/>
        </w:rPr>
      </w:pPr>
    </w:p>
    <w:p w14:paraId="16F690EF" w14:textId="77777777" w:rsidR="004302ED" w:rsidRPr="006E62FD" w:rsidRDefault="004302ED" w:rsidP="004302ED">
      <w:pPr>
        <w:spacing w:before="120"/>
        <w:ind w:left="720"/>
        <w:rPr>
          <w:b/>
          <w:i/>
          <w:u w:val="single"/>
          <w:lang w:val="ro-RO"/>
        </w:rPr>
      </w:pPr>
      <w:r w:rsidRPr="006E62FD">
        <w:rPr>
          <w:b/>
          <w:i/>
          <w:u w:val="single"/>
          <w:lang w:val="ro-RO"/>
        </w:rPr>
        <w:t>Concluzii generale</w:t>
      </w:r>
    </w:p>
    <w:p w14:paraId="0C22EBD5" w14:textId="77777777" w:rsidR="004302ED" w:rsidRPr="006E62FD" w:rsidRDefault="004302ED" w:rsidP="004302ED">
      <w:pPr>
        <w:numPr>
          <w:ilvl w:val="0"/>
          <w:numId w:val="23"/>
        </w:numPr>
        <w:spacing w:before="120" w:line="276" w:lineRule="auto"/>
        <w:rPr>
          <w:lang w:val="ro-RO"/>
        </w:rPr>
      </w:pPr>
      <w:r w:rsidRPr="006E62FD">
        <w:rPr>
          <w:lang w:val="ro-RO"/>
        </w:rPr>
        <w:t>Au fost validate de către experții independenți lanturile cauzale și teoria schimbarii prezentate</w:t>
      </w:r>
    </w:p>
    <w:p w14:paraId="32BDF70A" w14:textId="77777777" w:rsidR="004302ED" w:rsidRPr="006E62FD" w:rsidRDefault="004302ED" w:rsidP="004302ED">
      <w:pPr>
        <w:numPr>
          <w:ilvl w:val="0"/>
          <w:numId w:val="23"/>
        </w:numPr>
        <w:spacing w:before="120" w:line="276" w:lineRule="auto"/>
        <w:rPr>
          <w:lang w:val="ro-RO"/>
        </w:rPr>
      </w:pPr>
      <w:r w:rsidRPr="006E62FD">
        <w:rPr>
          <w:lang w:val="ro-RO"/>
        </w:rPr>
        <w:t>Exista posibilitatea ca instrumentele de evaluare sa se testeze si cu membrii participanti la panel</w:t>
      </w:r>
    </w:p>
    <w:p w14:paraId="3CBAF800" w14:textId="77777777" w:rsidR="004302ED" w:rsidRPr="006E62FD" w:rsidRDefault="004302ED" w:rsidP="004302ED">
      <w:pPr>
        <w:spacing w:after="0"/>
        <w:rPr>
          <w:lang w:val="ro-RO"/>
        </w:rPr>
      </w:pPr>
    </w:p>
    <w:p w14:paraId="6BC8E8C5" w14:textId="77777777" w:rsidR="004302ED" w:rsidRPr="006E62FD" w:rsidRDefault="004302ED" w:rsidP="004302ED">
      <w:pPr>
        <w:spacing w:after="0"/>
        <w:rPr>
          <w:rFonts w:cs="Calibri"/>
          <w:lang w:val="ro-RO"/>
        </w:rPr>
      </w:pPr>
    </w:p>
    <w:p w14:paraId="760E6732" w14:textId="77777777" w:rsidR="004302ED" w:rsidRPr="006E62FD" w:rsidRDefault="004302ED" w:rsidP="004302ED">
      <w:pPr>
        <w:rPr>
          <w:lang w:val="ro-RO"/>
        </w:rPr>
        <w:sectPr w:rsidR="004302ED" w:rsidRPr="006E62FD" w:rsidSect="00180B99">
          <w:headerReference w:type="default" r:id="rId8"/>
          <w:footerReference w:type="default" r:id="rId9"/>
          <w:footerReference w:type="first" r:id="rId10"/>
          <w:pgSz w:w="11907" w:h="16839" w:code="9"/>
          <w:pgMar w:top="1138" w:right="1138" w:bottom="1138" w:left="1138" w:header="720" w:footer="720" w:gutter="0"/>
          <w:cols w:space="708"/>
          <w:docGrid w:linePitch="360"/>
        </w:sectPr>
      </w:pPr>
    </w:p>
    <w:p w14:paraId="7D0A7477" w14:textId="2BF0997F" w:rsidR="004302ED" w:rsidRPr="006E62FD" w:rsidRDefault="004302ED" w:rsidP="004302ED">
      <w:pPr>
        <w:pStyle w:val="Heading2"/>
        <w:rPr>
          <w:lang w:val="ro-RO"/>
        </w:rPr>
      </w:pPr>
      <w:r w:rsidRPr="006E62FD">
        <w:rPr>
          <w:lang w:val="ro-RO"/>
        </w:rPr>
        <w:lastRenderedPageBreak/>
        <w:t>Minută Focus-Grup comun DMI 3.3 și 6.4 de validare a concluziilor și recomandărilor evaluării</w:t>
      </w:r>
    </w:p>
    <w:p w14:paraId="00E6C49C" w14:textId="77777777" w:rsidR="004302ED" w:rsidRPr="006E62FD" w:rsidRDefault="004302ED" w:rsidP="004302ED">
      <w:pPr>
        <w:rPr>
          <w:lang w:val="ro-RO"/>
        </w:rPr>
      </w:pPr>
      <w:r w:rsidRPr="006E62FD">
        <w:rPr>
          <w:lang w:val="ro-RO"/>
        </w:rPr>
        <w:t xml:space="preserve">Participanți: </w:t>
      </w:r>
    </w:p>
    <w:p w14:paraId="314399FB" w14:textId="6B970AF6" w:rsidR="004302ED" w:rsidRPr="006E62FD" w:rsidRDefault="004302ED" w:rsidP="006E62FD">
      <w:pPr>
        <w:pStyle w:val="ListParagraph"/>
        <w:numPr>
          <w:ilvl w:val="0"/>
          <w:numId w:val="27"/>
        </w:numPr>
        <w:spacing w:line="276" w:lineRule="auto"/>
        <w:rPr>
          <w:rFonts w:cstheme="minorHAnsi"/>
          <w:color w:val="000000" w:themeColor="text1"/>
          <w:lang w:val="ro-RO"/>
        </w:rPr>
      </w:pPr>
      <w:r w:rsidRPr="006E62FD">
        <w:rPr>
          <w:rFonts w:cstheme="minorHAnsi"/>
          <w:color w:val="000000" w:themeColor="text1"/>
          <w:lang w:val="ro-RO"/>
        </w:rPr>
        <w:t>Cristina Mereuță (Ministerul Muncii)</w:t>
      </w:r>
    </w:p>
    <w:p w14:paraId="1C8C6113" w14:textId="584226DA" w:rsidR="004302ED" w:rsidRPr="006E62FD" w:rsidRDefault="004302ED" w:rsidP="006E62FD">
      <w:pPr>
        <w:pStyle w:val="ListParagraph"/>
        <w:numPr>
          <w:ilvl w:val="0"/>
          <w:numId w:val="27"/>
        </w:numPr>
        <w:spacing w:line="276" w:lineRule="auto"/>
        <w:rPr>
          <w:rFonts w:cstheme="minorHAnsi"/>
          <w:color w:val="000000" w:themeColor="text1"/>
          <w:lang w:val="ro-RO"/>
        </w:rPr>
      </w:pPr>
      <w:r w:rsidRPr="006E62FD">
        <w:rPr>
          <w:rFonts w:cstheme="minorHAnsi"/>
          <w:color w:val="000000" w:themeColor="text1"/>
          <w:lang w:val="ro-RO"/>
        </w:rPr>
        <w:t>Cristian Răileanu (Ministerul Muncii)</w:t>
      </w:r>
    </w:p>
    <w:p w14:paraId="7CD95654" w14:textId="72753E35" w:rsidR="004302ED" w:rsidRPr="006E62FD" w:rsidRDefault="004302ED" w:rsidP="006E62FD">
      <w:pPr>
        <w:pStyle w:val="ListParagraph"/>
        <w:numPr>
          <w:ilvl w:val="0"/>
          <w:numId w:val="27"/>
        </w:numPr>
        <w:spacing w:line="276" w:lineRule="auto"/>
        <w:rPr>
          <w:rFonts w:cstheme="minorHAnsi"/>
          <w:color w:val="000000" w:themeColor="text1"/>
          <w:lang w:val="ro-RO"/>
        </w:rPr>
      </w:pPr>
      <w:r w:rsidRPr="006E62FD">
        <w:rPr>
          <w:rFonts w:cstheme="minorHAnsi"/>
          <w:color w:val="000000" w:themeColor="text1"/>
          <w:lang w:val="ro-RO"/>
        </w:rPr>
        <w:t>Gianina Doagă (ADR SE)</w:t>
      </w:r>
    </w:p>
    <w:p w14:paraId="3A09E640" w14:textId="01988853" w:rsidR="004302ED" w:rsidRPr="006E62FD" w:rsidRDefault="004302ED" w:rsidP="006E62FD">
      <w:pPr>
        <w:pStyle w:val="ListParagraph"/>
        <w:numPr>
          <w:ilvl w:val="0"/>
          <w:numId w:val="27"/>
        </w:numPr>
        <w:spacing w:line="276" w:lineRule="auto"/>
        <w:rPr>
          <w:rFonts w:eastAsia="Times New Roman" w:cstheme="minorHAnsi"/>
          <w:color w:val="000000" w:themeColor="text1"/>
          <w:lang w:val="ro-RO"/>
        </w:rPr>
      </w:pPr>
      <w:r w:rsidRPr="006E62FD">
        <w:rPr>
          <w:rFonts w:eastAsia="Times New Roman" w:cstheme="minorHAnsi"/>
          <w:color w:val="000000" w:themeColor="text1"/>
          <w:lang w:val="ro-RO"/>
        </w:rPr>
        <w:t>Teodora Banaș (Federația Sindicatelor din Învățământ Spiru Haret</w:t>
      </w:r>
      <w:r w:rsidR="00EA0760">
        <w:rPr>
          <w:rFonts w:eastAsia="Times New Roman" w:cstheme="minorHAnsi"/>
          <w:color w:val="000000" w:themeColor="text1"/>
          <w:lang w:val="ro-RO"/>
        </w:rPr>
        <w:t>)</w:t>
      </w:r>
    </w:p>
    <w:p w14:paraId="21AA459F" w14:textId="6C5146D9" w:rsidR="004302ED" w:rsidRPr="006E62FD" w:rsidRDefault="004302ED" w:rsidP="006E62FD">
      <w:pPr>
        <w:pStyle w:val="ListParagraph"/>
        <w:numPr>
          <w:ilvl w:val="0"/>
          <w:numId w:val="27"/>
        </w:numPr>
        <w:spacing w:line="276" w:lineRule="auto"/>
        <w:rPr>
          <w:rFonts w:cstheme="minorHAnsi"/>
          <w:color w:val="000000" w:themeColor="text1"/>
          <w:lang w:val="ro-RO"/>
        </w:rPr>
      </w:pPr>
      <w:r w:rsidRPr="006E62FD">
        <w:rPr>
          <w:rFonts w:eastAsia="Times New Roman" w:cstheme="minorHAnsi"/>
          <w:color w:val="000000" w:themeColor="text1"/>
          <w:lang w:val="ro-RO"/>
        </w:rPr>
        <w:t>Corina Dragomirescu (</w:t>
      </w:r>
      <w:r w:rsidRPr="006E62FD">
        <w:rPr>
          <w:rFonts w:cstheme="minorHAnsi"/>
          <w:color w:val="000000" w:themeColor="text1"/>
          <w:lang w:val="ro-RO"/>
        </w:rPr>
        <w:t>Asociația Academia de Advocacy)</w:t>
      </w:r>
    </w:p>
    <w:p w14:paraId="0517F656" w14:textId="7B49119B" w:rsidR="004302ED" w:rsidRPr="006E62FD" w:rsidRDefault="004302ED" w:rsidP="006E62FD">
      <w:pPr>
        <w:pStyle w:val="ListParagraph"/>
        <w:numPr>
          <w:ilvl w:val="0"/>
          <w:numId w:val="27"/>
        </w:numPr>
        <w:spacing w:line="276" w:lineRule="auto"/>
        <w:rPr>
          <w:rFonts w:cstheme="minorHAnsi"/>
          <w:color w:val="000000" w:themeColor="text1"/>
          <w:lang w:val="ro-RO"/>
        </w:rPr>
      </w:pPr>
      <w:r w:rsidRPr="006E62FD">
        <w:rPr>
          <w:rFonts w:cstheme="minorHAnsi"/>
          <w:color w:val="000000" w:themeColor="text1"/>
          <w:lang w:val="ro-RO"/>
        </w:rPr>
        <w:t>Florian Marin (fost BNS)</w:t>
      </w:r>
    </w:p>
    <w:p w14:paraId="3D35742D" w14:textId="291A59E2" w:rsidR="004302ED" w:rsidRPr="006E62FD" w:rsidRDefault="004302ED" w:rsidP="006E62FD">
      <w:pPr>
        <w:pStyle w:val="ListParagraph"/>
        <w:numPr>
          <w:ilvl w:val="0"/>
          <w:numId w:val="27"/>
        </w:numPr>
        <w:spacing w:line="276" w:lineRule="auto"/>
        <w:rPr>
          <w:rFonts w:eastAsia="Times New Roman" w:cstheme="minorHAnsi"/>
          <w:color w:val="000000" w:themeColor="text1"/>
          <w:lang w:val="ro-RO"/>
        </w:rPr>
      </w:pPr>
      <w:r w:rsidRPr="006E62FD">
        <w:rPr>
          <w:rFonts w:eastAsia="Times New Roman" w:cstheme="minorHAnsi"/>
          <w:color w:val="000000" w:themeColor="text1"/>
          <w:lang w:val="ro-RO"/>
        </w:rPr>
        <w:t>Mihai Stanciu (Universitatea de Științe Agricole și Medicină Veterinară Iași)</w:t>
      </w:r>
    </w:p>
    <w:p w14:paraId="72F6F6AF" w14:textId="6F0BED89" w:rsidR="004302ED" w:rsidRPr="006E62FD" w:rsidRDefault="004302ED" w:rsidP="006E62FD">
      <w:pPr>
        <w:pStyle w:val="ListParagraph"/>
        <w:numPr>
          <w:ilvl w:val="0"/>
          <w:numId w:val="27"/>
        </w:numPr>
        <w:spacing w:line="276" w:lineRule="auto"/>
        <w:rPr>
          <w:rFonts w:eastAsia="Times New Roman" w:cstheme="minorHAnsi"/>
          <w:color w:val="000000" w:themeColor="text1"/>
          <w:lang w:val="ro-RO"/>
        </w:rPr>
      </w:pPr>
      <w:r w:rsidRPr="006E62FD">
        <w:rPr>
          <w:rFonts w:cstheme="minorHAnsi"/>
          <w:color w:val="000000" w:themeColor="text1"/>
          <w:lang w:val="ro-RO"/>
        </w:rPr>
        <w:t>Mihaela Vețan (Asociaţia Centrul de Resurse pentru Iniţiative Etice şi Solidare)</w:t>
      </w:r>
    </w:p>
    <w:p w14:paraId="16E05DFC" w14:textId="6CFA68E1" w:rsidR="004302ED" w:rsidRPr="006E62FD" w:rsidRDefault="006E62FD" w:rsidP="006E62FD">
      <w:pPr>
        <w:pStyle w:val="ListParagraph"/>
        <w:numPr>
          <w:ilvl w:val="0"/>
          <w:numId w:val="27"/>
        </w:numPr>
        <w:spacing w:line="276" w:lineRule="auto"/>
        <w:rPr>
          <w:rFonts w:eastAsia="Times New Roman" w:cstheme="minorHAnsi"/>
          <w:color w:val="000000" w:themeColor="text1"/>
          <w:lang w:val="ro-RO"/>
        </w:rPr>
      </w:pPr>
      <w:r w:rsidRPr="006E62FD">
        <w:rPr>
          <w:rFonts w:cstheme="minorHAnsi"/>
          <w:color w:val="000000" w:themeColor="text1"/>
          <w:lang w:val="ro-RO"/>
        </w:rPr>
        <w:t>Echipa de evaluare: Andreea Savin, Silvia Rus, Gabriela Platon, Dana Vișoreanu</w:t>
      </w:r>
    </w:p>
    <w:p w14:paraId="5C09F0CC" w14:textId="77777777" w:rsidR="006E62FD" w:rsidRDefault="006E62FD" w:rsidP="006E62FD">
      <w:pPr>
        <w:rPr>
          <w:b/>
          <w:lang w:val="ro-RO"/>
        </w:rPr>
      </w:pPr>
    </w:p>
    <w:p w14:paraId="523F849E" w14:textId="3D435B14" w:rsidR="006E62FD" w:rsidRPr="00D54BED" w:rsidRDefault="006E62FD" w:rsidP="006E62FD">
      <w:pPr>
        <w:rPr>
          <w:b/>
          <w:bCs w:val="0"/>
          <w:lang w:val="ro-RO"/>
        </w:rPr>
      </w:pPr>
      <w:r w:rsidRPr="00D54BED">
        <w:rPr>
          <w:b/>
          <w:lang w:val="ro-RO"/>
        </w:rPr>
        <w:t>Introducere</w:t>
      </w:r>
    </w:p>
    <w:p w14:paraId="69CF85F3" w14:textId="77F0AC41" w:rsidR="006E62FD" w:rsidRDefault="006E62FD" w:rsidP="006E62FD">
      <w:pPr>
        <w:rPr>
          <w:lang w:val="ro-RO"/>
        </w:rPr>
      </w:pPr>
      <w:r>
        <w:rPr>
          <w:lang w:val="ro-RO"/>
        </w:rPr>
        <w:t xml:space="preserve">În cadrul discuției se vor avea în vedere principalele constatări, propuneri și recomandări ce vor fi transmise atât pentru actuala perioadă de programare, dar mai ales pentru următoarea perioadă. Această evaluare se axează pe impactul intervențiilor și în ce măsură efectul poate fi atribuit POSDRU, durabilitatea și în ce măsură lucrurile puteau fi făcute mai bine. </w:t>
      </w:r>
    </w:p>
    <w:p w14:paraId="670D376A" w14:textId="242036CE" w:rsidR="006E62FD" w:rsidRPr="006E62FD" w:rsidRDefault="006E62FD" w:rsidP="006E62FD">
      <w:pPr>
        <w:rPr>
          <w:b/>
          <w:lang w:val="ro-RO"/>
        </w:rPr>
      </w:pPr>
      <w:r w:rsidRPr="006E62FD">
        <w:rPr>
          <w:b/>
          <w:lang w:val="ro-RO"/>
        </w:rPr>
        <w:t>Prezentarea intervențiilor</w:t>
      </w:r>
      <w:r>
        <w:rPr>
          <w:b/>
          <w:lang w:val="ro-RO"/>
        </w:rPr>
        <w:t xml:space="preserve"> și concluziilor</w:t>
      </w:r>
    </w:p>
    <w:p w14:paraId="5952B256" w14:textId="77777777" w:rsidR="006E62FD" w:rsidRDefault="006E62FD" w:rsidP="006E62FD">
      <w:pPr>
        <w:rPr>
          <w:lang w:val="ro-RO"/>
        </w:rPr>
      </w:pPr>
      <w:r>
        <w:rPr>
          <w:lang w:val="ro-RO"/>
        </w:rPr>
        <w:t xml:space="preserve">DMI 3.3 a avut drept obiective dezvoltarea inițiativelor comune ale actorilor relevanți și consolidarea capacității partenerilor sociali și a ONG-urilor pentru a promova dezvoltarea durabilă, a sprijini crearea de locuri de muncă și coeziunea socială. Activitățile au fost încadrate în promovarea și susținerea unor inițiative comune de soluționare a problemelor existente în domeniul ocupării și incluziunii sociale, activități de dezvoltarea a capacității partenerilor sociali și societății civile, formare și informare etc. deși prin proiectele finanțate au fost implementate o varietate de activități care abordau provocările pe care România le avea în domeniul ocupării și incluziunii sociale, scopul final nu a fost de a îmbunătăți planificarea strategică/politicile publice din domeniu, ci de a crea capacitatea necesară pentru acestea – creșterea capacității de participare la parteneriate. </w:t>
      </w:r>
    </w:p>
    <w:p w14:paraId="54907F22" w14:textId="77777777" w:rsidR="006E62FD" w:rsidRDefault="006E62FD" w:rsidP="006E62FD">
      <w:pPr>
        <w:rPr>
          <w:lang w:val="ro-RO"/>
        </w:rPr>
      </w:pPr>
      <w:r>
        <w:rPr>
          <w:lang w:val="ro-RO"/>
        </w:rPr>
        <w:t xml:space="preserve">DMI 6.4 a avut obiectivul de creare a unei piețe a muncii mai permisive, flexibilă și incluzivă, iar activitățile acestuia s-au încadrat în dezvoltarea parteneriatelor pentru învățare reciprocă. A fost încurajat parteneriatul transnațional pentru schimburi de experiență, de persoane și informații etc. </w:t>
      </w:r>
    </w:p>
    <w:p w14:paraId="6F45C443" w14:textId="32CF14CA" w:rsidR="006E62FD" w:rsidRDefault="006E62FD" w:rsidP="006E62FD">
      <w:pPr>
        <w:rPr>
          <w:lang w:val="ro-RO"/>
        </w:rPr>
      </w:pPr>
      <w:r>
        <w:rPr>
          <w:lang w:val="ro-RO"/>
        </w:rPr>
        <w:t xml:space="preserve">Ulterior, au fost prezentați indicatorii pentru fiecare din cele 2 DMI-uri și principalele constatări în legătură cu efectele obținute. </w:t>
      </w:r>
    </w:p>
    <w:p w14:paraId="62873819" w14:textId="71505341" w:rsidR="006E62FD" w:rsidRPr="00443736" w:rsidRDefault="006E62FD" w:rsidP="006E62FD">
      <w:pPr>
        <w:rPr>
          <w:b/>
          <w:bCs w:val="0"/>
          <w:lang w:val="ro-RO"/>
        </w:rPr>
      </w:pPr>
      <w:r>
        <w:rPr>
          <w:b/>
          <w:lang w:val="ro-RO"/>
        </w:rPr>
        <w:t>Intervenții din partea participanților</w:t>
      </w:r>
    </w:p>
    <w:p w14:paraId="7AE8F4C5" w14:textId="77777777" w:rsidR="006E62FD" w:rsidRDefault="006E62FD" w:rsidP="006E62FD">
      <w:pPr>
        <w:rPr>
          <w:lang w:val="ro-RO"/>
        </w:rPr>
      </w:pPr>
      <w:r>
        <w:rPr>
          <w:lang w:val="ro-RO"/>
        </w:rPr>
        <w:t xml:space="preserve">Unul dintre participanți a susținut că nu consideră a exista o legătură între programarea POSDRU și Legea dialogului social, chiar dacă impactul legii a fost devastator, dar prin natura modului de funcționare și organizare a acestor instituții, parteneriatul este cheia pentru instutuțile sociale (sindicate, ONG-uri etc.). POSDRU avea o structură care nu impacta nici criteriul de reprezentativitate, nici puterea de negociere, ci sunt două lucruri total diferite care nu au nicio legătură. POSDRU a vizat doar creșterea participării la dialogul social, de aceea se regăseau serii de cursuri susținute prin intermediul proiectelor implementate, dar legea a vizat crearea unui nou spațiu de desfășurare în ceea ce privește dialogul social. </w:t>
      </w:r>
    </w:p>
    <w:p w14:paraId="787FF75D" w14:textId="7AC53757" w:rsidR="006E62FD" w:rsidRDefault="006E62FD" w:rsidP="006E62FD">
      <w:pPr>
        <w:rPr>
          <w:lang w:val="ro-RO"/>
        </w:rPr>
      </w:pPr>
      <w:r>
        <w:rPr>
          <w:lang w:val="ro-RO"/>
        </w:rPr>
        <w:lastRenderedPageBreak/>
        <w:t xml:space="preserve">În completare, s-a menționat că DMI 3.3 a crescut capacitatea de dezvoltare a dialogului social și civic, deoarece au fost toate părțile societății civile implicate. Trebuie reformulată ideea de capacitate a partenerilor sociali și ONG-uri de a se dezvolta atât în lucrul orizontal între ei și creșterea puterii de reprezentare și susținere a punctului de vedere în fața autorităților, dar și pregătirea documentară a acestuia. Sunt 2 chestiuni diferite, dar trebuie menționate pentru că POSDRU exact asta a făcut. La nivel național sunt oameni pregătiți pentru a putea interveni profesional în acest fel și pentru soluționarea nevoilor societății. </w:t>
      </w:r>
    </w:p>
    <w:p w14:paraId="60419448" w14:textId="77777777" w:rsidR="006E62FD" w:rsidRDefault="006E62FD" w:rsidP="006E62FD">
      <w:pPr>
        <w:rPr>
          <w:lang w:val="ro-RO"/>
        </w:rPr>
      </w:pPr>
      <w:r>
        <w:rPr>
          <w:lang w:val="ro-RO"/>
        </w:rPr>
        <w:t xml:space="preserve">Printr-o altă intervenție, un participant a semnalat cea mai mare barieră a implementării POSDRU ca fiind instabilitatea instituțională, economică și politică. </w:t>
      </w:r>
    </w:p>
    <w:p w14:paraId="083CCD29" w14:textId="77777777" w:rsidR="006E62FD" w:rsidRDefault="006E62FD" w:rsidP="006E62FD">
      <w:pPr>
        <w:rPr>
          <w:lang w:val="ro-RO"/>
        </w:rPr>
      </w:pPr>
      <w:r>
        <w:rPr>
          <w:lang w:val="ro-RO"/>
        </w:rPr>
        <w:t xml:space="preserve">Dialogul social în România este la pământ, iar acest lucru poate fi observat și din recomandările specifice de țară, unde este menționat faptul că doar 3 state membre UE au recomandări care vizează dialogul social. E o problemă de administrare și finanțare, dar și una de legislație asupra dialogului social. Recomandarea ar trebui să includă întregul set de stakeholderi, la nivel național. În interiorul organizațiilor care au beneficiat de POSDRU nu s-a făcut transfer de cunoștințe, iar cei care au participat nu au continuat diseminarea către alții. Lucrul pentru asistență tehnică pentru transferul de cunoștințe și informații trebuie continuat și în perioada următoare. </w:t>
      </w:r>
    </w:p>
    <w:p w14:paraId="4EE284C4" w14:textId="324E7DCC" w:rsidR="006E62FD" w:rsidRDefault="006E62FD" w:rsidP="006E62FD">
      <w:pPr>
        <w:rPr>
          <w:lang w:val="ro-RO"/>
        </w:rPr>
      </w:pPr>
      <w:r>
        <w:rPr>
          <w:lang w:val="ro-RO"/>
        </w:rPr>
        <w:t xml:space="preserve">O altă recomandare vizează partea de asistență tehnică, astfel încât să fie eligibili și partenerii sociali, și ONG-urile, doar pe această latură, respectiv influențarea programelor operaționale. </w:t>
      </w:r>
    </w:p>
    <w:p w14:paraId="630C41A5" w14:textId="2E841840" w:rsidR="006E62FD" w:rsidRDefault="006E62FD" w:rsidP="006E62FD">
      <w:pPr>
        <w:rPr>
          <w:lang w:val="ro-RO"/>
        </w:rPr>
      </w:pPr>
      <w:r>
        <w:rPr>
          <w:lang w:val="ro-RO"/>
        </w:rPr>
        <w:t xml:space="preserve">S-a evidențiat ideea că trebuie să se dezvolte mai mult modul de acces la dialog social, având în vedere că există numeroase versiune prin care se raportează la acesta, să existe o mai mare activitate din partea organizațiilor și asociațiilor, de aceea trebuie să se meargă pe o recomandare echilibrată, astfel încât să aibă în vedere toți partenerii sociali. </w:t>
      </w:r>
    </w:p>
    <w:p w14:paraId="6F94908A" w14:textId="77777777" w:rsidR="006E62FD" w:rsidRDefault="006E62FD" w:rsidP="006E62FD">
      <w:pPr>
        <w:rPr>
          <w:lang w:val="ro-RO"/>
        </w:rPr>
      </w:pPr>
      <w:r>
        <w:rPr>
          <w:lang w:val="ro-RO"/>
        </w:rPr>
        <w:t xml:space="preserve">Trebuie să se realizeze unele modificări în concluzii, deorece una este incluziunea socială și integrarea văzute ca și consecințe la nivelul partenerilor sociali, și alta este dezvoltarea capacității și dialogul social. </w:t>
      </w:r>
    </w:p>
    <w:p w14:paraId="683F4D1A" w14:textId="0E445C46" w:rsidR="006E62FD" w:rsidRDefault="006E62FD" w:rsidP="006E62FD">
      <w:pPr>
        <w:rPr>
          <w:lang w:val="ro-RO"/>
        </w:rPr>
      </w:pPr>
      <w:r>
        <w:rPr>
          <w:lang w:val="ro-RO"/>
        </w:rPr>
        <w:t xml:space="preserve">O recomandare suplimentară ar trebui să vizeze creșterea nivelului de implicare și creșterea procesului de reprezentare la nivelul partenerului social prin implicarea acestuia în realizarea de studii și planuri de dezvoltare locală, de monitorizare a pieței muncii etc. Să se formeze parteneriate mixte între autoritățile locale și cele sociale, de tip ONG-uri, sindicate etc. prin care să nu se excludă capacitatea de a lucra în parteneriate pe obiective concrete. Astfel, autoritățile publice sunt implicate și vor lucra ”cot la cot” cu organizațiile pentru obținerea obiectivului. </w:t>
      </w:r>
    </w:p>
    <w:p w14:paraId="5F7DC971" w14:textId="77777777" w:rsidR="006E62FD" w:rsidRDefault="006E62FD" w:rsidP="006E62FD">
      <w:pPr>
        <w:rPr>
          <w:lang w:val="ro-RO"/>
        </w:rPr>
      </w:pPr>
      <w:r>
        <w:rPr>
          <w:lang w:val="ro-RO"/>
        </w:rPr>
        <w:t xml:space="preserve">În ceea ce privește parteneriatul transnațional, la nivelul managementului de proiect este o adevărată provocare, deoarece există numeroase diferențe cu privire la legislația fiscală, iar beneficiarul își asumă un risc. Mai toate asociațiile serioase sunt afiliate la organizații internaționale, de aceea ar trebui să se finanțeze participarea la evenimente internaționale. Pregătirea pozițiilor de reprezentare la nivel european trebuie inclusă. </w:t>
      </w:r>
    </w:p>
    <w:p w14:paraId="52398696" w14:textId="77777777" w:rsidR="006E62FD" w:rsidRDefault="006E62FD" w:rsidP="006E62FD">
      <w:pPr>
        <w:rPr>
          <w:lang w:val="ro-RO"/>
        </w:rPr>
      </w:pPr>
      <w:r>
        <w:rPr>
          <w:lang w:val="ro-RO"/>
        </w:rPr>
        <w:t xml:space="preserve">Când se evaluează impactul POCU, ar trebui avut în vedere faptul că autoritățile nu au fost pregătite, dar și contextul care s-a schimbat rapid. Anumite proceduri erau în contradicție cu procedura de achiziții, cu cele de resurse umane. Aceste aspecte au influențat foarte mult impactul și sustenabilitatea, și ar trebui precizate în cadrul raportului. De asemenea, partenerii transnaționali au fost descurajați să intre în parteneriate. </w:t>
      </w:r>
    </w:p>
    <w:p w14:paraId="77A5DC93" w14:textId="297D772D" w:rsidR="006E62FD" w:rsidRDefault="006E62FD" w:rsidP="006E62FD">
      <w:pPr>
        <w:rPr>
          <w:lang w:val="ro-RO"/>
        </w:rPr>
      </w:pPr>
      <w:r>
        <w:rPr>
          <w:lang w:val="ro-RO"/>
        </w:rPr>
        <w:t>Modul în care a fost scris POSDRU, dar și ghidurile</w:t>
      </w:r>
      <w:r w:rsidR="00356F4D">
        <w:rPr>
          <w:lang w:val="ro-RO"/>
        </w:rPr>
        <w:t>,</w:t>
      </w:r>
      <w:r>
        <w:rPr>
          <w:lang w:val="ro-RO"/>
        </w:rPr>
        <w:t xml:space="preserve"> a semnalat o ruptură între obiectivele generale și modalitățile de intervenție, activitățile eligibile și indicatori. De asemenea, ar trebui să se pună accent pe ceea ce există deja la nivel național și european, astfel încât viitoarele măsuri să fie complementare acestora și să se evite dubla finanțare. </w:t>
      </w:r>
    </w:p>
    <w:p w14:paraId="483D79AC" w14:textId="7C91AAC6" w:rsidR="004302ED" w:rsidRPr="006E62FD" w:rsidRDefault="006E62FD" w:rsidP="004302ED">
      <w:pPr>
        <w:rPr>
          <w:lang w:val="ro-RO"/>
        </w:rPr>
      </w:pPr>
      <w:r>
        <w:rPr>
          <w:lang w:val="ro-RO"/>
        </w:rPr>
        <w:lastRenderedPageBreak/>
        <w:t xml:space="preserve">Unul dintre participanți a recomandat menținerea unei linii distincte de parteneriat transnațional, deoarece în cadrul proiectului implementat, acesta a avut un rol foarte important, dincolo de dificultățile de a lucra împreună. </w:t>
      </w:r>
    </w:p>
    <w:sectPr w:rsidR="004302ED" w:rsidRPr="006E62FD" w:rsidSect="00180B99">
      <w:pgSz w:w="11907" w:h="16839" w:code="9"/>
      <w:pgMar w:top="1440" w:right="1022" w:bottom="1152"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5961A" w14:textId="77777777" w:rsidR="00D622E6" w:rsidRPr="00A66AFF" w:rsidRDefault="00D622E6" w:rsidP="00534500">
      <w:pPr>
        <w:rPr>
          <w:color w:val="134753" w:themeColor="accent1"/>
        </w:rPr>
      </w:pPr>
      <w:r w:rsidRPr="00A66AFF">
        <w:rPr>
          <w:color w:val="134753" w:themeColor="accent1"/>
        </w:rPr>
        <w:separator/>
      </w:r>
    </w:p>
  </w:endnote>
  <w:endnote w:type="continuationSeparator" w:id="0">
    <w:p w14:paraId="08633F2B" w14:textId="77777777" w:rsidR="00D622E6" w:rsidRDefault="00D622E6" w:rsidP="00534500">
      <w:r>
        <w:continuationSeparator/>
      </w:r>
    </w:p>
    <w:p w14:paraId="627B0805" w14:textId="77777777" w:rsidR="00D622E6" w:rsidRDefault="00D622E6" w:rsidP="00534500"/>
    <w:p w14:paraId="24EF98E3" w14:textId="77777777" w:rsidR="00D622E6" w:rsidRDefault="00D622E6" w:rsidP="00534500"/>
    <w:p w14:paraId="16C8F39D" w14:textId="77777777" w:rsidR="00D622E6" w:rsidRDefault="00D622E6" w:rsidP="00534500"/>
    <w:p w14:paraId="36369BE3" w14:textId="77777777" w:rsidR="00D622E6" w:rsidRDefault="00D622E6" w:rsidP="00534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enir Next Regular">
    <w:altName w:val="Times New Roman"/>
    <w:charset w:val="00"/>
    <w:family w:val="auto"/>
    <w:pitch w:val="variable"/>
    <w:sig w:usb0="00000001" w:usb1="5000204A" w:usb2="00000000" w:usb3="00000000" w:csb0="0000009B" w:csb1="00000000"/>
  </w:font>
  <w:font w:name="Avenir Next Demi Bold">
    <w:altName w:val="Trebuchet MS"/>
    <w:charset w:val="00"/>
    <w:family w:val="swiss"/>
    <w:pitch w:val="variable"/>
    <w:sig w:usb0="800000AF" w:usb1="5000204A" w:usb2="00000000" w:usb3="00000000" w:csb0="0000009B" w:csb1="00000000"/>
  </w:font>
  <w:font w:name="EYInterstate Light">
    <w:altName w:val="Arial Narrow"/>
    <w:charset w:val="00"/>
    <w:family w:val="auto"/>
    <w:pitch w:val="variable"/>
    <w:sig w:usb0="A00002AF" w:usb1="5000206A" w:usb2="00000000" w:usb3="00000000" w:csb0="0000009F" w:csb1="00000000"/>
  </w:font>
  <w:font w:name="Bahnschrift SemiLigh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753C9" w14:textId="77777777" w:rsidR="001739CA" w:rsidRPr="00180B99" w:rsidRDefault="001739CA" w:rsidP="001739CA">
    <w:pPr>
      <w:pBdr>
        <w:top w:val="single" w:sz="4" w:space="1" w:color="auto"/>
      </w:pBdr>
      <w:spacing w:after="0"/>
      <w:rPr>
        <w:rFonts w:cstheme="minorHAnsi"/>
        <w:b/>
        <w:bCs w:val="0"/>
        <w:color w:val="31849B"/>
        <w:sz w:val="2"/>
        <w:szCs w:val="2"/>
      </w:rPr>
    </w:pPr>
  </w:p>
  <w:p w14:paraId="3AD618E4" w14:textId="124D979F" w:rsidR="001739CA" w:rsidRPr="00180B99" w:rsidRDefault="001739CA" w:rsidP="001739CA">
    <w:pPr>
      <w:spacing w:after="0"/>
      <w:rPr>
        <w:rFonts w:cstheme="minorHAnsi"/>
        <w:b/>
        <w:bCs w:val="0"/>
      </w:rPr>
    </w:pPr>
    <w:r w:rsidRPr="00180B99">
      <w:rPr>
        <w:rStyle w:val="Strong"/>
        <w:rFonts w:cstheme="minorHAnsi"/>
        <w:i/>
        <w:color w:val="4F81BD"/>
        <w:sz w:val="16"/>
        <w:szCs w:val="16"/>
      </w:rPr>
      <w:t>Implementarea Planului de Evaluare a Programului Operațional Capital Uman 2014-2020 - Lot 2: Evaluarea intervențiilor în domeniul asistenței tehnice”</w:t>
    </w:r>
    <w:r w:rsidRPr="00180B99">
      <w:rPr>
        <w:rStyle w:val="Strong"/>
        <w:rFonts w:cstheme="minorHAnsi"/>
        <w:i/>
        <w:color w:val="31849B"/>
        <w:sz w:val="16"/>
        <w:szCs w:val="16"/>
      </w:rPr>
      <w:tab/>
    </w:r>
    <w:r w:rsidRPr="00180B99">
      <w:rPr>
        <w:rStyle w:val="Strong"/>
        <w:rFonts w:cstheme="minorHAnsi"/>
        <w:i/>
        <w:color w:val="31849B"/>
        <w:sz w:val="16"/>
        <w:szCs w:val="16"/>
      </w:rPr>
      <w:tab/>
    </w:r>
    <w:r w:rsidRPr="00180B99">
      <w:rPr>
        <w:rStyle w:val="Strong"/>
        <w:rFonts w:cstheme="minorHAnsi"/>
        <w:i/>
        <w:color w:val="31849B"/>
        <w:sz w:val="16"/>
        <w:szCs w:val="16"/>
      </w:rPr>
      <w:tab/>
    </w:r>
    <w:r w:rsidRPr="00180B99">
      <w:rPr>
        <w:rStyle w:val="Strong"/>
        <w:rFonts w:cstheme="minorHAnsi"/>
        <w:i/>
        <w:color w:val="31849B"/>
        <w:sz w:val="16"/>
        <w:szCs w:val="16"/>
      </w:rPr>
      <w:tab/>
    </w:r>
    <w:r w:rsidRPr="00180B99">
      <w:rPr>
        <w:rStyle w:val="Strong"/>
        <w:rFonts w:cstheme="minorHAnsi"/>
        <w:i/>
        <w:color w:val="31849B"/>
        <w:sz w:val="16"/>
        <w:szCs w:val="16"/>
      </w:rPr>
      <w:tab/>
    </w:r>
    <w:r w:rsidRPr="00180B99">
      <w:rPr>
        <w:rStyle w:val="Strong"/>
        <w:rFonts w:cstheme="minorHAnsi"/>
        <w:i/>
        <w:color w:val="31849B"/>
        <w:sz w:val="16"/>
        <w:szCs w:val="16"/>
      </w:rPr>
      <w:tab/>
    </w:r>
    <w:r w:rsidRPr="00180B99">
      <w:rPr>
        <w:rStyle w:val="Strong"/>
        <w:rFonts w:cstheme="minorHAnsi"/>
        <w:i/>
        <w:color w:val="31849B"/>
        <w:sz w:val="16"/>
        <w:szCs w:val="16"/>
      </w:rPr>
      <w:tab/>
    </w:r>
    <w:r w:rsidRPr="00180B99">
      <w:rPr>
        <w:rStyle w:val="Strong"/>
        <w:rFonts w:cstheme="minorHAnsi"/>
        <w:i/>
        <w:color w:val="31849B"/>
        <w:sz w:val="16"/>
        <w:szCs w:val="16"/>
      </w:rPr>
      <w:tab/>
    </w:r>
    <w:r w:rsidRPr="00180B99">
      <w:rPr>
        <w:rStyle w:val="Strong"/>
        <w:rFonts w:cstheme="minorHAnsi"/>
        <w:i/>
        <w:color w:val="31849B"/>
        <w:sz w:val="16"/>
        <w:szCs w:val="16"/>
      </w:rPr>
      <w:tab/>
    </w:r>
    <w:r w:rsidR="00180B99" w:rsidRPr="00180B99">
      <w:rPr>
        <w:rStyle w:val="Strong"/>
        <w:rFonts w:cstheme="minorHAnsi"/>
        <w:i/>
        <w:color w:val="31849B"/>
        <w:sz w:val="16"/>
        <w:szCs w:val="16"/>
      </w:rPr>
      <w:tab/>
    </w:r>
    <w:r w:rsidRPr="00180B99">
      <w:rPr>
        <w:rStyle w:val="Strong"/>
        <w:rFonts w:cstheme="minorHAnsi"/>
        <w:i/>
        <w:color w:val="31849B"/>
        <w:sz w:val="16"/>
        <w:szCs w:val="16"/>
      </w:rPr>
      <w:tab/>
    </w:r>
    <w:r w:rsidRPr="00180B99">
      <w:rPr>
        <w:rStyle w:val="Strong"/>
        <w:rFonts w:cstheme="minorHAnsi"/>
        <w:i/>
        <w:color w:val="31849B"/>
        <w:sz w:val="16"/>
        <w:szCs w:val="16"/>
      </w:rPr>
      <w:tab/>
    </w:r>
    <w:r w:rsidR="00180B99">
      <w:rPr>
        <w:rStyle w:val="Strong"/>
        <w:rFonts w:cstheme="minorHAnsi"/>
        <w:i/>
        <w:color w:val="31849B"/>
        <w:sz w:val="16"/>
        <w:szCs w:val="16"/>
      </w:rPr>
      <w:tab/>
    </w:r>
    <w:r w:rsidRPr="00180B99">
      <w:rPr>
        <w:rStyle w:val="Strong"/>
        <w:rFonts w:cstheme="minorHAnsi"/>
        <w:i/>
        <w:color w:val="31849B"/>
        <w:sz w:val="16"/>
        <w:szCs w:val="16"/>
      </w:rPr>
      <w:t xml:space="preserve"> </w:t>
    </w:r>
    <w:r w:rsidRPr="00180B99">
      <w:rPr>
        <w:rFonts w:cstheme="minorHAnsi"/>
        <w:b/>
        <w:bCs w:val="0"/>
        <w:sz w:val="16"/>
        <w:szCs w:val="16"/>
      </w:rPr>
      <w:fldChar w:fldCharType="begin"/>
    </w:r>
    <w:r w:rsidRPr="00180B99">
      <w:rPr>
        <w:rFonts w:cstheme="minorHAnsi"/>
        <w:b/>
        <w:bCs w:val="0"/>
        <w:sz w:val="16"/>
        <w:szCs w:val="16"/>
      </w:rPr>
      <w:instrText xml:space="preserve"> PAGE   \* MERGEFORMAT </w:instrText>
    </w:r>
    <w:r w:rsidRPr="00180B99">
      <w:rPr>
        <w:rFonts w:cstheme="minorHAnsi"/>
        <w:b/>
        <w:bCs w:val="0"/>
        <w:sz w:val="16"/>
        <w:szCs w:val="16"/>
      </w:rPr>
      <w:fldChar w:fldCharType="separate"/>
    </w:r>
    <w:r w:rsidRPr="00180B99">
      <w:rPr>
        <w:rFonts w:cstheme="minorHAnsi"/>
        <w:b/>
        <w:bCs w:val="0"/>
        <w:sz w:val="16"/>
        <w:szCs w:val="16"/>
      </w:rPr>
      <w:t>1</w:t>
    </w:r>
    <w:r w:rsidRPr="00180B99">
      <w:rPr>
        <w:rFonts w:cstheme="minorHAnsi"/>
        <w:b/>
        <w:bCs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147653"/>
      <w:docPartObj>
        <w:docPartGallery w:val="Page Numbers (Bottom of Page)"/>
        <w:docPartUnique/>
      </w:docPartObj>
    </w:sdtPr>
    <w:sdtEndPr>
      <w:rPr>
        <w:noProof/>
      </w:rPr>
    </w:sdtEndPr>
    <w:sdtContent>
      <w:p w14:paraId="2BEF1326" w14:textId="77777777" w:rsidR="00D36C22" w:rsidRDefault="00D36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BE592C" w14:textId="77777777" w:rsidR="00D36C22" w:rsidRPr="003D26BF" w:rsidRDefault="00D36C22" w:rsidP="003D2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3D0F" w14:textId="77777777" w:rsidR="00D622E6" w:rsidRPr="00A66AFF" w:rsidRDefault="00D622E6" w:rsidP="00534500">
      <w:pPr>
        <w:rPr>
          <w:color w:val="134753" w:themeColor="accent1"/>
        </w:rPr>
      </w:pPr>
      <w:r w:rsidRPr="00A66AFF">
        <w:rPr>
          <w:color w:val="134753" w:themeColor="accent1"/>
        </w:rPr>
        <w:separator/>
      </w:r>
    </w:p>
  </w:footnote>
  <w:footnote w:type="continuationSeparator" w:id="0">
    <w:p w14:paraId="2C76B0F8" w14:textId="77777777" w:rsidR="00D622E6" w:rsidRDefault="00D622E6" w:rsidP="00534500">
      <w:r>
        <w:continuationSeparator/>
      </w:r>
    </w:p>
    <w:p w14:paraId="606FF0DC" w14:textId="77777777" w:rsidR="00D622E6" w:rsidRDefault="00D622E6" w:rsidP="00534500"/>
    <w:p w14:paraId="41780ECC" w14:textId="77777777" w:rsidR="00D622E6" w:rsidRDefault="00D622E6" w:rsidP="00534500"/>
    <w:p w14:paraId="35DC9103" w14:textId="77777777" w:rsidR="00D622E6" w:rsidRDefault="00D622E6" w:rsidP="00534500"/>
    <w:p w14:paraId="69B3DEF4" w14:textId="77777777" w:rsidR="00D622E6" w:rsidRDefault="00D622E6" w:rsidP="00534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C6B5" w14:textId="77777777" w:rsidR="006A7D06" w:rsidRDefault="006A7D06" w:rsidP="006A7D06">
    <w:pPr>
      <w:pStyle w:val="Header"/>
    </w:pPr>
    <w:bookmarkStart w:id="1" w:name="_Hlk63674237"/>
    <w:r>
      <w:rPr>
        <w:noProof/>
      </w:rPr>
      <w:drawing>
        <wp:anchor distT="0" distB="0" distL="114300" distR="114300" simplePos="0" relativeHeight="251659264" behindDoc="1" locked="0" layoutInCell="1" allowOverlap="1" wp14:anchorId="1F5CEA11" wp14:editId="4A8C5F9F">
          <wp:simplePos x="0" y="0"/>
          <wp:positionH relativeFrom="margin">
            <wp:posOffset>1470660</wp:posOffset>
          </wp:positionH>
          <wp:positionV relativeFrom="paragraph">
            <wp:posOffset>-234950</wp:posOffset>
          </wp:positionV>
          <wp:extent cx="3342005" cy="1097280"/>
          <wp:effectExtent l="0" t="0" r="0" b="0"/>
          <wp:wrapTight wrapText="bothSides">
            <wp:wrapPolygon edited="0">
              <wp:start x="3324" y="4125"/>
              <wp:lineTo x="2709" y="5625"/>
              <wp:lineTo x="1847" y="9375"/>
              <wp:lineTo x="1847" y="12000"/>
              <wp:lineTo x="2955" y="16500"/>
              <wp:lineTo x="3201" y="17250"/>
              <wp:lineTo x="4802" y="17250"/>
              <wp:lineTo x="17976" y="13500"/>
              <wp:lineTo x="18345" y="10500"/>
              <wp:lineTo x="17976" y="7875"/>
              <wp:lineTo x="4802" y="4125"/>
              <wp:lineTo x="3324" y="412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005" cy="1097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63D419D" wp14:editId="770AD842">
          <wp:simplePos x="0" y="0"/>
          <wp:positionH relativeFrom="margin">
            <wp:align>right</wp:align>
          </wp:positionH>
          <wp:positionV relativeFrom="paragraph">
            <wp:posOffset>8890</wp:posOffset>
          </wp:positionV>
          <wp:extent cx="695325" cy="6953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6174CF7" wp14:editId="76F09CA2">
          <wp:extent cx="800100" cy="670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rPr>
      <w:t xml:space="preserve">                                                                                                                                                    </w:t>
    </w:r>
  </w:p>
  <w:bookmarkEnd w:id="1"/>
  <w:p w14:paraId="64929455" w14:textId="1E0FFB06" w:rsidR="00D36C22" w:rsidRPr="006A7D06" w:rsidRDefault="00D36C22" w:rsidP="006A7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F1E"/>
    <w:multiLevelType w:val="hybridMultilevel"/>
    <w:tmpl w:val="302A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777BF"/>
    <w:multiLevelType w:val="hybridMultilevel"/>
    <w:tmpl w:val="4246F1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7C95493"/>
    <w:multiLevelType w:val="hybridMultilevel"/>
    <w:tmpl w:val="8FC03C3C"/>
    <w:lvl w:ilvl="0" w:tplc="85906EAA">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E968CA"/>
    <w:multiLevelType w:val="hybridMultilevel"/>
    <w:tmpl w:val="C95A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53B1A"/>
    <w:multiLevelType w:val="hybridMultilevel"/>
    <w:tmpl w:val="7B54A952"/>
    <w:lvl w:ilvl="0" w:tplc="398ACBD6">
      <w:start w:val="1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29A"/>
    <w:multiLevelType w:val="hybridMultilevel"/>
    <w:tmpl w:val="C49AE7CC"/>
    <w:lvl w:ilvl="0" w:tplc="166221CA">
      <w:start w:val="1"/>
      <w:numFmt w:val="bullet"/>
      <w:pStyle w:val="CVRelevantXPPre-Civitta"/>
      <w:lvlText w:val=""/>
      <w:lvlJc w:val="left"/>
      <w:pPr>
        <w:ind w:left="720" w:hanging="360"/>
      </w:pPr>
      <w:rPr>
        <w:rFonts w:ascii="Wingdings" w:hAnsi="Wingdings" w:hint="default"/>
        <w:color w:val="ABCD3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40158"/>
    <w:multiLevelType w:val="hybridMultilevel"/>
    <w:tmpl w:val="7B7E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84E6D"/>
    <w:multiLevelType w:val="hybridMultilevel"/>
    <w:tmpl w:val="D482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059D0"/>
    <w:multiLevelType w:val="hybridMultilevel"/>
    <w:tmpl w:val="91340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02129"/>
    <w:multiLevelType w:val="hybridMultilevel"/>
    <w:tmpl w:val="26FCE496"/>
    <w:lvl w:ilvl="0" w:tplc="AD08B1AA">
      <w:start w:val="1"/>
      <w:numFmt w:val="bullet"/>
      <w:pStyle w:val="EYtabelbullet"/>
      <w:lvlText w:val=""/>
      <w:lvlJc w:val="left"/>
      <w:pPr>
        <w:ind w:left="360" w:hanging="360"/>
      </w:pPr>
      <w:rPr>
        <w:rFonts w:ascii="Wingdings 3" w:hAnsi="Wingdings 3" w:hint="default"/>
        <w:color w:val="FFC000"/>
        <w:sz w:val="16"/>
      </w:rPr>
    </w:lvl>
    <w:lvl w:ilvl="1" w:tplc="D032A9F2">
      <w:start w:val="1"/>
      <w:numFmt w:val="bullet"/>
      <w:pStyle w:val="EYheading2"/>
      <w:lvlText w:val="o"/>
      <w:lvlJc w:val="left"/>
      <w:pPr>
        <w:ind w:left="1080" w:hanging="360"/>
      </w:pPr>
      <w:rPr>
        <w:rFonts w:ascii="Courier New" w:hAnsi="Courier New" w:cs="Courier New" w:hint="default"/>
        <w:color w:val="000000" w:themeColor="text1"/>
      </w:rPr>
    </w:lvl>
    <w:lvl w:ilvl="2" w:tplc="08090005" w:tentative="1">
      <w:start w:val="1"/>
      <w:numFmt w:val="bullet"/>
      <w:pStyle w:val="EYheading3"/>
      <w:lvlText w:val=""/>
      <w:lvlJc w:val="left"/>
      <w:pPr>
        <w:ind w:left="1800" w:hanging="360"/>
      </w:pPr>
      <w:rPr>
        <w:rFonts w:ascii="Wingdings" w:hAnsi="Wingdings" w:hint="default"/>
      </w:rPr>
    </w:lvl>
    <w:lvl w:ilvl="3" w:tplc="08090001" w:tentative="1">
      <w:start w:val="1"/>
      <w:numFmt w:val="bullet"/>
      <w:pStyle w:val="EYheading4"/>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6B2324"/>
    <w:multiLevelType w:val="hybridMultilevel"/>
    <w:tmpl w:val="B6D0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D0B35"/>
    <w:multiLevelType w:val="hybridMultilevel"/>
    <w:tmpl w:val="101C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B61D3"/>
    <w:multiLevelType w:val="hybridMultilevel"/>
    <w:tmpl w:val="6E24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A5A86"/>
    <w:multiLevelType w:val="hybridMultilevel"/>
    <w:tmpl w:val="930A8CFE"/>
    <w:lvl w:ilvl="0" w:tplc="63AE7EFE">
      <w:start w:val="9"/>
      <w:numFmt w:val="bullet"/>
      <w:pStyle w:val="Bullet"/>
      <w:lvlText w:val=""/>
      <w:lvlJc w:val="left"/>
      <w:pPr>
        <w:ind w:left="720" w:hanging="360"/>
      </w:pPr>
      <w:rPr>
        <w:rFonts w:ascii="Symbol" w:eastAsia="SimSun" w:hAnsi="Symbol" w:cs="Cambria" w:hint="default"/>
        <w:color w:val="134753" w:themeColor="accent1"/>
        <w:sz w:val="22"/>
        <w:szCs w:val="22"/>
      </w:rPr>
    </w:lvl>
    <w:lvl w:ilvl="1" w:tplc="0104652C">
      <w:start w:val="4"/>
      <w:numFmt w:val="bullet"/>
      <w:lvlText w:val="–"/>
      <w:lvlJc w:val="left"/>
      <w:pPr>
        <w:ind w:left="1474" w:hanging="397"/>
      </w:pPr>
      <w:rPr>
        <w:rFonts w:ascii="Times New Roman" w:eastAsiaTheme="minorHAnsi" w:hAnsi="Times New Roman" w:cs="Times New Roman" w:hint="default"/>
        <w:b w:val="0"/>
        <w:bCs/>
        <w:color w:val="134753" w:themeColor="accent1"/>
      </w:rPr>
    </w:lvl>
    <w:lvl w:ilvl="2" w:tplc="DAAA408C">
      <w:start w:val="1"/>
      <w:numFmt w:val="bullet"/>
      <w:lvlText w:val="–"/>
      <w:lvlJc w:val="left"/>
      <w:pPr>
        <w:ind w:left="2155" w:hanging="355"/>
      </w:pPr>
      <w:rPr>
        <w:rFonts w:ascii="Times New Roman" w:hAnsi="Times New Roman" w:cs="Times New Roman" w:hint="default"/>
        <w:color w:val="134753" w:themeColor="accent1"/>
      </w:rPr>
    </w:lvl>
    <w:lvl w:ilvl="3" w:tplc="2AEC2476">
      <w:start w:val="1"/>
      <w:numFmt w:val="bullet"/>
      <w:lvlText w:val="–"/>
      <w:lvlJc w:val="left"/>
      <w:pPr>
        <w:ind w:left="2880" w:hanging="360"/>
      </w:pPr>
      <w:rPr>
        <w:rFonts w:ascii="Times New Roman" w:hAnsi="Times New Roman" w:cs="Times New Roman" w:hint="default"/>
        <w:color w:val="134753" w:themeColor="accent1"/>
      </w:rPr>
    </w:lvl>
    <w:lvl w:ilvl="4" w:tplc="52EECB76">
      <w:start w:val="1"/>
      <w:numFmt w:val="bullet"/>
      <w:lvlText w:val="–"/>
      <w:lvlJc w:val="left"/>
      <w:pPr>
        <w:ind w:left="3600" w:hanging="360"/>
      </w:pPr>
      <w:rPr>
        <w:rFonts w:ascii="Times New Roman" w:hAnsi="Times New Roman" w:cs="Times New Roman" w:hint="default"/>
        <w:color w:val="134753" w:themeColor="accent1"/>
      </w:rPr>
    </w:lvl>
    <w:lvl w:ilvl="5" w:tplc="6D94300C">
      <w:start w:val="1"/>
      <w:numFmt w:val="bullet"/>
      <w:lvlText w:val="–"/>
      <w:lvlJc w:val="left"/>
      <w:pPr>
        <w:ind w:left="4320" w:hanging="360"/>
      </w:pPr>
      <w:rPr>
        <w:rFonts w:ascii="Times New Roman" w:hAnsi="Times New Roman" w:cs="Times New Roman" w:hint="default"/>
        <w:color w:val="134753" w:themeColor="accent1"/>
      </w:rPr>
    </w:lvl>
    <w:lvl w:ilvl="6" w:tplc="364EC13C">
      <w:start w:val="1"/>
      <w:numFmt w:val="bullet"/>
      <w:lvlText w:val="–"/>
      <w:lvlJc w:val="left"/>
      <w:pPr>
        <w:ind w:left="5040" w:hanging="360"/>
      </w:pPr>
      <w:rPr>
        <w:rFonts w:ascii="Times New Roman" w:hAnsi="Times New Roman" w:cs="Times New Roman" w:hint="default"/>
        <w:color w:val="134753" w:themeColor="accent1"/>
      </w:rPr>
    </w:lvl>
    <w:lvl w:ilvl="7" w:tplc="DBBA220A">
      <w:start w:val="1"/>
      <w:numFmt w:val="bullet"/>
      <w:lvlText w:val="–"/>
      <w:lvlJc w:val="left"/>
      <w:pPr>
        <w:ind w:left="5760" w:hanging="360"/>
      </w:pPr>
      <w:rPr>
        <w:rFonts w:ascii="Times New Roman" w:hAnsi="Times New Roman" w:cs="Times New Roman" w:hint="default"/>
        <w:color w:val="134753" w:themeColor="accent1"/>
      </w:rPr>
    </w:lvl>
    <w:lvl w:ilvl="8" w:tplc="7FF419D0">
      <w:start w:val="1"/>
      <w:numFmt w:val="bullet"/>
      <w:lvlText w:val="–"/>
      <w:lvlJc w:val="left"/>
      <w:pPr>
        <w:ind w:left="6480" w:hanging="360"/>
      </w:pPr>
      <w:rPr>
        <w:rFonts w:ascii="Times New Roman" w:hAnsi="Times New Roman" w:cs="Times New Roman" w:hint="default"/>
        <w:color w:val="134753" w:themeColor="accent1"/>
      </w:rPr>
    </w:lvl>
  </w:abstractNum>
  <w:abstractNum w:abstractNumId="14" w15:restartNumberingAfterBreak="0">
    <w:nsid w:val="49841DEF"/>
    <w:multiLevelType w:val="hybridMultilevel"/>
    <w:tmpl w:val="4572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82662"/>
    <w:multiLevelType w:val="hybridMultilevel"/>
    <w:tmpl w:val="E54E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82DFB"/>
    <w:multiLevelType w:val="hybridMultilevel"/>
    <w:tmpl w:val="79B8031C"/>
    <w:lvl w:ilvl="0" w:tplc="0418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3DD0EE6"/>
    <w:multiLevelType w:val="hybridMultilevel"/>
    <w:tmpl w:val="74E27AFA"/>
    <w:lvl w:ilvl="0" w:tplc="65D2C644">
      <w:start w:val="1"/>
      <w:numFmt w:val="decimal"/>
      <w:lvlText w:val="%1."/>
      <w:lvlJc w:val="lef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626470"/>
    <w:multiLevelType w:val="hybridMultilevel"/>
    <w:tmpl w:val="B1802F5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663015C6"/>
    <w:multiLevelType w:val="hybridMultilevel"/>
    <w:tmpl w:val="E566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24993"/>
    <w:multiLevelType w:val="hybridMultilevel"/>
    <w:tmpl w:val="802A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519C3"/>
    <w:multiLevelType w:val="hybridMultilevel"/>
    <w:tmpl w:val="20F6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5906EAA">
      <w:start w:val="2"/>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227DF"/>
    <w:multiLevelType w:val="hybridMultilevel"/>
    <w:tmpl w:val="9596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878E7"/>
    <w:multiLevelType w:val="hybridMultilevel"/>
    <w:tmpl w:val="7980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E36BA"/>
    <w:multiLevelType w:val="hybridMultilevel"/>
    <w:tmpl w:val="93BE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A02B2"/>
    <w:multiLevelType w:val="hybridMultilevel"/>
    <w:tmpl w:val="48987C42"/>
    <w:lvl w:ilvl="0" w:tplc="85906EAA">
      <w:start w:val="2"/>
      <w:numFmt w:val="bullet"/>
      <w:lvlText w:val="-"/>
      <w:lvlJc w:val="left"/>
      <w:pPr>
        <w:ind w:left="1800" w:hanging="360"/>
      </w:pPr>
      <w:rPr>
        <w:rFonts w:ascii="Calibri" w:eastAsiaTheme="minorHAns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2C3032"/>
    <w:multiLevelType w:val="multilevel"/>
    <w:tmpl w:val="BADE8FC8"/>
    <w:lvl w:ilvl="0">
      <w:start w:val="1"/>
      <w:numFmt w:val="decimal"/>
      <w:pStyle w:val="Heading1"/>
      <w:lvlText w:val="%1."/>
      <w:lvlJc w:val="left"/>
      <w:pPr>
        <w:ind w:left="360" w:hanging="360"/>
      </w:pPr>
      <w:rPr>
        <w:rFonts w:asciiTheme="minorHAnsi" w:hAnsiTheme="minorHAnsi" w:hint="default"/>
        <w:b/>
        <w:bCs w:val="0"/>
        <w:i w:val="0"/>
        <w:iCs w:val="0"/>
        <w:caps w:val="0"/>
        <w:smallCaps w:val="0"/>
        <w:strike w:val="0"/>
        <w:dstrike w:val="0"/>
        <w:outline w:val="0"/>
        <w:shadow w:val="0"/>
        <w:emboss w:val="0"/>
        <w:imprint w:val="0"/>
        <w:noProof w:val="0"/>
        <w:vanish w:val="0"/>
        <w:color w:val="134753" w:themeColor="accent1"/>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357" w:hanging="357"/>
      </w:pPr>
      <w:rPr>
        <w:rFonts w:asciiTheme="minorHAnsi" w:hAnsiTheme="minorHAnsi" w:hint="default"/>
        <w:b w:val="0"/>
        <w:bCs w:val="0"/>
        <w:i w:val="0"/>
        <w:iCs w:val="0"/>
        <w:caps w:val="0"/>
        <w:smallCaps w:val="0"/>
        <w:strike w:val="0"/>
        <w:dstrike w:val="0"/>
        <w:outline w:val="0"/>
        <w:shadow w:val="0"/>
        <w:emboss w:val="0"/>
        <w:imprint w:val="0"/>
        <w:noProof w:val="0"/>
        <w:vanish w:val="0"/>
        <w:color w:val="00ABC0" w:themeColor="accent2"/>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57" w:hanging="357"/>
      </w:pPr>
      <w:rPr>
        <w:rFonts w:asciiTheme="minorHAnsi" w:hAnsiTheme="minorHAnsi" w:hint="default"/>
        <w:b w:val="0"/>
        <w:bCs w:val="0"/>
        <w:i w:val="0"/>
        <w:iCs w:val="0"/>
        <w:caps w:val="0"/>
        <w:smallCaps w:val="0"/>
        <w:strike w:val="0"/>
        <w:dstrike w:val="0"/>
        <w:outline w:val="0"/>
        <w:shadow w:val="0"/>
        <w:emboss w:val="0"/>
        <w:imprint w:val="0"/>
        <w:noProof w:val="0"/>
        <w:vanish w:val="0"/>
        <w:color w:val="00ABC0"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heme="minorHAnsi" w:hAnsiTheme="minorHAnsi" w:hint="default"/>
      </w:rPr>
    </w:lvl>
    <w:lvl w:ilvl="4">
      <w:start w:val="1"/>
      <w:numFmt w:val="decimal"/>
      <w:lvlText w:val="%1.%2.%3.%4.%5."/>
      <w:lvlJc w:val="left"/>
      <w:pPr>
        <w:ind w:left="2232" w:hanging="792"/>
      </w:pPr>
      <w:rPr>
        <w:rFonts w:ascii="v" w:hAnsi="v" w:hint="default"/>
      </w:rPr>
    </w:lvl>
    <w:lvl w:ilvl="5">
      <w:start w:val="1"/>
      <w:numFmt w:val="decimal"/>
      <w:lvlText w:val="%1.%2.%3.%4.%5.%6."/>
      <w:lvlJc w:val="left"/>
      <w:pPr>
        <w:ind w:left="2736" w:hanging="936"/>
      </w:pPr>
      <w:rPr>
        <w:rFonts w:asciiTheme="minorHAnsi" w:hAnsiTheme="minorHAnsi" w:hint="default"/>
      </w:rPr>
    </w:lvl>
    <w:lvl w:ilvl="6">
      <w:start w:val="1"/>
      <w:numFmt w:val="decimal"/>
      <w:lvlText w:val="%1.%2.%3.%4.%5.%6.%7."/>
      <w:lvlJc w:val="left"/>
      <w:pPr>
        <w:ind w:left="3240" w:hanging="1080"/>
      </w:pPr>
      <w:rPr>
        <w:rFonts w:asciiTheme="minorHAnsi" w:hAnsiTheme="minorHAnsi" w:hint="default"/>
      </w:rPr>
    </w:lvl>
    <w:lvl w:ilvl="7">
      <w:start w:val="1"/>
      <w:numFmt w:val="decimal"/>
      <w:lvlText w:val="%1.%2.%3.%4.%5.%6.%7.%8."/>
      <w:lvlJc w:val="left"/>
      <w:pPr>
        <w:ind w:left="3744" w:hanging="1224"/>
      </w:pPr>
      <w:rPr>
        <w:rFonts w:asciiTheme="minorHAnsi" w:hAnsiTheme="minorHAnsi" w:hint="default"/>
      </w:rPr>
    </w:lvl>
    <w:lvl w:ilvl="8">
      <w:start w:val="1"/>
      <w:numFmt w:val="decimal"/>
      <w:lvlText w:val="%1.%2.%3.%4.%5.%6.%7.%8.%9."/>
      <w:lvlJc w:val="left"/>
      <w:pPr>
        <w:ind w:left="4320" w:hanging="1440"/>
      </w:pPr>
      <w:rPr>
        <w:rFonts w:asciiTheme="minorHAnsi" w:hAnsiTheme="minorHAnsi" w:hint="default"/>
      </w:rPr>
    </w:lvl>
  </w:abstractNum>
  <w:num w:numId="1">
    <w:abstractNumId w:val="26"/>
  </w:num>
  <w:num w:numId="2">
    <w:abstractNumId w:val="13"/>
  </w:num>
  <w:num w:numId="3">
    <w:abstractNumId w:val="5"/>
  </w:num>
  <w:num w:numId="4">
    <w:abstractNumId w:val="7"/>
  </w:num>
  <w:num w:numId="5">
    <w:abstractNumId w:val="12"/>
  </w:num>
  <w:num w:numId="6">
    <w:abstractNumId w:val="20"/>
  </w:num>
  <w:num w:numId="7">
    <w:abstractNumId w:val="14"/>
  </w:num>
  <w:num w:numId="8">
    <w:abstractNumId w:val="11"/>
  </w:num>
  <w:num w:numId="9">
    <w:abstractNumId w:val="9"/>
  </w:num>
  <w:num w:numId="10">
    <w:abstractNumId w:val="18"/>
  </w:num>
  <w:num w:numId="11">
    <w:abstractNumId w:val="1"/>
  </w:num>
  <w:num w:numId="12">
    <w:abstractNumId w:val="3"/>
  </w:num>
  <w:num w:numId="13">
    <w:abstractNumId w:val="2"/>
  </w:num>
  <w:num w:numId="14">
    <w:abstractNumId w:val="6"/>
  </w:num>
  <w:num w:numId="15">
    <w:abstractNumId w:val="23"/>
  </w:num>
  <w:num w:numId="16">
    <w:abstractNumId w:val="25"/>
  </w:num>
  <w:num w:numId="17">
    <w:abstractNumId w:val="15"/>
  </w:num>
  <w:num w:numId="18">
    <w:abstractNumId w:val="16"/>
  </w:num>
  <w:num w:numId="19">
    <w:abstractNumId w:val="4"/>
  </w:num>
  <w:num w:numId="20">
    <w:abstractNumId w:val="21"/>
  </w:num>
  <w:num w:numId="21">
    <w:abstractNumId w:val="24"/>
  </w:num>
  <w:num w:numId="22">
    <w:abstractNumId w:val="17"/>
  </w:num>
  <w:num w:numId="23">
    <w:abstractNumId w:val="22"/>
  </w:num>
  <w:num w:numId="24">
    <w:abstractNumId w:val="0"/>
  </w:num>
  <w:num w:numId="25">
    <w:abstractNumId w:val="10"/>
  </w:num>
  <w:num w:numId="26">
    <w:abstractNumId w:val="19"/>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FR" w:vendorID="64" w:dllVersion="6" w:nlCheck="1" w:checkStyle="0"/>
  <w:activeWritingStyle w:appName="MSWord" w:lang="en-US" w:vendorID="64" w:dllVersion="4096" w:nlCheck="1" w:checkStyle="0"/>
  <w:activeWritingStyle w:appName="MSWord" w:lang="en-US" w:vendorID="64" w:dllVersion="6" w:nlCheck="1" w:checkStyle="0"/>
  <w:activeWritingStyle w:appName="MSWord" w:lang="fr-BE" w:vendorID="64" w:dllVersion="6" w:nlCheck="1" w:checkStyle="0"/>
  <w:activeWritingStyle w:appName="MSWord" w:lang="fr-FR" w:vendorID="64" w:dllVersion="4096" w:nlCheck="1" w:checkStyle="0"/>
  <w:activeWritingStyle w:appName="MSWord" w:lang="fr-BE" w:vendorID="64" w:dllVersion="4096" w:nlCheck="1" w:checkStyle="0"/>
  <w:activeWritingStyle w:appName="MSWord" w:lang="en-GB" w:vendorID="64" w:dllVersion="6" w:nlCheck="1" w:checkStyle="0"/>
  <w:activeWritingStyle w:appName="MSWord" w:lang="en-US" w:vendorID="64" w:dllVersion="0" w:nlCheck="1" w:checkStyle="0"/>
  <w:attachedTemplate r:id="rId1"/>
  <w:documentProtection w:formatting="1" w:enforcement="0"/>
  <w:styleLockTheme/>
  <w:styleLockQFSet/>
  <w:defaultTabStop w:val="720"/>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33"/>
    <w:rsid w:val="000007C9"/>
    <w:rsid w:val="00001106"/>
    <w:rsid w:val="00001D5B"/>
    <w:rsid w:val="00003629"/>
    <w:rsid w:val="00003ED8"/>
    <w:rsid w:val="000100BC"/>
    <w:rsid w:val="000116CE"/>
    <w:rsid w:val="000139C0"/>
    <w:rsid w:val="00014A05"/>
    <w:rsid w:val="000156A0"/>
    <w:rsid w:val="00015B98"/>
    <w:rsid w:val="00016430"/>
    <w:rsid w:val="00023842"/>
    <w:rsid w:val="00024C22"/>
    <w:rsid w:val="00025AF3"/>
    <w:rsid w:val="00025F4C"/>
    <w:rsid w:val="00027C0F"/>
    <w:rsid w:val="00027CFD"/>
    <w:rsid w:val="000308F7"/>
    <w:rsid w:val="00032E1C"/>
    <w:rsid w:val="00034A68"/>
    <w:rsid w:val="00037F12"/>
    <w:rsid w:val="00037F5B"/>
    <w:rsid w:val="00042B1F"/>
    <w:rsid w:val="00043FAB"/>
    <w:rsid w:val="00045B5C"/>
    <w:rsid w:val="0004730D"/>
    <w:rsid w:val="00050D30"/>
    <w:rsid w:val="00052232"/>
    <w:rsid w:val="000525D6"/>
    <w:rsid w:val="00055FFF"/>
    <w:rsid w:val="00056690"/>
    <w:rsid w:val="00056CE0"/>
    <w:rsid w:val="00057C9B"/>
    <w:rsid w:val="00061CC7"/>
    <w:rsid w:val="00063F8E"/>
    <w:rsid w:val="0007404E"/>
    <w:rsid w:val="00075DA7"/>
    <w:rsid w:val="00076D9B"/>
    <w:rsid w:val="00081DE2"/>
    <w:rsid w:val="000835ED"/>
    <w:rsid w:val="00087380"/>
    <w:rsid w:val="000910C7"/>
    <w:rsid w:val="0009392F"/>
    <w:rsid w:val="00095F85"/>
    <w:rsid w:val="0009751D"/>
    <w:rsid w:val="000A2299"/>
    <w:rsid w:val="000A3464"/>
    <w:rsid w:val="000A353A"/>
    <w:rsid w:val="000A4EFE"/>
    <w:rsid w:val="000A51D0"/>
    <w:rsid w:val="000A7DA9"/>
    <w:rsid w:val="000B2A02"/>
    <w:rsid w:val="000B6AB9"/>
    <w:rsid w:val="000B6C6E"/>
    <w:rsid w:val="000C0CDB"/>
    <w:rsid w:val="000C27C6"/>
    <w:rsid w:val="000C4971"/>
    <w:rsid w:val="000C59B5"/>
    <w:rsid w:val="000C5C00"/>
    <w:rsid w:val="000C66F7"/>
    <w:rsid w:val="000C6812"/>
    <w:rsid w:val="000C6D6C"/>
    <w:rsid w:val="000C7C3E"/>
    <w:rsid w:val="000D2219"/>
    <w:rsid w:val="000D27BE"/>
    <w:rsid w:val="000D2E0C"/>
    <w:rsid w:val="000D47F3"/>
    <w:rsid w:val="000D5D52"/>
    <w:rsid w:val="000D718F"/>
    <w:rsid w:val="000E03D5"/>
    <w:rsid w:val="000E283C"/>
    <w:rsid w:val="000E3D9B"/>
    <w:rsid w:val="000F07BD"/>
    <w:rsid w:val="000F6745"/>
    <w:rsid w:val="001002FC"/>
    <w:rsid w:val="00101104"/>
    <w:rsid w:val="001052C9"/>
    <w:rsid w:val="00105584"/>
    <w:rsid w:val="00106B78"/>
    <w:rsid w:val="0010754F"/>
    <w:rsid w:val="00107F87"/>
    <w:rsid w:val="00112D5D"/>
    <w:rsid w:val="0012091B"/>
    <w:rsid w:val="00127DF6"/>
    <w:rsid w:val="00131E0E"/>
    <w:rsid w:val="001337D6"/>
    <w:rsid w:val="00137C19"/>
    <w:rsid w:val="0014037A"/>
    <w:rsid w:val="00140F2F"/>
    <w:rsid w:val="0014120C"/>
    <w:rsid w:val="001415B4"/>
    <w:rsid w:val="0015062F"/>
    <w:rsid w:val="00150754"/>
    <w:rsid w:val="00151F01"/>
    <w:rsid w:val="00151F0B"/>
    <w:rsid w:val="001520A2"/>
    <w:rsid w:val="001528C3"/>
    <w:rsid w:val="00156BBB"/>
    <w:rsid w:val="00157C3F"/>
    <w:rsid w:val="0016044A"/>
    <w:rsid w:val="00161192"/>
    <w:rsid w:val="00161B03"/>
    <w:rsid w:val="00161BF9"/>
    <w:rsid w:val="00162F6E"/>
    <w:rsid w:val="0016396F"/>
    <w:rsid w:val="001642DD"/>
    <w:rsid w:val="00165213"/>
    <w:rsid w:val="00166838"/>
    <w:rsid w:val="001709F6"/>
    <w:rsid w:val="00170E3F"/>
    <w:rsid w:val="00171101"/>
    <w:rsid w:val="0017172A"/>
    <w:rsid w:val="00172A14"/>
    <w:rsid w:val="00173134"/>
    <w:rsid w:val="00173281"/>
    <w:rsid w:val="001739CA"/>
    <w:rsid w:val="00174908"/>
    <w:rsid w:val="00175780"/>
    <w:rsid w:val="00180B38"/>
    <w:rsid w:val="00180B99"/>
    <w:rsid w:val="0018150C"/>
    <w:rsid w:val="00183B11"/>
    <w:rsid w:val="00184C3F"/>
    <w:rsid w:val="001867FC"/>
    <w:rsid w:val="00187FBB"/>
    <w:rsid w:val="00190536"/>
    <w:rsid w:val="00191D9D"/>
    <w:rsid w:val="0019454F"/>
    <w:rsid w:val="001949BF"/>
    <w:rsid w:val="00197BC2"/>
    <w:rsid w:val="001A1368"/>
    <w:rsid w:val="001A2695"/>
    <w:rsid w:val="001A496E"/>
    <w:rsid w:val="001A4B7F"/>
    <w:rsid w:val="001A68F3"/>
    <w:rsid w:val="001A6FD2"/>
    <w:rsid w:val="001A75CA"/>
    <w:rsid w:val="001A7871"/>
    <w:rsid w:val="001B2A23"/>
    <w:rsid w:val="001B2ACD"/>
    <w:rsid w:val="001B496A"/>
    <w:rsid w:val="001B662A"/>
    <w:rsid w:val="001B75B4"/>
    <w:rsid w:val="001B7B6F"/>
    <w:rsid w:val="001C0751"/>
    <w:rsid w:val="001C393D"/>
    <w:rsid w:val="001C6CAE"/>
    <w:rsid w:val="001D2AC1"/>
    <w:rsid w:val="001D6053"/>
    <w:rsid w:val="001F1524"/>
    <w:rsid w:val="001F252F"/>
    <w:rsid w:val="001F4627"/>
    <w:rsid w:val="001F5C65"/>
    <w:rsid w:val="001F63AB"/>
    <w:rsid w:val="001F7F69"/>
    <w:rsid w:val="00200F5C"/>
    <w:rsid w:val="00204E6D"/>
    <w:rsid w:val="002058DA"/>
    <w:rsid w:val="002110AB"/>
    <w:rsid w:val="00211522"/>
    <w:rsid w:val="00217095"/>
    <w:rsid w:val="00222A0C"/>
    <w:rsid w:val="00222EA0"/>
    <w:rsid w:val="002245FA"/>
    <w:rsid w:val="00224D5D"/>
    <w:rsid w:val="002310E7"/>
    <w:rsid w:val="00231A91"/>
    <w:rsid w:val="002329E2"/>
    <w:rsid w:val="00234C2A"/>
    <w:rsid w:val="00237DAF"/>
    <w:rsid w:val="00242DD7"/>
    <w:rsid w:val="00242DE9"/>
    <w:rsid w:val="00246DF5"/>
    <w:rsid w:val="00247BB5"/>
    <w:rsid w:val="00247D74"/>
    <w:rsid w:val="002502EC"/>
    <w:rsid w:val="00256067"/>
    <w:rsid w:val="00257924"/>
    <w:rsid w:val="00262D1F"/>
    <w:rsid w:val="00263C2A"/>
    <w:rsid w:val="002642DF"/>
    <w:rsid w:val="00264946"/>
    <w:rsid w:val="0026558D"/>
    <w:rsid w:val="00270030"/>
    <w:rsid w:val="00270E58"/>
    <w:rsid w:val="002727AC"/>
    <w:rsid w:val="00273422"/>
    <w:rsid w:val="00275718"/>
    <w:rsid w:val="00281B60"/>
    <w:rsid w:val="00284D9C"/>
    <w:rsid w:val="00285728"/>
    <w:rsid w:val="0028600E"/>
    <w:rsid w:val="002905A8"/>
    <w:rsid w:val="00291C56"/>
    <w:rsid w:val="00295D39"/>
    <w:rsid w:val="002A066A"/>
    <w:rsid w:val="002A4956"/>
    <w:rsid w:val="002B1093"/>
    <w:rsid w:val="002B2AAC"/>
    <w:rsid w:val="002B3E25"/>
    <w:rsid w:val="002B6E4E"/>
    <w:rsid w:val="002B7712"/>
    <w:rsid w:val="002B7941"/>
    <w:rsid w:val="002B7E54"/>
    <w:rsid w:val="002C0707"/>
    <w:rsid w:val="002C47F7"/>
    <w:rsid w:val="002C72DE"/>
    <w:rsid w:val="002D062B"/>
    <w:rsid w:val="002D4335"/>
    <w:rsid w:val="002D4E1D"/>
    <w:rsid w:val="002D53FE"/>
    <w:rsid w:val="002D5581"/>
    <w:rsid w:val="002E0CA1"/>
    <w:rsid w:val="002E1DE8"/>
    <w:rsid w:val="002E2D2C"/>
    <w:rsid w:val="002E2ECF"/>
    <w:rsid w:val="002E33F6"/>
    <w:rsid w:val="002E345E"/>
    <w:rsid w:val="002E4FA2"/>
    <w:rsid w:val="002E655B"/>
    <w:rsid w:val="002E684B"/>
    <w:rsid w:val="002E76CB"/>
    <w:rsid w:val="002F12BD"/>
    <w:rsid w:val="002F5C67"/>
    <w:rsid w:val="002F741F"/>
    <w:rsid w:val="002F7446"/>
    <w:rsid w:val="002F7DEB"/>
    <w:rsid w:val="0030197D"/>
    <w:rsid w:val="003045C9"/>
    <w:rsid w:val="00306DF0"/>
    <w:rsid w:val="00312284"/>
    <w:rsid w:val="0031418A"/>
    <w:rsid w:val="00314466"/>
    <w:rsid w:val="003164F7"/>
    <w:rsid w:val="00317E23"/>
    <w:rsid w:val="00320388"/>
    <w:rsid w:val="00320CD9"/>
    <w:rsid w:val="00321139"/>
    <w:rsid w:val="00321141"/>
    <w:rsid w:val="00323919"/>
    <w:rsid w:val="0033067E"/>
    <w:rsid w:val="00333FEF"/>
    <w:rsid w:val="00337785"/>
    <w:rsid w:val="003400D6"/>
    <w:rsid w:val="00341582"/>
    <w:rsid w:val="003509B4"/>
    <w:rsid w:val="003509DA"/>
    <w:rsid w:val="00352E5A"/>
    <w:rsid w:val="003536E3"/>
    <w:rsid w:val="00354BF4"/>
    <w:rsid w:val="0035661B"/>
    <w:rsid w:val="00356F4D"/>
    <w:rsid w:val="0036128D"/>
    <w:rsid w:val="0036279F"/>
    <w:rsid w:val="00365B8F"/>
    <w:rsid w:val="00365BFC"/>
    <w:rsid w:val="00366CB9"/>
    <w:rsid w:val="00371CE9"/>
    <w:rsid w:val="0037241F"/>
    <w:rsid w:val="00372B62"/>
    <w:rsid w:val="00374D14"/>
    <w:rsid w:val="00376629"/>
    <w:rsid w:val="0037708F"/>
    <w:rsid w:val="0037726C"/>
    <w:rsid w:val="00380869"/>
    <w:rsid w:val="0038230D"/>
    <w:rsid w:val="00383B11"/>
    <w:rsid w:val="00384E18"/>
    <w:rsid w:val="00385715"/>
    <w:rsid w:val="0038793E"/>
    <w:rsid w:val="003925EE"/>
    <w:rsid w:val="003937F5"/>
    <w:rsid w:val="0039396D"/>
    <w:rsid w:val="0039520D"/>
    <w:rsid w:val="003964C0"/>
    <w:rsid w:val="00397E9C"/>
    <w:rsid w:val="003A0383"/>
    <w:rsid w:val="003A06EA"/>
    <w:rsid w:val="003A0718"/>
    <w:rsid w:val="003A0862"/>
    <w:rsid w:val="003A0EA9"/>
    <w:rsid w:val="003A19A7"/>
    <w:rsid w:val="003A4E2A"/>
    <w:rsid w:val="003A5E09"/>
    <w:rsid w:val="003A755B"/>
    <w:rsid w:val="003B0D50"/>
    <w:rsid w:val="003B2ABD"/>
    <w:rsid w:val="003B3422"/>
    <w:rsid w:val="003B3F69"/>
    <w:rsid w:val="003B607E"/>
    <w:rsid w:val="003B6311"/>
    <w:rsid w:val="003C0E98"/>
    <w:rsid w:val="003C2288"/>
    <w:rsid w:val="003C3803"/>
    <w:rsid w:val="003C3BE0"/>
    <w:rsid w:val="003C4874"/>
    <w:rsid w:val="003C595C"/>
    <w:rsid w:val="003C61FE"/>
    <w:rsid w:val="003C6897"/>
    <w:rsid w:val="003C7F88"/>
    <w:rsid w:val="003D09E9"/>
    <w:rsid w:val="003D134C"/>
    <w:rsid w:val="003D210F"/>
    <w:rsid w:val="003D26BF"/>
    <w:rsid w:val="003D3D3E"/>
    <w:rsid w:val="003D3F8F"/>
    <w:rsid w:val="003D4238"/>
    <w:rsid w:val="003D5908"/>
    <w:rsid w:val="003D64D4"/>
    <w:rsid w:val="003D702A"/>
    <w:rsid w:val="003E1417"/>
    <w:rsid w:val="003E18E9"/>
    <w:rsid w:val="003E1FD7"/>
    <w:rsid w:val="003E42CD"/>
    <w:rsid w:val="003E5A6F"/>
    <w:rsid w:val="003E6CA4"/>
    <w:rsid w:val="003E6F65"/>
    <w:rsid w:val="003E7655"/>
    <w:rsid w:val="003F1E79"/>
    <w:rsid w:val="003F7F4B"/>
    <w:rsid w:val="00400311"/>
    <w:rsid w:val="00402819"/>
    <w:rsid w:val="00407018"/>
    <w:rsid w:val="004101E8"/>
    <w:rsid w:val="00413C1A"/>
    <w:rsid w:val="00415F38"/>
    <w:rsid w:val="00416285"/>
    <w:rsid w:val="00416B58"/>
    <w:rsid w:val="00416D0D"/>
    <w:rsid w:val="00416FCE"/>
    <w:rsid w:val="004175B0"/>
    <w:rsid w:val="00421887"/>
    <w:rsid w:val="004225B1"/>
    <w:rsid w:val="004233CE"/>
    <w:rsid w:val="0042517F"/>
    <w:rsid w:val="00426C5C"/>
    <w:rsid w:val="0043001A"/>
    <w:rsid w:val="004302ED"/>
    <w:rsid w:val="00432927"/>
    <w:rsid w:val="0043675B"/>
    <w:rsid w:val="0043682E"/>
    <w:rsid w:val="00441EDA"/>
    <w:rsid w:val="004434A8"/>
    <w:rsid w:val="00450493"/>
    <w:rsid w:val="004507EB"/>
    <w:rsid w:val="00452CE0"/>
    <w:rsid w:val="004544D5"/>
    <w:rsid w:val="0045489F"/>
    <w:rsid w:val="004553F0"/>
    <w:rsid w:val="0045594A"/>
    <w:rsid w:val="00456CC2"/>
    <w:rsid w:val="004615D9"/>
    <w:rsid w:val="00461A7C"/>
    <w:rsid w:val="00461E58"/>
    <w:rsid w:val="00462136"/>
    <w:rsid w:val="0046316D"/>
    <w:rsid w:val="004632E5"/>
    <w:rsid w:val="0046408D"/>
    <w:rsid w:val="00465934"/>
    <w:rsid w:val="00471909"/>
    <w:rsid w:val="0047230D"/>
    <w:rsid w:val="0047352B"/>
    <w:rsid w:val="00473AE7"/>
    <w:rsid w:val="00474271"/>
    <w:rsid w:val="004758A0"/>
    <w:rsid w:val="004767E8"/>
    <w:rsid w:val="00477427"/>
    <w:rsid w:val="0048603F"/>
    <w:rsid w:val="00486785"/>
    <w:rsid w:val="0048705B"/>
    <w:rsid w:val="00487A58"/>
    <w:rsid w:val="00490255"/>
    <w:rsid w:val="00490DEC"/>
    <w:rsid w:val="004961A5"/>
    <w:rsid w:val="00496710"/>
    <w:rsid w:val="00497A3D"/>
    <w:rsid w:val="004A6E2E"/>
    <w:rsid w:val="004A72ED"/>
    <w:rsid w:val="004B0350"/>
    <w:rsid w:val="004B0DA0"/>
    <w:rsid w:val="004B28D8"/>
    <w:rsid w:val="004B39FC"/>
    <w:rsid w:val="004B69B3"/>
    <w:rsid w:val="004C23C1"/>
    <w:rsid w:val="004C3242"/>
    <w:rsid w:val="004C4239"/>
    <w:rsid w:val="004C5181"/>
    <w:rsid w:val="004C6C72"/>
    <w:rsid w:val="004D122C"/>
    <w:rsid w:val="004D1375"/>
    <w:rsid w:val="004D2C2E"/>
    <w:rsid w:val="004D3F1A"/>
    <w:rsid w:val="004D569E"/>
    <w:rsid w:val="004D5B60"/>
    <w:rsid w:val="004D5D58"/>
    <w:rsid w:val="004D67E5"/>
    <w:rsid w:val="004E135E"/>
    <w:rsid w:val="004E1B56"/>
    <w:rsid w:val="004E1D3A"/>
    <w:rsid w:val="004E1FE9"/>
    <w:rsid w:val="004E3576"/>
    <w:rsid w:val="004E542B"/>
    <w:rsid w:val="004E70B0"/>
    <w:rsid w:val="004F1660"/>
    <w:rsid w:val="004F336A"/>
    <w:rsid w:val="004F3EFB"/>
    <w:rsid w:val="004F40C0"/>
    <w:rsid w:val="004F7849"/>
    <w:rsid w:val="00501FFB"/>
    <w:rsid w:val="00502F50"/>
    <w:rsid w:val="005041C9"/>
    <w:rsid w:val="00506D1D"/>
    <w:rsid w:val="005109AC"/>
    <w:rsid w:val="00511360"/>
    <w:rsid w:val="0051639C"/>
    <w:rsid w:val="005211F4"/>
    <w:rsid w:val="0052453D"/>
    <w:rsid w:val="0052588C"/>
    <w:rsid w:val="00525959"/>
    <w:rsid w:val="00530B16"/>
    <w:rsid w:val="00533086"/>
    <w:rsid w:val="00534500"/>
    <w:rsid w:val="00535154"/>
    <w:rsid w:val="0053599F"/>
    <w:rsid w:val="00544DBF"/>
    <w:rsid w:val="00547F57"/>
    <w:rsid w:val="0055242E"/>
    <w:rsid w:val="00552850"/>
    <w:rsid w:val="00553A71"/>
    <w:rsid w:val="00554E6F"/>
    <w:rsid w:val="00556BA6"/>
    <w:rsid w:val="0056129C"/>
    <w:rsid w:val="005656BD"/>
    <w:rsid w:val="00570651"/>
    <w:rsid w:val="00572156"/>
    <w:rsid w:val="00572295"/>
    <w:rsid w:val="00573217"/>
    <w:rsid w:val="005732CE"/>
    <w:rsid w:val="0057391B"/>
    <w:rsid w:val="00573D3B"/>
    <w:rsid w:val="00574D29"/>
    <w:rsid w:val="00574F09"/>
    <w:rsid w:val="00576A11"/>
    <w:rsid w:val="005826DB"/>
    <w:rsid w:val="005831AA"/>
    <w:rsid w:val="005832D3"/>
    <w:rsid w:val="00584F7F"/>
    <w:rsid w:val="0058719C"/>
    <w:rsid w:val="005879AF"/>
    <w:rsid w:val="005905E4"/>
    <w:rsid w:val="00594085"/>
    <w:rsid w:val="00596AF3"/>
    <w:rsid w:val="005A121B"/>
    <w:rsid w:val="005A1FE4"/>
    <w:rsid w:val="005A2BED"/>
    <w:rsid w:val="005A2D43"/>
    <w:rsid w:val="005A453F"/>
    <w:rsid w:val="005A4647"/>
    <w:rsid w:val="005A5F86"/>
    <w:rsid w:val="005A794C"/>
    <w:rsid w:val="005B0C13"/>
    <w:rsid w:val="005C067A"/>
    <w:rsid w:val="005C1189"/>
    <w:rsid w:val="005C3282"/>
    <w:rsid w:val="005C37AB"/>
    <w:rsid w:val="005C61EA"/>
    <w:rsid w:val="005C762C"/>
    <w:rsid w:val="005D04CC"/>
    <w:rsid w:val="005D0A81"/>
    <w:rsid w:val="005D1051"/>
    <w:rsid w:val="005D2AA4"/>
    <w:rsid w:val="005D2E72"/>
    <w:rsid w:val="005D4F84"/>
    <w:rsid w:val="005D52AA"/>
    <w:rsid w:val="005D728A"/>
    <w:rsid w:val="005E0BAE"/>
    <w:rsid w:val="005E31D4"/>
    <w:rsid w:val="005E3536"/>
    <w:rsid w:val="005E3A83"/>
    <w:rsid w:val="005E4F91"/>
    <w:rsid w:val="005F09FF"/>
    <w:rsid w:val="005F0F9D"/>
    <w:rsid w:val="005F1D89"/>
    <w:rsid w:val="005F5151"/>
    <w:rsid w:val="005F6A4E"/>
    <w:rsid w:val="00600815"/>
    <w:rsid w:val="00600F1D"/>
    <w:rsid w:val="00604F71"/>
    <w:rsid w:val="006053BB"/>
    <w:rsid w:val="00605BF3"/>
    <w:rsid w:val="00607AEC"/>
    <w:rsid w:val="006119B0"/>
    <w:rsid w:val="006121F2"/>
    <w:rsid w:val="00612F70"/>
    <w:rsid w:val="0062098F"/>
    <w:rsid w:val="00625D93"/>
    <w:rsid w:val="0063120C"/>
    <w:rsid w:val="006327BF"/>
    <w:rsid w:val="00635E37"/>
    <w:rsid w:val="00637490"/>
    <w:rsid w:val="00637A3E"/>
    <w:rsid w:val="006406E0"/>
    <w:rsid w:val="00651B4D"/>
    <w:rsid w:val="00651EE2"/>
    <w:rsid w:val="00653651"/>
    <w:rsid w:val="006549D0"/>
    <w:rsid w:val="006560A5"/>
    <w:rsid w:val="006619C5"/>
    <w:rsid w:val="00661A74"/>
    <w:rsid w:val="00663FCC"/>
    <w:rsid w:val="00666CDB"/>
    <w:rsid w:val="006742AA"/>
    <w:rsid w:val="00674FC6"/>
    <w:rsid w:val="006765C4"/>
    <w:rsid w:val="00677CD0"/>
    <w:rsid w:val="00677F7F"/>
    <w:rsid w:val="00681C24"/>
    <w:rsid w:val="00682CB3"/>
    <w:rsid w:val="00685D60"/>
    <w:rsid w:val="0068712B"/>
    <w:rsid w:val="0068730E"/>
    <w:rsid w:val="0069391D"/>
    <w:rsid w:val="00693D6B"/>
    <w:rsid w:val="00696DB6"/>
    <w:rsid w:val="006A0CAC"/>
    <w:rsid w:val="006A13A3"/>
    <w:rsid w:val="006A3BAA"/>
    <w:rsid w:val="006A7D06"/>
    <w:rsid w:val="006B1FE6"/>
    <w:rsid w:val="006B2A2E"/>
    <w:rsid w:val="006B36A9"/>
    <w:rsid w:val="006B39B3"/>
    <w:rsid w:val="006B7F78"/>
    <w:rsid w:val="006C0DD0"/>
    <w:rsid w:val="006C1C95"/>
    <w:rsid w:val="006C29EA"/>
    <w:rsid w:val="006C3800"/>
    <w:rsid w:val="006C4915"/>
    <w:rsid w:val="006C7658"/>
    <w:rsid w:val="006D01F4"/>
    <w:rsid w:val="006D0C59"/>
    <w:rsid w:val="006D0DBC"/>
    <w:rsid w:val="006D102C"/>
    <w:rsid w:val="006D2D77"/>
    <w:rsid w:val="006D349B"/>
    <w:rsid w:val="006D3808"/>
    <w:rsid w:val="006D3C1A"/>
    <w:rsid w:val="006D4C38"/>
    <w:rsid w:val="006D50C0"/>
    <w:rsid w:val="006D59C7"/>
    <w:rsid w:val="006E0D66"/>
    <w:rsid w:val="006E16D5"/>
    <w:rsid w:val="006E1A8F"/>
    <w:rsid w:val="006E2655"/>
    <w:rsid w:val="006E4B5F"/>
    <w:rsid w:val="006E5E18"/>
    <w:rsid w:val="006E61F4"/>
    <w:rsid w:val="006E62FD"/>
    <w:rsid w:val="006F1B66"/>
    <w:rsid w:val="006F1F7F"/>
    <w:rsid w:val="006F47AF"/>
    <w:rsid w:val="006F7526"/>
    <w:rsid w:val="007030C3"/>
    <w:rsid w:val="007050AA"/>
    <w:rsid w:val="00711240"/>
    <w:rsid w:val="00713F35"/>
    <w:rsid w:val="007200B2"/>
    <w:rsid w:val="00720623"/>
    <w:rsid w:val="007216A8"/>
    <w:rsid w:val="0072224F"/>
    <w:rsid w:val="00731434"/>
    <w:rsid w:val="00732AD5"/>
    <w:rsid w:val="0073751F"/>
    <w:rsid w:val="007404B2"/>
    <w:rsid w:val="007419EE"/>
    <w:rsid w:val="00741E4F"/>
    <w:rsid w:val="0074417E"/>
    <w:rsid w:val="00746EA4"/>
    <w:rsid w:val="00747B33"/>
    <w:rsid w:val="00751377"/>
    <w:rsid w:val="007514C4"/>
    <w:rsid w:val="007518F3"/>
    <w:rsid w:val="00752CC0"/>
    <w:rsid w:val="00755632"/>
    <w:rsid w:val="00755DC2"/>
    <w:rsid w:val="00755FC6"/>
    <w:rsid w:val="00757AE8"/>
    <w:rsid w:val="00760DBA"/>
    <w:rsid w:val="007618DF"/>
    <w:rsid w:val="00765D4F"/>
    <w:rsid w:val="007675D9"/>
    <w:rsid w:val="00767800"/>
    <w:rsid w:val="00767E19"/>
    <w:rsid w:val="0077243A"/>
    <w:rsid w:val="00776B66"/>
    <w:rsid w:val="00777579"/>
    <w:rsid w:val="00777939"/>
    <w:rsid w:val="00780F66"/>
    <w:rsid w:val="0078126D"/>
    <w:rsid w:val="00781E4A"/>
    <w:rsid w:val="007860F1"/>
    <w:rsid w:val="007862FE"/>
    <w:rsid w:val="00791DD3"/>
    <w:rsid w:val="00792F28"/>
    <w:rsid w:val="0079314F"/>
    <w:rsid w:val="007936AE"/>
    <w:rsid w:val="007936F4"/>
    <w:rsid w:val="00794B24"/>
    <w:rsid w:val="00797640"/>
    <w:rsid w:val="007A0339"/>
    <w:rsid w:val="007A1655"/>
    <w:rsid w:val="007A342C"/>
    <w:rsid w:val="007A7C82"/>
    <w:rsid w:val="007B133E"/>
    <w:rsid w:val="007B19B0"/>
    <w:rsid w:val="007B2901"/>
    <w:rsid w:val="007B2A4E"/>
    <w:rsid w:val="007B69CA"/>
    <w:rsid w:val="007B7F31"/>
    <w:rsid w:val="007C07C5"/>
    <w:rsid w:val="007C0D72"/>
    <w:rsid w:val="007C3B5B"/>
    <w:rsid w:val="007C3D8B"/>
    <w:rsid w:val="007C60E4"/>
    <w:rsid w:val="007C6F96"/>
    <w:rsid w:val="007C726D"/>
    <w:rsid w:val="007D0670"/>
    <w:rsid w:val="007D240E"/>
    <w:rsid w:val="007D3A46"/>
    <w:rsid w:val="007D4174"/>
    <w:rsid w:val="007D4C56"/>
    <w:rsid w:val="007D52DA"/>
    <w:rsid w:val="007E07AB"/>
    <w:rsid w:val="007E34F5"/>
    <w:rsid w:val="007E375D"/>
    <w:rsid w:val="007E3776"/>
    <w:rsid w:val="007E54AD"/>
    <w:rsid w:val="007E6EF0"/>
    <w:rsid w:val="007F21E0"/>
    <w:rsid w:val="007F4ACA"/>
    <w:rsid w:val="007F6A1B"/>
    <w:rsid w:val="007F73AB"/>
    <w:rsid w:val="007F79DF"/>
    <w:rsid w:val="007F7A8A"/>
    <w:rsid w:val="00802B93"/>
    <w:rsid w:val="00803257"/>
    <w:rsid w:val="00806F61"/>
    <w:rsid w:val="00807A12"/>
    <w:rsid w:val="0081061C"/>
    <w:rsid w:val="008115F6"/>
    <w:rsid w:val="008118A6"/>
    <w:rsid w:val="00811E58"/>
    <w:rsid w:val="008128F5"/>
    <w:rsid w:val="008141F9"/>
    <w:rsid w:val="00816007"/>
    <w:rsid w:val="008163D0"/>
    <w:rsid w:val="00816E25"/>
    <w:rsid w:val="0081746F"/>
    <w:rsid w:val="0081789E"/>
    <w:rsid w:val="00821861"/>
    <w:rsid w:val="00823A7D"/>
    <w:rsid w:val="00824DF5"/>
    <w:rsid w:val="00825C35"/>
    <w:rsid w:val="00831362"/>
    <w:rsid w:val="00834352"/>
    <w:rsid w:val="00835AC3"/>
    <w:rsid w:val="00836AD6"/>
    <w:rsid w:val="00836C89"/>
    <w:rsid w:val="00837EB1"/>
    <w:rsid w:val="008406E5"/>
    <w:rsid w:val="00840991"/>
    <w:rsid w:val="00843191"/>
    <w:rsid w:val="00843B45"/>
    <w:rsid w:val="0084420A"/>
    <w:rsid w:val="00846366"/>
    <w:rsid w:val="00846C13"/>
    <w:rsid w:val="008475F0"/>
    <w:rsid w:val="00850224"/>
    <w:rsid w:val="00855733"/>
    <w:rsid w:val="008560DD"/>
    <w:rsid w:val="00861104"/>
    <w:rsid w:val="00863179"/>
    <w:rsid w:val="00863232"/>
    <w:rsid w:val="00865014"/>
    <w:rsid w:val="00866FB9"/>
    <w:rsid w:val="008673DA"/>
    <w:rsid w:val="008727CA"/>
    <w:rsid w:val="00873461"/>
    <w:rsid w:val="00874D79"/>
    <w:rsid w:val="00877B67"/>
    <w:rsid w:val="0088385A"/>
    <w:rsid w:val="00883BA0"/>
    <w:rsid w:val="00883F19"/>
    <w:rsid w:val="00884EC6"/>
    <w:rsid w:val="00885ACB"/>
    <w:rsid w:val="00885CC0"/>
    <w:rsid w:val="0088619B"/>
    <w:rsid w:val="00887130"/>
    <w:rsid w:val="00887785"/>
    <w:rsid w:val="00887A64"/>
    <w:rsid w:val="00890FE0"/>
    <w:rsid w:val="00892CCB"/>
    <w:rsid w:val="00895EB8"/>
    <w:rsid w:val="00896B79"/>
    <w:rsid w:val="008A10B3"/>
    <w:rsid w:val="008A3C5F"/>
    <w:rsid w:val="008A4094"/>
    <w:rsid w:val="008A4538"/>
    <w:rsid w:val="008A62CA"/>
    <w:rsid w:val="008A709C"/>
    <w:rsid w:val="008A7816"/>
    <w:rsid w:val="008B06A8"/>
    <w:rsid w:val="008B12B6"/>
    <w:rsid w:val="008B238C"/>
    <w:rsid w:val="008B2D44"/>
    <w:rsid w:val="008B3272"/>
    <w:rsid w:val="008B4385"/>
    <w:rsid w:val="008B60C9"/>
    <w:rsid w:val="008B6970"/>
    <w:rsid w:val="008B69D5"/>
    <w:rsid w:val="008C58C8"/>
    <w:rsid w:val="008C7842"/>
    <w:rsid w:val="008D2400"/>
    <w:rsid w:val="008D2837"/>
    <w:rsid w:val="008D3374"/>
    <w:rsid w:val="008D438B"/>
    <w:rsid w:val="008D45E9"/>
    <w:rsid w:val="008D476B"/>
    <w:rsid w:val="008D4EBD"/>
    <w:rsid w:val="008D5A2E"/>
    <w:rsid w:val="008E47FC"/>
    <w:rsid w:val="008E48A2"/>
    <w:rsid w:val="008E5172"/>
    <w:rsid w:val="008E527F"/>
    <w:rsid w:val="008E549F"/>
    <w:rsid w:val="008E59D1"/>
    <w:rsid w:val="008E6EFC"/>
    <w:rsid w:val="008F1778"/>
    <w:rsid w:val="008F1E07"/>
    <w:rsid w:val="008F226E"/>
    <w:rsid w:val="008F2D97"/>
    <w:rsid w:val="008F4F31"/>
    <w:rsid w:val="008F6253"/>
    <w:rsid w:val="009029A3"/>
    <w:rsid w:val="009078FF"/>
    <w:rsid w:val="009107CF"/>
    <w:rsid w:val="00910D03"/>
    <w:rsid w:val="00911E16"/>
    <w:rsid w:val="0091759B"/>
    <w:rsid w:val="00920CBC"/>
    <w:rsid w:val="00923878"/>
    <w:rsid w:val="00924F8A"/>
    <w:rsid w:val="00926E75"/>
    <w:rsid w:val="00930539"/>
    <w:rsid w:val="00931715"/>
    <w:rsid w:val="009341E5"/>
    <w:rsid w:val="00935C99"/>
    <w:rsid w:val="00936259"/>
    <w:rsid w:val="00936EFF"/>
    <w:rsid w:val="009400C2"/>
    <w:rsid w:val="0094082E"/>
    <w:rsid w:val="00941FC9"/>
    <w:rsid w:val="009423DA"/>
    <w:rsid w:val="0094352B"/>
    <w:rsid w:val="00943B4D"/>
    <w:rsid w:val="00943CC3"/>
    <w:rsid w:val="009462F6"/>
    <w:rsid w:val="00950859"/>
    <w:rsid w:val="0095089B"/>
    <w:rsid w:val="00951935"/>
    <w:rsid w:val="00951ACB"/>
    <w:rsid w:val="009538E5"/>
    <w:rsid w:val="00954C28"/>
    <w:rsid w:val="009560DD"/>
    <w:rsid w:val="0096424B"/>
    <w:rsid w:val="00964A5C"/>
    <w:rsid w:val="00965CA7"/>
    <w:rsid w:val="00973114"/>
    <w:rsid w:val="00973447"/>
    <w:rsid w:val="00975C10"/>
    <w:rsid w:val="00975C2E"/>
    <w:rsid w:val="00976882"/>
    <w:rsid w:val="009806A6"/>
    <w:rsid w:val="00980ECE"/>
    <w:rsid w:val="00980F2D"/>
    <w:rsid w:val="00981104"/>
    <w:rsid w:val="00981FDE"/>
    <w:rsid w:val="009829AC"/>
    <w:rsid w:val="00982B1D"/>
    <w:rsid w:val="00983319"/>
    <w:rsid w:val="00987815"/>
    <w:rsid w:val="00987C15"/>
    <w:rsid w:val="00990CF2"/>
    <w:rsid w:val="00995CA7"/>
    <w:rsid w:val="009962B6"/>
    <w:rsid w:val="009A085C"/>
    <w:rsid w:val="009A0F2B"/>
    <w:rsid w:val="009A1CDB"/>
    <w:rsid w:val="009A6FE2"/>
    <w:rsid w:val="009B2469"/>
    <w:rsid w:val="009B5A10"/>
    <w:rsid w:val="009B7503"/>
    <w:rsid w:val="009C0F47"/>
    <w:rsid w:val="009C2C61"/>
    <w:rsid w:val="009C4088"/>
    <w:rsid w:val="009C44C3"/>
    <w:rsid w:val="009C5643"/>
    <w:rsid w:val="009C7419"/>
    <w:rsid w:val="009D065B"/>
    <w:rsid w:val="009D3C00"/>
    <w:rsid w:val="009D3CCD"/>
    <w:rsid w:val="009D64E2"/>
    <w:rsid w:val="009D7550"/>
    <w:rsid w:val="009E2536"/>
    <w:rsid w:val="009E2F16"/>
    <w:rsid w:val="009E6977"/>
    <w:rsid w:val="009E6BA1"/>
    <w:rsid w:val="009E6D2F"/>
    <w:rsid w:val="009F066A"/>
    <w:rsid w:val="009F3142"/>
    <w:rsid w:val="009F322C"/>
    <w:rsid w:val="009F388D"/>
    <w:rsid w:val="009F61ED"/>
    <w:rsid w:val="009F6DD4"/>
    <w:rsid w:val="00A0018B"/>
    <w:rsid w:val="00A00B21"/>
    <w:rsid w:val="00A015D4"/>
    <w:rsid w:val="00A01625"/>
    <w:rsid w:val="00A02E02"/>
    <w:rsid w:val="00A04916"/>
    <w:rsid w:val="00A06EAE"/>
    <w:rsid w:val="00A07947"/>
    <w:rsid w:val="00A1066A"/>
    <w:rsid w:val="00A1234C"/>
    <w:rsid w:val="00A13C87"/>
    <w:rsid w:val="00A151C1"/>
    <w:rsid w:val="00A2079B"/>
    <w:rsid w:val="00A227F9"/>
    <w:rsid w:val="00A23DFB"/>
    <w:rsid w:val="00A242A2"/>
    <w:rsid w:val="00A24C89"/>
    <w:rsid w:val="00A257F9"/>
    <w:rsid w:val="00A304A7"/>
    <w:rsid w:val="00A326D9"/>
    <w:rsid w:val="00A32C08"/>
    <w:rsid w:val="00A352AF"/>
    <w:rsid w:val="00A35FB7"/>
    <w:rsid w:val="00A373C6"/>
    <w:rsid w:val="00A37D80"/>
    <w:rsid w:val="00A37D96"/>
    <w:rsid w:val="00A40792"/>
    <w:rsid w:val="00A43CB7"/>
    <w:rsid w:val="00A470D5"/>
    <w:rsid w:val="00A5019C"/>
    <w:rsid w:val="00A53C94"/>
    <w:rsid w:val="00A53FD5"/>
    <w:rsid w:val="00A54983"/>
    <w:rsid w:val="00A6017C"/>
    <w:rsid w:val="00A60239"/>
    <w:rsid w:val="00A60FB7"/>
    <w:rsid w:val="00A61C91"/>
    <w:rsid w:val="00A62480"/>
    <w:rsid w:val="00A62ACF"/>
    <w:rsid w:val="00A63563"/>
    <w:rsid w:val="00A655D4"/>
    <w:rsid w:val="00A65BC0"/>
    <w:rsid w:val="00A66716"/>
    <w:rsid w:val="00A66AFF"/>
    <w:rsid w:val="00A70B4F"/>
    <w:rsid w:val="00A72366"/>
    <w:rsid w:val="00A72C3C"/>
    <w:rsid w:val="00A73876"/>
    <w:rsid w:val="00A73C71"/>
    <w:rsid w:val="00A741BF"/>
    <w:rsid w:val="00A747AF"/>
    <w:rsid w:val="00A7554F"/>
    <w:rsid w:val="00A7698E"/>
    <w:rsid w:val="00A82C2A"/>
    <w:rsid w:val="00A859D6"/>
    <w:rsid w:val="00A87184"/>
    <w:rsid w:val="00A91247"/>
    <w:rsid w:val="00A94642"/>
    <w:rsid w:val="00A95A54"/>
    <w:rsid w:val="00A95E83"/>
    <w:rsid w:val="00AA17D9"/>
    <w:rsid w:val="00AA2842"/>
    <w:rsid w:val="00AA582D"/>
    <w:rsid w:val="00AA6259"/>
    <w:rsid w:val="00AA7073"/>
    <w:rsid w:val="00AB2250"/>
    <w:rsid w:val="00AB2754"/>
    <w:rsid w:val="00AB3E8C"/>
    <w:rsid w:val="00AB477B"/>
    <w:rsid w:val="00AB47B8"/>
    <w:rsid w:val="00AB7D86"/>
    <w:rsid w:val="00AC0A8A"/>
    <w:rsid w:val="00AC0D42"/>
    <w:rsid w:val="00AC2FD0"/>
    <w:rsid w:val="00AC4409"/>
    <w:rsid w:val="00AC6B46"/>
    <w:rsid w:val="00AC713E"/>
    <w:rsid w:val="00AD2FEC"/>
    <w:rsid w:val="00AD3C45"/>
    <w:rsid w:val="00AD4FEF"/>
    <w:rsid w:val="00AD63C4"/>
    <w:rsid w:val="00AD6A81"/>
    <w:rsid w:val="00AE1E88"/>
    <w:rsid w:val="00AE2E6F"/>
    <w:rsid w:val="00AE4F95"/>
    <w:rsid w:val="00AE72A3"/>
    <w:rsid w:val="00AF19C6"/>
    <w:rsid w:val="00AF7BFD"/>
    <w:rsid w:val="00AF7F21"/>
    <w:rsid w:val="00B016D8"/>
    <w:rsid w:val="00B027A7"/>
    <w:rsid w:val="00B0334A"/>
    <w:rsid w:val="00B03D57"/>
    <w:rsid w:val="00B05456"/>
    <w:rsid w:val="00B05DF5"/>
    <w:rsid w:val="00B06964"/>
    <w:rsid w:val="00B075ED"/>
    <w:rsid w:val="00B10A2F"/>
    <w:rsid w:val="00B1131E"/>
    <w:rsid w:val="00B1180D"/>
    <w:rsid w:val="00B11F02"/>
    <w:rsid w:val="00B12449"/>
    <w:rsid w:val="00B12890"/>
    <w:rsid w:val="00B15F11"/>
    <w:rsid w:val="00B1684D"/>
    <w:rsid w:val="00B216BE"/>
    <w:rsid w:val="00B21A97"/>
    <w:rsid w:val="00B21C1F"/>
    <w:rsid w:val="00B253AA"/>
    <w:rsid w:val="00B26203"/>
    <w:rsid w:val="00B300EE"/>
    <w:rsid w:val="00B310A3"/>
    <w:rsid w:val="00B31E04"/>
    <w:rsid w:val="00B32AE6"/>
    <w:rsid w:val="00B336FF"/>
    <w:rsid w:val="00B33913"/>
    <w:rsid w:val="00B34A4C"/>
    <w:rsid w:val="00B34C9D"/>
    <w:rsid w:val="00B3624C"/>
    <w:rsid w:val="00B379E2"/>
    <w:rsid w:val="00B37D97"/>
    <w:rsid w:val="00B41779"/>
    <w:rsid w:val="00B45A11"/>
    <w:rsid w:val="00B46EEE"/>
    <w:rsid w:val="00B54D3F"/>
    <w:rsid w:val="00B54EC2"/>
    <w:rsid w:val="00B5649C"/>
    <w:rsid w:val="00B62AC8"/>
    <w:rsid w:val="00B645D0"/>
    <w:rsid w:val="00B651B3"/>
    <w:rsid w:val="00B66EEF"/>
    <w:rsid w:val="00B7262B"/>
    <w:rsid w:val="00B73D54"/>
    <w:rsid w:val="00B75DA1"/>
    <w:rsid w:val="00B75EBC"/>
    <w:rsid w:val="00B76CCD"/>
    <w:rsid w:val="00B833BB"/>
    <w:rsid w:val="00B87026"/>
    <w:rsid w:val="00B90EE5"/>
    <w:rsid w:val="00B919C7"/>
    <w:rsid w:val="00B95CD4"/>
    <w:rsid w:val="00BA2CBE"/>
    <w:rsid w:val="00BA314F"/>
    <w:rsid w:val="00BA4238"/>
    <w:rsid w:val="00BA4DD6"/>
    <w:rsid w:val="00BA5F54"/>
    <w:rsid w:val="00BB132C"/>
    <w:rsid w:val="00BB3DCF"/>
    <w:rsid w:val="00BB3EA9"/>
    <w:rsid w:val="00BB5AD9"/>
    <w:rsid w:val="00BB6585"/>
    <w:rsid w:val="00BC0394"/>
    <w:rsid w:val="00BC162A"/>
    <w:rsid w:val="00BC4330"/>
    <w:rsid w:val="00BC5F71"/>
    <w:rsid w:val="00BC71BD"/>
    <w:rsid w:val="00BC7C73"/>
    <w:rsid w:val="00BD00D5"/>
    <w:rsid w:val="00BD1E76"/>
    <w:rsid w:val="00BD4EAB"/>
    <w:rsid w:val="00BE4C9B"/>
    <w:rsid w:val="00BF1B98"/>
    <w:rsid w:val="00BF292D"/>
    <w:rsid w:val="00BF598A"/>
    <w:rsid w:val="00C00FF8"/>
    <w:rsid w:val="00C05205"/>
    <w:rsid w:val="00C05AE9"/>
    <w:rsid w:val="00C10618"/>
    <w:rsid w:val="00C110E7"/>
    <w:rsid w:val="00C168BC"/>
    <w:rsid w:val="00C17196"/>
    <w:rsid w:val="00C222C3"/>
    <w:rsid w:val="00C23CA0"/>
    <w:rsid w:val="00C27574"/>
    <w:rsid w:val="00C27E33"/>
    <w:rsid w:val="00C30EDD"/>
    <w:rsid w:val="00C31472"/>
    <w:rsid w:val="00C3148B"/>
    <w:rsid w:val="00C31659"/>
    <w:rsid w:val="00C3177A"/>
    <w:rsid w:val="00C34B04"/>
    <w:rsid w:val="00C3631A"/>
    <w:rsid w:val="00C3691B"/>
    <w:rsid w:val="00C36F20"/>
    <w:rsid w:val="00C40811"/>
    <w:rsid w:val="00C40FB4"/>
    <w:rsid w:val="00C430F5"/>
    <w:rsid w:val="00C4316E"/>
    <w:rsid w:val="00C45B09"/>
    <w:rsid w:val="00C45CCD"/>
    <w:rsid w:val="00C514A4"/>
    <w:rsid w:val="00C6064C"/>
    <w:rsid w:val="00C614C3"/>
    <w:rsid w:val="00C624AC"/>
    <w:rsid w:val="00C626EF"/>
    <w:rsid w:val="00C634C5"/>
    <w:rsid w:val="00C63BCD"/>
    <w:rsid w:val="00C657B8"/>
    <w:rsid w:val="00C65CCC"/>
    <w:rsid w:val="00C6752C"/>
    <w:rsid w:val="00C7193A"/>
    <w:rsid w:val="00C72724"/>
    <w:rsid w:val="00C74765"/>
    <w:rsid w:val="00C75325"/>
    <w:rsid w:val="00C7628C"/>
    <w:rsid w:val="00C8176E"/>
    <w:rsid w:val="00C82DCB"/>
    <w:rsid w:val="00C8703C"/>
    <w:rsid w:val="00C872A1"/>
    <w:rsid w:val="00C90F86"/>
    <w:rsid w:val="00C91938"/>
    <w:rsid w:val="00C92C84"/>
    <w:rsid w:val="00C93F20"/>
    <w:rsid w:val="00C96028"/>
    <w:rsid w:val="00C961D5"/>
    <w:rsid w:val="00C965A6"/>
    <w:rsid w:val="00CA582E"/>
    <w:rsid w:val="00CA6208"/>
    <w:rsid w:val="00CA6217"/>
    <w:rsid w:val="00CA7FBC"/>
    <w:rsid w:val="00CB0F39"/>
    <w:rsid w:val="00CB122C"/>
    <w:rsid w:val="00CB2DEE"/>
    <w:rsid w:val="00CB4265"/>
    <w:rsid w:val="00CB49B4"/>
    <w:rsid w:val="00CC075B"/>
    <w:rsid w:val="00CC18BE"/>
    <w:rsid w:val="00CC6182"/>
    <w:rsid w:val="00CC6E39"/>
    <w:rsid w:val="00CC7A30"/>
    <w:rsid w:val="00CD2E2F"/>
    <w:rsid w:val="00CD777B"/>
    <w:rsid w:val="00CE206F"/>
    <w:rsid w:val="00CE2319"/>
    <w:rsid w:val="00CE30E7"/>
    <w:rsid w:val="00CE599C"/>
    <w:rsid w:val="00CE6CEA"/>
    <w:rsid w:val="00CF3009"/>
    <w:rsid w:val="00CF39C4"/>
    <w:rsid w:val="00CF3A73"/>
    <w:rsid w:val="00CF571A"/>
    <w:rsid w:val="00CF5BA1"/>
    <w:rsid w:val="00D001D2"/>
    <w:rsid w:val="00D00E5A"/>
    <w:rsid w:val="00D00EF5"/>
    <w:rsid w:val="00D01A70"/>
    <w:rsid w:val="00D03084"/>
    <w:rsid w:val="00D030DB"/>
    <w:rsid w:val="00D0337E"/>
    <w:rsid w:val="00D1045C"/>
    <w:rsid w:val="00D11990"/>
    <w:rsid w:val="00D11F2C"/>
    <w:rsid w:val="00D149C6"/>
    <w:rsid w:val="00D14C76"/>
    <w:rsid w:val="00D1507C"/>
    <w:rsid w:val="00D170B9"/>
    <w:rsid w:val="00D17E2B"/>
    <w:rsid w:val="00D21977"/>
    <w:rsid w:val="00D26410"/>
    <w:rsid w:val="00D322BA"/>
    <w:rsid w:val="00D331DB"/>
    <w:rsid w:val="00D35304"/>
    <w:rsid w:val="00D35649"/>
    <w:rsid w:val="00D35F42"/>
    <w:rsid w:val="00D36C22"/>
    <w:rsid w:val="00D40209"/>
    <w:rsid w:val="00D4534F"/>
    <w:rsid w:val="00D46F2D"/>
    <w:rsid w:val="00D504F5"/>
    <w:rsid w:val="00D50D9C"/>
    <w:rsid w:val="00D525CD"/>
    <w:rsid w:val="00D5354D"/>
    <w:rsid w:val="00D5460D"/>
    <w:rsid w:val="00D557CA"/>
    <w:rsid w:val="00D55D6D"/>
    <w:rsid w:val="00D5604C"/>
    <w:rsid w:val="00D61739"/>
    <w:rsid w:val="00D622E6"/>
    <w:rsid w:val="00D627B0"/>
    <w:rsid w:val="00D637DE"/>
    <w:rsid w:val="00D654E7"/>
    <w:rsid w:val="00D665F3"/>
    <w:rsid w:val="00D67E6C"/>
    <w:rsid w:val="00D7130B"/>
    <w:rsid w:val="00D721A0"/>
    <w:rsid w:val="00D73380"/>
    <w:rsid w:val="00D7429B"/>
    <w:rsid w:val="00D74995"/>
    <w:rsid w:val="00D74AC4"/>
    <w:rsid w:val="00D7662E"/>
    <w:rsid w:val="00D80381"/>
    <w:rsid w:val="00D80853"/>
    <w:rsid w:val="00D80B88"/>
    <w:rsid w:val="00D81F2A"/>
    <w:rsid w:val="00D8500B"/>
    <w:rsid w:val="00D85196"/>
    <w:rsid w:val="00D86056"/>
    <w:rsid w:val="00D871B9"/>
    <w:rsid w:val="00D87A94"/>
    <w:rsid w:val="00D90371"/>
    <w:rsid w:val="00D92038"/>
    <w:rsid w:val="00D9409D"/>
    <w:rsid w:val="00D96AE1"/>
    <w:rsid w:val="00D97A85"/>
    <w:rsid w:val="00DA01AA"/>
    <w:rsid w:val="00DA0FBD"/>
    <w:rsid w:val="00DA1070"/>
    <w:rsid w:val="00DA1498"/>
    <w:rsid w:val="00DA30C7"/>
    <w:rsid w:val="00DA31C7"/>
    <w:rsid w:val="00DA3450"/>
    <w:rsid w:val="00DA636E"/>
    <w:rsid w:val="00DA6395"/>
    <w:rsid w:val="00DA7DE3"/>
    <w:rsid w:val="00DA7E1E"/>
    <w:rsid w:val="00DB0D79"/>
    <w:rsid w:val="00DB207F"/>
    <w:rsid w:val="00DB3C8E"/>
    <w:rsid w:val="00DB5838"/>
    <w:rsid w:val="00DB79EE"/>
    <w:rsid w:val="00DB7E2B"/>
    <w:rsid w:val="00DB7ED8"/>
    <w:rsid w:val="00DC0A2B"/>
    <w:rsid w:val="00DC0F17"/>
    <w:rsid w:val="00DC33D3"/>
    <w:rsid w:val="00DC390A"/>
    <w:rsid w:val="00DC3D7A"/>
    <w:rsid w:val="00DC54EE"/>
    <w:rsid w:val="00DC55EA"/>
    <w:rsid w:val="00DC7A47"/>
    <w:rsid w:val="00DC7B0F"/>
    <w:rsid w:val="00DD0546"/>
    <w:rsid w:val="00DD56E8"/>
    <w:rsid w:val="00DD59EC"/>
    <w:rsid w:val="00DE080A"/>
    <w:rsid w:val="00DE1F0D"/>
    <w:rsid w:val="00DE3A76"/>
    <w:rsid w:val="00DE73AF"/>
    <w:rsid w:val="00DE7EBD"/>
    <w:rsid w:val="00DF0093"/>
    <w:rsid w:val="00DF0755"/>
    <w:rsid w:val="00DF0CA4"/>
    <w:rsid w:val="00DF2187"/>
    <w:rsid w:val="00E01D93"/>
    <w:rsid w:val="00E0340F"/>
    <w:rsid w:val="00E05319"/>
    <w:rsid w:val="00E055B4"/>
    <w:rsid w:val="00E057BD"/>
    <w:rsid w:val="00E05988"/>
    <w:rsid w:val="00E05BD1"/>
    <w:rsid w:val="00E077DE"/>
    <w:rsid w:val="00E11772"/>
    <w:rsid w:val="00E1361B"/>
    <w:rsid w:val="00E217D5"/>
    <w:rsid w:val="00E2310C"/>
    <w:rsid w:val="00E234EA"/>
    <w:rsid w:val="00E24072"/>
    <w:rsid w:val="00E26D51"/>
    <w:rsid w:val="00E304B7"/>
    <w:rsid w:val="00E318DC"/>
    <w:rsid w:val="00E31B5F"/>
    <w:rsid w:val="00E31E8B"/>
    <w:rsid w:val="00E333F6"/>
    <w:rsid w:val="00E3520A"/>
    <w:rsid w:val="00E35741"/>
    <w:rsid w:val="00E36029"/>
    <w:rsid w:val="00E36976"/>
    <w:rsid w:val="00E37E39"/>
    <w:rsid w:val="00E37EBC"/>
    <w:rsid w:val="00E420DB"/>
    <w:rsid w:val="00E425BD"/>
    <w:rsid w:val="00E4582F"/>
    <w:rsid w:val="00E4791D"/>
    <w:rsid w:val="00E51F8D"/>
    <w:rsid w:val="00E52D75"/>
    <w:rsid w:val="00E530C6"/>
    <w:rsid w:val="00E5492F"/>
    <w:rsid w:val="00E55105"/>
    <w:rsid w:val="00E55D09"/>
    <w:rsid w:val="00E573A1"/>
    <w:rsid w:val="00E60E7E"/>
    <w:rsid w:val="00E617EA"/>
    <w:rsid w:val="00E62F9A"/>
    <w:rsid w:val="00E638A5"/>
    <w:rsid w:val="00E64154"/>
    <w:rsid w:val="00E64C3D"/>
    <w:rsid w:val="00E64E2D"/>
    <w:rsid w:val="00E6599D"/>
    <w:rsid w:val="00E738A1"/>
    <w:rsid w:val="00E754F6"/>
    <w:rsid w:val="00E758C3"/>
    <w:rsid w:val="00E77526"/>
    <w:rsid w:val="00E77CD1"/>
    <w:rsid w:val="00E81CE3"/>
    <w:rsid w:val="00E84BA0"/>
    <w:rsid w:val="00E878C4"/>
    <w:rsid w:val="00E87FC4"/>
    <w:rsid w:val="00E94E0F"/>
    <w:rsid w:val="00EA0760"/>
    <w:rsid w:val="00EA15FF"/>
    <w:rsid w:val="00EA47FA"/>
    <w:rsid w:val="00EA6DDB"/>
    <w:rsid w:val="00EA7E0A"/>
    <w:rsid w:val="00EB085C"/>
    <w:rsid w:val="00EB2BC0"/>
    <w:rsid w:val="00EB2F0B"/>
    <w:rsid w:val="00EB3CC9"/>
    <w:rsid w:val="00EB42E0"/>
    <w:rsid w:val="00EB72EA"/>
    <w:rsid w:val="00EB7FFE"/>
    <w:rsid w:val="00EC208C"/>
    <w:rsid w:val="00EC4E54"/>
    <w:rsid w:val="00EC4F42"/>
    <w:rsid w:val="00EC5323"/>
    <w:rsid w:val="00EC5BF8"/>
    <w:rsid w:val="00ED0180"/>
    <w:rsid w:val="00ED0738"/>
    <w:rsid w:val="00ED1244"/>
    <w:rsid w:val="00ED4358"/>
    <w:rsid w:val="00ED44C9"/>
    <w:rsid w:val="00ED66F6"/>
    <w:rsid w:val="00ED6CDB"/>
    <w:rsid w:val="00ED72F5"/>
    <w:rsid w:val="00EE45E6"/>
    <w:rsid w:val="00EE4695"/>
    <w:rsid w:val="00EE4EF4"/>
    <w:rsid w:val="00EF316C"/>
    <w:rsid w:val="00EF3D33"/>
    <w:rsid w:val="00EF3EC9"/>
    <w:rsid w:val="00EF736F"/>
    <w:rsid w:val="00F02A9B"/>
    <w:rsid w:val="00F03861"/>
    <w:rsid w:val="00F03996"/>
    <w:rsid w:val="00F046A3"/>
    <w:rsid w:val="00F06289"/>
    <w:rsid w:val="00F075E2"/>
    <w:rsid w:val="00F07964"/>
    <w:rsid w:val="00F11BAE"/>
    <w:rsid w:val="00F13EBD"/>
    <w:rsid w:val="00F20054"/>
    <w:rsid w:val="00F21CCB"/>
    <w:rsid w:val="00F24FC4"/>
    <w:rsid w:val="00F26235"/>
    <w:rsid w:val="00F3144E"/>
    <w:rsid w:val="00F32516"/>
    <w:rsid w:val="00F3337F"/>
    <w:rsid w:val="00F33470"/>
    <w:rsid w:val="00F337A2"/>
    <w:rsid w:val="00F349F9"/>
    <w:rsid w:val="00F40184"/>
    <w:rsid w:val="00F408BB"/>
    <w:rsid w:val="00F415B6"/>
    <w:rsid w:val="00F41D89"/>
    <w:rsid w:val="00F451F4"/>
    <w:rsid w:val="00F46A7C"/>
    <w:rsid w:val="00F46E0A"/>
    <w:rsid w:val="00F47106"/>
    <w:rsid w:val="00F536B1"/>
    <w:rsid w:val="00F53BBF"/>
    <w:rsid w:val="00F54D42"/>
    <w:rsid w:val="00F55416"/>
    <w:rsid w:val="00F5761F"/>
    <w:rsid w:val="00F60B28"/>
    <w:rsid w:val="00F61CA0"/>
    <w:rsid w:val="00F621F0"/>
    <w:rsid w:val="00F6338C"/>
    <w:rsid w:val="00F6513D"/>
    <w:rsid w:val="00F652CF"/>
    <w:rsid w:val="00F66046"/>
    <w:rsid w:val="00F6634A"/>
    <w:rsid w:val="00F67AC9"/>
    <w:rsid w:val="00F67D47"/>
    <w:rsid w:val="00F72FA9"/>
    <w:rsid w:val="00F77C79"/>
    <w:rsid w:val="00F77F1E"/>
    <w:rsid w:val="00F80980"/>
    <w:rsid w:val="00F871F3"/>
    <w:rsid w:val="00F949EA"/>
    <w:rsid w:val="00F94C97"/>
    <w:rsid w:val="00FA1676"/>
    <w:rsid w:val="00FA3C91"/>
    <w:rsid w:val="00FA56C9"/>
    <w:rsid w:val="00FA5DC3"/>
    <w:rsid w:val="00FB0097"/>
    <w:rsid w:val="00FB0E98"/>
    <w:rsid w:val="00FB1815"/>
    <w:rsid w:val="00FB2A04"/>
    <w:rsid w:val="00FB6B0F"/>
    <w:rsid w:val="00FB6D69"/>
    <w:rsid w:val="00FB75B8"/>
    <w:rsid w:val="00FC08D5"/>
    <w:rsid w:val="00FC2CC0"/>
    <w:rsid w:val="00FC46D2"/>
    <w:rsid w:val="00FC5E89"/>
    <w:rsid w:val="00FC7984"/>
    <w:rsid w:val="00FD09AF"/>
    <w:rsid w:val="00FD0E15"/>
    <w:rsid w:val="00FD3364"/>
    <w:rsid w:val="00FD58CF"/>
    <w:rsid w:val="00FD5A0E"/>
    <w:rsid w:val="00FD62FD"/>
    <w:rsid w:val="00FD6F89"/>
    <w:rsid w:val="00FD7D22"/>
    <w:rsid w:val="00FE3E1F"/>
    <w:rsid w:val="00FE3E69"/>
    <w:rsid w:val="00FE49E9"/>
    <w:rsid w:val="00FE58B9"/>
    <w:rsid w:val="00FE71C3"/>
    <w:rsid w:val="00FF12E6"/>
    <w:rsid w:val="00FF1A55"/>
    <w:rsid w:val="00FF2330"/>
    <w:rsid w:val="00FF7395"/>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B3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Arial"/>
        <w:sz w:val="22"/>
        <w:szCs w:val="22"/>
        <w:lang w:val="lt-LT"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85"/>
    <w:pPr>
      <w:spacing w:after="120"/>
      <w:jc w:val="both"/>
    </w:pPr>
    <w:rPr>
      <w:rFonts w:asciiTheme="minorHAnsi" w:hAnsiTheme="minorHAnsi" w:cs="Cambria"/>
      <w:bCs/>
      <w:lang w:val="en-US" w:eastAsia="ja-JP"/>
    </w:rPr>
  </w:style>
  <w:style w:type="paragraph" w:styleId="Heading1">
    <w:name w:val="heading 1"/>
    <w:basedOn w:val="Normal"/>
    <w:next w:val="Normal"/>
    <w:link w:val="Heading1Char"/>
    <w:uiPriority w:val="99"/>
    <w:qFormat/>
    <w:rsid w:val="003B2ABD"/>
    <w:pPr>
      <w:keepNext/>
      <w:numPr>
        <w:numId w:val="1"/>
      </w:numPr>
      <w:spacing w:after="600"/>
      <w:jc w:val="left"/>
      <w:outlineLvl w:val="0"/>
    </w:pPr>
    <w:rPr>
      <w:b/>
      <w:bCs w:val="0"/>
      <w:caps/>
      <w:color w:val="134753" w:themeColor="accent1"/>
      <w:sz w:val="40"/>
      <w:szCs w:val="40"/>
      <w:lang w:val="en-GB"/>
    </w:rPr>
  </w:style>
  <w:style w:type="paragraph" w:styleId="Heading2">
    <w:name w:val="heading 2"/>
    <w:basedOn w:val="Normal"/>
    <w:next w:val="Normal"/>
    <w:link w:val="Heading2Char"/>
    <w:uiPriority w:val="99"/>
    <w:qFormat/>
    <w:rsid w:val="003B2ABD"/>
    <w:pPr>
      <w:keepNext/>
      <w:numPr>
        <w:ilvl w:val="1"/>
        <w:numId w:val="1"/>
      </w:numPr>
      <w:spacing w:before="360" w:after="240"/>
      <w:outlineLvl w:val="1"/>
    </w:pPr>
    <w:rPr>
      <w:bCs w:val="0"/>
      <w:caps/>
      <w:color w:val="00ABC0" w:themeColor="accent2"/>
      <w:sz w:val="32"/>
      <w:szCs w:val="32"/>
      <w:lang w:val="en-GB"/>
    </w:rPr>
  </w:style>
  <w:style w:type="paragraph" w:styleId="Heading3">
    <w:name w:val="heading 3"/>
    <w:basedOn w:val="Normal"/>
    <w:next w:val="Normal"/>
    <w:link w:val="Heading3Char"/>
    <w:uiPriority w:val="99"/>
    <w:qFormat/>
    <w:rsid w:val="003B2ABD"/>
    <w:pPr>
      <w:keepNext/>
      <w:numPr>
        <w:ilvl w:val="2"/>
        <w:numId w:val="1"/>
      </w:numPr>
      <w:spacing w:before="180" w:after="180"/>
      <w:outlineLvl w:val="2"/>
    </w:pPr>
    <w:rPr>
      <w:bCs w:val="0"/>
      <w:caps/>
      <w:color w:val="00ABC0" w:themeColor="accent2"/>
      <w:sz w:val="24"/>
    </w:rPr>
  </w:style>
  <w:style w:type="paragraph" w:styleId="Heading4">
    <w:name w:val="heading 4"/>
    <w:basedOn w:val="Normal"/>
    <w:next w:val="Normal"/>
    <w:link w:val="Heading4Char"/>
    <w:unhideWhenUsed/>
    <w:locked/>
    <w:rsid w:val="00173281"/>
    <w:pPr>
      <w:keepNext/>
      <w:keepLines/>
      <w:spacing w:before="40" w:after="0"/>
      <w:outlineLvl w:val="3"/>
    </w:pPr>
    <w:rPr>
      <w:rFonts w:eastAsiaTheme="majorEastAsia" w:cstheme="majorBidi"/>
      <w:iCs/>
      <w:color w:val="134753"/>
      <w:sz w:val="24"/>
      <w:szCs w:val="24"/>
    </w:rPr>
  </w:style>
  <w:style w:type="paragraph" w:styleId="Heading5">
    <w:name w:val="heading 5"/>
    <w:basedOn w:val="Normal"/>
    <w:next w:val="Normal"/>
    <w:link w:val="Heading5Char"/>
    <w:unhideWhenUsed/>
    <w:locked/>
    <w:rsid w:val="002C72DE"/>
    <w:pPr>
      <w:keepNext/>
      <w:keepLines/>
      <w:spacing w:before="40" w:after="0"/>
      <w:outlineLvl w:val="4"/>
    </w:pPr>
    <w:rPr>
      <w:rFonts w:eastAsiaTheme="majorEastAsia" w:cstheme="majorBidi"/>
      <w:color w:val="0E353E" w:themeColor="accent1" w:themeShade="BF"/>
    </w:rPr>
  </w:style>
  <w:style w:type="paragraph" w:styleId="Heading6">
    <w:name w:val="heading 6"/>
    <w:basedOn w:val="Normal"/>
    <w:next w:val="Normal"/>
    <w:link w:val="Heading6Char"/>
    <w:unhideWhenUsed/>
    <w:locked/>
    <w:rsid w:val="00452CE0"/>
    <w:pPr>
      <w:keepNext/>
      <w:keepLines/>
      <w:spacing w:before="40" w:after="0"/>
      <w:outlineLvl w:val="5"/>
    </w:pPr>
    <w:rPr>
      <w:rFonts w:eastAsiaTheme="majorEastAsia" w:cstheme="majorBidi"/>
      <w:color w:val="092329" w:themeColor="accent1" w:themeShade="7F"/>
    </w:rPr>
  </w:style>
  <w:style w:type="paragraph" w:styleId="Heading7">
    <w:name w:val="heading 7"/>
    <w:basedOn w:val="Normal"/>
    <w:next w:val="Normal"/>
    <w:link w:val="Heading7Char"/>
    <w:semiHidden/>
    <w:unhideWhenUsed/>
    <w:locked/>
    <w:rsid w:val="00224D5D"/>
    <w:pPr>
      <w:keepNext/>
      <w:keepLines/>
      <w:spacing w:before="40" w:after="0"/>
      <w:outlineLvl w:val="6"/>
    </w:pPr>
    <w:rPr>
      <w:rFonts w:eastAsiaTheme="majorEastAsia" w:cstheme="majorBidi"/>
      <w:i/>
      <w:iCs/>
      <w:color w:val="09232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ABD"/>
    <w:rPr>
      <w:rFonts w:asciiTheme="minorHAnsi" w:hAnsiTheme="minorHAnsi" w:cs="Cambria"/>
      <w:b/>
      <w:caps/>
      <w:color w:val="134753" w:themeColor="accent1"/>
      <w:sz w:val="40"/>
      <w:szCs w:val="40"/>
      <w:lang w:val="en-GB" w:eastAsia="ja-JP"/>
    </w:rPr>
  </w:style>
  <w:style w:type="paragraph" w:styleId="ListParagraph">
    <w:name w:val="List Paragraph"/>
    <w:aliases w:val="Numbered List,List Paragraph (numbered (a)),WB Para,Lijstalinea1,A_wyliczenie,K-P_odwolanie,Akapit z listą5,maz_wyliczenie,opis dzialania,Bullet 1,Table of contents numbered,List Paragraph4,List1,Listă paragraf,body 2,bu,List Paragraph1"/>
    <w:basedOn w:val="Normal"/>
    <w:link w:val="ListParagraphChar"/>
    <w:uiPriority w:val="34"/>
    <w:qFormat/>
    <w:rsid w:val="002F5C67"/>
    <w:pPr>
      <w:ind w:left="720"/>
      <w:contextualSpacing/>
    </w:pPr>
  </w:style>
  <w:style w:type="character" w:customStyle="1" w:styleId="Heading2Char">
    <w:name w:val="Heading 2 Char"/>
    <w:basedOn w:val="DefaultParagraphFont"/>
    <w:link w:val="Heading2"/>
    <w:uiPriority w:val="99"/>
    <w:locked/>
    <w:rsid w:val="003B2ABD"/>
    <w:rPr>
      <w:rFonts w:asciiTheme="minorHAnsi" w:hAnsiTheme="minorHAnsi" w:cs="Cambria"/>
      <w:caps/>
      <w:color w:val="00ABC0" w:themeColor="accent2"/>
      <w:sz w:val="32"/>
      <w:szCs w:val="32"/>
      <w:lang w:val="en-GB" w:eastAsia="ja-JP"/>
    </w:rPr>
  </w:style>
  <w:style w:type="character" w:customStyle="1" w:styleId="Heading3Char">
    <w:name w:val="Heading 3 Char"/>
    <w:basedOn w:val="DefaultParagraphFont"/>
    <w:link w:val="Heading3"/>
    <w:uiPriority w:val="99"/>
    <w:locked/>
    <w:rsid w:val="003B2ABD"/>
    <w:rPr>
      <w:rFonts w:asciiTheme="minorHAnsi" w:hAnsiTheme="minorHAnsi" w:cs="Cambria"/>
      <w:caps/>
      <w:color w:val="00ABC0" w:themeColor="accent2"/>
      <w:sz w:val="24"/>
      <w:lang w:val="en-US" w:eastAsia="ja-JP"/>
    </w:rPr>
  </w:style>
  <w:style w:type="character" w:customStyle="1" w:styleId="Heading4Char">
    <w:name w:val="Heading 4 Char"/>
    <w:basedOn w:val="DefaultParagraphFont"/>
    <w:link w:val="Heading4"/>
    <w:rsid w:val="00452CE0"/>
    <w:rPr>
      <w:rFonts w:asciiTheme="minorHAnsi" w:eastAsiaTheme="majorEastAsia" w:hAnsiTheme="minorHAnsi" w:cstheme="majorBidi"/>
      <w:bCs/>
      <w:iCs/>
      <w:color w:val="134753"/>
      <w:sz w:val="24"/>
      <w:szCs w:val="24"/>
      <w:lang w:val="en-US" w:eastAsia="ja-JP"/>
    </w:rPr>
  </w:style>
  <w:style w:type="paragraph" w:styleId="Header">
    <w:name w:val="header"/>
    <w:basedOn w:val="Normal"/>
    <w:link w:val="HeaderChar"/>
    <w:uiPriority w:val="99"/>
    <w:rsid w:val="003D3F8F"/>
    <w:pPr>
      <w:tabs>
        <w:tab w:val="center" w:pos="4680"/>
        <w:tab w:val="right" w:pos="9360"/>
      </w:tabs>
      <w:spacing w:after="0"/>
    </w:pPr>
  </w:style>
  <w:style w:type="character" w:customStyle="1" w:styleId="HeaderChar">
    <w:name w:val="Header Char"/>
    <w:basedOn w:val="DefaultParagraphFont"/>
    <w:link w:val="Header"/>
    <w:uiPriority w:val="99"/>
    <w:locked/>
    <w:rsid w:val="003D3F8F"/>
  </w:style>
  <w:style w:type="paragraph" w:styleId="Footer">
    <w:name w:val="footer"/>
    <w:basedOn w:val="Normal"/>
    <w:link w:val="FooterChar"/>
    <w:uiPriority w:val="99"/>
    <w:rsid w:val="003D3F8F"/>
    <w:pPr>
      <w:tabs>
        <w:tab w:val="center" w:pos="4680"/>
        <w:tab w:val="right" w:pos="9360"/>
      </w:tabs>
      <w:spacing w:after="0"/>
    </w:pPr>
  </w:style>
  <w:style w:type="character" w:customStyle="1" w:styleId="FooterChar">
    <w:name w:val="Footer Char"/>
    <w:basedOn w:val="DefaultParagraphFont"/>
    <w:link w:val="Footer"/>
    <w:uiPriority w:val="99"/>
    <w:locked/>
    <w:rsid w:val="003D3F8F"/>
  </w:style>
  <w:style w:type="paragraph" w:styleId="BalloonText">
    <w:name w:val="Balloon Text"/>
    <w:basedOn w:val="Normal"/>
    <w:link w:val="BalloonTextChar"/>
    <w:uiPriority w:val="99"/>
    <w:semiHidden/>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F8F"/>
    <w:rPr>
      <w:rFonts w:ascii="Tahoma" w:hAnsi="Tahoma" w:cs="Tahoma"/>
      <w:sz w:val="16"/>
      <w:szCs w:val="16"/>
    </w:rPr>
  </w:style>
  <w:style w:type="character" w:styleId="Hyperlink">
    <w:name w:val="Hyperlink"/>
    <w:basedOn w:val="DefaultParagraphFont"/>
    <w:uiPriority w:val="99"/>
    <w:rsid w:val="0030197D"/>
    <w:rPr>
      <w:rFonts w:asciiTheme="minorHAnsi" w:hAnsiTheme="minorHAnsi"/>
      <w:color w:val="0000FF"/>
      <w:sz w:val="22"/>
      <w:u w:val="single"/>
    </w:rPr>
  </w:style>
  <w:style w:type="paragraph" w:styleId="FootnoteText">
    <w:name w:val="footnote text"/>
    <w:aliases w:val="Footnote Text Char Char,Fußnote,fn,FT,ft,SD Footnote Text,Footnote Text AG,Note de bas de page Car Car,Note de bas de page Car Car Car Car Car,Note de bas de page Car Car Car Car,Note de bas de page Car Car Car,Podrozdział,Footnote,o"/>
    <w:basedOn w:val="Normal"/>
    <w:link w:val="FootnoteTextChar"/>
    <w:uiPriority w:val="99"/>
    <w:qFormat/>
    <w:rsid w:val="00711240"/>
    <w:pPr>
      <w:spacing w:after="0"/>
    </w:pPr>
    <w:rPr>
      <w:sz w:val="20"/>
      <w:szCs w:val="20"/>
    </w:rPr>
  </w:style>
  <w:style w:type="character" w:customStyle="1" w:styleId="FootnoteTextChar">
    <w:name w:val="Footnote Text Char"/>
    <w:aliases w:val="Footnote Text Char Char Char,Fußnote Char,fn Char,FT Char,ft Char,SD Footnote Text Char,Footnote Text AG Char,Note de bas de page Car Car Char,Note de bas de page Car Car Car Car Car Char,Note de bas de page Car Car Car Car Char"/>
    <w:basedOn w:val="DefaultParagraphFont"/>
    <w:link w:val="FootnoteText"/>
    <w:uiPriority w:val="99"/>
    <w:locked/>
    <w:rsid w:val="00711240"/>
    <w:rPr>
      <w:rFonts w:asciiTheme="minorHAnsi" w:hAnsiTheme="minorHAnsi" w:cs="Cambria"/>
      <w:bCs/>
      <w:sz w:val="20"/>
      <w:szCs w:val="20"/>
      <w:lang w:val="en-US" w:eastAsia="ja-JP"/>
    </w:rPr>
  </w:style>
  <w:style w:type="character" w:styleId="FootnoteReference">
    <w:name w:val="footnote reference"/>
    <w:aliases w:val="fr,Footnote Reference Number,Odwołanie przypisu,Footnote Reference Superscript,ftref,BVI fnr,Footnote symbol,EN Footnote Reference,Times 10 Point,Exposant 3 Point,Footnote reference number,note TESI,stylish,SUPERS,Ref,f, BVI fnr"/>
    <w:basedOn w:val="DefaultParagraphFont"/>
    <w:link w:val="FootnotesymbolCharCaracterChar"/>
    <w:uiPriority w:val="99"/>
    <w:qFormat/>
    <w:rsid w:val="00AD4FEF"/>
    <w:rPr>
      <w:vertAlign w:val="superscript"/>
    </w:rPr>
  </w:style>
  <w:style w:type="paragraph" w:styleId="Caption">
    <w:name w:val="caption"/>
    <w:aliases w:val="Top caption"/>
    <w:basedOn w:val="Normal"/>
    <w:next w:val="Normal"/>
    <w:uiPriority w:val="35"/>
    <w:qFormat/>
    <w:rsid w:val="002C72DE"/>
    <w:pPr>
      <w:keepNext/>
      <w:framePr w:w="9356" w:wrap="around" w:vAnchor="text" w:hAnchor="text" w:y="1"/>
      <w:spacing w:before="240"/>
      <w:jc w:val="left"/>
    </w:pPr>
    <w:rPr>
      <w:b/>
      <w:bCs w:val="0"/>
      <w:caps/>
      <w:color w:val="134753" w:themeColor="accent1"/>
      <w:sz w:val="20"/>
      <w:szCs w:val="20"/>
    </w:rPr>
  </w:style>
  <w:style w:type="paragraph" w:styleId="TOC1">
    <w:name w:val="toc 1"/>
    <w:basedOn w:val="Normal"/>
    <w:next w:val="Normal"/>
    <w:autoRedefine/>
    <w:uiPriority w:val="39"/>
    <w:rsid w:val="006549D0"/>
    <w:pPr>
      <w:tabs>
        <w:tab w:val="left" w:pos="390"/>
        <w:tab w:val="right" w:leader="dot" w:pos="9435"/>
      </w:tabs>
      <w:jc w:val="left"/>
    </w:pPr>
    <w:rPr>
      <w:b/>
      <w:bCs w:val="0"/>
      <w:smallCaps/>
      <w:noProof/>
      <w:color w:val="00ABC0" w:themeColor="accent2"/>
    </w:rPr>
  </w:style>
  <w:style w:type="paragraph" w:styleId="TOC2">
    <w:name w:val="toc 2"/>
    <w:basedOn w:val="Normal"/>
    <w:next w:val="Normal"/>
    <w:autoRedefine/>
    <w:uiPriority w:val="39"/>
    <w:rsid w:val="002E1DE8"/>
    <w:pPr>
      <w:jc w:val="left"/>
    </w:pPr>
  </w:style>
  <w:style w:type="character" w:styleId="CommentReference">
    <w:name w:val="annotation reference"/>
    <w:basedOn w:val="DefaultParagraphFont"/>
    <w:uiPriority w:val="99"/>
    <w:semiHidden/>
    <w:rsid w:val="00C45CCD"/>
    <w:rPr>
      <w:sz w:val="16"/>
      <w:szCs w:val="16"/>
    </w:rPr>
  </w:style>
  <w:style w:type="paragraph" w:styleId="CommentText">
    <w:name w:val="annotation text"/>
    <w:basedOn w:val="Normal"/>
    <w:link w:val="CommentTextChar"/>
    <w:uiPriority w:val="99"/>
    <w:semiHidden/>
    <w:rsid w:val="00C45CCD"/>
    <w:rPr>
      <w:sz w:val="20"/>
      <w:szCs w:val="20"/>
    </w:rPr>
  </w:style>
  <w:style w:type="character" w:customStyle="1" w:styleId="CommentTextChar">
    <w:name w:val="Comment Text Char"/>
    <w:basedOn w:val="DefaultParagraphFont"/>
    <w:link w:val="CommentText"/>
    <w:uiPriority w:val="99"/>
    <w:locked/>
    <w:rsid w:val="00C45CCD"/>
    <w:rPr>
      <w:rFonts w:eastAsia="SimSun"/>
      <w:sz w:val="20"/>
      <w:szCs w:val="20"/>
      <w:lang w:val="lt-LT" w:eastAsia="zh-CN"/>
    </w:rPr>
  </w:style>
  <w:style w:type="paragraph" w:styleId="CommentSubject">
    <w:name w:val="annotation subject"/>
    <w:basedOn w:val="CommentText"/>
    <w:next w:val="CommentText"/>
    <w:link w:val="CommentSubjectChar"/>
    <w:uiPriority w:val="99"/>
    <w:semiHidden/>
    <w:rsid w:val="006A13A3"/>
    <w:rPr>
      <w:b/>
      <w:bCs w:val="0"/>
      <w:lang w:eastAsia="en-US"/>
    </w:rPr>
  </w:style>
  <w:style w:type="character" w:customStyle="1" w:styleId="CommentSubjectChar">
    <w:name w:val="Comment Subject Char"/>
    <w:basedOn w:val="CommentTextChar"/>
    <w:link w:val="CommentSubject"/>
    <w:uiPriority w:val="99"/>
    <w:semiHidden/>
    <w:locked/>
    <w:rsid w:val="006A13A3"/>
    <w:rPr>
      <w:rFonts w:eastAsia="SimSun"/>
      <w:b/>
      <w:bCs/>
      <w:sz w:val="20"/>
      <w:szCs w:val="20"/>
      <w:lang w:val="lt-LT" w:eastAsia="zh-CN"/>
    </w:rPr>
  </w:style>
  <w:style w:type="paragraph" w:styleId="TOC3">
    <w:name w:val="toc 3"/>
    <w:basedOn w:val="Normal"/>
    <w:next w:val="Normal"/>
    <w:link w:val="TOC3Char"/>
    <w:autoRedefine/>
    <w:uiPriority w:val="39"/>
    <w:rsid w:val="007A0339"/>
    <w:pPr>
      <w:ind w:left="144"/>
      <w:jc w:val="left"/>
    </w:pPr>
  </w:style>
  <w:style w:type="character" w:customStyle="1" w:styleId="TOC3Char">
    <w:name w:val="TOC 3 Char"/>
    <w:basedOn w:val="DefaultParagraphFont"/>
    <w:link w:val="TOC3"/>
    <w:uiPriority w:val="39"/>
    <w:locked/>
    <w:rsid w:val="007A0339"/>
    <w:rPr>
      <w:rFonts w:ascii="Avenir Next Regular" w:hAnsi="Avenir Next Regular" w:cs="Cambria"/>
      <w:lang w:eastAsia="ja-JP"/>
    </w:rPr>
  </w:style>
  <w:style w:type="paragraph" w:styleId="TOCHeading">
    <w:name w:val="TOC Heading"/>
    <w:aliases w:val="Table of Contents"/>
    <w:basedOn w:val="Heading1"/>
    <w:next w:val="Normal"/>
    <w:uiPriority w:val="39"/>
    <w:rsid w:val="00D0337E"/>
    <w:pPr>
      <w:keepLines/>
      <w:numPr>
        <w:numId w:val="0"/>
      </w:numPr>
      <w:outlineLvl w:val="9"/>
    </w:pPr>
    <w:rPr>
      <w:szCs w:val="28"/>
    </w:rPr>
  </w:style>
  <w:style w:type="table" w:styleId="TableGrid">
    <w:name w:val="Table Grid"/>
    <w:basedOn w:val="TableNormal"/>
    <w:uiPriority w:val="39"/>
    <w:rsid w:val="007C60E4"/>
    <w:rPr>
      <w:rFonts w:ascii="Avenir Next Demi Bold" w:hAnsi="Avenir Next Demi Bold"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3C4874"/>
    <w:rPr>
      <w:rFonts w:cstheme="minorHAnsi"/>
      <w:b/>
      <w:color w:val="FFFFFF" w:themeColor="background1"/>
      <w:sz w:val="44"/>
      <w:szCs w:val="44"/>
    </w:rPr>
  </w:style>
  <w:style w:type="character" w:customStyle="1" w:styleId="TitleChar">
    <w:name w:val="Title Char"/>
    <w:basedOn w:val="DefaultParagraphFont"/>
    <w:link w:val="Title"/>
    <w:uiPriority w:val="99"/>
    <w:locked/>
    <w:rsid w:val="003C4874"/>
    <w:rPr>
      <w:rFonts w:asciiTheme="minorHAnsi" w:hAnsiTheme="minorHAnsi" w:cstheme="minorHAnsi"/>
      <w:b/>
      <w:bCs/>
      <w:color w:val="FFFFFF" w:themeColor="background1"/>
      <w:sz w:val="44"/>
      <w:szCs w:val="44"/>
      <w:lang w:val="en-US" w:eastAsia="ja-JP"/>
    </w:rPr>
  </w:style>
  <w:style w:type="paragraph" w:styleId="Subtitle">
    <w:name w:val="Subtitle"/>
    <w:basedOn w:val="Normal"/>
    <w:next w:val="Normal"/>
    <w:link w:val="SubtitleChar"/>
    <w:uiPriority w:val="99"/>
    <w:rsid w:val="007B7F31"/>
    <w:pPr>
      <w:ind w:right="556"/>
      <w:jc w:val="center"/>
    </w:pPr>
    <w:rPr>
      <w:color w:val="FFFFFF" w:themeColor="background1"/>
      <w:sz w:val="36"/>
      <w:szCs w:val="36"/>
    </w:rPr>
  </w:style>
  <w:style w:type="character" w:customStyle="1" w:styleId="SubtitleChar">
    <w:name w:val="Subtitle Char"/>
    <w:basedOn w:val="DefaultParagraphFont"/>
    <w:link w:val="Subtitle"/>
    <w:uiPriority w:val="99"/>
    <w:locked/>
    <w:rsid w:val="007B7F31"/>
    <w:rPr>
      <w:rFonts w:asciiTheme="minorHAnsi" w:hAnsiTheme="minorHAnsi" w:cs="Cambria"/>
      <w:bCs/>
      <w:color w:val="FFFFFF" w:themeColor="background1"/>
      <w:sz w:val="36"/>
      <w:szCs w:val="36"/>
      <w:lang w:val="en-US" w:eastAsia="ja-JP"/>
    </w:rPr>
  </w:style>
  <w:style w:type="character" w:styleId="Emphasis">
    <w:name w:val="Emphasis"/>
    <w:aliases w:val="Keywords"/>
    <w:basedOn w:val="DefaultParagraphFont"/>
    <w:uiPriority w:val="99"/>
    <w:rsid w:val="002E655B"/>
    <w:rPr>
      <w:rFonts w:asciiTheme="minorHAnsi" w:hAnsiTheme="minorHAnsi"/>
      <w:color w:val="808080" w:themeColor="background1" w:themeShade="80"/>
      <w:sz w:val="22"/>
    </w:rPr>
  </w:style>
  <w:style w:type="paragraph" w:styleId="Quote">
    <w:name w:val="Quote"/>
    <w:aliases w:val="Contact information"/>
    <w:basedOn w:val="Normal"/>
    <w:next w:val="Normal"/>
    <w:link w:val="QuoteChar"/>
    <w:uiPriority w:val="99"/>
    <w:rsid w:val="00C31659"/>
    <w:pPr>
      <w:spacing w:after="0"/>
      <w:jc w:val="left"/>
    </w:pPr>
    <w:rPr>
      <w:iCs/>
      <w:color w:val="FFFFFF" w:themeColor="background1"/>
    </w:rPr>
  </w:style>
  <w:style w:type="character" w:customStyle="1" w:styleId="QuoteChar">
    <w:name w:val="Quote Char"/>
    <w:aliases w:val="Contact information Char"/>
    <w:basedOn w:val="DefaultParagraphFont"/>
    <w:link w:val="Quote"/>
    <w:uiPriority w:val="99"/>
    <w:locked/>
    <w:rsid w:val="00C31659"/>
    <w:rPr>
      <w:rFonts w:ascii="Avenir Next Regular" w:hAnsi="Avenir Next Regular" w:cs="Cambria"/>
      <w:iCs/>
      <w:color w:val="FFFFFF" w:themeColor="background1"/>
      <w:lang w:eastAsia="ja-JP"/>
    </w:rPr>
  </w:style>
  <w:style w:type="table" w:styleId="TableGridLight">
    <w:name w:val="Grid Table Light"/>
    <w:basedOn w:val="TableNormal"/>
    <w:uiPriority w:val="40"/>
    <w:rsid w:val="009508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99"/>
    <w:rsid w:val="00023842"/>
  </w:style>
  <w:style w:type="character" w:styleId="Strong">
    <w:name w:val="Strong"/>
    <w:aliases w:val="Bold"/>
    <w:basedOn w:val="DefaultParagraphFont"/>
    <w:uiPriority w:val="99"/>
    <w:qFormat/>
    <w:rsid w:val="00F55416"/>
    <w:rPr>
      <w:b/>
      <w:bCs/>
      <w:color w:val="134753"/>
    </w:rPr>
  </w:style>
  <w:style w:type="table" w:customStyle="1" w:styleId="Civittatable">
    <w:name w:val="Civitta table"/>
    <w:basedOn w:val="TableNormal"/>
    <w:uiPriority w:val="99"/>
    <w:rsid w:val="0094352B"/>
    <w:pPr>
      <w:spacing w:before="60" w:after="60"/>
    </w:pPr>
    <w:rPr>
      <w:sz w:val="20"/>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cPr>
        <w:shd w:val="clear" w:color="auto" w:fill="134753" w:themeFill="accent1"/>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4">
    <w:name w:val="toc 4"/>
    <w:basedOn w:val="Normal"/>
    <w:next w:val="Normal"/>
    <w:autoRedefine/>
    <w:uiPriority w:val="99"/>
    <w:semiHidden/>
    <w:rsid w:val="008B12B6"/>
    <w:pPr>
      <w:spacing w:after="0"/>
      <w:jc w:val="left"/>
    </w:pPr>
    <w:rPr>
      <w:rFonts w:ascii="Calibri" w:hAnsi="Calibri" w:cs="Calibri"/>
    </w:rPr>
  </w:style>
  <w:style w:type="paragraph" w:styleId="TOC5">
    <w:name w:val="toc 5"/>
    <w:basedOn w:val="Normal"/>
    <w:next w:val="Normal"/>
    <w:autoRedefine/>
    <w:uiPriority w:val="99"/>
    <w:semiHidden/>
    <w:rsid w:val="00042B1F"/>
    <w:pPr>
      <w:spacing w:after="0"/>
      <w:jc w:val="left"/>
    </w:pPr>
    <w:rPr>
      <w:rFonts w:ascii="Calibri" w:hAnsi="Calibri" w:cs="Calibri"/>
    </w:rPr>
  </w:style>
  <w:style w:type="paragraph" w:styleId="TOC6">
    <w:name w:val="toc 6"/>
    <w:basedOn w:val="Normal"/>
    <w:next w:val="Normal"/>
    <w:autoRedefine/>
    <w:uiPriority w:val="99"/>
    <w:semiHidden/>
    <w:rsid w:val="00042B1F"/>
    <w:pPr>
      <w:spacing w:after="0"/>
      <w:jc w:val="left"/>
    </w:pPr>
    <w:rPr>
      <w:rFonts w:ascii="Calibri" w:hAnsi="Calibri" w:cs="Calibri"/>
    </w:rPr>
  </w:style>
  <w:style w:type="paragraph" w:styleId="TOC7">
    <w:name w:val="toc 7"/>
    <w:basedOn w:val="Normal"/>
    <w:next w:val="Normal"/>
    <w:autoRedefine/>
    <w:uiPriority w:val="99"/>
    <w:semiHidden/>
    <w:rsid w:val="00042B1F"/>
    <w:pPr>
      <w:spacing w:after="0"/>
      <w:jc w:val="left"/>
    </w:pPr>
    <w:rPr>
      <w:rFonts w:ascii="Calibri" w:hAnsi="Calibri" w:cs="Calibri"/>
    </w:rPr>
  </w:style>
  <w:style w:type="paragraph" w:styleId="TOC8">
    <w:name w:val="toc 8"/>
    <w:basedOn w:val="Normal"/>
    <w:next w:val="Normal"/>
    <w:autoRedefine/>
    <w:uiPriority w:val="99"/>
    <w:semiHidden/>
    <w:rsid w:val="00042B1F"/>
    <w:pPr>
      <w:spacing w:after="0"/>
      <w:jc w:val="left"/>
    </w:pPr>
    <w:rPr>
      <w:rFonts w:ascii="Calibri" w:hAnsi="Calibri" w:cs="Calibri"/>
    </w:rPr>
  </w:style>
  <w:style w:type="paragraph" w:styleId="TOC9">
    <w:name w:val="toc 9"/>
    <w:basedOn w:val="Normal"/>
    <w:next w:val="Normal"/>
    <w:autoRedefine/>
    <w:uiPriority w:val="99"/>
    <w:semiHidden/>
    <w:rsid w:val="00042B1F"/>
    <w:pPr>
      <w:spacing w:after="0"/>
      <w:jc w:val="left"/>
    </w:pPr>
    <w:rPr>
      <w:rFonts w:ascii="Calibri" w:hAnsi="Calibri" w:cs="Calibri"/>
    </w:rPr>
  </w:style>
  <w:style w:type="paragraph" w:styleId="TableofFigures">
    <w:name w:val="table of figures"/>
    <w:basedOn w:val="Normal"/>
    <w:next w:val="Normal"/>
    <w:uiPriority w:val="99"/>
    <w:rsid w:val="006B36A9"/>
  </w:style>
  <w:style w:type="paragraph" w:customStyle="1" w:styleId="Default">
    <w:name w:val="Default"/>
    <w:uiPriority w:val="99"/>
    <w:rsid w:val="00E077DE"/>
    <w:pPr>
      <w:autoSpaceDE w:val="0"/>
      <w:autoSpaceDN w:val="0"/>
      <w:adjustRightInd w:val="0"/>
    </w:pPr>
    <w:rPr>
      <w:rFonts w:cs="Calibri"/>
      <w:color w:val="000000"/>
      <w:sz w:val="24"/>
      <w:szCs w:val="24"/>
      <w:lang w:eastAsia="zh-CN"/>
    </w:rPr>
  </w:style>
  <w:style w:type="character" w:styleId="PlaceholderText">
    <w:name w:val="Placeholder Text"/>
    <w:basedOn w:val="DefaultParagraphFont"/>
    <w:uiPriority w:val="99"/>
    <w:semiHidden/>
    <w:rsid w:val="00D86056"/>
    <w:rPr>
      <w:color w:val="808080"/>
    </w:rPr>
  </w:style>
  <w:style w:type="paragraph" w:customStyle="1" w:styleId="Bullet">
    <w:name w:val="Bullet"/>
    <w:basedOn w:val="Normal"/>
    <w:link w:val="BulletChar"/>
    <w:qFormat/>
    <w:rsid w:val="0014037A"/>
    <w:pPr>
      <w:numPr>
        <w:numId w:val="2"/>
      </w:numPr>
      <w:spacing w:line="276" w:lineRule="auto"/>
      <w:ind w:left="714" w:hanging="357"/>
      <w:contextualSpacing/>
    </w:pPr>
  </w:style>
  <w:style w:type="character" w:customStyle="1" w:styleId="BulletChar">
    <w:name w:val="Bullet Char"/>
    <w:basedOn w:val="DefaultParagraphFont"/>
    <w:link w:val="Bullet"/>
    <w:rsid w:val="0014037A"/>
    <w:rPr>
      <w:rFonts w:asciiTheme="minorHAnsi" w:hAnsiTheme="minorHAnsi" w:cs="Cambria"/>
      <w:bCs/>
      <w:lang w:val="en-US" w:eastAsia="ja-JP"/>
    </w:rPr>
  </w:style>
  <w:style w:type="paragraph" w:customStyle="1" w:styleId="Bottomcaption">
    <w:name w:val="Bottom caption"/>
    <w:basedOn w:val="Caption"/>
    <w:link w:val="BottomcaptionChar"/>
    <w:qFormat/>
    <w:rsid w:val="0084420A"/>
    <w:pPr>
      <w:framePr w:wrap="around"/>
      <w:spacing w:before="120" w:after="360"/>
      <w:jc w:val="right"/>
    </w:pPr>
    <w:rPr>
      <w:b w:val="0"/>
      <w:caps w:val="0"/>
      <w:color w:val="808080" w:themeColor="background1" w:themeShade="80"/>
    </w:rPr>
  </w:style>
  <w:style w:type="character" w:customStyle="1" w:styleId="BottomcaptionChar">
    <w:name w:val="Bottom caption Char"/>
    <w:basedOn w:val="DefaultParagraphFont"/>
    <w:link w:val="Bottomcaption"/>
    <w:rsid w:val="0084420A"/>
    <w:rPr>
      <w:rFonts w:asciiTheme="minorHAnsi" w:hAnsiTheme="minorHAnsi" w:cs="Cambria"/>
      <w:color w:val="808080" w:themeColor="background1" w:themeShade="80"/>
      <w:sz w:val="20"/>
      <w:szCs w:val="20"/>
      <w:lang w:val="en-US" w:eastAsia="ja-JP"/>
    </w:rPr>
  </w:style>
  <w:style w:type="character" w:styleId="SubtleEmphasis">
    <w:name w:val="Subtle Emphasis"/>
    <w:basedOn w:val="DefaultParagraphFont"/>
    <w:uiPriority w:val="19"/>
    <w:rsid w:val="002C72DE"/>
    <w:rPr>
      <w:rFonts w:asciiTheme="minorHAnsi" w:hAnsiTheme="minorHAnsi"/>
      <w:i/>
      <w:iCs/>
    </w:rPr>
  </w:style>
  <w:style w:type="character" w:styleId="BookTitle">
    <w:name w:val="Book Title"/>
    <w:basedOn w:val="DefaultParagraphFont"/>
    <w:uiPriority w:val="33"/>
    <w:rsid w:val="0055242E"/>
    <w:rPr>
      <w:rFonts w:ascii="Avenir Next Regular" w:hAnsi="Avenir Next Regular"/>
      <w:b/>
      <w:bCs/>
      <w:i/>
      <w:iCs/>
      <w:color w:val="134753"/>
      <w:spacing w:val="5"/>
    </w:rPr>
  </w:style>
  <w:style w:type="table" w:styleId="TableTheme">
    <w:name w:val="Table Theme"/>
    <w:basedOn w:val="TableNormal"/>
    <w:uiPriority w:val="99"/>
    <w:semiHidden/>
    <w:unhideWhenUsed/>
    <w:rsid w:val="00534500"/>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C32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ummary">
    <w:name w:val="Summary"/>
    <w:basedOn w:val="Normal"/>
    <w:link w:val="SummaryChar"/>
    <w:rsid w:val="004C6C72"/>
    <w:pPr>
      <w:pBdr>
        <w:top w:val="single" w:sz="2" w:space="1" w:color="BFBFBF" w:themeColor="background1" w:themeShade="BF"/>
        <w:bottom w:val="single" w:sz="2" w:space="1" w:color="BFBFBF" w:themeColor="background1" w:themeShade="BF"/>
      </w:pBdr>
      <w:spacing w:before="360" w:after="360"/>
    </w:pPr>
    <w:rPr>
      <w:color w:val="000000" w:themeColor="text1"/>
    </w:rPr>
  </w:style>
  <w:style w:type="character" w:customStyle="1" w:styleId="SummaryChar">
    <w:name w:val="Summary Char"/>
    <w:basedOn w:val="DefaultParagraphFont"/>
    <w:link w:val="Summary"/>
    <w:rsid w:val="004C6C72"/>
    <w:rPr>
      <w:rFonts w:asciiTheme="minorHAnsi" w:hAnsiTheme="minorHAnsi" w:cs="Cambria"/>
      <w:bCs/>
      <w:color w:val="000000" w:themeColor="text1"/>
      <w:lang w:val="en-US" w:eastAsia="ja-JP"/>
    </w:rPr>
  </w:style>
  <w:style w:type="paragraph" w:customStyle="1" w:styleId="Focus">
    <w:name w:val="Focus"/>
    <w:basedOn w:val="Normal"/>
    <w:link w:val="FocusChar"/>
    <w:qFormat/>
    <w:rsid w:val="002C72DE"/>
    <w:pPr>
      <w:keepNext/>
    </w:pPr>
    <w:rPr>
      <w:b/>
      <w:caps/>
      <w:color w:val="134753" w:themeColor="accent1"/>
    </w:rPr>
  </w:style>
  <w:style w:type="character" w:customStyle="1" w:styleId="FocusChar">
    <w:name w:val="Focus Char"/>
    <w:basedOn w:val="DefaultParagraphFont"/>
    <w:link w:val="Focus"/>
    <w:rsid w:val="002C72DE"/>
    <w:rPr>
      <w:rFonts w:asciiTheme="minorHAnsi" w:hAnsiTheme="minorHAnsi" w:cs="Cambria"/>
      <w:b/>
      <w:bCs/>
      <w:caps/>
      <w:color w:val="134753" w:themeColor="accent1"/>
      <w:lang w:val="en-US" w:eastAsia="ja-JP"/>
    </w:rPr>
  </w:style>
  <w:style w:type="table" w:styleId="PlainTable2">
    <w:name w:val="Plain Table 2"/>
    <w:basedOn w:val="TableNormal"/>
    <w:uiPriority w:val="42"/>
    <w:rsid w:val="00162F6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ingleCell">
    <w:name w:val="Single Cell"/>
    <w:basedOn w:val="Focus"/>
    <w:link w:val="SingleCellChar"/>
    <w:qFormat/>
    <w:rsid w:val="00DA1498"/>
  </w:style>
  <w:style w:type="table" w:customStyle="1" w:styleId="CivittaSingleCell">
    <w:name w:val="Civitta Single Cell"/>
    <w:basedOn w:val="TableNormal"/>
    <w:uiPriority w:val="99"/>
    <w:rsid w:val="001A4B7F"/>
    <w:pPr>
      <w:spacing w:before="60" w:after="60"/>
    </w:pPr>
    <w:tblPr>
      <w:tblBorders>
        <w:top w:val="single" w:sz="4" w:space="0" w:color="134753" w:themeColor="accent1"/>
        <w:bottom w:val="single" w:sz="4" w:space="0" w:color="134753" w:themeColor="accent1"/>
      </w:tblBorders>
    </w:tblPr>
  </w:style>
  <w:style w:type="character" w:customStyle="1" w:styleId="SingleCellChar">
    <w:name w:val="Single Cell Char"/>
    <w:basedOn w:val="FocusChar"/>
    <w:link w:val="SingleCell"/>
    <w:rsid w:val="00DA1498"/>
    <w:rPr>
      <w:rFonts w:asciiTheme="minorHAnsi" w:hAnsiTheme="minorHAnsi" w:cs="Cambria"/>
      <w:b/>
      <w:bCs/>
      <w:caps/>
      <w:color w:val="ABCD3A" w:themeColor="text2"/>
      <w:lang w:val="en-US" w:eastAsia="ja-JP"/>
    </w:rPr>
  </w:style>
  <w:style w:type="table" w:styleId="PlainTable1">
    <w:name w:val="Plain Table 1"/>
    <w:basedOn w:val="TableNormal"/>
    <w:uiPriority w:val="41"/>
    <w:rsid w:val="00AD2F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34A68"/>
    <w:rPr>
      <w:color w:val="605E5C"/>
      <w:shd w:val="clear" w:color="auto" w:fill="E1DFDD"/>
    </w:rPr>
  </w:style>
  <w:style w:type="paragraph" w:customStyle="1" w:styleId="BoldCIVITTABlue">
    <w:name w:val="Bold_CIVITTA Blue"/>
    <w:basedOn w:val="Normal"/>
    <w:link w:val="BoldCIVITTABlueChar"/>
    <w:qFormat/>
    <w:rsid w:val="006549D0"/>
    <w:pPr>
      <w:jc w:val="left"/>
    </w:pPr>
    <w:rPr>
      <w:rFonts w:cstheme="minorHAnsi"/>
      <w:b/>
      <w:color w:val="134753" w:themeColor="accent1"/>
    </w:rPr>
  </w:style>
  <w:style w:type="character" w:customStyle="1" w:styleId="Heading5Char">
    <w:name w:val="Heading 5 Char"/>
    <w:basedOn w:val="DefaultParagraphFont"/>
    <w:link w:val="Heading5"/>
    <w:rsid w:val="002C72DE"/>
    <w:rPr>
      <w:rFonts w:asciiTheme="minorHAnsi" w:eastAsiaTheme="majorEastAsia" w:hAnsiTheme="minorHAnsi" w:cstheme="majorBidi"/>
      <w:bCs/>
      <w:color w:val="0E353E" w:themeColor="accent1" w:themeShade="BF"/>
      <w:lang w:val="en-US" w:eastAsia="ja-JP"/>
    </w:rPr>
  </w:style>
  <w:style w:type="character" w:styleId="IntenseEmphasis">
    <w:name w:val="Intense Emphasis"/>
    <w:basedOn w:val="DefaultParagraphFont"/>
    <w:uiPriority w:val="21"/>
    <w:rsid w:val="002C72DE"/>
    <w:rPr>
      <w:rFonts w:asciiTheme="minorHAnsi" w:hAnsiTheme="minorHAnsi"/>
      <w:i/>
      <w:iCs/>
      <w:color w:val="7F7F7F" w:themeColor="accent3"/>
      <w:sz w:val="22"/>
    </w:rPr>
  </w:style>
  <w:style w:type="paragraph" w:styleId="IntenseQuote">
    <w:name w:val="Intense Quote"/>
    <w:basedOn w:val="Normal"/>
    <w:next w:val="Normal"/>
    <w:link w:val="IntenseQuoteChar"/>
    <w:uiPriority w:val="30"/>
    <w:rsid w:val="002C72DE"/>
    <w:pPr>
      <w:pBdr>
        <w:top w:val="single" w:sz="4" w:space="10" w:color="7F7F7F" w:themeColor="accent3"/>
        <w:bottom w:val="single" w:sz="4" w:space="10" w:color="7F7F7F" w:themeColor="accent3"/>
      </w:pBdr>
      <w:spacing w:before="360" w:after="360"/>
      <w:ind w:left="864" w:right="864"/>
      <w:jc w:val="center"/>
    </w:pPr>
    <w:rPr>
      <w:i/>
      <w:iCs/>
      <w:color w:val="7F7F7F" w:themeColor="accent3"/>
    </w:rPr>
  </w:style>
  <w:style w:type="character" w:customStyle="1" w:styleId="IntenseQuoteChar">
    <w:name w:val="Intense Quote Char"/>
    <w:basedOn w:val="DefaultParagraphFont"/>
    <w:link w:val="IntenseQuote"/>
    <w:uiPriority w:val="30"/>
    <w:rsid w:val="002C72DE"/>
    <w:rPr>
      <w:rFonts w:asciiTheme="minorHAnsi" w:hAnsiTheme="minorHAnsi" w:cs="Cambria"/>
      <w:bCs/>
      <w:i/>
      <w:iCs/>
      <w:color w:val="7F7F7F" w:themeColor="accent3"/>
      <w:lang w:val="en-US" w:eastAsia="ja-JP"/>
    </w:rPr>
  </w:style>
  <w:style w:type="paragraph" w:customStyle="1" w:styleId="TitleSection">
    <w:name w:val="Title_Section"/>
    <w:basedOn w:val="Normal"/>
    <w:link w:val="TitleSectionChar"/>
    <w:qFormat/>
    <w:rsid w:val="006549D0"/>
    <w:pPr>
      <w:spacing w:after="600"/>
    </w:pPr>
    <w:rPr>
      <w:b/>
      <w:caps/>
      <w:color w:val="134753" w:themeColor="accent1"/>
      <w:sz w:val="40"/>
      <w:szCs w:val="40"/>
    </w:rPr>
  </w:style>
  <w:style w:type="character" w:customStyle="1" w:styleId="BoldCIVITTABlueChar">
    <w:name w:val="Bold_CIVITTA Blue Char"/>
    <w:basedOn w:val="DefaultParagraphFont"/>
    <w:link w:val="BoldCIVITTABlue"/>
    <w:rsid w:val="006549D0"/>
    <w:rPr>
      <w:rFonts w:asciiTheme="minorHAnsi" w:hAnsiTheme="minorHAnsi" w:cstheme="minorHAnsi"/>
      <w:b/>
      <w:bCs/>
      <w:color w:val="134753" w:themeColor="accent1"/>
      <w:lang w:val="en-US" w:eastAsia="ja-JP"/>
    </w:rPr>
  </w:style>
  <w:style w:type="character" w:customStyle="1" w:styleId="TitleSectionChar">
    <w:name w:val="Title_Section Char"/>
    <w:basedOn w:val="DefaultParagraphFont"/>
    <w:link w:val="TitleSection"/>
    <w:rsid w:val="006549D0"/>
    <w:rPr>
      <w:rFonts w:asciiTheme="minorHAnsi" w:hAnsiTheme="minorHAnsi" w:cs="Cambria"/>
      <w:b/>
      <w:bCs/>
      <w:caps/>
      <w:color w:val="134753" w:themeColor="accent1"/>
      <w:sz w:val="40"/>
      <w:szCs w:val="40"/>
      <w:lang w:val="en-US" w:eastAsia="ja-JP"/>
    </w:rPr>
  </w:style>
  <w:style w:type="paragraph" w:customStyle="1" w:styleId="TitleCoverPage">
    <w:name w:val="Title_CoverPage"/>
    <w:basedOn w:val="Normal"/>
    <w:link w:val="TitleCoverPageChar"/>
    <w:qFormat/>
    <w:rsid w:val="002905A8"/>
    <w:pPr>
      <w:jc w:val="left"/>
    </w:pPr>
    <w:rPr>
      <w:rFonts w:cstheme="minorHAnsi"/>
      <w:b/>
      <w:color w:val="FFFFFF" w:themeColor="background1"/>
      <w:sz w:val="44"/>
      <w:szCs w:val="44"/>
    </w:rPr>
  </w:style>
  <w:style w:type="paragraph" w:customStyle="1" w:styleId="BoldCIVITTAWhite">
    <w:name w:val="Bold_CIVITTA White"/>
    <w:basedOn w:val="Normal"/>
    <w:link w:val="BoldCIVITTAWhiteChar"/>
    <w:rsid w:val="009029A3"/>
    <w:pPr>
      <w:spacing w:after="0"/>
      <w:jc w:val="left"/>
    </w:pPr>
    <w:rPr>
      <w:rFonts w:cstheme="minorHAnsi"/>
      <w:b/>
      <w:color w:val="FFFFFF" w:themeColor="background1"/>
    </w:rPr>
  </w:style>
  <w:style w:type="character" w:customStyle="1" w:styleId="TitleCoverPageChar">
    <w:name w:val="Title_CoverPage Char"/>
    <w:basedOn w:val="DefaultParagraphFont"/>
    <w:link w:val="TitleCoverPage"/>
    <w:rsid w:val="002905A8"/>
    <w:rPr>
      <w:rFonts w:asciiTheme="minorHAnsi" w:hAnsiTheme="minorHAnsi" w:cstheme="minorHAnsi"/>
      <w:b/>
      <w:bCs/>
      <w:color w:val="FFFFFF" w:themeColor="background1"/>
      <w:sz w:val="44"/>
      <w:szCs w:val="44"/>
      <w:lang w:val="en-US" w:eastAsia="ja-JP"/>
    </w:rPr>
  </w:style>
  <w:style w:type="paragraph" w:styleId="NormalWeb">
    <w:name w:val="Normal (Web)"/>
    <w:basedOn w:val="Normal"/>
    <w:uiPriority w:val="99"/>
    <w:semiHidden/>
    <w:unhideWhenUsed/>
    <w:rsid w:val="00751377"/>
    <w:pPr>
      <w:spacing w:before="100" w:beforeAutospacing="1" w:after="100" w:afterAutospacing="1"/>
      <w:jc w:val="left"/>
    </w:pPr>
    <w:rPr>
      <w:rFonts w:ascii="Times New Roman" w:eastAsia="Times New Roman" w:hAnsi="Times New Roman" w:cs="Times New Roman"/>
      <w:bCs w:val="0"/>
      <w:sz w:val="24"/>
      <w:szCs w:val="24"/>
      <w:lang w:eastAsia="en-US"/>
    </w:rPr>
  </w:style>
  <w:style w:type="character" w:customStyle="1" w:styleId="BoldCIVITTAWhiteChar">
    <w:name w:val="Bold_CIVITTA White Char"/>
    <w:basedOn w:val="DefaultParagraphFont"/>
    <w:link w:val="BoldCIVITTAWhite"/>
    <w:rsid w:val="009029A3"/>
    <w:rPr>
      <w:rFonts w:asciiTheme="minorHAnsi" w:hAnsiTheme="minorHAnsi" w:cstheme="minorHAnsi"/>
      <w:b/>
      <w:bCs/>
      <w:color w:val="FFFFFF" w:themeColor="background1"/>
      <w:lang w:val="en-US" w:eastAsia="ja-JP"/>
    </w:rPr>
  </w:style>
  <w:style w:type="paragraph" w:customStyle="1" w:styleId="NormalBackCover">
    <w:name w:val="Normal_BackCover"/>
    <w:basedOn w:val="Normal"/>
    <w:link w:val="NormalBackCoverChar"/>
    <w:rsid w:val="008A4094"/>
    <w:pPr>
      <w:spacing w:after="0"/>
      <w:contextualSpacing/>
      <w:jc w:val="left"/>
    </w:pPr>
    <w:rPr>
      <w:bCs w:val="0"/>
      <w:color w:val="FFFFFF" w:themeColor="background1"/>
    </w:rPr>
  </w:style>
  <w:style w:type="paragraph" w:customStyle="1" w:styleId="BoldCIVITTALightBlue">
    <w:name w:val="Bold_CIVITTA Light Blue"/>
    <w:basedOn w:val="NormalBackCover"/>
    <w:link w:val="BoldCIVITTALightBlueChar"/>
    <w:qFormat/>
    <w:rsid w:val="00751377"/>
    <w:rPr>
      <w:b/>
      <w:bCs/>
      <w:color w:val="00ABC0" w:themeColor="accent2"/>
    </w:rPr>
  </w:style>
  <w:style w:type="character" w:customStyle="1" w:styleId="NormalBackCoverChar">
    <w:name w:val="Normal_BackCover Char"/>
    <w:basedOn w:val="DefaultParagraphFont"/>
    <w:link w:val="NormalBackCover"/>
    <w:rsid w:val="008A4094"/>
    <w:rPr>
      <w:rFonts w:asciiTheme="minorHAnsi" w:hAnsiTheme="minorHAnsi" w:cs="Cambria"/>
      <w:color w:val="FFFFFF" w:themeColor="background1"/>
      <w:lang w:val="en-US" w:eastAsia="ja-JP"/>
    </w:rPr>
  </w:style>
  <w:style w:type="character" w:customStyle="1" w:styleId="Heading6Char">
    <w:name w:val="Heading 6 Char"/>
    <w:basedOn w:val="DefaultParagraphFont"/>
    <w:link w:val="Heading6"/>
    <w:rsid w:val="00452CE0"/>
    <w:rPr>
      <w:rFonts w:asciiTheme="minorHAnsi" w:eastAsiaTheme="majorEastAsia" w:hAnsiTheme="minorHAnsi" w:cstheme="majorBidi"/>
      <w:bCs/>
      <w:color w:val="092329" w:themeColor="accent1" w:themeShade="7F"/>
      <w:lang w:val="en-US" w:eastAsia="ja-JP"/>
    </w:rPr>
  </w:style>
  <w:style w:type="character" w:customStyle="1" w:styleId="BoldCIVITTALightBlueChar">
    <w:name w:val="Bold_CIVITTA Light Blue Char"/>
    <w:basedOn w:val="NormalBackCoverChar"/>
    <w:link w:val="BoldCIVITTALightBlue"/>
    <w:rsid w:val="00751377"/>
    <w:rPr>
      <w:rFonts w:asciiTheme="minorHAnsi" w:hAnsiTheme="minorHAnsi" w:cs="Cambria"/>
      <w:b/>
      <w:bCs/>
      <w:color w:val="00ABC0" w:themeColor="accent2"/>
      <w:lang w:val="en-US" w:eastAsia="ja-JP"/>
    </w:rPr>
  </w:style>
  <w:style w:type="character" w:customStyle="1" w:styleId="Heading7Char">
    <w:name w:val="Heading 7 Char"/>
    <w:basedOn w:val="DefaultParagraphFont"/>
    <w:link w:val="Heading7"/>
    <w:semiHidden/>
    <w:rsid w:val="00224D5D"/>
    <w:rPr>
      <w:rFonts w:asciiTheme="minorHAnsi" w:eastAsiaTheme="majorEastAsia" w:hAnsiTheme="minorHAnsi" w:cstheme="majorBidi"/>
      <w:bCs/>
      <w:i/>
      <w:iCs/>
      <w:color w:val="092329" w:themeColor="accent1" w:themeShade="7F"/>
      <w:lang w:val="en-US" w:eastAsia="ja-JP"/>
    </w:rPr>
  </w:style>
  <w:style w:type="paragraph" w:customStyle="1" w:styleId="FooterInvoice">
    <w:name w:val="Footer_Invoice"/>
    <w:basedOn w:val="Normal"/>
    <w:link w:val="FooterInvoiceChar"/>
    <w:rsid w:val="00533086"/>
    <w:pPr>
      <w:spacing w:after="0"/>
    </w:pPr>
    <w:rPr>
      <w:color w:val="7F7F7F" w:themeColor="accent3"/>
      <w:sz w:val="16"/>
      <w:szCs w:val="20"/>
    </w:rPr>
  </w:style>
  <w:style w:type="character" w:customStyle="1" w:styleId="FooterInvoiceChar">
    <w:name w:val="Footer_Invoice Char"/>
    <w:basedOn w:val="DefaultParagraphFont"/>
    <w:link w:val="FooterInvoice"/>
    <w:rsid w:val="00533086"/>
    <w:rPr>
      <w:rFonts w:asciiTheme="minorHAnsi" w:hAnsiTheme="minorHAnsi" w:cs="Cambria"/>
      <w:bCs/>
      <w:color w:val="7F7F7F" w:themeColor="accent3"/>
      <w:sz w:val="16"/>
      <w:szCs w:val="20"/>
      <w:lang w:val="en-US" w:eastAsia="ja-JP"/>
    </w:rPr>
  </w:style>
  <w:style w:type="paragraph" w:styleId="NoSpacing">
    <w:name w:val="No Spacing"/>
    <w:uiPriority w:val="1"/>
    <w:rsid w:val="00791DD3"/>
    <w:pPr>
      <w:jc w:val="both"/>
    </w:pPr>
    <w:rPr>
      <w:rFonts w:asciiTheme="minorHAnsi" w:hAnsiTheme="minorHAnsi" w:cs="Cambria"/>
      <w:bCs/>
      <w:lang w:val="en-US" w:eastAsia="ja-JP"/>
    </w:rPr>
  </w:style>
  <w:style w:type="paragraph" w:customStyle="1" w:styleId="CVRelevantXPPre-Civitta">
    <w:name w:val="CV_Relevant XP Pre-Civitta"/>
    <w:basedOn w:val="ListParagraph"/>
    <w:link w:val="CVRelevantXPPre-CivittaChar"/>
    <w:rsid w:val="00171101"/>
    <w:pPr>
      <w:numPr>
        <w:numId w:val="3"/>
      </w:numPr>
      <w:spacing w:after="0" w:line="276" w:lineRule="auto"/>
      <w:ind w:left="714" w:hanging="357"/>
      <w:jc w:val="left"/>
    </w:pPr>
    <w:rPr>
      <w:rFonts w:eastAsiaTheme="minorHAnsi" w:cstheme="minorBidi"/>
      <w:bCs w:val="0"/>
      <w:sz w:val="20"/>
      <w:szCs w:val="20"/>
      <w:lang w:eastAsia="en-US"/>
    </w:rPr>
  </w:style>
  <w:style w:type="paragraph" w:customStyle="1" w:styleId="CVDescription">
    <w:name w:val="CV_Description"/>
    <w:basedOn w:val="CVRelevantXPPre-Civitta"/>
    <w:link w:val="CVDescriptionChar"/>
    <w:rsid w:val="00171101"/>
    <w:pPr>
      <w:numPr>
        <w:numId w:val="0"/>
      </w:numPr>
      <w:spacing w:after="200"/>
      <w:ind w:left="714"/>
    </w:pPr>
  </w:style>
  <w:style w:type="character" w:customStyle="1" w:styleId="CVRelevantXPPre-CivittaChar">
    <w:name w:val="CV_Relevant XP Pre-Civitta Char"/>
    <w:basedOn w:val="DefaultParagraphFont"/>
    <w:link w:val="CVRelevantXPPre-Civitta"/>
    <w:rsid w:val="00171101"/>
    <w:rPr>
      <w:rFonts w:asciiTheme="minorHAnsi" w:eastAsiaTheme="minorHAnsi" w:hAnsiTheme="minorHAnsi" w:cstheme="minorBidi"/>
      <w:sz w:val="20"/>
      <w:szCs w:val="20"/>
      <w:lang w:val="en-US"/>
    </w:rPr>
  </w:style>
  <w:style w:type="character" w:customStyle="1" w:styleId="CVDescriptionChar">
    <w:name w:val="CV_Description Char"/>
    <w:basedOn w:val="CVRelevantXPPre-CivittaChar"/>
    <w:link w:val="CVDescription"/>
    <w:rsid w:val="00171101"/>
    <w:rPr>
      <w:rFonts w:asciiTheme="minorHAnsi" w:eastAsiaTheme="minorHAnsi" w:hAnsiTheme="minorHAnsi" w:cstheme="minorBidi"/>
      <w:sz w:val="20"/>
      <w:szCs w:val="20"/>
      <w:lang w:val="en-US"/>
    </w:rPr>
  </w:style>
  <w:style w:type="paragraph" w:customStyle="1" w:styleId="CVEducationCivitta">
    <w:name w:val="CV_Education_Civitta"/>
    <w:basedOn w:val="CVDescription"/>
    <w:link w:val="CVEducationCivittaChar"/>
    <w:rsid w:val="00171101"/>
    <w:pPr>
      <w:spacing w:after="0"/>
    </w:pPr>
  </w:style>
  <w:style w:type="paragraph" w:customStyle="1" w:styleId="CVSectionCivitta">
    <w:name w:val="CV_Section_Civitta"/>
    <w:basedOn w:val="Normal"/>
    <w:link w:val="CVSectionCivittaChar"/>
    <w:rsid w:val="00FA5DC3"/>
    <w:pPr>
      <w:pBdr>
        <w:bottom w:val="single" w:sz="2" w:space="1" w:color="BFBFBF" w:themeColor="background1" w:themeShade="BF"/>
      </w:pBdr>
      <w:spacing w:before="240" w:after="200" w:line="276" w:lineRule="auto"/>
      <w:jc w:val="left"/>
    </w:pPr>
    <w:rPr>
      <w:rFonts w:eastAsiaTheme="minorHAnsi" w:cstheme="minorBidi"/>
      <w:b/>
      <w:color w:val="134753" w:themeColor="accent1"/>
      <w:lang w:eastAsia="en-US"/>
    </w:rPr>
  </w:style>
  <w:style w:type="character" w:customStyle="1" w:styleId="CVEducationCivittaChar">
    <w:name w:val="CV_Education_Civitta Char"/>
    <w:basedOn w:val="CVDescriptionChar"/>
    <w:link w:val="CVEducationCivitta"/>
    <w:rsid w:val="00171101"/>
    <w:rPr>
      <w:rFonts w:asciiTheme="minorHAnsi" w:eastAsiaTheme="minorHAnsi" w:hAnsiTheme="minorHAnsi" w:cstheme="minorBidi"/>
      <w:sz w:val="20"/>
      <w:szCs w:val="20"/>
      <w:lang w:val="en-US"/>
    </w:rPr>
  </w:style>
  <w:style w:type="character" w:customStyle="1" w:styleId="CVSectionCivittaChar">
    <w:name w:val="CV_Section_Civitta Char"/>
    <w:basedOn w:val="DefaultParagraphFont"/>
    <w:link w:val="CVSectionCivitta"/>
    <w:rsid w:val="00FA5DC3"/>
    <w:rPr>
      <w:rFonts w:asciiTheme="minorHAnsi" w:eastAsiaTheme="minorHAnsi" w:hAnsiTheme="minorHAnsi" w:cstheme="minorBidi"/>
      <w:b/>
      <w:bCs/>
      <w:color w:val="134753" w:themeColor="accent1"/>
      <w:lang w:val="en-US"/>
    </w:rPr>
  </w:style>
  <w:style w:type="paragraph" w:customStyle="1" w:styleId="NormalLeftAligned">
    <w:name w:val="Normal_LeftAligned"/>
    <w:basedOn w:val="Normal"/>
    <w:link w:val="NormalLeftAlignedChar"/>
    <w:rsid w:val="00ED66F6"/>
    <w:pPr>
      <w:spacing w:after="240"/>
      <w:jc w:val="left"/>
    </w:pPr>
    <w:rPr>
      <w:rFonts w:cstheme="minorHAnsi"/>
      <w:color w:val="FFFFFF" w:themeColor="background1"/>
    </w:rPr>
  </w:style>
  <w:style w:type="paragraph" w:customStyle="1" w:styleId="NormalBold">
    <w:name w:val="Normal_Bold"/>
    <w:basedOn w:val="NormalLeftAligned"/>
    <w:link w:val="NormalBoldChar"/>
    <w:rsid w:val="002F7DEB"/>
    <w:pPr>
      <w:spacing w:after="0"/>
    </w:pPr>
    <w:rPr>
      <w:b/>
    </w:rPr>
  </w:style>
  <w:style w:type="character" w:customStyle="1" w:styleId="NormalLeftAlignedChar">
    <w:name w:val="Normal_LeftAligned Char"/>
    <w:basedOn w:val="DefaultParagraphFont"/>
    <w:link w:val="NormalLeftAligned"/>
    <w:rsid w:val="00ED66F6"/>
    <w:rPr>
      <w:rFonts w:asciiTheme="minorHAnsi" w:hAnsiTheme="minorHAnsi" w:cstheme="minorHAnsi"/>
      <w:bCs/>
      <w:color w:val="FFFFFF" w:themeColor="background1"/>
      <w:lang w:val="en-US" w:eastAsia="ja-JP"/>
    </w:rPr>
  </w:style>
  <w:style w:type="paragraph" w:customStyle="1" w:styleId="NormalWhite">
    <w:name w:val="Normal_White"/>
    <w:basedOn w:val="Normal"/>
    <w:link w:val="NormalWhiteChar"/>
    <w:rsid w:val="00ED66F6"/>
    <w:rPr>
      <w:color w:val="FFFFFF" w:themeColor="background1"/>
    </w:rPr>
  </w:style>
  <w:style w:type="character" w:customStyle="1" w:styleId="NormalBoldChar">
    <w:name w:val="Normal_Bold Char"/>
    <w:basedOn w:val="NormalLeftAlignedChar"/>
    <w:link w:val="NormalBold"/>
    <w:rsid w:val="002F7DEB"/>
    <w:rPr>
      <w:rFonts w:asciiTheme="minorHAnsi" w:hAnsiTheme="minorHAnsi" w:cstheme="minorHAnsi"/>
      <w:b/>
      <w:bCs/>
      <w:color w:val="FFFFFF" w:themeColor="background1"/>
      <w:lang w:val="en-US" w:eastAsia="ja-JP"/>
    </w:rPr>
  </w:style>
  <w:style w:type="character" w:customStyle="1" w:styleId="NormalWhiteChar">
    <w:name w:val="Normal_White Char"/>
    <w:basedOn w:val="DefaultParagraphFont"/>
    <w:link w:val="NormalWhite"/>
    <w:rsid w:val="00ED66F6"/>
    <w:rPr>
      <w:rFonts w:asciiTheme="minorHAnsi" w:hAnsiTheme="minorHAnsi" w:cs="Cambria"/>
      <w:bCs/>
      <w:color w:val="FFFFFF" w:themeColor="background1"/>
      <w:lang w:val="en-US" w:eastAsia="ja-JP"/>
    </w:rPr>
  </w:style>
  <w:style w:type="paragraph" w:customStyle="1" w:styleId="NormalBackCoverBig">
    <w:name w:val="Normal_BackCover_Big"/>
    <w:basedOn w:val="NormalBackCover"/>
    <w:link w:val="NormalBackCoverBigChar"/>
    <w:rsid w:val="006D50C0"/>
    <w:rPr>
      <w:b/>
      <w:bCs/>
      <w:sz w:val="42"/>
      <w:szCs w:val="42"/>
    </w:rPr>
  </w:style>
  <w:style w:type="character" w:customStyle="1" w:styleId="NormalBackCoverBigChar">
    <w:name w:val="Normal_BackCover_Big Char"/>
    <w:basedOn w:val="NormalBackCoverChar"/>
    <w:link w:val="NormalBackCoverBig"/>
    <w:rsid w:val="006D50C0"/>
    <w:rPr>
      <w:rFonts w:asciiTheme="minorHAnsi" w:hAnsiTheme="minorHAnsi" w:cs="Cambria"/>
      <w:b/>
      <w:bCs/>
      <w:color w:val="FFFFFF" w:themeColor="background1"/>
      <w:sz w:val="42"/>
      <w:szCs w:val="42"/>
      <w:lang w:val="en-US" w:eastAsia="ja-JP"/>
    </w:rPr>
  </w:style>
  <w:style w:type="character" w:styleId="FollowedHyperlink">
    <w:name w:val="FollowedHyperlink"/>
    <w:basedOn w:val="DefaultParagraphFont"/>
    <w:uiPriority w:val="99"/>
    <w:semiHidden/>
    <w:unhideWhenUsed/>
    <w:rsid w:val="00B76CCD"/>
    <w:rPr>
      <w:color w:val="134753" w:themeColor="followedHyperlink"/>
      <w:u w:val="single"/>
    </w:rPr>
  </w:style>
  <w:style w:type="paragraph" w:styleId="EndnoteText">
    <w:name w:val="endnote text"/>
    <w:basedOn w:val="Normal"/>
    <w:link w:val="EndnoteTextChar"/>
    <w:uiPriority w:val="99"/>
    <w:semiHidden/>
    <w:unhideWhenUsed/>
    <w:rsid w:val="00A66AFF"/>
    <w:pPr>
      <w:spacing w:after="0"/>
    </w:pPr>
    <w:rPr>
      <w:sz w:val="20"/>
      <w:szCs w:val="20"/>
    </w:rPr>
  </w:style>
  <w:style w:type="character" w:customStyle="1" w:styleId="EndnoteTextChar">
    <w:name w:val="Endnote Text Char"/>
    <w:basedOn w:val="DefaultParagraphFont"/>
    <w:link w:val="EndnoteText"/>
    <w:uiPriority w:val="99"/>
    <w:semiHidden/>
    <w:rsid w:val="00A66AFF"/>
    <w:rPr>
      <w:rFonts w:asciiTheme="minorHAnsi" w:hAnsiTheme="minorHAnsi" w:cs="Cambria"/>
      <w:bCs/>
      <w:sz w:val="20"/>
      <w:szCs w:val="20"/>
      <w:lang w:val="en-US" w:eastAsia="ja-JP"/>
    </w:rPr>
  </w:style>
  <w:style w:type="character" w:styleId="EndnoteReference">
    <w:name w:val="endnote reference"/>
    <w:basedOn w:val="DefaultParagraphFont"/>
    <w:uiPriority w:val="99"/>
    <w:semiHidden/>
    <w:unhideWhenUsed/>
    <w:rsid w:val="00A66AFF"/>
    <w:rPr>
      <w:vertAlign w:val="superscript"/>
    </w:rPr>
  </w:style>
  <w:style w:type="character" w:customStyle="1" w:styleId="ListParagraphChar">
    <w:name w:val="List Paragraph Char"/>
    <w:aliases w:val="Numbered List Char,List Paragraph (numbered (a)) Char,WB Para Char,Lijstalinea1 Char,A_wyliczenie Char,K-P_odwolanie Char,Akapit z listą5 Char,maz_wyliczenie Char,opis dzialania Char,Bullet 1 Char,Table of contents numbered Char"/>
    <w:link w:val="ListParagraph"/>
    <w:qFormat/>
    <w:locked/>
    <w:rsid w:val="001D6053"/>
    <w:rPr>
      <w:rFonts w:asciiTheme="minorHAnsi" w:hAnsiTheme="minorHAnsi" w:cs="Cambria"/>
      <w:bCs/>
      <w:lang w:val="en-US" w:eastAsia="ja-JP"/>
    </w:rPr>
  </w:style>
  <w:style w:type="paragraph" w:customStyle="1" w:styleId="EYtablebody">
    <w:name w:val="EY_table_body"/>
    <w:basedOn w:val="Normal"/>
    <w:link w:val="EYtablebodyChar"/>
    <w:qFormat/>
    <w:rsid w:val="006053BB"/>
    <w:pPr>
      <w:spacing w:before="40" w:after="40"/>
      <w:jc w:val="left"/>
    </w:pPr>
    <w:rPr>
      <w:rFonts w:ascii="Arial" w:eastAsia="Times New Roman" w:hAnsi="Arial" w:cs="Arial"/>
      <w:bCs w:val="0"/>
      <w:color w:val="000000" w:themeColor="text1"/>
      <w:sz w:val="18"/>
      <w:szCs w:val="24"/>
      <w:lang w:val="ro-RO" w:eastAsia="en-US"/>
    </w:rPr>
  </w:style>
  <w:style w:type="character" w:customStyle="1" w:styleId="EYtablebodyChar">
    <w:name w:val="EY_table_body Char"/>
    <w:basedOn w:val="DefaultParagraphFont"/>
    <w:link w:val="EYtablebody"/>
    <w:rsid w:val="006053BB"/>
    <w:rPr>
      <w:rFonts w:ascii="Arial" w:eastAsia="Times New Roman" w:hAnsi="Arial"/>
      <w:color w:val="000000" w:themeColor="text1"/>
      <w:sz w:val="18"/>
      <w:szCs w:val="24"/>
      <w:lang w:val="ro-RO"/>
    </w:rPr>
  </w:style>
  <w:style w:type="table" w:customStyle="1" w:styleId="PROPStyle">
    <w:name w:val="PROP Style"/>
    <w:basedOn w:val="TableNormal"/>
    <w:uiPriority w:val="99"/>
    <w:rsid w:val="006053BB"/>
    <w:rPr>
      <w:rFonts w:ascii="EYInterstate Light" w:eastAsia="Times New Roman" w:hAnsi="EYInterstate Light" w:cs="Times New Roman"/>
      <w:sz w:val="16"/>
      <w:szCs w:val="20"/>
      <w:lang w:val="en-US"/>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F2F2F2" w:themeFill="background1" w:themeFillShade="F2"/>
    </w:tcPr>
    <w:tblStylePr w:type="firstRow">
      <w:rPr>
        <w:rFonts w:ascii="Bahnschrift SemiLight Condensed" w:hAnsi="Bahnschrift SemiLight Condensed"/>
        <w:b/>
        <w:sz w:val="16"/>
      </w:rPr>
      <w:tblPr/>
      <w:tcPr>
        <w:shd w:val="clear" w:color="auto" w:fill="FFC000"/>
      </w:tcPr>
    </w:tblStylePr>
  </w:style>
  <w:style w:type="paragraph" w:customStyle="1" w:styleId="EYtabelbullet">
    <w:name w:val="EY_tabel_bullet"/>
    <w:basedOn w:val="EYtablebody"/>
    <w:link w:val="EYtabelbulletChar"/>
    <w:qFormat/>
    <w:rsid w:val="006053BB"/>
    <w:pPr>
      <w:numPr>
        <w:numId w:val="9"/>
      </w:numPr>
      <w:spacing w:before="50" w:after="50"/>
    </w:pPr>
    <w:rPr>
      <w:rFonts w:eastAsia="Arial"/>
    </w:rPr>
  </w:style>
  <w:style w:type="character" w:customStyle="1" w:styleId="EYtabelbulletChar">
    <w:name w:val="EY_tabel_bullet Char"/>
    <w:basedOn w:val="EYtablebodyChar"/>
    <w:link w:val="EYtabelbullet"/>
    <w:rsid w:val="006053BB"/>
    <w:rPr>
      <w:rFonts w:ascii="Arial" w:eastAsia="Arial" w:hAnsi="Arial"/>
      <w:color w:val="000000" w:themeColor="text1"/>
      <w:sz w:val="18"/>
      <w:szCs w:val="24"/>
      <w:lang w:val="ro-RO"/>
    </w:rPr>
  </w:style>
  <w:style w:type="paragraph" w:customStyle="1" w:styleId="EYheading2">
    <w:name w:val="EY_heading_2"/>
    <w:basedOn w:val="Normal"/>
    <w:qFormat/>
    <w:rsid w:val="006053BB"/>
    <w:pPr>
      <w:keepNext/>
      <w:numPr>
        <w:ilvl w:val="1"/>
        <w:numId w:val="9"/>
      </w:numPr>
      <w:tabs>
        <w:tab w:val="left" w:pos="0"/>
      </w:tabs>
      <w:spacing w:before="120"/>
      <w:jc w:val="left"/>
      <w:outlineLvl w:val="1"/>
    </w:pPr>
    <w:rPr>
      <w:rFonts w:ascii="Arial" w:eastAsia="Times New Roman" w:hAnsi="Arial" w:cs="Arial"/>
      <w:bCs w:val="0"/>
      <w:color w:val="747480"/>
      <w:kern w:val="12"/>
      <w:sz w:val="28"/>
      <w:szCs w:val="24"/>
      <w:lang w:val="ro-RO" w:eastAsia="en-US"/>
    </w:rPr>
  </w:style>
  <w:style w:type="paragraph" w:customStyle="1" w:styleId="EYheading3">
    <w:name w:val="EY_heading 3"/>
    <w:basedOn w:val="Normal"/>
    <w:qFormat/>
    <w:rsid w:val="006053BB"/>
    <w:pPr>
      <w:numPr>
        <w:ilvl w:val="2"/>
        <w:numId w:val="9"/>
      </w:numPr>
      <w:tabs>
        <w:tab w:val="left" w:pos="709"/>
        <w:tab w:val="left" w:pos="993"/>
      </w:tabs>
      <w:spacing w:before="120"/>
      <w:jc w:val="left"/>
      <w:outlineLvl w:val="2"/>
    </w:pPr>
    <w:rPr>
      <w:rFonts w:ascii="Arial" w:eastAsia="Times New Roman" w:hAnsi="Arial" w:cs="Arial"/>
      <w:bCs w:val="0"/>
      <w:color w:val="747480"/>
      <w:kern w:val="12"/>
      <w:sz w:val="26"/>
      <w:szCs w:val="24"/>
      <w:lang w:val="ro-RO" w:eastAsia="en-US"/>
    </w:rPr>
  </w:style>
  <w:style w:type="paragraph" w:customStyle="1" w:styleId="EYheading4">
    <w:name w:val="EY_heading 4"/>
    <w:basedOn w:val="Normal"/>
    <w:qFormat/>
    <w:rsid w:val="006053BB"/>
    <w:pPr>
      <w:keepNext/>
      <w:numPr>
        <w:ilvl w:val="3"/>
        <w:numId w:val="9"/>
      </w:numPr>
      <w:tabs>
        <w:tab w:val="left" w:pos="426"/>
        <w:tab w:val="num" w:pos="851"/>
      </w:tabs>
      <w:spacing w:before="120"/>
      <w:jc w:val="left"/>
      <w:outlineLvl w:val="3"/>
    </w:pPr>
    <w:rPr>
      <w:rFonts w:ascii="Arial" w:eastAsia="Times New Roman" w:hAnsi="Arial" w:cs="Arial"/>
      <w:bCs w:val="0"/>
      <w:color w:val="747480"/>
      <w:kern w:val="12"/>
      <w:sz w:val="26"/>
      <w:szCs w:val="24"/>
      <w:lang w:val="ro-RO" w:eastAsia="en-US"/>
    </w:rPr>
  </w:style>
  <w:style w:type="paragraph" w:customStyle="1" w:styleId="FootnotesymbolCharCaracterChar">
    <w:name w:val="Footnote symbol Char Caracter Char"/>
    <w:aliases w:val="BVI fnr Char Caracter Char,Footnote Refernece Char Caracter Char,callout Char Caracter Char,ftref Char Caracter Char,Footnotes refss Char Caracter Char, BVI fnr Char Caracter Char"/>
    <w:basedOn w:val="Normal"/>
    <w:next w:val="Normal"/>
    <w:link w:val="FootnoteReference"/>
    <w:uiPriority w:val="99"/>
    <w:rsid w:val="000E03D5"/>
    <w:pPr>
      <w:spacing w:after="160" w:line="240" w:lineRule="exact"/>
      <w:jc w:val="left"/>
    </w:pPr>
    <w:rPr>
      <w:rFonts w:ascii="Calibri" w:hAnsi="Calibri" w:cs="Arial"/>
      <w:bCs w:val="0"/>
      <w:vertAlign w:val="superscript"/>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6708">
      <w:bodyDiv w:val="1"/>
      <w:marLeft w:val="0"/>
      <w:marRight w:val="0"/>
      <w:marTop w:val="0"/>
      <w:marBottom w:val="0"/>
      <w:divBdr>
        <w:top w:val="none" w:sz="0" w:space="0" w:color="auto"/>
        <w:left w:val="none" w:sz="0" w:space="0" w:color="auto"/>
        <w:bottom w:val="none" w:sz="0" w:space="0" w:color="auto"/>
        <w:right w:val="none" w:sz="0" w:space="0" w:color="auto"/>
      </w:divBdr>
    </w:div>
    <w:div w:id="119618367">
      <w:bodyDiv w:val="1"/>
      <w:marLeft w:val="0"/>
      <w:marRight w:val="0"/>
      <w:marTop w:val="0"/>
      <w:marBottom w:val="0"/>
      <w:divBdr>
        <w:top w:val="none" w:sz="0" w:space="0" w:color="auto"/>
        <w:left w:val="none" w:sz="0" w:space="0" w:color="auto"/>
        <w:bottom w:val="none" w:sz="0" w:space="0" w:color="auto"/>
        <w:right w:val="none" w:sz="0" w:space="0" w:color="auto"/>
      </w:divBdr>
    </w:div>
    <w:div w:id="282271654">
      <w:bodyDiv w:val="1"/>
      <w:marLeft w:val="0"/>
      <w:marRight w:val="0"/>
      <w:marTop w:val="0"/>
      <w:marBottom w:val="0"/>
      <w:divBdr>
        <w:top w:val="none" w:sz="0" w:space="0" w:color="auto"/>
        <w:left w:val="none" w:sz="0" w:space="0" w:color="auto"/>
        <w:bottom w:val="none" w:sz="0" w:space="0" w:color="auto"/>
        <w:right w:val="none" w:sz="0" w:space="0" w:color="auto"/>
      </w:divBdr>
    </w:div>
    <w:div w:id="287207229">
      <w:bodyDiv w:val="1"/>
      <w:marLeft w:val="0"/>
      <w:marRight w:val="0"/>
      <w:marTop w:val="0"/>
      <w:marBottom w:val="0"/>
      <w:divBdr>
        <w:top w:val="none" w:sz="0" w:space="0" w:color="auto"/>
        <w:left w:val="none" w:sz="0" w:space="0" w:color="auto"/>
        <w:bottom w:val="none" w:sz="0" w:space="0" w:color="auto"/>
        <w:right w:val="none" w:sz="0" w:space="0" w:color="auto"/>
      </w:divBdr>
    </w:div>
    <w:div w:id="289633862">
      <w:bodyDiv w:val="1"/>
      <w:marLeft w:val="0"/>
      <w:marRight w:val="0"/>
      <w:marTop w:val="0"/>
      <w:marBottom w:val="0"/>
      <w:divBdr>
        <w:top w:val="none" w:sz="0" w:space="0" w:color="auto"/>
        <w:left w:val="none" w:sz="0" w:space="0" w:color="auto"/>
        <w:bottom w:val="none" w:sz="0" w:space="0" w:color="auto"/>
        <w:right w:val="none" w:sz="0" w:space="0" w:color="auto"/>
      </w:divBdr>
    </w:div>
    <w:div w:id="339622720">
      <w:bodyDiv w:val="1"/>
      <w:marLeft w:val="0"/>
      <w:marRight w:val="0"/>
      <w:marTop w:val="0"/>
      <w:marBottom w:val="0"/>
      <w:divBdr>
        <w:top w:val="none" w:sz="0" w:space="0" w:color="auto"/>
        <w:left w:val="none" w:sz="0" w:space="0" w:color="auto"/>
        <w:bottom w:val="none" w:sz="0" w:space="0" w:color="auto"/>
        <w:right w:val="none" w:sz="0" w:space="0" w:color="auto"/>
      </w:divBdr>
    </w:div>
    <w:div w:id="404112113">
      <w:bodyDiv w:val="1"/>
      <w:marLeft w:val="0"/>
      <w:marRight w:val="0"/>
      <w:marTop w:val="0"/>
      <w:marBottom w:val="0"/>
      <w:divBdr>
        <w:top w:val="none" w:sz="0" w:space="0" w:color="auto"/>
        <w:left w:val="none" w:sz="0" w:space="0" w:color="auto"/>
        <w:bottom w:val="none" w:sz="0" w:space="0" w:color="auto"/>
        <w:right w:val="none" w:sz="0" w:space="0" w:color="auto"/>
      </w:divBdr>
    </w:div>
    <w:div w:id="462503000">
      <w:bodyDiv w:val="1"/>
      <w:marLeft w:val="0"/>
      <w:marRight w:val="0"/>
      <w:marTop w:val="0"/>
      <w:marBottom w:val="0"/>
      <w:divBdr>
        <w:top w:val="none" w:sz="0" w:space="0" w:color="auto"/>
        <w:left w:val="none" w:sz="0" w:space="0" w:color="auto"/>
        <w:bottom w:val="none" w:sz="0" w:space="0" w:color="auto"/>
        <w:right w:val="none" w:sz="0" w:space="0" w:color="auto"/>
      </w:divBdr>
    </w:div>
    <w:div w:id="469709286">
      <w:bodyDiv w:val="1"/>
      <w:marLeft w:val="0"/>
      <w:marRight w:val="0"/>
      <w:marTop w:val="0"/>
      <w:marBottom w:val="0"/>
      <w:divBdr>
        <w:top w:val="none" w:sz="0" w:space="0" w:color="auto"/>
        <w:left w:val="none" w:sz="0" w:space="0" w:color="auto"/>
        <w:bottom w:val="none" w:sz="0" w:space="0" w:color="auto"/>
        <w:right w:val="none" w:sz="0" w:space="0" w:color="auto"/>
      </w:divBdr>
    </w:div>
    <w:div w:id="506942621">
      <w:bodyDiv w:val="1"/>
      <w:marLeft w:val="0"/>
      <w:marRight w:val="0"/>
      <w:marTop w:val="0"/>
      <w:marBottom w:val="0"/>
      <w:divBdr>
        <w:top w:val="none" w:sz="0" w:space="0" w:color="auto"/>
        <w:left w:val="none" w:sz="0" w:space="0" w:color="auto"/>
        <w:bottom w:val="none" w:sz="0" w:space="0" w:color="auto"/>
        <w:right w:val="none" w:sz="0" w:space="0" w:color="auto"/>
      </w:divBdr>
    </w:div>
    <w:div w:id="545482962">
      <w:bodyDiv w:val="1"/>
      <w:marLeft w:val="0"/>
      <w:marRight w:val="0"/>
      <w:marTop w:val="0"/>
      <w:marBottom w:val="0"/>
      <w:divBdr>
        <w:top w:val="none" w:sz="0" w:space="0" w:color="auto"/>
        <w:left w:val="none" w:sz="0" w:space="0" w:color="auto"/>
        <w:bottom w:val="none" w:sz="0" w:space="0" w:color="auto"/>
        <w:right w:val="none" w:sz="0" w:space="0" w:color="auto"/>
      </w:divBdr>
    </w:div>
    <w:div w:id="631256092">
      <w:bodyDiv w:val="1"/>
      <w:marLeft w:val="0"/>
      <w:marRight w:val="0"/>
      <w:marTop w:val="0"/>
      <w:marBottom w:val="0"/>
      <w:divBdr>
        <w:top w:val="none" w:sz="0" w:space="0" w:color="auto"/>
        <w:left w:val="none" w:sz="0" w:space="0" w:color="auto"/>
        <w:bottom w:val="none" w:sz="0" w:space="0" w:color="auto"/>
        <w:right w:val="none" w:sz="0" w:space="0" w:color="auto"/>
      </w:divBdr>
    </w:div>
    <w:div w:id="637535352">
      <w:bodyDiv w:val="1"/>
      <w:marLeft w:val="0"/>
      <w:marRight w:val="0"/>
      <w:marTop w:val="0"/>
      <w:marBottom w:val="0"/>
      <w:divBdr>
        <w:top w:val="none" w:sz="0" w:space="0" w:color="auto"/>
        <w:left w:val="none" w:sz="0" w:space="0" w:color="auto"/>
        <w:bottom w:val="none" w:sz="0" w:space="0" w:color="auto"/>
        <w:right w:val="none" w:sz="0" w:space="0" w:color="auto"/>
      </w:divBdr>
    </w:div>
    <w:div w:id="690643960">
      <w:bodyDiv w:val="1"/>
      <w:marLeft w:val="0"/>
      <w:marRight w:val="0"/>
      <w:marTop w:val="0"/>
      <w:marBottom w:val="0"/>
      <w:divBdr>
        <w:top w:val="none" w:sz="0" w:space="0" w:color="auto"/>
        <w:left w:val="none" w:sz="0" w:space="0" w:color="auto"/>
        <w:bottom w:val="none" w:sz="0" w:space="0" w:color="auto"/>
        <w:right w:val="none" w:sz="0" w:space="0" w:color="auto"/>
      </w:divBdr>
    </w:div>
    <w:div w:id="789470701">
      <w:bodyDiv w:val="1"/>
      <w:marLeft w:val="0"/>
      <w:marRight w:val="0"/>
      <w:marTop w:val="0"/>
      <w:marBottom w:val="0"/>
      <w:divBdr>
        <w:top w:val="none" w:sz="0" w:space="0" w:color="auto"/>
        <w:left w:val="none" w:sz="0" w:space="0" w:color="auto"/>
        <w:bottom w:val="none" w:sz="0" w:space="0" w:color="auto"/>
        <w:right w:val="none" w:sz="0" w:space="0" w:color="auto"/>
      </w:divBdr>
    </w:div>
    <w:div w:id="824735303">
      <w:bodyDiv w:val="1"/>
      <w:marLeft w:val="0"/>
      <w:marRight w:val="0"/>
      <w:marTop w:val="0"/>
      <w:marBottom w:val="0"/>
      <w:divBdr>
        <w:top w:val="none" w:sz="0" w:space="0" w:color="auto"/>
        <w:left w:val="none" w:sz="0" w:space="0" w:color="auto"/>
        <w:bottom w:val="none" w:sz="0" w:space="0" w:color="auto"/>
        <w:right w:val="none" w:sz="0" w:space="0" w:color="auto"/>
      </w:divBdr>
    </w:div>
    <w:div w:id="971793446">
      <w:bodyDiv w:val="1"/>
      <w:marLeft w:val="0"/>
      <w:marRight w:val="0"/>
      <w:marTop w:val="0"/>
      <w:marBottom w:val="0"/>
      <w:divBdr>
        <w:top w:val="none" w:sz="0" w:space="0" w:color="auto"/>
        <w:left w:val="none" w:sz="0" w:space="0" w:color="auto"/>
        <w:bottom w:val="none" w:sz="0" w:space="0" w:color="auto"/>
        <w:right w:val="none" w:sz="0" w:space="0" w:color="auto"/>
      </w:divBdr>
    </w:div>
    <w:div w:id="1076830115">
      <w:bodyDiv w:val="1"/>
      <w:marLeft w:val="0"/>
      <w:marRight w:val="0"/>
      <w:marTop w:val="0"/>
      <w:marBottom w:val="0"/>
      <w:divBdr>
        <w:top w:val="none" w:sz="0" w:space="0" w:color="auto"/>
        <w:left w:val="none" w:sz="0" w:space="0" w:color="auto"/>
        <w:bottom w:val="none" w:sz="0" w:space="0" w:color="auto"/>
        <w:right w:val="none" w:sz="0" w:space="0" w:color="auto"/>
      </w:divBdr>
    </w:div>
    <w:div w:id="1120107385">
      <w:bodyDiv w:val="1"/>
      <w:marLeft w:val="0"/>
      <w:marRight w:val="0"/>
      <w:marTop w:val="0"/>
      <w:marBottom w:val="0"/>
      <w:divBdr>
        <w:top w:val="none" w:sz="0" w:space="0" w:color="auto"/>
        <w:left w:val="none" w:sz="0" w:space="0" w:color="auto"/>
        <w:bottom w:val="none" w:sz="0" w:space="0" w:color="auto"/>
        <w:right w:val="none" w:sz="0" w:space="0" w:color="auto"/>
      </w:divBdr>
    </w:div>
    <w:div w:id="1287735162">
      <w:bodyDiv w:val="1"/>
      <w:marLeft w:val="0"/>
      <w:marRight w:val="0"/>
      <w:marTop w:val="0"/>
      <w:marBottom w:val="0"/>
      <w:divBdr>
        <w:top w:val="none" w:sz="0" w:space="0" w:color="auto"/>
        <w:left w:val="none" w:sz="0" w:space="0" w:color="auto"/>
        <w:bottom w:val="none" w:sz="0" w:space="0" w:color="auto"/>
        <w:right w:val="none" w:sz="0" w:space="0" w:color="auto"/>
      </w:divBdr>
    </w:div>
    <w:div w:id="1456215217">
      <w:bodyDiv w:val="1"/>
      <w:marLeft w:val="0"/>
      <w:marRight w:val="0"/>
      <w:marTop w:val="0"/>
      <w:marBottom w:val="0"/>
      <w:divBdr>
        <w:top w:val="none" w:sz="0" w:space="0" w:color="auto"/>
        <w:left w:val="none" w:sz="0" w:space="0" w:color="auto"/>
        <w:bottom w:val="none" w:sz="0" w:space="0" w:color="auto"/>
        <w:right w:val="none" w:sz="0" w:space="0" w:color="auto"/>
      </w:divBdr>
    </w:div>
    <w:div w:id="1493717579">
      <w:bodyDiv w:val="1"/>
      <w:marLeft w:val="0"/>
      <w:marRight w:val="0"/>
      <w:marTop w:val="0"/>
      <w:marBottom w:val="0"/>
      <w:divBdr>
        <w:top w:val="none" w:sz="0" w:space="0" w:color="auto"/>
        <w:left w:val="none" w:sz="0" w:space="0" w:color="auto"/>
        <w:bottom w:val="none" w:sz="0" w:space="0" w:color="auto"/>
        <w:right w:val="none" w:sz="0" w:space="0" w:color="auto"/>
      </w:divBdr>
    </w:div>
    <w:div w:id="1586921004">
      <w:bodyDiv w:val="1"/>
      <w:marLeft w:val="0"/>
      <w:marRight w:val="0"/>
      <w:marTop w:val="0"/>
      <w:marBottom w:val="0"/>
      <w:divBdr>
        <w:top w:val="none" w:sz="0" w:space="0" w:color="auto"/>
        <w:left w:val="none" w:sz="0" w:space="0" w:color="auto"/>
        <w:bottom w:val="none" w:sz="0" w:space="0" w:color="auto"/>
        <w:right w:val="none" w:sz="0" w:space="0" w:color="auto"/>
      </w:divBdr>
    </w:div>
    <w:div w:id="1771848771">
      <w:bodyDiv w:val="1"/>
      <w:marLeft w:val="0"/>
      <w:marRight w:val="0"/>
      <w:marTop w:val="0"/>
      <w:marBottom w:val="0"/>
      <w:divBdr>
        <w:top w:val="none" w:sz="0" w:space="0" w:color="auto"/>
        <w:left w:val="none" w:sz="0" w:space="0" w:color="auto"/>
        <w:bottom w:val="none" w:sz="0" w:space="0" w:color="auto"/>
        <w:right w:val="none" w:sz="0" w:space="0" w:color="auto"/>
      </w:divBdr>
    </w:div>
    <w:div w:id="1825734172">
      <w:bodyDiv w:val="1"/>
      <w:marLeft w:val="0"/>
      <w:marRight w:val="0"/>
      <w:marTop w:val="0"/>
      <w:marBottom w:val="0"/>
      <w:divBdr>
        <w:top w:val="none" w:sz="0" w:space="0" w:color="auto"/>
        <w:left w:val="none" w:sz="0" w:space="0" w:color="auto"/>
        <w:bottom w:val="none" w:sz="0" w:space="0" w:color="auto"/>
        <w:right w:val="none" w:sz="0" w:space="0" w:color="auto"/>
      </w:divBdr>
    </w:div>
    <w:div w:id="1837065382">
      <w:bodyDiv w:val="1"/>
      <w:marLeft w:val="0"/>
      <w:marRight w:val="0"/>
      <w:marTop w:val="0"/>
      <w:marBottom w:val="0"/>
      <w:divBdr>
        <w:top w:val="none" w:sz="0" w:space="0" w:color="auto"/>
        <w:left w:val="none" w:sz="0" w:space="0" w:color="auto"/>
        <w:bottom w:val="none" w:sz="0" w:space="0" w:color="auto"/>
        <w:right w:val="none" w:sz="0" w:space="0" w:color="auto"/>
      </w:divBdr>
    </w:div>
    <w:div w:id="1873223714">
      <w:bodyDiv w:val="1"/>
      <w:marLeft w:val="0"/>
      <w:marRight w:val="0"/>
      <w:marTop w:val="0"/>
      <w:marBottom w:val="0"/>
      <w:divBdr>
        <w:top w:val="none" w:sz="0" w:space="0" w:color="auto"/>
        <w:left w:val="none" w:sz="0" w:space="0" w:color="auto"/>
        <w:bottom w:val="none" w:sz="0" w:space="0" w:color="auto"/>
        <w:right w:val="none" w:sz="0" w:space="0" w:color="auto"/>
      </w:divBdr>
    </w:div>
    <w:div w:id="1916935396">
      <w:bodyDiv w:val="1"/>
      <w:marLeft w:val="0"/>
      <w:marRight w:val="0"/>
      <w:marTop w:val="0"/>
      <w:marBottom w:val="0"/>
      <w:divBdr>
        <w:top w:val="none" w:sz="0" w:space="0" w:color="auto"/>
        <w:left w:val="none" w:sz="0" w:space="0" w:color="auto"/>
        <w:bottom w:val="none" w:sz="0" w:space="0" w:color="auto"/>
        <w:right w:val="none" w:sz="0" w:space="0" w:color="auto"/>
      </w:divBdr>
    </w:div>
    <w:div w:id="2037920053">
      <w:marLeft w:val="0"/>
      <w:marRight w:val="0"/>
      <w:marTop w:val="0"/>
      <w:marBottom w:val="0"/>
      <w:divBdr>
        <w:top w:val="none" w:sz="0" w:space="0" w:color="auto"/>
        <w:left w:val="none" w:sz="0" w:space="0" w:color="auto"/>
        <w:bottom w:val="none" w:sz="0" w:space="0" w:color="auto"/>
        <w:right w:val="none" w:sz="0" w:space="0" w:color="auto"/>
      </w:divBdr>
      <w:divsChild>
        <w:div w:id="2037920113">
          <w:marLeft w:val="432"/>
          <w:marRight w:val="0"/>
          <w:marTop w:val="0"/>
          <w:marBottom w:val="0"/>
          <w:divBdr>
            <w:top w:val="none" w:sz="0" w:space="0" w:color="auto"/>
            <w:left w:val="none" w:sz="0" w:space="0" w:color="auto"/>
            <w:bottom w:val="none" w:sz="0" w:space="0" w:color="auto"/>
            <w:right w:val="none" w:sz="0" w:space="0" w:color="auto"/>
          </w:divBdr>
        </w:div>
        <w:div w:id="2037920143">
          <w:marLeft w:val="432"/>
          <w:marRight w:val="0"/>
          <w:marTop w:val="0"/>
          <w:marBottom w:val="0"/>
          <w:divBdr>
            <w:top w:val="none" w:sz="0" w:space="0" w:color="auto"/>
            <w:left w:val="none" w:sz="0" w:space="0" w:color="auto"/>
            <w:bottom w:val="none" w:sz="0" w:space="0" w:color="auto"/>
            <w:right w:val="none" w:sz="0" w:space="0" w:color="auto"/>
          </w:divBdr>
        </w:div>
      </w:divsChild>
    </w:div>
    <w:div w:id="2037920055">
      <w:marLeft w:val="0"/>
      <w:marRight w:val="0"/>
      <w:marTop w:val="0"/>
      <w:marBottom w:val="0"/>
      <w:divBdr>
        <w:top w:val="none" w:sz="0" w:space="0" w:color="auto"/>
        <w:left w:val="none" w:sz="0" w:space="0" w:color="auto"/>
        <w:bottom w:val="none" w:sz="0" w:space="0" w:color="auto"/>
        <w:right w:val="none" w:sz="0" w:space="0" w:color="auto"/>
      </w:divBdr>
      <w:divsChild>
        <w:div w:id="2037920083">
          <w:marLeft w:val="274"/>
          <w:marRight w:val="0"/>
          <w:marTop w:val="0"/>
          <w:marBottom w:val="0"/>
          <w:divBdr>
            <w:top w:val="none" w:sz="0" w:space="0" w:color="auto"/>
            <w:left w:val="none" w:sz="0" w:space="0" w:color="auto"/>
            <w:bottom w:val="none" w:sz="0" w:space="0" w:color="auto"/>
            <w:right w:val="none" w:sz="0" w:space="0" w:color="auto"/>
          </w:divBdr>
        </w:div>
      </w:divsChild>
    </w:div>
    <w:div w:id="2037920058">
      <w:marLeft w:val="0"/>
      <w:marRight w:val="0"/>
      <w:marTop w:val="0"/>
      <w:marBottom w:val="0"/>
      <w:divBdr>
        <w:top w:val="none" w:sz="0" w:space="0" w:color="auto"/>
        <w:left w:val="none" w:sz="0" w:space="0" w:color="auto"/>
        <w:bottom w:val="none" w:sz="0" w:space="0" w:color="auto"/>
        <w:right w:val="none" w:sz="0" w:space="0" w:color="auto"/>
      </w:divBdr>
    </w:div>
    <w:div w:id="2037920060">
      <w:marLeft w:val="0"/>
      <w:marRight w:val="0"/>
      <w:marTop w:val="0"/>
      <w:marBottom w:val="0"/>
      <w:divBdr>
        <w:top w:val="none" w:sz="0" w:space="0" w:color="auto"/>
        <w:left w:val="none" w:sz="0" w:space="0" w:color="auto"/>
        <w:bottom w:val="none" w:sz="0" w:space="0" w:color="auto"/>
        <w:right w:val="none" w:sz="0" w:space="0" w:color="auto"/>
      </w:divBdr>
      <w:divsChild>
        <w:div w:id="2037920054">
          <w:marLeft w:val="432"/>
          <w:marRight w:val="0"/>
          <w:marTop w:val="0"/>
          <w:marBottom w:val="120"/>
          <w:divBdr>
            <w:top w:val="none" w:sz="0" w:space="0" w:color="auto"/>
            <w:left w:val="none" w:sz="0" w:space="0" w:color="auto"/>
            <w:bottom w:val="none" w:sz="0" w:space="0" w:color="auto"/>
            <w:right w:val="none" w:sz="0" w:space="0" w:color="auto"/>
          </w:divBdr>
        </w:div>
        <w:div w:id="2037920074">
          <w:marLeft w:val="432"/>
          <w:marRight w:val="0"/>
          <w:marTop w:val="0"/>
          <w:marBottom w:val="120"/>
          <w:divBdr>
            <w:top w:val="none" w:sz="0" w:space="0" w:color="auto"/>
            <w:left w:val="none" w:sz="0" w:space="0" w:color="auto"/>
            <w:bottom w:val="none" w:sz="0" w:space="0" w:color="auto"/>
            <w:right w:val="none" w:sz="0" w:space="0" w:color="auto"/>
          </w:divBdr>
        </w:div>
        <w:div w:id="2037920131">
          <w:marLeft w:val="432"/>
          <w:marRight w:val="0"/>
          <w:marTop w:val="0"/>
          <w:marBottom w:val="120"/>
          <w:divBdr>
            <w:top w:val="none" w:sz="0" w:space="0" w:color="auto"/>
            <w:left w:val="none" w:sz="0" w:space="0" w:color="auto"/>
            <w:bottom w:val="none" w:sz="0" w:space="0" w:color="auto"/>
            <w:right w:val="none" w:sz="0" w:space="0" w:color="auto"/>
          </w:divBdr>
        </w:div>
      </w:divsChild>
    </w:div>
    <w:div w:id="2037920062">
      <w:marLeft w:val="0"/>
      <w:marRight w:val="0"/>
      <w:marTop w:val="0"/>
      <w:marBottom w:val="0"/>
      <w:divBdr>
        <w:top w:val="none" w:sz="0" w:space="0" w:color="auto"/>
        <w:left w:val="none" w:sz="0" w:space="0" w:color="auto"/>
        <w:bottom w:val="none" w:sz="0" w:space="0" w:color="auto"/>
        <w:right w:val="none" w:sz="0" w:space="0" w:color="auto"/>
      </w:divBdr>
    </w:div>
    <w:div w:id="2037920063">
      <w:marLeft w:val="0"/>
      <w:marRight w:val="0"/>
      <w:marTop w:val="0"/>
      <w:marBottom w:val="0"/>
      <w:divBdr>
        <w:top w:val="none" w:sz="0" w:space="0" w:color="auto"/>
        <w:left w:val="none" w:sz="0" w:space="0" w:color="auto"/>
        <w:bottom w:val="none" w:sz="0" w:space="0" w:color="auto"/>
        <w:right w:val="none" w:sz="0" w:space="0" w:color="auto"/>
      </w:divBdr>
      <w:divsChild>
        <w:div w:id="2037920112">
          <w:marLeft w:val="432"/>
          <w:marRight w:val="0"/>
          <w:marTop w:val="0"/>
          <w:marBottom w:val="0"/>
          <w:divBdr>
            <w:top w:val="none" w:sz="0" w:space="0" w:color="auto"/>
            <w:left w:val="none" w:sz="0" w:space="0" w:color="auto"/>
            <w:bottom w:val="none" w:sz="0" w:space="0" w:color="auto"/>
            <w:right w:val="none" w:sz="0" w:space="0" w:color="auto"/>
          </w:divBdr>
        </w:div>
        <w:div w:id="2037920162">
          <w:marLeft w:val="432"/>
          <w:marRight w:val="0"/>
          <w:marTop w:val="0"/>
          <w:marBottom w:val="0"/>
          <w:divBdr>
            <w:top w:val="none" w:sz="0" w:space="0" w:color="auto"/>
            <w:left w:val="none" w:sz="0" w:space="0" w:color="auto"/>
            <w:bottom w:val="none" w:sz="0" w:space="0" w:color="auto"/>
            <w:right w:val="none" w:sz="0" w:space="0" w:color="auto"/>
          </w:divBdr>
        </w:div>
      </w:divsChild>
    </w:div>
    <w:div w:id="2037920064">
      <w:marLeft w:val="0"/>
      <w:marRight w:val="0"/>
      <w:marTop w:val="0"/>
      <w:marBottom w:val="0"/>
      <w:divBdr>
        <w:top w:val="none" w:sz="0" w:space="0" w:color="auto"/>
        <w:left w:val="none" w:sz="0" w:space="0" w:color="auto"/>
        <w:bottom w:val="none" w:sz="0" w:space="0" w:color="auto"/>
        <w:right w:val="none" w:sz="0" w:space="0" w:color="auto"/>
      </w:divBdr>
      <w:divsChild>
        <w:div w:id="2037920155">
          <w:marLeft w:val="446"/>
          <w:marRight w:val="0"/>
          <w:marTop w:val="0"/>
          <w:marBottom w:val="120"/>
          <w:divBdr>
            <w:top w:val="none" w:sz="0" w:space="0" w:color="auto"/>
            <w:left w:val="none" w:sz="0" w:space="0" w:color="auto"/>
            <w:bottom w:val="none" w:sz="0" w:space="0" w:color="auto"/>
            <w:right w:val="none" w:sz="0" w:space="0" w:color="auto"/>
          </w:divBdr>
        </w:div>
      </w:divsChild>
    </w:div>
    <w:div w:id="2037920065">
      <w:marLeft w:val="0"/>
      <w:marRight w:val="0"/>
      <w:marTop w:val="0"/>
      <w:marBottom w:val="0"/>
      <w:divBdr>
        <w:top w:val="none" w:sz="0" w:space="0" w:color="auto"/>
        <w:left w:val="none" w:sz="0" w:space="0" w:color="auto"/>
        <w:bottom w:val="none" w:sz="0" w:space="0" w:color="auto"/>
        <w:right w:val="none" w:sz="0" w:space="0" w:color="auto"/>
      </w:divBdr>
    </w:div>
    <w:div w:id="2037920067">
      <w:marLeft w:val="0"/>
      <w:marRight w:val="0"/>
      <w:marTop w:val="0"/>
      <w:marBottom w:val="0"/>
      <w:divBdr>
        <w:top w:val="none" w:sz="0" w:space="0" w:color="auto"/>
        <w:left w:val="none" w:sz="0" w:space="0" w:color="auto"/>
        <w:bottom w:val="none" w:sz="0" w:space="0" w:color="auto"/>
        <w:right w:val="none" w:sz="0" w:space="0" w:color="auto"/>
      </w:divBdr>
      <w:divsChild>
        <w:div w:id="2037920079">
          <w:marLeft w:val="446"/>
          <w:marRight w:val="0"/>
          <w:marTop w:val="0"/>
          <w:marBottom w:val="120"/>
          <w:divBdr>
            <w:top w:val="none" w:sz="0" w:space="0" w:color="auto"/>
            <w:left w:val="none" w:sz="0" w:space="0" w:color="auto"/>
            <w:bottom w:val="none" w:sz="0" w:space="0" w:color="auto"/>
            <w:right w:val="none" w:sz="0" w:space="0" w:color="auto"/>
          </w:divBdr>
        </w:div>
        <w:div w:id="2037920090">
          <w:marLeft w:val="446"/>
          <w:marRight w:val="0"/>
          <w:marTop w:val="0"/>
          <w:marBottom w:val="120"/>
          <w:divBdr>
            <w:top w:val="none" w:sz="0" w:space="0" w:color="auto"/>
            <w:left w:val="none" w:sz="0" w:space="0" w:color="auto"/>
            <w:bottom w:val="none" w:sz="0" w:space="0" w:color="auto"/>
            <w:right w:val="none" w:sz="0" w:space="0" w:color="auto"/>
          </w:divBdr>
        </w:div>
      </w:divsChild>
    </w:div>
    <w:div w:id="2037920068">
      <w:marLeft w:val="0"/>
      <w:marRight w:val="0"/>
      <w:marTop w:val="0"/>
      <w:marBottom w:val="0"/>
      <w:divBdr>
        <w:top w:val="none" w:sz="0" w:space="0" w:color="auto"/>
        <w:left w:val="none" w:sz="0" w:space="0" w:color="auto"/>
        <w:bottom w:val="none" w:sz="0" w:space="0" w:color="auto"/>
        <w:right w:val="none" w:sz="0" w:space="0" w:color="auto"/>
      </w:divBdr>
      <w:divsChild>
        <w:div w:id="2037920069">
          <w:marLeft w:val="446"/>
          <w:marRight w:val="0"/>
          <w:marTop w:val="0"/>
          <w:marBottom w:val="120"/>
          <w:divBdr>
            <w:top w:val="none" w:sz="0" w:space="0" w:color="auto"/>
            <w:left w:val="none" w:sz="0" w:space="0" w:color="auto"/>
            <w:bottom w:val="none" w:sz="0" w:space="0" w:color="auto"/>
            <w:right w:val="none" w:sz="0" w:space="0" w:color="auto"/>
          </w:divBdr>
        </w:div>
        <w:div w:id="2037920104">
          <w:marLeft w:val="446"/>
          <w:marRight w:val="0"/>
          <w:marTop w:val="0"/>
          <w:marBottom w:val="120"/>
          <w:divBdr>
            <w:top w:val="none" w:sz="0" w:space="0" w:color="auto"/>
            <w:left w:val="none" w:sz="0" w:space="0" w:color="auto"/>
            <w:bottom w:val="none" w:sz="0" w:space="0" w:color="auto"/>
            <w:right w:val="none" w:sz="0" w:space="0" w:color="auto"/>
          </w:divBdr>
        </w:div>
      </w:divsChild>
    </w:div>
    <w:div w:id="2037920070">
      <w:marLeft w:val="0"/>
      <w:marRight w:val="0"/>
      <w:marTop w:val="0"/>
      <w:marBottom w:val="0"/>
      <w:divBdr>
        <w:top w:val="none" w:sz="0" w:space="0" w:color="auto"/>
        <w:left w:val="none" w:sz="0" w:space="0" w:color="auto"/>
        <w:bottom w:val="none" w:sz="0" w:space="0" w:color="auto"/>
        <w:right w:val="none" w:sz="0" w:space="0" w:color="auto"/>
      </w:divBdr>
      <w:divsChild>
        <w:div w:id="2037920122">
          <w:marLeft w:val="432"/>
          <w:marRight w:val="0"/>
          <w:marTop w:val="0"/>
          <w:marBottom w:val="120"/>
          <w:divBdr>
            <w:top w:val="none" w:sz="0" w:space="0" w:color="auto"/>
            <w:left w:val="none" w:sz="0" w:space="0" w:color="auto"/>
            <w:bottom w:val="none" w:sz="0" w:space="0" w:color="auto"/>
            <w:right w:val="none" w:sz="0" w:space="0" w:color="auto"/>
          </w:divBdr>
        </w:div>
        <w:div w:id="2037920168">
          <w:marLeft w:val="432"/>
          <w:marRight w:val="0"/>
          <w:marTop w:val="0"/>
          <w:marBottom w:val="120"/>
          <w:divBdr>
            <w:top w:val="none" w:sz="0" w:space="0" w:color="auto"/>
            <w:left w:val="none" w:sz="0" w:space="0" w:color="auto"/>
            <w:bottom w:val="none" w:sz="0" w:space="0" w:color="auto"/>
            <w:right w:val="none" w:sz="0" w:space="0" w:color="auto"/>
          </w:divBdr>
        </w:div>
        <w:div w:id="2037920178">
          <w:marLeft w:val="432"/>
          <w:marRight w:val="0"/>
          <w:marTop w:val="0"/>
          <w:marBottom w:val="120"/>
          <w:divBdr>
            <w:top w:val="none" w:sz="0" w:space="0" w:color="auto"/>
            <w:left w:val="none" w:sz="0" w:space="0" w:color="auto"/>
            <w:bottom w:val="none" w:sz="0" w:space="0" w:color="auto"/>
            <w:right w:val="none" w:sz="0" w:space="0" w:color="auto"/>
          </w:divBdr>
        </w:div>
      </w:divsChild>
    </w:div>
    <w:div w:id="2037920075">
      <w:marLeft w:val="0"/>
      <w:marRight w:val="0"/>
      <w:marTop w:val="0"/>
      <w:marBottom w:val="0"/>
      <w:divBdr>
        <w:top w:val="none" w:sz="0" w:space="0" w:color="auto"/>
        <w:left w:val="none" w:sz="0" w:space="0" w:color="auto"/>
        <w:bottom w:val="none" w:sz="0" w:space="0" w:color="auto"/>
        <w:right w:val="none" w:sz="0" w:space="0" w:color="auto"/>
      </w:divBdr>
    </w:div>
    <w:div w:id="2037920076">
      <w:marLeft w:val="0"/>
      <w:marRight w:val="0"/>
      <w:marTop w:val="0"/>
      <w:marBottom w:val="0"/>
      <w:divBdr>
        <w:top w:val="none" w:sz="0" w:space="0" w:color="auto"/>
        <w:left w:val="none" w:sz="0" w:space="0" w:color="auto"/>
        <w:bottom w:val="none" w:sz="0" w:space="0" w:color="auto"/>
        <w:right w:val="none" w:sz="0" w:space="0" w:color="auto"/>
      </w:divBdr>
    </w:div>
    <w:div w:id="2037920080">
      <w:marLeft w:val="0"/>
      <w:marRight w:val="0"/>
      <w:marTop w:val="0"/>
      <w:marBottom w:val="0"/>
      <w:divBdr>
        <w:top w:val="none" w:sz="0" w:space="0" w:color="auto"/>
        <w:left w:val="none" w:sz="0" w:space="0" w:color="auto"/>
        <w:bottom w:val="none" w:sz="0" w:space="0" w:color="auto"/>
        <w:right w:val="none" w:sz="0" w:space="0" w:color="auto"/>
      </w:divBdr>
      <w:divsChild>
        <w:div w:id="2037920061">
          <w:marLeft w:val="274"/>
          <w:marRight w:val="0"/>
          <w:marTop w:val="0"/>
          <w:marBottom w:val="120"/>
          <w:divBdr>
            <w:top w:val="none" w:sz="0" w:space="0" w:color="auto"/>
            <w:left w:val="none" w:sz="0" w:space="0" w:color="auto"/>
            <w:bottom w:val="none" w:sz="0" w:space="0" w:color="auto"/>
            <w:right w:val="none" w:sz="0" w:space="0" w:color="auto"/>
          </w:divBdr>
        </w:div>
        <w:div w:id="2037920161">
          <w:marLeft w:val="274"/>
          <w:marRight w:val="0"/>
          <w:marTop w:val="0"/>
          <w:marBottom w:val="120"/>
          <w:divBdr>
            <w:top w:val="none" w:sz="0" w:space="0" w:color="auto"/>
            <w:left w:val="none" w:sz="0" w:space="0" w:color="auto"/>
            <w:bottom w:val="none" w:sz="0" w:space="0" w:color="auto"/>
            <w:right w:val="none" w:sz="0" w:space="0" w:color="auto"/>
          </w:divBdr>
        </w:div>
        <w:div w:id="203792018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1">
      <w:marLeft w:val="0"/>
      <w:marRight w:val="0"/>
      <w:marTop w:val="0"/>
      <w:marBottom w:val="0"/>
      <w:divBdr>
        <w:top w:val="none" w:sz="0" w:space="0" w:color="auto"/>
        <w:left w:val="none" w:sz="0" w:space="0" w:color="auto"/>
        <w:bottom w:val="none" w:sz="0" w:space="0" w:color="auto"/>
        <w:right w:val="none" w:sz="0" w:space="0" w:color="auto"/>
      </w:divBdr>
    </w:div>
    <w:div w:id="2037920082">
      <w:marLeft w:val="0"/>
      <w:marRight w:val="0"/>
      <w:marTop w:val="0"/>
      <w:marBottom w:val="0"/>
      <w:divBdr>
        <w:top w:val="none" w:sz="0" w:space="0" w:color="auto"/>
        <w:left w:val="none" w:sz="0" w:space="0" w:color="auto"/>
        <w:bottom w:val="none" w:sz="0" w:space="0" w:color="auto"/>
        <w:right w:val="none" w:sz="0" w:space="0" w:color="auto"/>
      </w:divBdr>
    </w:div>
    <w:div w:id="2037920084">
      <w:marLeft w:val="0"/>
      <w:marRight w:val="0"/>
      <w:marTop w:val="0"/>
      <w:marBottom w:val="0"/>
      <w:divBdr>
        <w:top w:val="none" w:sz="0" w:space="0" w:color="auto"/>
        <w:left w:val="none" w:sz="0" w:space="0" w:color="auto"/>
        <w:bottom w:val="none" w:sz="0" w:space="0" w:color="auto"/>
        <w:right w:val="none" w:sz="0" w:space="0" w:color="auto"/>
      </w:divBdr>
    </w:div>
    <w:div w:id="2037920085">
      <w:marLeft w:val="0"/>
      <w:marRight w:val="0"/>
      <w:marTop w:val="0"/>
      <w:marBottom w:val="0"/>
      <w:divBdr>
        <w:top w:val="none" w:sz="0" w:space="0" w:color="auto"/>
        <w:left w:val="none" w:sz="0" w:space="0" w:color="auto"/>
        <w:bottom w:val="none" w:sz="0" w:space="0" w:color="auto"/>
        <w:right w:val="none" w:sz="0" w:space="0" w:color="auto"/>
      </w:divBdr>
    </w:div>
    <w:div w:id="2037920086">
      <w:marLeft w:val="0"/>
      <w:marRight w:val="0"/>
      <w:marTop w:val="0"/>
      <w:marBottom w:val="0"/>
      <w:divBdr>
        <w:top w:val="none" w:sz="0" w:space="0" w:color="auto"/>
        <w:left w:val="none" w:sz="0" w:space="0" w:color="auto"/>
        <w:bottom w:val="none" w:sz="0" w:space="0" w:color="auto"/>
        <w:right w:val="none" w:sz="0" w:space="0" w:color="auto"/>
      </w:divBdr>
      <w:divsChild>
        <w:div w:id="2037920073">
          <w:marLeft w:val="274"/>
          <w:marRight w:val="0"/>
          <w:marTop w:val="0"/>
          <w:marBottom w:val="120"/>
          <w:divBdr>
            <w:top w:val="none" w:sz="0" w:space="0" w:color="auto"/>
            <w:left w:val="none" w:sz="0" w:space="0" w:color="auto"/>
            <w:bottom w:val="none" w:sz="0" w:space="0" w:color="auto"/>
            <w:right w:val="none" w:sz="0" w:space="0" w:color="auto"/>
          </w:divBdr>
        </w:div>
      </w:divsChild>
    </w:div>
    <w:div w:id="2037920087">
      <w:marLeft w:val="0"/>
      <w:marRight w:val="0"/>
      <w:marTop w:val="0"/>
      <w:marBottom w:val="0"/>
      <w:divBdr>
        <w:top w:val="none" w:sz="0" w:space="0" w:color="auto"/>
        <w:left w:val="none" w:sz="0" w:space="0" w:color="auto"/>
        <w:bottom w:val="none" w:sz="0" w:space="0" w:color="auto"/>
        <w:right w:val="none" w:sz="0" w:space="0" w:color="auto"/>
      </w:divBdr>
      <w:divsChild>
        <w:div w:id="2037920118">
          <w:marLeft w:val="274"/>
          <w:marRight w:val="0"/>
          <w:marTop w:val="0"/>
          <w:marBottom w:val="0"/>
          <w:divBdr>
            <w:top w:val="none" w:sz="0" w:space="0" w:color="auto"/>
            <w:left w:val="none" w:sz="0" w:space="0" w:color="auto"/>
            <w:bottom w:val="none" w:sz="0" w:space="0" w:color="auto"/>
            <w:right w:val="none" w:sz="0" w:space="0" w:color="auto"/>
          </w:divBdr>
        </w:div>
      </w:divsChild>
    </w:div>
    <w:div w:id="2037920093">
      <w:marLeft w:val="0"/>
      <w:marRight w:val="0"/>
      <w:marTop w:val="0"/>
      <w:marBottom w:val="0"/>
      <w:divBdr>
        <w:top w:val="none" w:sz="0" w:space="0" w:color="auto"/>
        <w:left w:val="none" w:sz="0" w:space="0" w:color="auto"/>
        <w:bottom w:val="none" w:sz="0" w:space="0" w:color="auto"/>
        <w:right w:val="none" w:sz="0" w:space="0" w:color="auto"/>
      </w:divBdr>
      <w:divsChild>
        <w:div w:id="2037920056">
          <w:marLeft w:val="432"/>
          <w:marRight w:val="0"/>
          <w:marTop w:val="0"/>
          <w:marBottom w:val="120"/>
          <w:divBdr>
            <w:top w:val="none" w:sz="0" w:space="0" w:color="auto"/>
            <w:left w:val="none" w:sz="0" w:space="0" w:color="auto"/>
            <w:bottom w:val="none" w:sz="0" w:space="0" w:color="auto"/>
            <w:right w:val="none" w:sz="0" w:space="0" w:color="auto"/>
          </w:divBdr>
        </w:div>
        <w:div w:id="2037920078">
          <w:marLeft w:val="432"/>
          <w:marRight w:val="0"/>
          <w:marTop w:val="0"/>
          <w:marBottom w:val="120"/>
          <w:divBdr>
            <w:top w:val="none" w:sz="0" w:space="0" w:color="auto"/>
            <w:left w:val="none" w:sz="0" w:space="0" w:color="auto"/>
            <w:bottom w:val="none" w:sz="0" w:space="0" w:color="auto"/>
            <w:right w:val="none" w:sz="0" w:space="0" w:color="auto"/>
          </w:divBdr>
        </w:div>
        <w:div w:id="2037920142">
          <w:marLeft w:val="432"/>
          <w:marRight w:val="0"/>
          <w:marTop w:val="0"/>
          <w:marBottom w:val="120"/>
          <w:divBdr>
            <w:top w:val="none" w:sz="0" w:space="0" w:color="auto"/>
            <w:left w:val="none" w:sz="0" w:space="0" w:color="auto"/>
            <w:bottom w:val="none" w:sz="0" w:space="0" w:color="auto"/>
            <w:right w:val="none" w:sz="0" w:space="0" w:color="auto"/>
          </w:divBdr>
        </w:div>
        <w:div w:id="2037920145">
          <w:marLeft w:val="432"/>
          <w:marRight w:val="0"/>
          <w:marTop w:val="0"/>
          <w:marBottom w:val="120"/>
          <w:divBdr>
            <w:top w:val="none" w:sz="0" w:space="0" w:color="auto"/>
            <w:left w:val="none" w:sz="0" w:space="0" w:color="auto"/>
            <w:bottom w:val="none" w:sz="0" w:space="0" w:color="auto"/>
            <w:right w:val="none" w:sz="0" w:space="0" w:color="auto"/>
          </w:divBdr>
        </w:div>
      </w:divsChild>
    </w:div>
    <w:div w:id="2037920094">
      <w:marLeft w:val="0"/>
      <w:marRight w:val="0"/>
      <w:marTop w:val="0"/>
      <w:marBottom w:val="0"/>
      <w:divBdr>
        <w:top w:val="none" w:sz="0" w:space="0" w:color="auto"/>
        <w:left w:val="none" w:sz="0" w:space="0" w:color="auto"/>
        <w:bottom w:val="none" w:sz="0" w:space="0" w:color="auto"/>
        <w:right w:val="none" w:sz="0" w:space="0" w:color="auto"/>
      </w:divBdr>
      <w:divsChild>
        <w:div w:id="2037920092">
          <w:marLeft w:val="274"/>
          <w:marRight w:val="0"/>
          <w:marTop w:val="0"/>
          <w:marBottom w:val="120"/>
          <w:divBdr>
            <w:top w:val="none" w:sz="0" w:space="0" w:color="auto"/>
            <w:left w:val="none" w:sz="0" w:space="0" w:color="auto"/>
            <w:bottom w:val="none" w:sz="0" w:space="0" w:color="auto"/>
            <w:right w:val="none" w:sz="0" w:space="0" w:color="auto"/>
          </w:divBdr>
        </w:div>
      </w:divsChild>
    </w:div>
    <w:div w:id="2037920096">
      <w:marLeft w:val="0"/>
      <w:marRight w:val="0"/>
      <w:marTop w:val="0"/>
      <w:marBottom w:val="0"/>
      <w:divBdr>
        <w:top w:val="none" w:sz="0" w:space="0" w:color="auto"/>
        <w:left w:val="none" w:sz="0" w:space="0" w:color="auto"/>
        <w:bottom w:val="none" w:sz="0" w:space="0" w:color="auto"/>
        <w:right w:val="none" w:sz="0" w:space="0" w:color="auto"/>
      </w:divBdr>
    </w:div>
    <w:div w:id="2037920097">
      <w:marLeft w:val="0"/>
      <w:marRight w:val="0"/>
      <w:marTop w:val="0"/>
      <w:marBottom w:val="0"/>
      <w:divBdr>
        <w:top w:val="none" w:sz="0" w:space="0" w:color="auto"/>
        <w:left w:val="none" w:sz="0" w:space="0" w:color="auto"/>
        <w:bottom w:val="none" w:sz="0" w:space="0" w:color="auto"/>
        <w:right w:val="none" w:sz="0" w:space="0" w:color="auto"/>
      </w:divBdr>
    </w:div>
    <w:div w:id="2037920099">
      <w:marLeft w:val="0"/>
      <w:marRight w:val="0"/>
      <w:marTop w:val="0"/>
      <w:marBottom w:val="0"/>
      <w:divBdr>
        <w:top w:val="none" w:sz="0" w:space="0" w:color="auto"/>
        <w:left w:val="none" w:sz="0" w:space="0" w:color="auto"/>
        <w:bottom w:val="none" w:sz="0" w:space="0" w:color="auto"/>
        <w:right w:val="none" w:sz="0" w:space="0" w:color="auto"/>
      </w:divBdr>
    </w:div>
    <w:div w:id="2037920100">
      <w:marLeft w:val="0"/>
      <w:marRight w:val="0"/>
      <w:marTop w:val="0"/>
      <w:marBottom w:val="0"/>
      <w:divBdr>
        <w:top w:val="none" w:sz="0" w:space="0" w:color="auto"/>
        <w:left w:val="none" w:sz="0" w:space="0" w:color="auto"/>
        <w:bottom w:val="none" w:sz="0" w:space="0" w:color="auto"/>
        <w:right w:val="none" w:sz="0" w:space="0" w:color="auto"/>
      </w:divBdr>
      <w:divsChild>
        <w:div w:id="2037920052">
          <w:marLeft w:val="274"/>
          <w:marRight w:val="0"/>
          <w:marTop w:val="0"/>
          <w:marBottom w:val="0"/>
          <w:divBdr>
            <w:top w:val="none" w:sz="0" w:space="0" w:color="auto"/>
            <w:left w:val="none" w:sz="0" w:space="0" w:color="auto"/>
            <w:bottom w:val="none" w:sz="0" w:space="0" w:color="auto"/>
            <w:right w:val="none" w:sz="0" w:space="0" w:color="auto"/>
          </w:divBdr>
        </w:div>
        <w:div w:id="2037920111">
          <w:marLeft w:val="274"/>
          <w:marRight w:val="0"/>
          <w:marTop w:val="0"/>
          <w:marBottom w:val="0"/>
          <w:divBdr>
            <w:top w:val="none" w:sz="0" w:space="0" w:color="auto"/>
            <w:left w:val="none" w:sz="0" w:space="0" w:color="auto"/>
            <w:bottom w:val="none" w:sz="0" w:space="0" w:color="auto"/>
            <w:right w:val="none" w:sz="0" w:space="0" w:color="auto"/>
          </w:divBdr>
        </w:div>
      </w:divsChild>
    </w:div>
    <w:div w:id="2037920101">
      <w:marLeft w:val="0"/>
      <w:marRight w:val="0"/>
      <w:marTop w:val="0"/>
      <w:marBottom w:val="0"/>
      <w:divBdr>
        <w:top w:val="none" w:sz="0" w:space="0" w:color="auto"/>
        <w:left w:val="none" w:sz="0" w:space="0" w:color="auto"/>
        <w:bottom w:val="none" w:sz="0" w:space="0" w:color="auto"/>
        <w:right w:val="none" w:sz="0" w:space="0" w:color="auto"/>
      </w:divBdr>
      <w:divsChild>
        <w:div w:id="2037920103">
          <w:marLeft w:val="274"/>
          <w:marRight w:val="0"/>
          <w:marTop w:val="0"/>
          <w:marBottom w:val="0"/>
          <w:divBdr>
            <w:top w:val="none" w:sz="0" w:space="0" w:color="auto"/>
            <w:left w:val="none" w:sz="0" w:space="0" w:color="auto"/>
            <w:bottom w:val="none" w:sz="0" w:space="0" w:color="auto"/>
            <w:right w:val="none" w:sz="0" w:space="0" w:color="auto"/>
          </w:divBdr>
        </w:div>
        <w:div w:id="2037920115">
          <w:marLeft w:val="274"/>
          <w:marRight w:val="0"/>
          <w:marTop w:val="0"/>
          <w:marBottom w:val="0"/>
          <w:divBdr>
            <w:top w:val="none" w:sz="0" w:space="0" w:color="auto"/>
            <w:left w:val="none" w:sz="0" w:space="0" w:color="auto"/>
            <w:bottom w:val="none" w:sz="0" w:space="0" w:color="auto"/>
            <w:right w:val="none" w:sz="0" w:space="0" w:color="auto"/>
          </w:divBdr>
        </w:div>
        <w:div w:id="2037920158">
          <w:marLeft w:val="274"/>
          <w:marRight w:val="0"/>
          <w:marTop w:val="0"/>
          <w:marBottom w:val="0"/>
          <w:divBdr>
            <w:top w:val="none" w:sz="0" w:space="0" w:color="auto"/>
            <w:left w:val="none" w:sz="0" w:space="0" w:color="auto"/>
            <w:bottom w:val="none" w:sz="0" w:space="0" w:color="auto"/>
            <w:right w:val="none" w:sz="0" w:space="0" w:color="auto"/>
          </w:divBdr>
        </w:div>
        <w:div w:id="2037920181">
          <w:marLeft w:val="274"/>
          <w:marRight w:val="0"/>
          <w:marTop w:val="0"/>
          <w:marBottom w:val="0"/>
          <w:divBdr>
            <w:top w:val="none" w:sz="0" w:space="0" w:color="auto"/>
            <w:left w:val="none" w:sz="0" w:space="0" w:color="auto"/>
            <w:bottom w:val="none" w:sz="0" w:space="0" w:color="auto"/>
            <w:right w:val="none" w:sz="0" w:space="0" w:color="auto"/>
          </w:divBdr>
        </w:div>
      </w:divsChild>
    </w:div>
    <w:div w:id="2037920102">
      <w:marLeft w:val="0"/>
      <w:marRight w:val="0"/>
      <w:marTop w:val="0"/>
      <w:marBottom w:val="0"/>
      <w:divBdr>
        <w:top w:val="none" w:sz="0" w:space="0" w:color="auto"/>
        <w:left w:val="none" w:sz="0" w:space="0" w:color="auto"/>
        <w:bottom w:val="none" w:sz="0" w:space="0" w:color="auto"/>
        <w:right w:val="none" w:sz="0" w:space="0" w:color="auto"/>
      </w:divBdr>
      <w:divsChild>
        <w:div w:id="2037920057">
          <w:marLeft w:val="446"/>
          <w:marRight w:val="0"/>
          <w:marTop w:val="0"/>
          <w:marBottom w:val="120"/>
          <w:divBdr>
            <w:top w:val="none" w:sz="0" w:space="0" w:color="auto"/>
            <w:left w:val="none" w:sz="0" w:space="0" w:color="auto"/>
            <w:bottom w:val="none" w:sz="0" w:space="0" w:color="auto"/>
            <w:right w:val="none" w:sz="0" w:space="0" w:color="auto"/>
          </w:divBdr>
        </w:div>
      </w:divsChild>
    </w:div>
    <w:div w:id="2037920105">
      <w:marLeft w:val="0"/>
      <w:marRight w:val="0"/>
      <w:marTop w:val="0"/>
      <w:marBottom w:val="0"/>
      <w:divBdr>
        <w:top w:val="none" w:sz="0" w:space="0" w:color="auto"/>
        <w:left w:val="none" w:sz="0" w:space="0" w:color="auto"/>
        <w:bottom w:val="none" w:sz="0" w:space="0" w:color="auto"/>
        <w:right w:val="none" w:sz="0" w:space="0" w:color="auto"/>
      </w:divBdr>
      <w:divsChild>
        <w:div w:id="2037920119">
          <w:marLeft w:val="446"/>
          <w:marRight w:val="0"/>
          <w:marTop w:val="0"/>
          <w:marBottom w:val="120"/>
          <w:divBdr>
            <w:top w:val="none" w:sz="0" w:space="0" w:color="auto"/>
            <w:left w:val="none" w:sz="0" w:space="0" w:color="auto"/>
            <w:bottom w:val="none" w:sz="0" w:space="0" w:color="auto"/>
            <w:right w:val="none" w:sz="0" w:space="0" w:color="auto"/>
          </w:divBdr>
        </w:div>
        <w:div w:id="2037920127">
          <w:marLeft w:val="446"/>
          <w:marRight w:val="0"/>
          <w:marTop w:val="0"/>
          <w:marBottom w:val="120"/>
          <w:divBdr>
            <w:top w:val="none" w:sz="0" w:space="0" w:color="auto"/>
            <w:left w:val="none" w:sz="0" w:space="0" w:color="auto"/>
            <w:bottom w:val="none" w:sz="0" w:space="0" w:color="auto"/>
            <w:right w:val="none" w:sz="0" w:space="0" w:color="auto"/>
          </w:divBdr>
        </w:div>
        <w:div w:id="2037920172">
          <w:marLeft w:val="446"/>
          <w:marRight w:val="0"/>
          <w:marTop w:val="0"/>
          <w:marBottom w:val="120"/>
          <w:divBdr>
            <w:top w:val="none" w:sz="0" w:space="0" w:color="auto"/>
            <w:left w:val="none" w:sz="0" w:space="0" w:color="auto"/>
            <w:bottom w:val="none" w:sz="0" w:space="0" w:color="auto"/>
            <w:right w:val="none" w:sz="0" w:space="0" w:color="auto"/>
          </w:divBdr>
        </w:div>
      </w:divsChild>
    </w:div>
    <w:div w:id="2037920106">
      <w:marLeft w:val="0"/>
      <w:marRight w:val="0"/>
      <w:marTop w:val="0"/>
      <w:marBottom w:val="0"/>
      <w:divBdr>
        <w:top w:val="none" w:sz="0" w:space="0" w:color="auto"/>
        <w:left w:val="none" w:sz="0" w:space="0" w:color="auto"/>
        <w:bottom w:val="none" w:sz="0" w:space="0" w:color="auto"/>
        <w:right w:val="none" w:sz="0" w:space="0" w:color="auto"/>
      </w:divBdr>
    </w:div>
    <w:div w:id="2037920107">
      <w:marLeft w:val="0"/>
      <w:marRight w:val="0"/>
      <w:marTop w:val="0"/>
      <w:marBottom w:val="0"/>
      <w:divBdr>
        <w:top w:val="none" w:sz="0" w:space="0" w:color="auto"/>
        <w:left w:val="none" w:sz="0" w:space="0" w:color="auto"/>
        <w:bottom w:val="none" w:sz="0" w:space="0" w:color="auto"/>
        <w:right w:val="none" w:sz="0" w:space="0" w:color="auto"/>
      </w:divBdr>
    </w:div>
    <w:div w:id="2037920108">
      <w:marLeft w:val="0"/>
      <w:marRight w:val="0"/>
      <w:marTop w:val="0"/>
      <w:marBottom w:val="0"/>
      <w:divBdr>
        <w:top w:val="none" w:sz="0" w:space="0" w:color="auto"/>
        <w:left w:val="none" w:sz="0" w:space="0" w:color="auto"/>
        <w:bottom w:val="none" w:sz="0" w:space="0" w:color="auto"/>
        <w:right w:val="none" w:sz="0" w:space="0" w:color="auto"/>
      </w:divBdr>
      <w:divsChild>
        <w:div w:id="2037920134">
          <w:marLeft w:val="274"/>
          <w:marRight w:val="0"/>
          <w:marTop w:val="0"/>
          <w:marBottom w:val="0"/>
          <w:divBdr>
            <w:top w:val="none" w:sz="0" w:space="0" w:color="auto"/>
            <w:left w:val="none" w:sz="0" w:space="0" w:color="auto"/>
            <w:bottom w:val="none" w:sz="0" w:space="0" w:color="auto"/>
            <w:right w:val="none" w:sz="0" w:space="0" w:color="auto"/>
          </w:divBdr>
        </w:div>
      </w:divsChild>
    </w:div>
    <w:div w:id="2037920109">
      <w:marLeft w:val="0"/>
      <w:marRight w:val="0"/>
      <w:marTop w:val="0"/>
      <w:marBottom w:val="0"/>
      <w:divBdr>
        <w:top w:val="none" w:sz="0" w:space="0" w:color="auto"/>
        <w:left w:val="none" w:sz="0" w:space="0" w:color="auto"/>
        <w:bottom w:val="none" w:sz="0" w:space="0" w:color="auto"/>
        <w:right w:val="none" w:sz="0" w:space="0" w:color="auto"/>
      </w:divBdr>
      <w:divsChild>
        <w:div w:id="2037920089">
          <w:marLeft w:val="274"/>
          <w:marRight w:val="0"/>
          <w:marTop w:val="0"/>
          <w:marBottom w:val="120"/>
          <w:divBdr>
            <w:top w:val="none" w:sz="0" w:space="0" w:color="auto"/>
            <w:left w:val="none" w:sz="0" w:space="0" w:color="auto"/>
            <w:bottom w:val="none" w:sz="0" w:space="0" w:color="auto"/>
            <w:right w:val="none" w:sz="0" w:space="0" w:color="auto"/>
          </w:divBdr>
        </w:div>
        <w:div w:id="2037920157">
          <w:marLeft w:val="274"/>
          <w:marRight w:val="0"/>
          <w:marTop w:val="0"/>
          <w:marBottom w:val="120"/>
          <w:divBdr>
            <w:top w:val="none" w:sz="0" w:space="0" w:color="auto"/>
            <w:left w:val="none" w:sz="0" w:space="0" w:color="auto"/>
            <w:bottom w:val="none" w:sz="0" w:space="0" w:color="auto"/>
            <w:right w:val="none" w:sz="0" w:space="0" w:color="auto"/>
          </w:divBdr>
        </w:div>
      </w:divsChild>
    </w:div>
    <w:div w:id="2037920110">
      <w:marLeft w:val="0"/>
      <w:marRight w:val="0"/>
      <w:marTop w:val="0"/>
      <w:marBottom w:val="0"/>
      <w:divBdr>
        <w:top w:val="none" w:sz="0" w:space="0" w:color="auto"/>
        <w:left w:val="none" w:sz="0" w:space="0" w:color="auto"/>
        <w:bottom w:val="none" w:sz="0" w:space="0" w:color="auto"/>
        <w:right w:val="none" w:sz="0" w:space="0" w:color="auto"/>
      </w:divBdr>
      <w:divsChild>
        <w:div w:id="2037920071">
          <w:marLeft w:val="446"/>
          <w:marRight w:val="0"/>
          <w:marTop w:val="0"/>
          <w:marBottom w:val="120"/>
          <w:divBdr>
            <w:top w:val="none" w:sz="0" w:space="0" w:color="auto"/>
            <w:left w:val="none" w:sz="0" w:space="0" w:color="auto"/>
            <w:bottom w:val="none" w:sz="0" w:space="0" w:color="auto"/>
            <w:right w:val="none" w:sz="0" w:space="0" w:color="auto"/>
          </w:divBdr>
        </w:div>
        <w:div w:id="2037920072">
          <w:marLeft w:val="446"/>
          <w:marRight w:val="0"/>
          <w:marTop w:val="0"/>
          <w:marBottom w:val="120"/>
          <w:divBdr>
            <w:top w:val="none" w:sz="0" w:space="0" w:color="auto"/>
            <w:left w:val="none" w:sz="0" w:space="0" w:color="auto"/>
            <w:bottom w:val="none" w:sz="0" w:space="0" w:color="auto"/>
            <w:right w:val="none" w:sz="0" w:space="0" w:color="auto"/>
          </w:divBdr>
        </w:div>
        <w:div w:id="2037920117">
          <w:marLeft w:val="446"/>
          <w:marRight w:val="0"/>
          <w:marTop w:val="0"/>
          <w:marBottom w:val="120"/>
          <w:divBdr>
            <w:top w:val="none" w:sz="0" w:space="0" w:color="auto"/>
            <w:left w:val="none" w:sz="0" w:space="0" w:color="auto"/>
            <w:bottom w:val="none" w:sz="0" w:space="0" w:color="auto"/>
            <w:right w:val="none" w:sz="0" w:space="0" w:color="auto"/>
          </w:divBdr>
        </w:div>
      </w:divsChild>
    </w:div>
    <w:div w:id="2037920114">
      <w:marLeft w:val="0"/>
      <w:marRight w:val="0"/>
      <w:marTop w:val="0"/>
      <w:marBottom w:val="0"/>
      <w:divBdr>
        <w:top w:val="none" w:sz="0" w:space="0" w:color="auto"/>
        <w:left w:val="none" w:sz="0" w:space="0" w:color="auto"/>
        <w:bottom w:val="none" w:sz="0" w:space="0" w:color="auto"/>
        <w:right w:val="none" w:sz="0" w:space="0" w:color="auto"/>
      </w:divBdr>
    </w:div>
    <w:div w:id="2037920125">
      <w:marLeft w:val="0"/>
      <w:marRight w:val="0"/>
      <w:marTop w:val="0"/>
      <w:marBottom w:val="0"/>
      <w:divBdr>
        <w:top w:val="none" w:sz="0" w:space="0" w:color="auto"/>
        <w:left w:val="none" w:sz="0" w:space="0" w:color="auto"/>
        <w:bottom w:val="none" w:sz="0" w:space="0" w:color="auto"/>
        <w:right w:val="none" w:sz="0" w:space="0" w:color="auto"/>
      </w:divBdr>
    </w:div>
    <w:div w:id="2037920128">
      <w:marLeft w:val="0"/>
      <w:marRight w:val="0"/>
      <w:marTop w:val="0"/>
      <w:marBottom w:val="0"/>
      <w:divBdr>
        <w:top w:val="none" w:sz="0" w:space="0" w:color="auto"/>
        <w:left w:val="none" w:sz="0" w:space="0" w:color="auto"/>
        <w:bottom w:val="none" w:sz="0" w:space="0" w:color="auto"/>
        <w:right w:val="none" w:sz="0" w:space="0" w:color="auto"/>
      </w:divBdr>
    </w:div>
    <w:div w:id="2037920129">
      <w:marLeft w:val="0"/>
      <w:marRight w:val="0"/>
      <w:marTop w:val="0"/>
      <w:marBottom w:val="0"/>
      <w:divBdr>
        <w:top w:val="none" w:sz="0" w:space="0" w:color="auto"/>
        <w:left w:val="none" w:sz="0" w:space="0" w:color="auto"/>
        <w:bottom w:val="none" w:sz="0" w:space="0" w:color="auto"/>
        <w:right w:val="none" w:sz="0" w:space="0" w:color="auto"/>
      </w:divBdr>
    </w:div>
    <w:div w:id="2037920130">
      <w:marLeft w:val="0"/>
      <w:marRight w:val="0"/>
      <w:marTop w:val="0"/>
      <w:marBottom w:val="0"/>
      <w:divBdr>
        <w:top w:val="none" w:sz="0" w:space="0" w:color="auto"/>
        <w:left w:val="none" w:sz="0" w:space="0" w:color="auto"/>
        <w:bottom w:val="none" w:sz="0" w:space="0" w:color="auto"/>
        <w:right w:val="none" w:sz="0" w:space="0" w:color="auto"/>
      </w:divBdr>
      <w:divsChild>
        <w:div w:id="2037920095">
          <w:marLeft w:val="432"/>
          <w:marRight w:val="0"/>
          <w:marTop w:val="0"/>
          <w:marBottom w:val="120"/>
          <w:divBdr>
            <w:top w:val="none" w:sz="0" w:space="0" w:color="auto"/>
            <w:left w:val="none" w:sz="0" w:space="0" w:color="auto"/>
            <w:bottom w:val="none" w:sz="0" w:space="0" w:color="auto"/>
            <w:right w:val="none" w:sz="0" w:space="0" w:color="auto"/>
          </w:divBdr>
        </w:div>
        <w:div w:id="2037920135">
          <w:marLeft w:val="432"/>
          <w:marRight w:val="0"/>
          <w:marTop w:val="0"/>
          <w:marBottom w:val="120"/>
          <w:divBdr>
            <w:top w:val="none" w:sz="0" w:space="0" w:color="auto"/>
            <w:left w:val="none" w:sz="0" w:space="0" w:color="auto"/>
            <w:bottom w:val="none" w:sz="0" w:space="0" w:color="auto"/>
            <w:right w:val="none" w:sz="0" w:space="0" w:color="auto"/>
          </w:divBdr>
        </w:div>
        <w:div w:id="2037920174">
          <w:marLeft w:val="432"/>
          <w:marRight w:val="0"/>
          <w:marTop w:val="0"/>
          <w:marBottom w:val="120"/>
          <w:divBdr>
            <w:top w:val="none" w:sz="0" w:space="0" w:color="auto"/>
            <w:left w:val="none" w:sz="0" w:space="0" w:color="auto"/>
            <w:bottom w:val="none" w:sz="0" w:space="0" w:color="auto"/>
            <w:right w:val="none" w:sz="0" w:space="0" w:color="auto"/>
          </w:divBdr>
        </w:div>
      </w:divsChild>
    </w:div>
    <w:div w:id="2037920132">
      <w:marLeft w:val="0"/>
      <w:marRight w:val="0"/>
      <w:marTop w:val="0"/>
      <w:marBottom w:val="0"/>
      <w:divBdr>
        <w:top w:val="none" w:sz="0" w:space="0" w:color="auto"/>
        <w:left w:val="none" w:sz="0" w:space="0" w:color="auto"/>
        <w:bottom w:val="none" w:sz="0" w:space="0" w:color="auto"/>
        <w:right w:val="none" w:sz="0" w:space="0" w:color="auto"/>
      </w:divBdr>
      <w:divsChild>
        <w:div w:id="2037920120">
          <w:marLeft w:val="446"/>
          <w:marRight w:val="0"/>
          <w:marTop w:val="0"/>
          <w:marBottom w:val="120"/>
          <w:divBdr>
            <w:top w:val="none" w:sz="0" w:space="0" w:color="auto"/>
            <w:left w:val="none" w:sz="0" w:space="0" w:color="auto"/>
            <w:bottom w:val="none" w:sz="0" w:space="0" w:color="auto"/>
            <w:right w:val="none" w:sz="0" w:space="0" w:color="auto"/>
          </w:divBdr>
        </w:div>
      </w:divsChild>
    </w:div>
    <w:div w:id="2037920133">
      <w:marLeft w:val="0"/>
      <w:marRight w:val="0"/>
      <w:marTop w:val="0"/>
      <w:marBottom w:val="0"/>
      <w:divBdr>
        <w:top w:val="none" w:sz="0" w:space="0" w:color="auto"/>
        <w:left w:val="none" w:sz="0" w:space="0" w:color="auto"/>
        <w:bottom w:val="none" w:sz="0" w:space="0" w:color="auto"/>
        <w:right w:val="none" w:sz="0" w:space="0" w:color="auto"/>
      </w:divBdr>
      <w:divsChild>
        <w:div w:id="2037920098">
          <w:marLeft w:val="446"/>
          <w:marRight w:val="0"/>
          <w:marTop w:val="0"/>
          <w:marBottom w:val="120"/>
          <w:divBdr>
            <w:top w:val="none" w:sz="0" w:space="0" w:color="auto"/>
            <w:left w:val="none" w:sz="0" w:space="0" w:color="auto"/>
            <w:bottom w:val="none" w:sz="0" w:space="0" w:color="auto"/>
            <w:right w:val="none" w:sz="0" w:space="0" w:color="auto"/>
          </w:divBdr>
        </w:div>
        <w:div w:id="2037920139">
          <w:marLeft w:val="446"/>
          <w:marRight w:val="0"/>
          <w:marTop w:val="0"/>
          <w:marBottom w:val="120"/>
          <w:divBdr>
            <w:top w:val="none" w:sz="0" w:space="0" w:color="auto"/>
            <w:left w:val="none" w:sz="0" w:space="0" w:color="auto"/>
            <w:bottom w:val="none" w:sz="0" w:space="0" w:color="auto"/>
            <w:right w:val="none" w:sz="0" w:space="0" w:color="auto"/>
          </w:divBdr>
        </w:div>
      </w:divsChild>
    </w:div>
    <w:div w:id="2037920136">
      <w:marLeft w:val="0"/>
      <w:marRight w:val="0"/>
      <w:marTop w:val="0"/>
      <w:marBottom w:val="0"/>
      <w:divBdr>
        <w:top w:val="none" w:sz="0" w:space="0" w:color="auto"/>
        <w:left w:val="none" w:sz="0" w:space="0" w:color="auto"/>
        <w:bottom w:val="none" w:sz="0" w:space="0" w:color="auto"/>
        <w:right w:val="none" w:sz="0" w:space="0" w:color="auto"/>
      </w:divBdr>
      <w:divsChild>
        <w:div w:id="2037920077">
          <w:marLeft w:val="446"/>
          <w:marRight w:val="0"/>
          <w:marTop w:val="0"/>
          <w:marBottom w:val="120"/>
          <w:divBdr>
            <w:top w:val="none" w:sz="0" w:space="0" w:color="auto"/>
            <w:left w:val="none" w:sz="0" w:space="0" w:color="auto"/>
            <w:bottom w:val="none" w:sz="0" w:space="0" w:color="auto"/>
            <w:right w:val="none" w:sz="0" w:space="0" w:color="auto"/>
          </w:divBdr>
        </w:div>
        <w:div w:id="2037920123">
          <w:marLeft w:val="446"/>
          <w:marRight w:val="0"/>
          <w:marTop w:val="0"/>
          <w:marBottom w:val="120"/>
          <w:divBdr>
            <w:top w:val="none" w:sz="0" w:space="0" w:color="auto"/>
            <w:left w:val="none" w:sz="0" w:space="0" w:color="auto"/>
            <w:bottom w:val="none" w:sz="0" w:space="0" w:color="auto"/>
            <w:right w:val="none" w:sz="0" w:space="0" w:color="auto"/>
          </w:divBdr>
        </w:div>
      </w:divsChild>
    </w:div>
    <w:div w:id="2037920140">
      <w:marLeft w:val="0"/>
      <w:marRight w:val="0"/>
      <w:marTop w:val="0"/>
      <w:marBottom w:val="0"/>
      <w:divBdr>
        <w:top w:val="none" w:sz="0" w:space="0" w:color="auto"/>
        <w:left w:val="none" w:sz="0" w:space="0" w:color="auto"/>
        <w:bottom w:val="none" w:sz="0" w:space="0" w:color="auto"/>
        <w:right w:val="none" w:sz="0" w:space="0" w:color="auto"/>
      </w:divBdr>
      <w:divsChild>
        <w:div w:id="2037920141">
          <w:marLeft w:val="432"/>
          <w:marRight w:val="0"/>
          <w:marTop w:val="0"/>
          <w:marBottom w:val="120"/>
          <w:divBdr>
            <w:top w:val="none" w:sz="0" w:space="0" w:color="auto"/>
            <w:left w:val="none" w:sz="0" w:space="0" w:color="auto"/>
            <w:bottom w:val="none" w:sz="0" w:space="0" w:color="auto"/>
            <w:right w:val="none" w:sz="0" w:space="0" w:color="auto"/>
          </w:divBdr>
        </w:div>
        <w:div w:id="2037920156">
          <w:marLeft w:val="432"/>
          <w:marRight w:val="0"/>
          <w:marTop w:val="0"/>
          <w:marBottom w:val="0"/>
          <w:divBdr>
            <w:top w:val="none" w:sz="0" w:space="0" w:color="auto"/>
            <w:left w:val="none" w:sz="0" w:space="0" w:color="auto"/>
            <w:bottom w:val="none" w:sz="0" w:space="0" w:color="auto"/>
            <w:right w:val="none" w:sz="0" w:space="0" w:color="auto"/>
          </w:divBdr>
        </w:div>
      </w:divsChild>
    </w:div>
    <w:div w:id="2037920144">
      <w:marLeft w:val="0"/>
      <w:marRight w:val="0"/>
      <w:marTop w:val="0"/>
      <w:marBottom w:val="0"/>
      <w:divBdr>
        <w:top w:val="none" w:sz="0" w:space="0" w:color="auto"/>
        <w:left w:val="none" w:sz="0" w:space="0" w:color="auto"/>
        <w:bottom w:val="none" w:sz="0" w:space="0" w:color="auto"/>
        <w:right w:val="none" w:sz="0" w:space="0" w:color="auto"/>
      </w:divBdr>
      <w:divsChild>
        <w:div w:id="2037920126">
          <w:marLeft w:val="274"/>
          <w:marRight w:val="0"/>
          <w:marTop w:val="0"/>
          <w:marBottom w:val="0"/>
          <w:divBdr>
            <w:top w:val="none" w:sz="0" w:space="0" w:color="auto"/>
            <w:left w:val="none" w:sz="0" w:space="0" w:color="auto"/>
            <w:bottom w:val="none" w:sz="0" w:space="0" w:color="auto"/>
            <w:right w:val="none" w:sz="0" w:space="0" w:color="auto"/>
          </w:divBdr>
        </w:div>
        <w:div w:id="2037920137">
          <w:marLeft w:val="274"/>
          <w:marRight w:val="0"/>
          <w:marTop w:val="0"/>
          <w:marBottom w:val="0"/>
          <w:divBdr>
            <w:top w:val="none" w:sz="0" w:space="0" w:color="auto"/>
            <w:left w:val="none" w:sz="0" w:space="0" w:color="auto"/>
            <w:bottom w:val="none" w:sz="0" w:space="0" w:color="auto"/>
            <w:right w:val="none" w:sz="0" w:space="0" w:color="auto"/>
          </w:divBdr>
        </w:div>
      </w:divsChild>
    </w:div>
    <w:div w:id="2037920146">
      <w:marLeft w:val="0"/>
      <w:marRight w:val="0"/>
      <w:marTop w:val="0"/>
      <w:marBottom w:val="0"/>
      <w:divBdr>
        <w:top w:val="none" w:sz="0" w:space="0" w:color="auto"/>
        <w:left w:val="none" w:sz="0" w:space="0" w:color="auto"/>
        <w:bottom w:val="none" w:sz="0" w:space="0" w:color="auto"/>
        <w:right w:val="none" w:sz="0" w:space="0" w:color="auto"/>
      </w:divBdr>
      <w:divsChild>
        <w:div w:id="2037920066">
          <w:marLeft w:val="274"/>
          <w:marRight w:val="0"/>
          <w:marTop w:val="0"/>
          <w:marBottom w:val="120"/>
          <w:divBdr>
            <w:top w:val="none" w:sz="0" w:space="0" w:color="auto"/>
            <w:left w:val="none" w:sz="0" w:space="0" w:color="auto"/>
            <w:bottom w:val="none" w:sz="0" w:space="0" w:color="auto"/>
            <w:right w:val="none" w:sz="0" w:space="0" w:color="auto"/>
          </w:divBdr>
        </w:div>
        <w:div w:id="2037920088">
          <w:marLeft w:val="274"/>
          <w:marRight w:val="0"/>
          <w:marTop w:val="0"/>
          <w:marBottom w:val="120"/>
          <w:divBdr>
            <w:top w:val="none" w:sz="0" w:space="0" w:color="auto"/>
            <w:left w:val="none" w:sz="0" w:space="0" w:color="auto"/>
            <w:bottom w:val="none" w:sz="0" w:space="0" w:color="auto"/>
            <w:right w:val="none" w:sz="0" w:space="0" w:color="auto"/>
          </w:divBdr>
        </w:div>
      </w:divsChild>
    </w:div>
    <w:div w:id="2037920147">
      <w:marLeft w:val="0"/>
      <w:marRight w:val="0"/>
      <w:marTop w:val="0"/>
      <w:marBottom w:val="0"/>
      <w:divBdr>
        <w:top w:val="none" w:sz="0" w:space="0" w:color="auto"/>
        <w:left w:val="none" w:sz="0" w:space="0" w:color="auto"/>
        <w:bottom w:val="none" w:sz="0" w:space="0" w:color="auto"/>
        <w:right w:val="none" w:sz="0" w:space="0" w:color="auto"/>
      </w:divBdr>
    </w:div>
    <w:div w:id="2037920148">
      <w:marLeft w:val="0"/>
      <w:marRight w:val="0"/>
      <w:marTop w:val="0"/>
      <w:marBottom w:val="0"/>
      <w:divBdr>
        <w:top w:val="none" w:sz="0" w:space="0" w:color="auto"/>
        <w:left w:val="none" w:sz="0" w:space="0" w:color="auto"/>
        <w:bottom w:val="none" w:sz="0" w:space="0" w:color="auto"/>
        <w:right w:val="none" w:sz="0" w:space="0" w:color="auto"/>
      </w:divBdr>
    </w:div>
    <w:div w:id="2037920149">
      <w:marLeft w:val="0"/>
      <w:marRight w:val="0"/>
      <w:marTop w:val="0"/>
      <w:marBottom w:val="0"/>
      <w:divBdr>
        <w:top w:val="none" w:sz="0" w:space="0" w:color="auto"/>
        <w:left w:val="none" w:sz="0" w:space="0" w:color="auto"/>
        <w:bottom w:val="none" w:sz="0" w:space="0" w:color="auto"/>
        <w:right w:val="none" w:sz="0" w:space="0" w:color="auto"/>
      </w:divBdr>
      <w:divsChild>
        <w:div w:id="2037920138">
          <w:marLeft w:val="446"/>
          <w:marRight w:val="0"/>
          <w:marTop w:val="0"/>
          <w:marBottom w:val="120"/>
          <w:divBdr>
            <w:top w:val="none" w:sz="0" w:space="0" w:color="auto"/>
            <w:left w:val="none" w:sz="0" w:space="0" w:color="auto"/>
            <w:bottom w:val="none" w:sz="0" w:space="0" w:color="auto"/>
            <w:right w:val="none" w:sz="0" w:space="0" w:color="auto"/>
          </w:divBdr>
        </w:div>
      </w:divsChild>
    </w:div>
    <w:div w:id="2037920152">
      <w:marLeft w:val="0"/>
      <w:marRight w:val="0"/>
      <w:marTop w:val="0"/>
      <w:marBottom w:val="0"/>
      <w:divBdr>
        <w:top w:val="none" w:sz="0" w:space="0" w:color="auto"/>
        <w:left w:val="none" w:sz="0" w:space="0" w:color="auto"/>
        <w:bottom w:val="none" w:sz="0" w:space="0" w:color="auto"/>
        <w:right w:val="none" w:sz="0" w:space="0" w:color="auto"/>
      </w:divBdr>
      <w:divsChild>
        <w:div w:id="2037920171">
          <w:marLeft w:val="547"/>
          <w:marRight w:val="0"/>
          <w:marTop w:val="120"/>
          <w:marBottom w:val="0"/>
          <w:divBdr>
            <w:top w:val="none" w:sz="0" w:space="0" w:color="auto"/>
            <w:left w:val="none" w:sz="0" w:space="0" w:color="auto"/>
            <w:bottom w:val="none" w:sz="0" w:space="0" w:color="auto"/>
            <w:right w:val="none" w:sz="0" w:space="0" w:color="auto"/>
          </w:divBdr>
        </w:div>
      </w:divsChild>
    </w:div>
    <w:div w:id="2037920153">
      <w:marLeft w:val="0"/>
      <w:marRight w:val="0"/>
      <w:marTop w:val="0"/>
      <w:marBottom w:val="0"/>
      <w:divBdr>
        <w:top w:val="none" w:sz="0" w:space="0" w:color="auto"/>
        <w:left w:val="none" w:sz="0" w:space="0" w:color="auto"/>
        <w:bottom w:val="none" w:sz="0" w:space="0" w:color="auto"/>
        <w:right w:val="none" w:sz="0" w:space="0" w:color="auto"/>
      </w:divBdr>
    </w:div>
    <w:div w:id="2037920154">
      <w:marLeft w:val="0"/>
      <w:marRight w:val="0"/>
      <w:marTop w:val="0"/>
      <w:marBottom w:val="0"/>
      <w:divBdr>
        <w:top w:val="none" w:sz="0" w:space="0" w:color="auto"/>
        <w:left w:val="none" w:sz="0" w:space="0" w:color="auto"/>
        <w:bottom w:val="none" w:sz="0" w:space="0" w:color="auto"/>
        <w:right w:val="none" w:sz="0" w:space="0" w:color="auto"/>
      </w:divBdr>
      <w:divsChild>
        <w:div w:id="2037920150">
          <w:marLeft w:val="432"/>
          <w:marRight w:val="0"/>
          <w:marTop w:val="0"/>
          <w:marBottom w:val="120"/>
          <w:divBdr>
            <w:top w:val="none" w:sz="0" w:space="0" w:color="auto"/>
            <w:left w:val="none" w:sz="0" w:space="0" w:color="auto"/>
            <w:bottom w:val="none" w:sz="0" w:space="0" w:color="auto"/>
            <w:right w:val="none" w:sz="0" w:space="0" w:color="auto"/>
          </w:divBdr>
        </w:div>
        <w:div w:id="2037920173">
          <w:marLeft w:val="432"/>
          <w:marRight w:val="0"/>
          <w:marTop w:val="0"/>
          <w:marBottom w:val="120"/>
          <w:divBdr>
            <w:top w:val="none" w:sz="0" w:space="0" w:color="auto"/>
            <w:left w:val="none" w:sz="0" w:space="0" w:color="auto"/>
            <w:bottom w:val="none" w:sz="0" w:space="0" w:color="auto"/>
            <w:right w:val="none" w:sz="0" w:space="0" w:color="auto"/>
          </w:divBdr>
        </w:div>
        <w:div w:id="2037920175">
          <w:marLeft w:val="432"/>
          <w:marRight w:val="0"/>
          <w:marTop w:val="0"/>
          <w:marBottom w:val="120"/>
          <w:divBdr>
            <w:top w:val="none" w:sz="0" w:space="0" w:color="auto"/>
            <w:left w:val="none" w:sz="0" w:space="0" w:color="auto"/>
            <w:bottom w:val="none" w:sz="0" w:space="0" w:color="auto"/>
            <w:right w:val="none" w:sz="0" w:space="0" w:color="auto"/>
          </w:divBdr>
        </w:div>
        <w:div w:id="2037920176">
          <w:marLeft w:val="432"/>
          <w:marRight w:val="0"/>
          <w:marTop w:val="0"/>
          <w:marBottom w:val="120"/>
          <w:divBdr>
            <w:top w:val="none" w:sz="0" w:space="0" w:color="auto"/>
            <w:left w:val="none" w:sz="0" w:space="0" w:color="auto"/>
            <w:bottom w:val="none" w:sz="0" w:space="0" w:color="auto"/>
            <w:right w:val="none" w:sz="0" w:space="0" w:color="auto"/>
          </w:divBdr>
        </w:div>
      </w:divsChild>
    </w:div>
    <w:div w:id="2037920159">
      <w:marLeft w:val="0"/>
      <w:marRight w:val="0"/>
      <w:marTop w:val="0"/>
      <w:marBottom w:val="0"/>
      <w:divBdr>
        <w:top w:val="none" w:sz="0" w:space="0" w:color="auto"/>
        <w:left w:val="none" w:sz="0" w:space="0" w:color="auto"/>
        <w:bottom w:val="none" w:sz="0" w:space="0" w:color="auto"/>
        <w:right w:val="none" w:sz="0" w:space="0" w:color="auto"/>
      </w:divBdr>
      <w:divsChild>
        <w:div w:id="2037920124">
          <w:marLeft w:val="274"/>
          <w:marRight w:val="0"/>
          <w:marTop w:val="0"/>
          <w:marBottom w:val="120"/>
          <w:divBdr>
            <w:top w:val="none" w:sz="0" w:space="0" w:color="auto"/>
            <w:left w:val="none" w:sz="0" w:space="0" w:color="auto"/>
            <w:bottom w:val="none" w:sz="0" w:space="0" w:color="auto"/>
            <w:right w:val="none" w:sz="0" w:space="0" w:color="auto"/>
          </w:divBdr>
        </w:div>
      </w:divsChild>
    </w:div>
    <w:div w:id="2037920160">
      <w:marLeft w:val="0"/>
      <w:marRight w:val="0"/>
      <w:marTop w:val="0"/>
      <w:marBottom w:val="0"/>
      <w:divBdr>
        <w:top w:val="none" w:sz="0" w:space="0" w:color="auto"/>
        <w:left w:val="none" w:sz="0" w:space="0" w:color="auto"/>
        <w:bottom w:val="none" w:sz="0" w:space="0" w:color="auto"/>
        <w:right w:val="none" w:sz="0" w:space="0" w:color="auto"/>
      </w:divBdr>
    </w:div>
    <w:div w:id="2037920163">
      <w:marLeft w:val="0"/>
      <w:marRight w:val="0"/>
      <w:marTop w:val="0"/>
      <w:marBottom w:val="0"/>
      <w:divBdr>
        <w:top w:val="none" w:sz="0" w:space="0" w:color="auto"/>
        <w:left w:val="none" w:sz="0" w:space="0" w:color="auto"/>
        <w:bottom w:val="none" w:sz="0" w:space="0" w:color="auto"/>
        <w:right w:val="none" w:sz="0" w:space="0" w:color="auto"/>
      </w:divBdr>
      <w:divsChild>
        <w:div w:id="2037920121">
          <w:marLeft w:val="274"/>
          <w:marRight w:val="0"/>
          <w:marTop w:val="0"/>
          <w:marBottom w:val="0"/>
          <w:divBdr>
            <w:top w:val="none" w:sz="0" w:space="0" w:color="auto"/>
            <w:left w:val="none" w:sz="0" w:space="0" w:color="auto"/>
            <w:bottom w:val="none" w:sz="0" w:space="0" w:color="auto"/>
            <w:right w:val="none" w:sz="0" w:space="0" w:color="auto"/>
          </w:divBdr>
        </w:div>
      </w:divsChild>
    </w:div>
    <w:div w:id="2037920164">
      <w:marLeft w:val="0"/>
      <w:marRight w:val="0"/>
      <w:marTop w:val="0"/>
      <w:marBottom w:val="0"/>
      <w:divBdr>
        <w:top w:val="none" w:sz="0" w:space="0" w:color="auto"/>
        <w:left w:val="none" w:sz="0" w:space="0" w:color="auto"/>
        <w:bottom w:val="none" w:sz="0" w:space="0" w:color="auto"/>
        <w:right w:val="none" w:sz="0" w:space="0" w:color="auto"/>
      </w:divBdr>
    </w:div>
    <w:div w:id="2037920165">
      <w:marLeft w:val="0"/>
      <w:marRight w:val="0"/>
      <w:marTop w:val="0"/>
      <w:marBottom w:val="0"/>
      <w:divBdr>
        <w:top w:val="none" w:sz="0" w:space="0" w:color="auto"/>
        <w:left w:val="none" w:sz="0" w:space="0" w:color="auto"/>
        <w:bottom w:val="none" w:sz="0" w:space="0" w:color="auto"/>
        <w:right w:val="none" w:sz="0" w:space="0" w:color="auto"/>
      </w:divBdr>
    </w:div>
    <w:div w:id="2037920166">
      <w:marLeft w:val="0"/>
      <w:marRight w:val="0"/>
      <w:marTop w:val="0"/>
      <w:marBottom w:val="0"/>
      <w:divBdr>
        <w:top w:val="none" w:sz="0" w:space="0" w:color="auto"/>
        <w:left w:val="none" w:sz="0" w:space="0" w:color="auto"/>
        <w:bottom w:val="none" w:sz="0" w:space="0" w:color="auto"/>
        <w:right w:val="none" w:sz="0" w:space="0" w:color="auto"/>
      </w:divBdr>
    </w:div>
    <w:div w:id="2037920167">
      <w:marLeft w:val="0"/>
      <w:marRight w:val="0"/>
      <w:marTop w:val="0"/>
      <w:marBottom w:val="0"/>
      <w:divBdr>
        <w:top w:val="none" w:sz="0" w:space="0" w:color="auto"/>
        <w:left w:val="none" w:sz="0" w:space="0" w:color="auto"/>
        <w:bottom w:val="none" w:sz="0" w:space="0" w:color="auto"/>
        <w:right w:val="none" w:sz="0" w:space="0" w:color="auto"/>
      </w:divBdr>
      <w:divsChild>
        <w:div w:id="203792015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0">
      <w:marLeft w:val="0"/>
      <w:marRight w:val="0"/>
      <w:marTop w:val="0"/>
      <w:marBottom w:val="0"/>
      <w:divBdr>
        <w:top w:val="none" w:sz="0" w:space="0" w:color="auto"/>
        <w:left w:val="none" w:sz="0" w:space="0" w:color="auto"/>
        <w:bottom w:val="none" w:sz="0" w:space="0" w:color="auto"/>
        <w:right w:val="none" w:sz="0" w:space="0" w:color="auto"/>
      </w:divBdr>
    </w:div>
    <w:div w:id="2037920177">
      <w:marLeft w:val="0"/>
      <w:marRight w:val="0"/>
      <w:marTop w:val="0"/>
      <w:marBottom w:val="0"/>
      <w:divBdr>
        <w:top w:val="none" w:sz="0" w:space="0" w:color="auto"/>
        <w:left w:val="none" w:sz="0" w:space="0" w:color="auto"/>
        <w:bottom w:val="none" w:sz="0" w:space="0" w:color="auto"/>
        <w:right w:val="none" w:sz="0" w:space="0" w:color="auto"/>
      </w:divBdr>
      <w:divsChild>
        <w:div w:id="2037920059">
          <w:marLeft w:val="274"/>
          <w:marRight w:val="0"/>
          <w:marTop w:val="0"/>
          <w:marBottom w:val="120"/>
          <w:divBdr>
            <w:top w:val="none" w:sz="0" w:space="0" w:color="auto"/>
            <w:left w:val="none" w:sz="0" w:space="0" w:color="auto"/>
            <w:bottom w:val="none" w:sz="0" w:space="0" w:color="auto"/>
            <w:right w:val="none" w:sz="0" w:space="0" w:color="auto"/>
          </w:divBdr>
        </w:div>
        <w:div w:id="2037920091">
          <w:marLeft w:val="274"/>
          <w:marRight w:val="0"/>
          <w:marTop w:val="0"/>
          <w:marBottom w:val="120"/>
          <w:divBdr>
            <w:top w:val="none" w:sz="0" w:space="0" w:color="auto"/>
            <w:left w:val="none" w:sz="0" w:space="0" w:color="auto"/>
            <w:bottom w:val="none" w:sz="0" w:space="0" w:color="auto"/>
            <w:right w:val="none" w:sz="0" w:space="0" w:color="auto"/>
          </w:divBdr>
        </w:div>
      </w:divsChild>
    </w:div>
    <w:div w:id="2037920179">
      <w:marLeft w:val="0"/>
      <w:marRight w:val="0"/>
      <w:marTop w:val="0"/>
      <w:marBottom w:val="0"/>
      <w:divBdr>
        <w:top w:val="none" w:sz="0" w:space="0" w:color="auto"/>
        <w:left w:val="none" w:sz="0" w:space="0" w:color="auto"/>
        <w:bottom w:val="none" w:sz="0" w:space="0" w:color="auto"/>
        <w:right w:val="none" w:sz="0" w:space="0" w:color="auto"/>
      </w:divBdr>
      <w:divsChild>
        <w:div w:id="2037920116">
          <w:marLeft w:val="446"/>
          <w:marRight w:val="0"/>
          <w:marTop w:val="0"/>
          <w:marBottom w:val="120"/>
          <w:divBdr>
            <w:top w:val="none" w:sz="0" w:space="0" w:color="auto"/>
            <w:left w:val="none" w:sz="0" w:space="0" w:color="auto"/>
            <w:bottom w:val="none" w:sz="0" w:space="0" w:color="auto"/>
            <w:right w:val="none" w:sz="0" w:space="0" w:color="auto"/>
          </w:divBdr>
        </w:div>
        <w:div w:id="2037920169">
          <w:marLeft w:val="446"/>
          <w:marRight w:val="0"/>
          <w:marTop w:val="0"/>
          <w:marBottom w:val="120"/>
          <w:divBdr>
            <w:top w:val="none" w:sz="0" w:space="0" w:color="auto"/>
            <w:left w:val="none" w:sz="0" w:space="0" w:color="auto"/>
            <w:bottom w:val="none" w:sz="0" w:space="0" w:color="auto"/>
            <w:right w:val="none" w:sz="0" w:space="0" w:color="auto"/>
          </w:divBdr>
        </w:div>
      </w:divsChild>
    </w:div>
    <w:div w:id="2037920180">
      <w:marLeft w:val="0"/>
      <w:marRight w:val="0"/>
      <w:marTop w:val="0"/>
      <w:marBottom w:val="0"/>
      <w:divBdr>
        <w:top w:val="none" w:sz="0" w:space="0" w:color="auto"/>
        <w:left w:val="none" w:sz="0" w:space="0" w:color="auto"/>
        <w:bottom w:val="none" w:sz="0" w:space="0" w:color="auto"/>
        <w:right w:val="none" w:sz="0" w:space="0" w:color="auto"/>
      </w:divBdr>
    </w:div>
    <w:div w:id="2037920182">
      <w:marLeft w:val="0"/>
      <w:marRight w:val="0"/>
      <w:marTop w:val="0"/>
      <w:marBottom w:val="0"/>
      <w:divBdr>
        <w:top w:val="none" w:sz="0" w:space="0" w:color="auto"/>
        <w:left w:val="none" w:sz="0" w:space="0" w:color="auto"/>
        <w:bottom w:val="none" w:sz="0" w:space="0" w:color="auto"/>
        <w:right w:val="none" w:sz="0" w:space="0" w:color="auto"/>
      </w:divBdr>
    </w:div>
    <w:div w:id="21176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ilia.selaru\Dropbox\My%20PC%20(CVTBUC-AlinaMatei)\Downloads\CIVITTA%20Word%20Template%202020.dotm" TargetMode="External"/></Relationships>
</file>

<file path=word/theme/theme1.xml><?xml version="1.0" encoding="utf-8"?>
<a:theme xmlns:a="http://schemas.openxmlformats.org/drawingml/2006/main" name="Office Theme">
  <a:themeElements>
    <a:clrScheme name="CIVITTA New Stefan v5.0">
      <a:dk1>
        <a:srgbClr val="000000"/>
      </a:dk1>
      <a:lt1>
        <a:srgbClr val="FFFFFF"/>
      </a:lt1>
      <a:dk2>
        <a:srgbClr val="ABCD3A"/>
      </a:dk2>
      <a:lt2>
        <a:srgbClr val="BFBFBF"/>
      </a:lt2>
      <a:accent1>
        <a:srgbClr val="134753"/>
      </a:accent1>
      <a:accent2>
        <a:srgbClr val="00ABC0"/>
      </a:accent2>
      <a:accent3>
        <a:srgbClr val="7F7F7F"/>
      </a:accent3>
      <a:accent4>
        <a:srgbClr val="A6A6A6"/>
      </a:accent4>
      <a:accent5>
        <a:srgbClr val="BFBFBF"/>
      </a:accent5>
      <a:accent6>
        <a:srgbClr val="D9D9D9"/>
      </a:accent6>
      <a:hlink>
        <a:srgbClr val="48B9D5"/>
      </a:hlink>
      <a:folHlink>
        <a:srgbClr val="1347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B335-0C6E-4C11-A403-A5718274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CIVITTA Word Template 2020.dotm</Template>
  <TotalTime>0</TotalTime>
  <Pages>6</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2020-12-22T14:30:00Z</dcterms:created>
  <dcterms:modified xsi:type="dcterms:W3CDTF">2021-02-08T09:17:00Z</dcterms:modified>
</cp:coreProperties>
</file>