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0F6" w14:textId="69DDAADE" w:rsidR="0009404D" w:rsidRPr="003F2752" w:rsidRDefault="00B72BDB" w:rsidP="00B72BDB">
      <w:pPr>
        <w:jc w:val="both"/>
        <w:rPr>
          <w:b/>
          <w:bCs/>
          <w:lang w:val="it-IT"/>
        </w:rPr>
      </w:pPr>
      <w:r w:rsidRPr="003F2752">
        <w:rPr>
          <w:b/>
          <w:bCs/>
          <w:lang w:val="it-IT"/>
        </w:rPr>
        <w:t>Implementarea Planului de Evaluare a Programului Operațional Infrastructură Mare 2014-2020: Lot 1. Evaluarea intervențiilor POIM în domeniul mediului</w:t>
      </w:r>
    </w:p>
    <w:p w14:paraId="77F0E9A0" w14:textId="06598C16" w:rsidR="00786949" w:rsidRDefault="00B7627A" w:rsidP="00F15AEF">
      <w:pPr>
        <w:pStyle w:val="Heading1"/>
        <w:jc w:val="both"/>
        <w:rPr>
          <w:rStyle w:val="normaltextrun"/>
          <w:rFonts w:cs="Calibri"/>
          <w:lang w:val="fr-FR"/>
        </w:rPr>
      </w:pPr>
      <w:r>
        <w:rPr>
          <w:rStyle w:val="normaltextrun"/>
          <w:rFonts w:cs="Calibri"/>
          <w:lang w:val="fr-FR"/>
        </w:rPr>
        <w:t>Tabel de tratare a comentariilor</w:t>
      </w:r>
      <w:r w:rsidRPr="006877E8">
        <w:rPr>
          <w:rStyle w:val="normaltextrun"/>
          <w:rFonts w:cs="Calibri"/>
          <w:lang w:val="fr-FR"/>
        </w:rPr>
        <w:t xml:space="preserve"> primite cu privire la</w:t>
      </w:r>
      <w:r>
        <w:rPr>
          <w:rStyle w:val="normaltextrun"/>
          <w:rFonts w:cs="Calibri"/>
          <w:lang w:val="fr-FR"/>
        </w:rPr>
        <w:t xml:space="preserve"> </w:t>
      </w:r>
      <w:r w:rsidR="006B14EB">
        <w:rPr>
          <w:rStyle w:val="normaltextrun"/>
          <w:rFonts w:cs="Calibri"/>
          <w:lang w:val="fr-FR"/>
        </w:rPr>
        <w:t xml:space="preserve">actualizarea </w:t>
      </w:r>
      <w:r w:rsidR="00F15AEF" w:rsidRPr="00F15AEF">
        <w:rPr>
          <w:rStyle w:val="normaltextrun"/>
          <w:rFonts w:cs="Calibri"/>
          <w:lang w:val="fr-FR"/>
        </w:rPr>
        <w:t>Raportului de evaluare ah-hoc împreună cu setul de date și metadatea, privind creșterea capacității beneficiarilor de a măsura și raporta indicatorii din Cadrul de performanță (PDD - Program Dezvoltare Durabilă)</w:t>
      </w:r>
      <w:r w:rsidR="00F15AEF">
        <w:rPr>
          <w:rStyle w:val="normaltextrun"/>
          <w:rFonts w:cs="Calibri"/>
          <w:lang w:val="fr-FR"/>
        </w:rPr>
        <w:t xml:space="preserve"> </w:t>
      </w:r>
      <w:r w:rsidR="00C63D57" w:rsidRPr="006877E8">
        <w:rPr>
          <w:rStyle w:val="normaltextrun"/>
          <w:rFonts w:cs="Calibri"/>
          <w:lang w:val="fr-FR"/>
        </w:rPr>
        <w:t>și modalitatea de abordare a acestora</w:t>
      </w:r>
    </w:p>
    <w:p w14:paraId="53669317" w14:textId="77777777" w:rsidR="00C63D57" w:rsidRPr="00C63D57" w:rsidRDefault="00C63D57" w:rsidP="00C63D57">
      <w:pPr>
        <w:rPr>
          <w:lang w:val="fr-FR"/>
        </w:rPr>
      </w:pPr>
    </w:p>
    <w:tbl>
      <w:tblPr>
        <w:tblStyle w:val="TableGrid"/>
        <w:tblW w:w="13855" w:type="dxa"/>
        <w:tblLayout w:type="fixed"/>
        <w:tblLook w:val="04A0" w:firstRow="1" w:lastRow="0" w:firstColumn="1" w:lastColumn="0" w:noHBand="0" w:noVBand="1"/>
      </w:tblPr>
      <w:tblGrid>
        <w:gridCol w:w="545"/>
        <w:gridCol w:w="4220"/>
        <w:gridCol w:w="1620"/>
        <w:gridCol w:w="6233"/>
        <w:gridCol w:w="1237"/>
      </w:tblGrid>
      <w:tr w:rsidR="00F15AEF" w:rsidRPr="00F15AEF" w14:paraId="78243466" w14:textId="60883107" w:rsidTr="00EC1A9B">
        <w:trPr>
          <w:tblHeader/>
        </w:trPr>
        <w:tc>
          <w:tcPr>
            <w:tcW w:w="545" w:type="dxa"/>
            <w:shd w:val="clear" w:color="auto" w:fill="A8D08D" w:themeFill="accent6" w:themeFillTint="99"/>
          </w:tcPr>
          <w:p w14:paraId="6F34E4F8" w14:textId="254555E7" w:rsidR="00F15AEF" w:rsidRPr="00F15AEF" w:rsidRDefault="00F15AEF" w:rsidP="00CD1A47">
            <w:pPr>
              <w:jc w:val="both"/>
              <w:rPr>
                <w:rFonts w:cstheme="minorHAnsi"/>
                <w:b/>
                <w:bCs/>
                <w:sz w:val="18"/>
                <w:szCs w:val="18"/>
              </w:rPr>
            </w:pPr>
            <w:r w:rsidRPr="00F15AEF">
              <w:rPr>
                <w:rFonts w:cstheme="minorHAnsi"/>
                <w:b/>
                <w:bCs/>
                <w:sz w:val="18"/>
                <w:szCs w:val="18"/>
              </w:rPr>
              <w:t>Nr. crt</w:t>
            </w:r>
          </w:p>
        </w:tc>
        <w:tc>
          <w:tcPr>
            <w:tcW w:w="4220" w:type="dxa"/>
            <w:shd w:val="clear" w:color="auto" w:fill="A8D08D" w:themeFill="accent6" w:themeFillTint="99"/>
          </w:tcPr>
          <w:p w14:paraId="5B40FBBF" w14:textId="20395296" w:rsidR="00F15AEF" w:rsidRPr="00F15AEF" w:rsidRDefault="00F15AEF" w:rsidP="00CD1A47">
            <w:pPr>
              <w:jc w:val="both"/>
              <w:rPr>
                <w:rFonts w:cstheme="minorHAnsi"/>
                <w:b/>
                <w:bCs/>
                <w:sz w:val="18"/>
                <w:szCs w:val="18"/>
              </w:rPr>
            </w:pPr>
            <w:r w:rsidRPr="00F15AEF">
              <w:rPr>
                <w:rFonts w:cstheme="minorHAnsi"/>
                <w:b/>
                <w:bCs/>
                <w:sz w:val="18"/>
                <w:szCs w:val="18"/>
              </w:rPr>
              <w:t xml:space="preserve">Instituție – Observație </w:t>
            </w:r>
          </w:p>
        </w:tc>
        <w:tc>
          <w:tcPr>
            <w:tcW w:w="1620" w:type="dxa"/>
            <w:shd w:val="clear" w:color="auto" w:fill="A8D08D" w:themeFill="accent6" w:themeFillTint="99"/>
          </w:tcPr>
          <w:p w14:paraId="6706BFC0" w14:textId="41BF02DF" w:rsidR="00F15AEF" w:rsidRPr="00F15AEF" w:rsidRDefault="00F15AEF" w:rsidP="00CD1A47">
            <w:pPr>
              <w:jc w:val="both"/>
              <w:rPr>
                <w:rFonts w:cstheme="minorHAnsi"/>
                <w:b/>
                <w:bCs/>
                <w:sz w:val="18"/>
                <w:szCs w:val="18"/>
              </w:rPr>
            </w:pPr>
            <w:r w:rsidRPr="00F15AEF">
              <w:rPr>
                <w:rFonts w:cstheme="minorHAnsi"/>
                <w:b/>
                <w:bCs/>
                <w:sz w:val="18"/>
                <w:szCs w:val="18"/>
              </w:rPr>
              <w:t xml:space="preserve">Adoptată (da/ nu/ parțial) </w:t>
            </w:r>
          </w:p>
        </w:tc>
        <w:tc>
          <w:tcPr>
            <w:tcW w:w="6233" w:type="dxa"/>
            <w:shd w:val="clear" w:color="auto" w:fill="A8D08D" w:themeFill="accent6" w:themeFillTint="99"/>
          </w:tcPr>
          <w:p w14:paraId="08F72223" w14:textId="57DDEED1" w:rsidR="00F15AEF" w:rsidRPr="00F15AEF" w:rsidRDefault="00F15AEF" w:rsidP="00CD1A47">
            <w:pPr>
              <w:jc w:val="both"/>
              <w:rPr>
                <w:rFonts w:cstheme="minorHAnsi"/>
                <w:b/>
                <w:bCs/>
                <w:sz w:val="18"/>
                <w:szCs w:val="18"/>
              </w:rPr>
            </w:pPr>
            <w:r w:rsidRPr="00F15AEF">
              <w:rPr>
                <w:rFonts w:cstheme="minorHAnsi"/>
                <w:b/>
                <w:bCs/>
                <w:sz w:val="18"/>
                <w:szCs w:val="18"/>
              </w:rPr>
              <w:t xml:space="preserve">Răspuns </w:t>
            </w:r>
          </w:p>
        </w:tc>
        <w:tc>
          <w:tcPr>
            <w:tcW w:w="1237" w:type="dxa"/>
            <w:shd w:val="clear" w:color="auto" w:fill="A8D08D" w:themeFill="accent6" w:themeFillTint="99"/>
          </w:tcPr>
          <w:p w14:paraId="0BE55616" w14:textId="49B7B5FD" w:rsidR="00F15AEF" w:rsidRPr="00F15AEF" w:rsidRDefault="00F15AEF" w:rsidP="00CD1A47">
            <w:pPr>
              <w:jc w:val="both"/>
              <w:rPr>
                <w:rFonts w:cstheme="minorHAnsi"/>
                <w:b/>
                <w:bCs/>
                <w:sz w:val="18"/>
                <w:szCs w:val="18"/>
              </w:rPr>
            </w:pPr>
            <w:r w:rsidRPr="00F15AEF">
              <w:rPr>
                <w:rFonts w:cstheme="minorHAnsi"/>
                <w:b/>
                <w:bCs/>
                <w:sz w:val="18"/>
                <w:szCs w:val="18"/>
              </w:rPr>
              <w:t xml:space="preserve">Pagină  </w:t>
            </w:r>
          </w:p>
        </w:tc>
      </w:tr>
      <w:tr w:rsidR="00F15AEF" w:rsidRPr="00E35BA9" w14:paraId="0E2D1D97" w14:textId="6A722E34" w:rsidTr="00EC1A9B">
        <w:tc>
          <w:tcPr>
            <w:tcW w:w="13855" w:type="dxa"/>
            <w:gridSpan w:val="5"/>
            <w:shd w:val="clear" w:color="auto" w:fill="ED7D31" w:themeFill="accent2"/>
          </w:tcPr>
          <w:p w14:paraId="08BB22A7" w14:textId="1B019063" w:rsidR="00F15AEF" w:rsidRPr="00F15AEF" w:rsidRDefault="00F15AEF" w:rsidP="00745121">
            <w:pPr>
              <w:jc w:val="both"/>
              <w:rPr>
                <w:rFonts w:cstheme="minorHAnsi"/>
                <w:sz w:val="18"/>
                <w:szCs w:val="18"/>
                <w:lang w:val="ro-RO"/>
              </w:rPr>
            </w:pPr>
            <w:r w:rsidRPr="00F15AEF">
              <w:rPr>
                <w:rFonts w:cstheme="minorHAnsi"/>
                <w:b/>
                <w:bCs/>
                <w:sz w:val="18"/>
                <w:szCs w:val="18"/>
                <w:lang w:val="it-IT"/>
              </w:rPr>
              <w:t>Observații cuprinse în Grila de verificare a raportului</w:t>
            </w:r>
          </w:p>
        </w:tc>
      </w:tr>
      <w:tr w:rsidR="00F15AEF" w:rsidRPr="00E75F15" w14:paraId="443059DB" w14:textId="37F4F78F" w:rsidTr="00EC1A9B">
        <w:tc>
          <w:tcPr>
            <w:tcW w:w="545" w:type="dxa"/>
          </w:tcPr>
          <w:p w14:paraId="1FFB25EB" w14:textId="7CB65B62"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4B6170C4" w14:textId="260CED60" w:rsidR="00F15AEF" w:rsidRPr="00F15AEF" w:rsidRDefault="00F15AEF" w:rsidP="00F15AEF">
            <w:pPr>
              <w:jc w:val="both"/>
              <w:rPr>
                <w:rFonts w:cstheme="minorHAnsi"/>
                <w:sz w:val="18"/>
                <w:szCs w:val="18"/>
                <w:lang w:val="ro-RO"/>
              </w:rPr>
            </w:pPr>
            <w:r w:rsidRPr="00F15AEF">
              <w:rPr>
                <w:rFonts w:cstheme="minorHAnsi"/>
                <w:sz w:val="18"/>
                <w:szCs w:val="18"/>
                <w:lang w:val="ro-RO"/>
              </w:rPr>
              <w:t>Este necesară corectarea Anexei I cu beneficiarii proiectelor POIM consultaţi în procesul de evaluare şi completarea, după caz, cu beneficiarii aferenţi indicatorilor noi pe PDD.</w:t>
            </w:r>
          </w:p>
          <w:p w14:paraId="00EA5B67" w14:textId="37ECBA84" w:rsidR="00F15AEF" w:rsidRPr="00F15AEF" w:rsidRDefault="00F15AEF" w:rsidP="00F15AEF">
            <w:pPr>
              <w:jc w:val="both"/>
              <w:rPr>
                <w:rFonts w:cstheme="minorHAnsi"/>
                <w:sz w:val="18"/>
                <w:szCs w:val="18"/>
                <w:lang w:val="ro-RO"/>
              </w:rPr>
            </w:pPr>
            <w:r w:rsidRPr="00F15AEF">
              <w:rPr>
                <w:rFonts w:cstheme="minorHAnsi"/>
                <w:sz w:val="18"/>
                <w:szCs w:val="18"/>
                <w:lang w:val="ro-RO"/>
              </w:rPr>
              <w:t>În cazul indicatorilor noi pe PDD (exemplu: RCR 36, 37), beneficiar este IGSU. Se va reanaliza modul de abordare privind indicatorii RCR 36 şi RCR 37, ţinând cont de faptul că beneficiar pe PDD este INSPECTORATUL PENTRU SITUAȚII DE URGENȚĂ.</w:t>
            </w:r>
          </w:p>
        </w:tc>
        <w:tc>
          <w:tcPr>
            <w:tcW w:w="1620" w:type="dxa"/>
          </w:tcPr>
          <w:p w14:paraId="39C12648" w14:textId="39A02615" w:rsidR="00F15AEF" w:rsidRPr="00F15AEF" w:rsidRDefault="00F15AEF" w:rsidP="00745121">
            <w:pPr>
              <w:jc w:val="both"/>
              <w:rPr>
                <w:rFonts w:cstheme="minorHAnsi"/>
                <w:sz w:val="18"/>
                <w:szCs w:val="18"/>
                <w:lang w:val="it-IT"/>
              </w:rPr>
            </w:pPr>
            <w:r>
              <w:rPr>
                <w:rFonts w:cstheme="minorHAnsi"/>
                <w:sz w:val="18"/>
                <w:szCs w:val="18"/>
                <w:lang w:val="it-IT"/>
              </w:rPr>
              <w:t>Parțial</w:t>
            </w:r>
          </w:p>
        </w:tc>
        <w:tc>
          <w:tcPr>
            <w:tcW w:w="6233" w:type="dxa"/>
          </w:tcPr>
          <w:p w14:paraId="2315F778" w14:textId="77777777" w:rsidR="00F15AEF" w:rsidRDefault="00F15AEF" w:rsidP="00745121">
            <w:pPr>
              <w:jc w:val="both"/>
              <w:rPr>
                <w:rFonts w:cstheme="minorHAnsi"/>
                <w:sz w:val="18"/>
                <w:szCs w:val="18"/>
              </w:rPr>
            </w:pPr>
            <w:r w:rsidRPr="00F15AEF">
              <w:rPr>
                <w:rFonts w:cstheme="minorHAnsi"/>
                <w:sz w:val="18"/>
                <w:szCs w:val="18"/>
              </w:rPr>
              <w:t>Au fost actualizate informațiile cuprinse în Anexa 1.</w:t>
            </w:r>
          </w:p>
          <w:p w14:paraId="48B96A13" w14:textId="557DD7CD" w:rsidR="00F15AEF" w:rsidRPr="00F15AEF" w:rsidRDefault="00F15AEF" w:rsidP="00F15AEF">
            <w:pPr>
              <w:jc w:val="both"/>
              <w:rPr>
                <w:rFonts w:cstheme="minorHAnsi"/>
                <w:sz w:val="18"/>
                <w:szCs w:val="18"/>
                <w:lang w:val="ro-RO"/>
              </w:rPr>
            </w:pPr>
            <w:r>
              <w:rPr>
                <w:rFonts w:cstheme="minorHAnsi"/>
                <w:sz w:val="18"/>
                <w:szCs w:val="18"/>
                <w:lang w:val="ro-RO"/>
              </w:rPr>
              <w:t>În ceea ce privește</w:t>
            </w:r>
            <w:r w:rsidRPr="00F15AEF">
              <w:rPr>
                <w:rFonts w:cstheme="minorHAnsi"/>
                <w:sz w:val="18"/>
                <w:szCs w:val="18"/>
                <w:lang w:val="ro-RO"/>
              </w:rPr>
              <w:t xml:space="preserve"> IGSU</w:t>
            </w:r>
            <w:r>
              <w:rPr>
                <w:rFonts w:cstheme="minorHAnsi"/>
                <w:sz w:val="18"/>
                <w:szCs w:val="18"/>
                <w:lang w:val="ro-RO"/>
              </w:rPr>
              <w:t xml:space="preserve">, acesta </w:t>
            </w:r>
            <w:r w:rsidRPr="00F15AEF">
              <w:rPr>
                <w:rFonts w:cstheme="minorHAnsi"/>
                <w:sz w:val="18"/>
                <w:szCs w:val="18"/>
                <w:lang w:val="ro-RO"/>
              </w:rPr>
              <w:t xml:space="preserve">a fost implicat în mai multe interviuri, dar nu a fost menționată nicio problemă specifică cu privire la dificultatea de a măsura indicatorii </w:t>
            </w:r>
            <w:r>
              <w:rPr>
                <w:rFonts w:cstheme="minorHAnsi"/>
                <w:sz w:val="18"/>
                <w:szCs w:val="18"/>
                <w:lang w:val="ro-RO"/>
              </w:rPr>
              <w:t>pe viitor</w:t>
            </w:r>
            <w:r w:rsidRPr="00F15AEF">
              <w:rPr>
                <w:rFonts w:cstheme="minorHAnsi"/>
                <w:sz w:val="18"/>
                <w:szCs w:val="18"/>
                <w:lang w:val="ro-RO"/>
              </w:rPr>
              <w:t xml:space="preserve">. Cu toate acestea, din punctul de vedere al evaluatorilor, este clar, având în vedere și reuniunea CCE </w:t>
            </w:r>
            <w:r>
              <w:rPr>
                <w:rFonts w:cstheme="minorHAnsi"/>
                <w:sz w:val="18"/>
                <w:szCs w:val="18"/>
                <w:lang w:val="ro-RO"/>
              </w:rPr>
              <w:t xml:space="preserve">organizată în contextul </w:t>
            </w:r>
            <w:r w:rsidRPr="00F15AEF">
              <w:rPr>
                <w:rFonts w:cstheme="minorHAnsi"/>
                <w:sz w:val="18"/>
                <w:szCs w:val="18"/>
                <w:lang w:val="ro-RO"/>
              </w:rPr>
              <w:t>celui de-al doilea raport de evaluare</w:t>
            </w:r>
            <w:r w:rsidR="00DA4A07">
              <w:rPr>
                <w:rFonts w:cstheme="minorHAnsi"/>
                <w:sz w:val="18"/>
                <w:szCs w:val="18"/>
                <w:lang w:val="ro-RO"/>
              </w:rPr>
              <w:t xml:space="preserve"> obligatorie,</w:t>
            </w:r>
            <w:r w:rsidRPr="00F15AEF">
              <w:rPr>
                <w:rFonts w:cstheme="minorHAnsi"/>
                <w:sz w:val="18"/>
                <w:szCs w:val="18"/>
                <w:lang w:val="ro-RO"/>
              </w:rPr>
              <w:t xml:space="preserve"> în 2022, și toată cantitatea de informații furnizate de IGSU la nivel național și județean, </w:t>
            </w:r>
            <w:r>
              <w:rPr>
                <w:rFonts w:cstheme="minorHAnsi"/>
                <w:sz w:val="18"/>
                <w:szCs w:val="18"/>
                <w:lang w:val="ro-RO"/>
              </w:rPr>
              <w:t xml:space="preserve">că </w:t>
            </w:r>
            <w:r w:rsidRPr="00F15AEF">
              <w:rPr>
                <w:rFonts w:cstheme="minorHAnsi"/>
                <w:sz w:val="18"/>
                <w:szCs w:val="18"/>
                <w:lang w:val="ro-RO"/>
              </w:rPr>
              <w:t>nu există o problemă deosebită în estimarea populației care beneficiază de intervenții ca RCR36 și RCR37. Ambii indicatori se referă la populația care trăiește</w:t>
            </w:r>
            <w:r w:rsidR="00DA4A07">
              <w:rPr>
                <w:rFonts w:cstheme="minorHAnsi"/>
                <w:sz w:val="18"/>
                <w:szCs w:val="18"/>
                <w:lang w:val="ro-RO"/>
              </w:rPr>
              <w:t xml:space="preserve"> în zonă</w:t>
            </w:r>
            <w:r w:rsidRPr="00F15AEF">
              <w:rPr>
                <w:rFonts w:cstheme="minorHAnsi"/>
                <w:sz w:val="18"/>
                <w:szCs w:val="18"/>
                <w:lang w:val="ro-RO"/>
              </w:rPr>
              <w:t xml:space="preserve"> și este expusă la anumite riscuri.</w:t>
            </w:r>
          </w:p>
          <w:p w14:paraId="41E663E9" w14:textId="5FD8553F" w:rsidR="00F15AEF" w:rsidRPr="00F15AEF" w:rsidRDefault="00F15AEF" w:rsidP="00F15AEF">
            <w:pPr>
              <w:jc w:val="both"/>
              <w:rPr>
                <w:rFonts w:cstheme="minorHAnsi"/>
                <w:sz w:val="18"/>
                <w:szCs w:val="18"/>
                <w:lang w:val="ro-RO"/>
              </w:rPr>
            </w:pPr>
            <w:r w:rsidRPr="00F15AEF">
              <w:rPr>
                <w:rFonts w:cstheme="minorHAnsi"/>
                <w:sz w:val="18"/>
                <w:szCs w:val="18"/>
                <w:lang w:val="ro-RO"/>
              </w:rPr>
              <w:t xml:space="preserve">Așa cum este scris în Ghidul Ministerului din martie 2023, va fi </w:t>
            </w:r>
            <w:r w:rsidR="00DA4A07">
              <w:rPr>
                <w:rFonts w:cstheme="minorHAnsi"/>
                <w:sz w:val="18"/>
                <w:szCs w:val="18"/>
                <w:lang w:val="ro-RO"/>
              </w:rPr>
              <w:t xml:space="preserve">responsabilitatea </w:t>
            </w:r>
            <w:r w:rsidRPr="00F15AEF">
              <w:rPr>
                <w:rFonts w:cstheme="minorHAnsi"/>
                <w:sz w:val="18"/>
                <w:szCs w:val="18"/>
                <w:lang w:val="ro-RO"/>
              </w:rPr>
              <w:t>beneficiarul</w:t>
            </w:r>
            <w:r w:rsidR="00DA4A07">
              <w:rPr>
                <w:rFonts w:cstheme="minorHAnsi"/>
                <w:sz w:val="18"/>
                <w:szCs w:val="18"/>
                <w:lang w:val="ro-RO"/>
              </w:rPr>
              <w:t>ui</w:t>
            </w:r>
            <w:r w:rsidRPr="00F15AEF">
              <w:rPr>
                <w:rFonts w:cstheme="minorHAnsi"/>
                <w:sz w:val="18"/>
                <w:szCs w:val="18"/>
                <w:lang w:val="ro-RO"/>
              </w:rPr>
              <w:t xml:space="preserve"> să propună o metodologie, iar AM ar trebui să verifice dacă există o dublă </w:t>
            </w:r>
            <w:r w:rsidR="00DA4A07">
              <w:rPr>
                <w:rFonts w:cstheme="minorHAnsi"/>
                <w:sz w:val="18"/>
                <w:szCs w:val="18"/>
                <w:lang w:val="ro-RO"/>
              </w:rPr>
              <w:t>contorizare</w:t>
            </w:r>
            <w:r w:rsidRPr="00F15AEF">
              <w:rPr>
                <w:rFonts w:cstheme="minorHAnsi"/>
                <w:sz w:val="18"/>
                <w:szCs w:val="18"/>
                <w:lang w:val="ro-RO"/>
              </w:rPr>
              <w:t xml:space="preserve">. În plus, RCR35 și RCR36 reprezintă reclasificarea indicatorilor de realizare CO20 și CO21 din perioada 2014-2020, care au fost percepuți la nivelul UE, așa cum a evidențiat studiul independent pentru Comisia Europeană privind indicatorii post 2020, ca </w:t>
            </w:r>
            <w:r w:rsidR="00DA4A07">
              <w:rPr>
                <w:rFonts w:cstheme="minorHAnsi"/>
                <w:sz w:val="18"/>
                <w:szCs w:val="18"/>
                <w:lang w:val="ro-RO"/>
              </w:rPr>
              <w:t>fiind fezabili de măsurat</w:t>
            </w:r>
            <w:r w:rsidRPr="00F15AEF">
              <w:rPr>
                <w:rFonts w:cstheme="minorHAnsi"/>
                <w:sz w:val="18"/>
                <w:szCs w:val="18"/>
                <w:lang w:val="ro-RO"/>
              </w:rPr>
              <w:t>. RCR37 este doar indicatorul complementar la RCR35 și RCR36, deoarece se referă la alte riscuri decât cele din RCR35 și RCR36.</w:t>
            </w:r>
          </w:p>
        </w:tc>
        <w:tc>
          <w:tcPr>
            <w:tcW w:w="1237" w:type="dxa"/>
          </w:tcPr>
          <w:p w14:paraId="3E93B916" w14:textId="64ED6E02" w:rsidR="00F15AEF" w:rsidRPr="00DA4A07" w:rsidRDefault="00E75F15" w:rsidP="00745121">
            <w:pPr>
              <w:jc w:val="both"/>
              <w:rPr>
                <w:rFonts w:cstheme="minorHAnsi"/>
                <w:sz w:val="18"/>
                <w:szCs w:val="18"/>
                <w:lang w:val="ro-RO"/>
              </w:rPr>
            </w:pPr>
            <w:r>
              <w:rPr>
                <w:rFonts w:cstheme="minorHAnsi"/>
                <w:sz w:val="18"/>
                <w:szCs w:val="18"/>
                <w:lang w:val="ro-RO"/>
              </w:rPr>
              <w:t>Anexa 1</w:t>
            </w:r>
          </w:p>
        </w:tc>
      </w:tr>
      <w:tr w:rsidR="00F15AEF" w:rsidRPr="00097D45" w14:paraId="4AF4350A" w14:textId="1C7E57BA" w:rsidTr="00EC1A9B">
        <w:tc>
          <w:tcPr>
            <w:tcW w:w="545" w:type="dxa"/>
          </w:tcPr>
          <w:p w14:paraId="0DF410BC" w14:textId="02348F24" w:rsidR="00F15AEF" w:rsidRPr="00DA4A07" w:rsidRDefault="00F15AEF" w:rsidP="00CE3EA1">
            <w:pPr>
              <w:pStyle w:val="ListParagraph"/>
              <w:numPr>
                <w:ilvl w:val="0"/>
                <w:numId w:val="4"/>
              </w:numPr>
              <w:ind w:left="432"/>
              <w:rPr>
                <w:rFonts w:cstheme="minorHAnsi"/>
                <w:sz w:val="18"/>
                <w:szCs w:val="18"/>
                <w:lang w:val="ro-RO"/>
              </w:rPr>
            </w:pPr>
          </w:p>
        </w:tc>
        <w:tc>
          <w:tcPr>
            <w:tcW w:w="4220" w:type="dxa"/>
          </w:tcPr>
          <w:p w14:paraId="44090200" w14:textId="77777777" w:rsidR="00B24578" w:rsidRPr="00B24578" w:rsidRDefault="00B24578" w:rsidP="00B24578">
            <w:pPr>
              <w:jc w:val="both"/>
              <w:rPr>
                <w:rFonts w:cstheme="minorHAnsi"/>
                <w:sz w:val="18"/>
                <w:szCs w:val="18"/>
                <w:lang w:val="it-IT"/>
              </w:rPr>
            </w:pPr>
            <w:r w:rsidRPr="00B24578">
              <w:rPr>
                <w:rFonts w:cstheme="minorHAnsi"/>
                <w:sz w:val="18"/>
                <w:szCs w:val="18"/>
                <w:lang w:val="it-IT"/>
              </w:rPr>
              <w:t>Interpretarea datelor calitative este adecvată, utilizȃnd tehnicile specifice menţionate, dar necesită anumite completări sau îndreptarea unor erori astfel:</w:t>
            </w:r>
          </w:p>
          <w:p w14:paraId="289EA513" w14:textId="77777777" w:rsidR="00B24578" w:rsidRPr="00B24578" w:rsidRDefault="00B24578" w:rsidP="00B24578">
            <w:pPr>
              <w:jc w:val="both"/>
              <w:rPr>
                <w:rFonts w:cstheme="minorHAnsi"/>
                <w:sz w:val="18"/>
                <w:szCs w:val="18"/>
                <w:lang w:val="it-IT"/>
              </w:rPr>
            </w:pPr>
            <w:r w:rsidRPr="00B24578">
              <w:rPr>
                <w:rFonts w:cstheme="minorHAnsi"/>
                <w:sz w:val="18"/>
                <w:szCs w:val="18"/>
                <w:lang w:val="it-IT"/>
              </w:rPr>
              <w:t xml:space="preserve">Se solicită clarificărea privind măsurarea: </w:t>
            </w:r>
          </w:p>
          <w:p w14:paraId="692F9308" w14:textId="6F5EDDBC" w:rsidR="00B24578" w:rsidRPr="00B24578" w:rsidRDefault="00B24578" w:rsidP="00097D45">
            <w:pPr>
              <w:pStyle w:val="ListParagraph"/>
              <w:numPr>
                <w:ilvl w:val="0"/>
                <w:numId w:val="11"/>
              </w:numPr>
              <w:jc w:val="both"/>
              <w:rPr>
                <w:rFonts w:cstheme="minorHAnsi"/>
                <w:sz w:val="18"/>
                <w:szCs w:val="18"/>
                <w:lang w:val="it-IT"/>
              </w:rPr>
            </w:pPr>
            <w:r w:rsidRPr="00B24578">
              <w:rPr>
                <w:rFonts w:cstheme="minorHAnsi"/>
                <w:sz w:val="18"/>
                <w:szCs w:val="18"/>
                <w:lang w:val="it-IT"/>
              </w:rPr>
              <w:t xml:space="preserve">indicatorul RCR11, având în vedere că prin PDD se urmareste realizarea si accesarea </w:t>
            </w:r>
            <w:r w:rsidRPr="00B24578">
              <w:rPr>
                <w:rFonts w:cstheme="minorHAnsi"/>
                <w:sz w:val="18"/>
                <w:szCs w:val="18"/>
                <w:lang w:val="it-IT"/>
              </w:rPr>
              <w:lastRenderedPageBreak/>
              <w:t>unei platforme online pentru a avea acces la informa</w:t>
            </w:r>
            <w:r w:rsidR="00097D45">
              <w:rPr>
                <w:rFonts w:cstheme="minorHAnsi"/>
                <w:sz w:val="18"/>
                <w:szCs w:val="18"/>
                <w:lang w:val="it-IT"/>
              </w:rPr>
              <w:t>ț</w:t>
            </w:r>
            <w:r w:rsidRPr="00B24578">
              <w:rPr>
                <w:rFonts w:cstheme="minorHAnsi"/>
                <w:sz w:val="18"/>
                <w:szCs w:val="18"/>
                <w:lang w:val="it-IT"/>
              </w:rPr>
              <w:t>ii privind siturile contaminate.</w:t>
            </w:r>
          </w:p>
          <w:p w14:paraId="61287E89" w14:textId="2C4EB86A" w:rsidR="00B24578" w:rsidRPr="00B24578" w:rsidRDefault="00B24578" w:rsidP="00097D45">
            <w:pPr>
              <w:pStyle w:val="ListParagraph"/>
              <w:numPr>
                <w:ilvl w:val="0"/>
                <w:numId w:val="11"/>
              </w:numPr>
              <w:jc w:val="both"/>
              <w:rPr>
                <w:rFonts w:cstheme="minorHAnsi"/>
                <w:sz w:val="18"/>
                <w:szCs w:val="18"/>
                <w:lang w:val="it-IT"/>
              </w:rPr>
            </w:pPr>
            <w:r w:rsidRPr="00B24578">
              <w:rPr>
                <w:rFonts w:cstheme="minorHAnsi"/>
                <w:sz w:val="18"/>
                <w:szCs w:val="18"/>
                <w:lang w:val="it-IT"/>
              </w:rPr>
              <w:t>este necesar</w:t>
            </w:r>
            <w:r w:rsidR="00097D45">
              <w:rPr>
                <w:rFonts w:cstheme="minorHAnsi"/>
                <w:sz w:val="18"/>
                <w:szCs w:val="18"/>
                <w:lang w:val="it-IT"/>
              </w:rPr>
              <w:t>ă</w:t>
            </w:r>
            <w:r w:rsidRPr="00B24578">
              <w:rPr>
                <w:rFonts w:cstheme="minorHAnsi"/>
                <w:sz w:val="18"/>
                <w:szCs w:val="18"/>
                <w:lang w:val="it-IT"/>
              </w:rPr>
              <w:t xml:space="preserve"> clarificarea informa</w:t>
            </w:r>
            <w:r w:rsidR="00097D45">
              <w:rPr>
                <w:rFonts w:cstheme="minorHAnsi"/>
                <w:sz w:val="18"/>
                <w:szCs w:val="18"/>
                <w:lang w:val="it-IT"/>
              </w:rPr>
              <w:t>ț</w:t>
            </w:r>
            <w:r w:rsidRPr="00B24578">
              <w:rPr>
                <w:rFonts w:cstheme="minorHAnsi"/>
                <w:sz w:val="18"/>
                <w:szCs w:val="18"/>
                <w:lang w:val="it-IT"/>
              </w:rPr>
              <w:t>iilor prezentate în raport</w:t>
            </w:r>
            <w:r w:rsidR="00097D45">
              <w:rPr>
                <w:rFonts w:cstheme="minorHAnsi"/>
                <w:sz w:val="18"/>
                <w:szCs w:val="18"/>
                <w:lang w:val="it-IT"/>
              </w:rPr>
              <w:t>,</w:t>
            </w:r>
            <w:r w:rsidRPr="00B24578">
              <w:rPr>
                <w:rFonts w:cstheme="minorHAnsi"/>
                <w:sz w:val="18"/>
                <w:szCs w:val="18"/>
                <w:lang w:val="it-IT"/>
              </w:rPr>
              <w:t xml:space="preserve"> aferente proiectului cu cod smis 108771 privind metodologia de calcul a indicatorului RCR41.</w:t>
            </w:r>
          </w:p>
          <w:p w14:paraId="698B256F" w14:textId="3534AEEE" w:rsidR="00B24578" w:rsidRPr="00B24578" w:rsidRDefault="00B24578" w:rsidP="00097D45">
            <w:pPr>
              <w:pStyle w:val="ListParagraph"/>
              <w:numPr>
                <w:ilvl w:val="0"/>
                <w:numId w:val="11"/>
              </w:numPr>
              <w:jc w:val="both"/>
              <w:rPr>
                <w:rFonts w:cstheme="minorHAnsi"/>
                <w:sz w:val="18"/>
                <w:szCs w:val="18"/>
                <w:lang w:val="it-IT"/>
              </w:rPr>
            </w:pPr>
            <w:r w:rsidRPr="00B24578">
              <w:rPr>
                <w:rFonts w:cstheme="minorHAnsi"/>
                <w:sz w:val="18"/>
                <w:szCs w:val="18"/>
                <w:lang w:val="it-IT"/>
              </w:rPr>
              <w:t xml:space="preserve">care este punctul de vedere al evaluatorului privind „clarificarea tipului de investiţii vizate” </w:t>
            </w:r>
          </w:p>
          <w:p w14:paraId="1A280119" w14:textId="1CA2E3BE" w:rsidR="00B24578" w:rsidRPr="00B24578" w:rsidRDefault="00B24578" w:rsidP="00097D45">
            <w:pPr>
              <w:pStyle w:val="ListParagraph"/>
              <w:numPr>
                <w:ilvl w:val="0"/>
                <w:numId w:val="11"/>
              </w:numPr>
              <w:jc w:val="both"/>
              <w:rPr>
                <w:rFonts w:cstheme="minorHAnsi"/>
                <w:sz w:val="18"/>
                <w:szCs w:val="18"/>
                <w:lang w:val="it-IT"/>
              </w:rPr>
            </w:pPr>
            <w:r w:rsidRPr="00B24578">
              <w:rPr>
                <w:rFonts w:cstheme="minorHAnsi"/>
                <w:sz w:val="18"/>
                <w:szCs w:val="18"/>
                <w:lang w:val="it-IT"/>
              </w:rPr>
              <w:t>Pentru claritatea cititorului este necesar specificarea documentelor în care să fie incluse recomandările facute în cadrul raportului.</w:t>
            </w:r>
          </w:p>
          <w:p w14:paraId="0BBED388" w14:textId="7E53C6FE" w:rsidR="00B24578" w:rsidRPr="00B24578" w:rsidRDefault="00B24578" w:rsidP="00097D45">
            <w:pPr>
              <w:pStyle w:val="ListParagraph"/>
              <w:numPr>
                <w:ilvl w:val="0"/>
                <w:numId w:val="11"/>
              </w:numPr>
              <w:jc w:val="both"/>
              <w:rPr>
                <w:rFonts w:cstheme="minorHAnsi"/>
                <w:sz w:val="18"/>
                <w:szCs w:val="18"/>
                <w:lang w:val="it-IT"/>
              </w:rPr>
            </w:pPr>
            <w:r w:rsidRPr="00B24578">
              <w:rPr>
                <w:rFonts w:cstheme="minorHAnsi"/>
                <w:sz w:val="18"/>
                <w:szCs w:val="18"/>
                <w:lang w:val="it-IT"/>
              </w:rPr>
              <w:t xml:space="preserve">Evaluatorul să confirme dacă pentru măsurarea RCR 29-Emisii de gaze cu efect de seră estimate, RCR 105-Emisii de gaze cu efect de seră estimate, provenite de la cazane și sisteme de încălzire convertite de la combustibili fosili solizi la gaz beneficiarul are aparate de măsură. </w:t>
            </w:r>
          </w:p>
          <w:p w14:paraId="6732BE88" w14:textId="2CB27F90" w:rsidR="00F15AEF" w:rsidRPr="00B24578" w:rsidRDefault="00B24578" w:rsidP="00097D45">
            <w:pPr>
              <w:pStyle w:val="ListParagraph"/>
              <w:numPr>
                <w:ilvl w:val="0"/>
                <w:numId w:val="11"/>
              </w:numPr>
              <w:jc w:val="both"/>
              <w:rPr>
                <w:rFonts w:cstheme="minorHAnsi"/>
                <w:sz w:val="18"/>
                <w:szCs w:val="18"/>
                <w:lang w:val="it-IT"/>
              </w:rPr>
            </w:pPr>
            <w:r w:rsidRPr="00B24578">
              <w:rPr>
                <w:rFonts w:cstheme="minorHAnsi"/>
                <w:sz w:val="18"/>
                <w:szCs w:val="18"/>
                <w:lang w:val="it-IT"/>
              </w:rPr>
              <w:t>pentru indicatorul 2S10 (Pierderi de energie pe reţelele de transport şi distribuţie a agentului termic) ar fi util realizarea unui mini interviu cu beneficiarul cu privire la capacitatea de a fu</w:t>
            </w:r>
            <w:r w:rsidR="00097D45">
              <w:rPr>
                <w:rFonts w:cstheme="minorHAnsi"/>
                <w:sz w:val="18"/>
                <w:szCs w:val="18"/>
                <w:lang w:val="it-IT"/>
              </w:rPr>
              <w:t>r</w:t>
            </w:r>
            <w:r w:rsidRPr="00B24578">
              <w:rPr>
                <w:rFonts w:cstheme="minorHAnsi"/>
                <w:sz w:val="18"/>
                <w:szCs w:val="18"/>
                <w:lang w:val="it-IT"/>
              </w:rPr>
              <w:t>niza valori ale indicatorilor.</w:t>
            </w:r>
          </w:p>
        </w:tc>
        <w:tc>
          <w:tcPr>
            <w:tcW w:w="1620" w:type="dxa"/>
          </w:tcPr>
          <w:p w14:paraId="20C45720" w14:textId="65B01D98" w:rsidR="00F15AEF" w:rsidRPr="00F15AEF" w:rsidRDefault="00DE2A86" w:rsidP="00856063">
            <w:pPr>
              <w:jc w:val="both"/>
              <w:rPr>
                <w:rFonts w:cstheme="minorHAnsi"/>
                <w:sz w:val="18"/>
                <w:szCs w:val="18"/>
                <w:lang w:val="it-IT"/>
              </w:rPr>
            </w:pPr>
            <w:r>
              <w:rPr>
                <w:rFonts w:cstheme="minorHAnsi"/>
                <w:sz w:val="18"/>
                <w:szCs w:val="18"/>
                <w:lang w:val="it-IT"/>
              </w:rPr>
              <w:lastRenderedPageBreak/>
              <w:t>Da</w:t>
            </w:r>
          </w:p>
        </w:tc>
        <w:tc>
          <w:tcPr>
            <w:tcW w:w="6233" w:type="dxa"/>
          </w:tcPr>
          <w:p w14:paraId="5A65B8E0" w14:textId="77777777" w:rsidR="00F15AEF" w:rsidRDefault="00097D45" w:rsidP="00097D45">
            <w:pPr>
              <w:pStyle w:val="ListParagraph"/>
              <w:numPr>
                <w:ilvl w:val="0"/>
                <w:numId w:val="12"/>
              </w:numPr>
              <w:jc w:val="both"/>
              <w:rPr>
                <w:rFonts w:cstheme="minorHAnsi"/>
                <w:sz w:val="18"/>
                <w:szCs w:val="18"/>
              </w:rPr>
            </w:pPr>
            <w:r w:rsidRPr="00097D45">
              <w:rPr>
                <w:rFonts w:cstheme="minorHAnsi"/>
                <w:sz w:val="18"/>
                <w:szCs w:val="18"/>
              </w:rPr>
              <w:t>Textul a fost actualizat, a</w:t>
            </w:r>
            <w:r>
              <w:rPr>
                <w:rFonts w:cstheme="minorHAnsi"/>
                <w:sz w:val="18"/>
                <w:szCs w:val="18"/>
              </w:rPr>
              <w:t>stfel încât să fie mai clar.</w:t>
            </w:r>
          </w:p>
          <w:p w14:paraId="718788C1" w14:textId="77777777" w:rsidR="00097D45" w:rsidRDefault="00097D45" w:rsidP="00097D45">
            <w:pPr>
              <w:pStyle w:val="ListParagraph"/>
              <w:numPr>
                <w:ilvl w:val="0"/>
                <w:numId w:val="12"/>
              </w:numPr>
              <w:jc w:val="both"/>
              <w:rPr>
                <w:rFonts w:cstheme="minorHAnsi"/>
                <w:sz w:val="18"/>
                <w:szCs w:val="18"/>
              </w:rPr>
            </w:pPr>
            <w:r w:rsidRPr="00097D45">
              <w:rPr>
                <w:rFonts w:cstheme="minorHAnsi"/>
                <w:sz w:val="18"/>
                <w:szCs w:val="18"/>
              </w:rPr>
              <w:t>Raportul Final rev.3 al proiectului conține "Memoriu Justificativ privind stabilirea indicatorilor de realizare imediată - CO18, CO19" care descrie metodologia de estimare a indicatorilor, aspect considerat de către evaluatori un exemplu care ar putea fi utilizat pentru perioada viitoare.</w:t>
            </w:r>
          </w:p>
          <w:p w14:paraId="1CE9C92B" w14:textId="1268F92A" w:rsidR="00097D45" w:rsidRPr="00821987" w:rsidRDefault="00097D45" w:rsidP="00097D45">
            <w:pPr>
              <w:pStyle w:val="ListParagraph"/>
              <w:numPr>
                <w:ilvl w:val="0"/>
                <w:numId w:val="12"/>
              </w:numPr>
              <w:jc w:val="both"/>
              <w:rPr>
                <w:rFonts w:cstheme="minorHAnsi"/>
                <w:sz w:val="18"/>
                <w:szCs w:val="18"/>
                <w:lang w:val="it-IT"/>
              </w:rPr>
            </w:pPr>
            <w:r w:rsidRPr="00097D45">
              <w:rPr>
                <w:rFonts w:cstheme="minorHAnsi"/>
                <w:sz w:val="18"/>
                <w:szCs w:val="18"/>
                <w:lang w:val="it-IT"/>
              </w:rPr>
              <w:t xml:space="preserve">Din punctul de vedere al evaluatorilor, este necesar să se asigure coerența între valoarea aleasă pentru estimarea </w:t>
            </w:r>
            <w:r w:rsidR="00DA4A07">
              <w:rPr>
                <w:rFonts w:cstheme="minorHAnsi"/>
                <w:sz w:val="18"/>
                <w:szCs w:val="18"/>
                <w:lang w:val="it-IT"/>
              </w:rPr>
              <w:t>țintei</w:t>
            </w:r>
            <w:r w:rsidRPr="00097D45">
              <w:rPr>
                <w:rFonts w:cstheme="minorHAnsi"/>
                <w:sz w:val="18"/>
                <w:szCs w:val="18"/>
                <w:lang w:val="it-IT"/>
              </w:rPr>
              <w:t xml:space="preserve"> și valoarea care va </w:t>
            </w:r>
            <w:r w:rsidRPr="00097D45">
              <w:rPr>
                <w:rFonts w:cstheme="minorHAnsi"/>
                <w:sz w:val="18"/>
                <w:szCs w:val="18"/>
                <w:lang w:val="it-IT"/>
              </w:rPr>
              <w:lastRenderedPageBreak/>
              <w:t xml:space="preserve">fi monitorizată. Valoarea eligibilă este considerată a fi cea mai potrivită pentru determinarea valorii indicatorului, având în vedere că acest tip de valoare este </w:t>
            </w:r>
            <w:r w:rsidR="00DA4A07">
              <w:rPr>
                <w:rFonts w:cstheme="minorHAnsi"/>
                <w:sz w:val="18"/>
                <w:szCs w:val="18"/>
                <w:lang w:val="it-IT"/>
              </w:rPr>
              <w:t>mai ușor de determinat</w:t>
            </w:r>
            <w:r w:rsidRPr="00097D45">
              <w:rPr>
                <w:rFonts w:cstheme="minorHAnsi"/>
                <w:sz w:val="18"/>
                <w:szCs w:val="18"/>
                <w:lang w:val="it-IT"/>
              </w:rPr>
              <w:t xml:space="preserve">. Cu toate acestea, chiar și costul total </w:t>
            </w:r>
            <w:r w:rsidRPr="00821987">
              <w:rPr>
                <w:rFonts w:cstheme="minorHAnsi"/>
                <w:sz w:val="18"/>
                <w:szCs w:val="18"/>
                <w:lang w:val="it-IT"/>
              </w:rPr>
              <w:t>poate fi considerat adecvat</w:t>
            </w:r>
            <w:r w:rsidR="00DA4A07" w:rsidRPr="00821987">
              <w:rPr>
                <w:rFonts w:cstheme="minorHAnsi"/>
                <w:sz w:val="18"/>
                <w:szCs w:val="18"/>
                <w:lang w:val="it-IT"/>
              </w:rPr>
              <w:t xml:space="preserve">, având în vedere lipsa </w:t>
            </w:r>
            <w:r w:rsidRPr="00821987">
              <w:rPr>
                <w:rFonts w:cstheme="minorHAnsi"/>
                <w:sz w:val="18"/>
                <w:szCs w:val="18"/>
                <w:lang w:val="it-IT"/>
              </w:rPr>
              <w:t>unor clarificări specifice în documentul de lucru al Comisiei Europene din iulie 2021.</w:t>
            </w:r>
          </w:p>
          <w:p w14:paraId="36009C87" w14:textId="77777777" w:rsidR="00E35BA9" w:rsidRPr="00E35BA9" w:rsidRDefault="00097D45" w:rsidP="00097D45">
            <w:pPr>
              <w:pStyle w:val="ListParagraph"/>
              <w:numPr>
                <w:ilvl w:val="0"/>
                <w:numId w:val="12"/>
              </w:numPr>
              <w:jc w:val="both"/>
              <w:rPr>
                <w:rFonts w:cstheme="minorHAnsi"/>
                <w:sz w:val="18"/>
                <w:szCs w:val="18"/>
                <w:lang w:val="ro-RO"/>
              </w:rPr>
            </w:pPr>
            <w:r w:rsidRPr="00E35BA9">
              <w:rPr>
                <w:rFonts w:cstheme="minorHAnsi"/>
                <w:sz w:val="18"/>
                <w:szCs w:val="18"/>
                <w:lang w:val="it-IT"/>
              </w:rPr>
              <w:t>Recomandările se regăsesc în rezumatul executiv la nivel general pentru fiecare axă prioritară și sub formă de sugestii pentru perioada viitoare, ori de câte ori este relevant, pentru fiecare indicator.</w:t>
            </w:r>
            <w:r w:rsidR="00641397" w:rsidRPr="00E35BA9">
              <w:rPr>
                <w:rFonts w:cstheme="minorHAnsi"/>
                <w:sz w:val="18"/>
                <w:szCs w:val="18"/>
                <w:lang w:val="it-IT"/>
              </w:rPr>
              <w:t xml:space="preserve"> </w:t>
            </w:r>
            <w:r w:rsidR="00E35BA9" w:rsidRPr="00E35BA9">
              <w:rPr>
                <w:rFonts w:cstheme="minorHAnsi"/>
                <w:sz w:val="18"/>
                <w:szCs w:val="18"/>
                <w:lang w:val="it-IT"/>
              </w:rPr>
              <w:t>Acestea se referă în principal la fișele indicatorilor (versiunea martie 2023) și la orice fel de document care vizează prezentarea ulterioară a indicatorilor, pe care AM ar putea să îi propună (de exemplu, ghiduri la nivel de program, ghidul solicitantului).</w:t>
            </w:r>
          </w:p>
          <w:p w14:paraId="781730A7" w14:textId="2EA2C8DD" w:rsidR="00097D45" w:rsidRDefault="00097D45" w:rsidP="00097D45">
            <w:pPr>
              <w:pStyle w:val="ListParagraph"/>
              <w:numPr>
                <w:ilvl w:val="0"/>
                <w:numId w:val="12"/>
              </w:numPr>
              <w:jc w:val="both"/>
              <w:rPr>
                <w:rFonts w:cstheme="minorHAnsi"/>
                <w:sz w:val="18"/>
                <w:szCs w:val="18"/>
                <w:lang w:val="ro-RO"/>
              </w:rPr>
            </w:pPr>
            <w:r w:rsidRPr="00E35BA9">
              <w:rPr>
                <w:rFonts w:cstheme="minorHAnsi"/>
                <w:sz w:val="18"/>
                <w:szCs w:val="18"/>
                <w:lang w:val="ro-RO"/>
              </w:rPr>
              <w:t>Beneficiarii au</w:t>
            </w:r>
            <w:r w:rsidRPr="00097D45">
              <w:rPr>
                <w:rFonts w:cstheme="minorHAnsi"/>
                <w:sz w:val="18"/>
                <w:szCs w:val="18"/>
                <w:lang w:val="ro-RO"/>
              </w:rPr>
              <w:t xml:space="preserve"> indicat că pot măsura acești indicatori, fie prin accesul la date </w:t>
            </w:r>
            <w:r w:rsidR="00DA4A07">
              <w:rPr>
                <w:rFonts w:cstheme="minorHAnsi"/>
                <w:sz w:val="18"/>
                <w:szCs w:val="18"/>
                <w:lang w:val="ro-RO"/>
              </w:rPr>
              <w:t xml:space="preserve">provenite </w:t>
            </w:r>
            <w:r w:rsidRPr="00097D45">
              <w:rPr>
                <w:rFonts w:cstheme="minorHAnsi"/>
                <w:sz w:val="18"/>
                <w:szCs w:val="18"/>
                <w:lang w:val="ro-RO"/>
              </w:rPr>
              <w:t>de la operatorii de energie, fie la nivelul companiei, prin utilizarea sistemului lor intern de monitorizare. Această informație provine din consultarea beneficiarilor POIM, dar beneficiarii PDD sunt încă necunoscuți. Ne așteptăm ca acești indicatori să fie mai complicat și mai costisitor de măsurat în comparație cu alții, cum ar fi cei care măsoară numărul de companii sprijinite, dar luând în considerare</w:t>
            </w:r>
            <w:r>
              <w:rPr>
                <w:rFonts w:cstheme="minorHAnsi"/>
                <w:sz w:val="18"/>
                <w:szCs w:val="18"/>
                <w:lang w:val="ro-RO"/>
              </w:rPr>
              <w:t xml:space="preserve"> </w:t>
            </w:r>
            <w:r w:rsidRPr="00097D45">
              <w:rPr>
                <w:rFonts w:cstheme="minorHAnsi"/>
                <w:sz w:val="18"/>
                <w:szCs w:val="18"/>
                <w:lang w:val="ro-RO"/>
              </w:rPr>
              <w:t>informațiile primit</w:t>
            </w:r>
            <w:r>
              <w:rPr>
                <w:rFonts w:cstheme="minorHAnsi"/>
                <w:sz w:val="18"/>
                <w:szCs w:val="18"/>
                <w:lang w:val="ro-RO"/>
              </w:rPr>
              <w:t>e, măsurarea acestora pare fezabilă.</w:t>
            </w:r>
          </w:p>
          <w:p w14:paraId="274F39CC" w14:textId="01863344" w:rsidR="00097D45" w:rsidRPr="00097D45" w:rsidRDefault="00097D45" w:rsidP="00097D45">
            <w:pPr>
              <w:pStyle w:val="ListParagraph"/>
              <w:numPr>
                <w:ilvl w:val="0"/>
                <w:numId w:val="12"/>
              </w:numPr>
              <w:jc w:val="both"/>
              <w:rPr>
                <w:rFonts w:cstheme="minorHAnsi"/>
                <w:sz w:val="18"/>
                <w:szCs w:val="18"/>
                <w:lang w:val="ro-RO"/>
              </w:rPr>
            </w:pPr>
            <w:r>
              <w:rPr>
                <w:rFonts w:cstheme="minorHAnsi"/>
                <w:sz w:val="18"/>
                <w:szCs w:val="18"/>
                <w:lang w:val="ro-RO"/>
              </w:rPr>
              <w:t>Raportul a fost actualizat, ținând cont de constatările rezultate în urma consultării beneficiarului.</w:t>
            </w:r>
          </w:p>
        </w:tc>
        <w:tc>
          <w:tcPr>
            <w:tcW w:w="1237" w:type="dxa"/>
          </w:tcPr>
          <w:p w14:paraId="2569126A" w14:textId="69BA8193" w:rsidR="00F15AEF" w:rsidRPr="00097D45" w:rsidRDefault="00E75F15" w:rsidP="00856063">
            <w:pPr>
              <w:jc w:val="both"/>
              <w:rPr>
                <w:rFonts w:cstheme="minorHAnsi"/>
                <w:sz w:val="18"/>
                <w:szCs w:val="18"/>
                <w:lang w:val="ro-RO"/>
              </w:rPr>
            </w:pPr>
            <w:r>
              <w:rPr>
                <w:rFonts w:cstheme="minorHAnsi"/>
                <w:sz w:val="18"/>
                <w:szCs w:val="18"/>
                <w:lang w:val="ro-RO"/>
              </w:rPr>
              <w:lastRenderedPageBreak/>
              <w:t>Tot cuprinsul documentului</w:t>
            </w:r>
          </w:p>
        </w:tc>
      </w:tr>
      <w:tr w:rsidR="00F15AEF" w:rsidRPr="00F15AEF" w14:paraId="51F21EFC" w14:textId="0DA96CEC" w:rsidTr="00EC1A9B">
        <w:trPr>
          <w:trHeight w:val="58"/>
        </w:trPr>
        <w:tc>
          <w:tcPr>
            <w:tcW w:w="545" w:type="dxa"/>
          </w:tcPr>
          <w:p w14:paraId="192A2551" w14:textId="7C1FA6F7" w:rsidR="00F15AEF" w:rsidRPr="00097D45" w:rsidRDefault="00F15AEF" w:rsidP="00CE3EA1">
            <w:pPr>
              <w:pStyle w:val="ListParagraph"/>
              <w:numPr>
                <w:ilvl w:val="0"/>
                <w:numId w:val="4"/>
              </w:numPr>
              <w:ind w:left="432"/>
              <w:rPr>
                <w:rFonts w:cstheme="minorHAnsi"/>
                <w:sz w:val="18"/>
                <w:szCs w:val="18"/>
                <w:lang w:val="ro-RO"/>
              </w:rPr>
            </w:pPr>
          </w:p>
        </w:tc>
        <w:tc>
          <w:tcPr>
            <w:tcW w:w="4220" w:type="dxa"/>
          </w:tcPr>
          <w:p w14:paraId="00E64429" w14:textId="7E425DDD" w:rsidR="00F15AEF" w:rsidRPr="00586869" w:rsidRDefault="00586869" w:rsidP="00586869">
            <w:pPr>
              <w:rPr>
                <w:rFonts w:eastAsia="Calibri" w:cs="Mangal"/>
                <w:kern w:val="12"/>
                <w:sz w:val="18"/>
                <w:szCs w:val="18"/>
                <w:lang w:val="ro-RO"/>
              </w:rPr>
            </w:pPr>
            <w:r w:rsidRPr="00586869">
              <w:rPr>
                <w:rFonts w:eastAsia="Calibri" w:cs="Mangal"/>
                <w:kern w:val="12"/>
                <w:sz w:val="18"/>
                <w:szCs w:val="18"/>
                <w:lang w:val="ro-RO"/>
              </w:rPr>
              <w:t>E necesară numerotarea paragrafelor.</w:t>
            </w:r>
          </w:p>
        </w:tc>
        <w:tc>
          <w:tcPr>
            <w:tcW w:w="1620" w:type="dxa"/>
          </w:tcPr>
          <w:p w14:paraId="1CD1810F" w14:textId="1FEA60E7" w:rsidR="00F15AEF" w:rsidRPr="00F15AEF" w:rsidRDefault="00586869" w:rsidP="00745121">
            <w:pPr>
              <w:jc w:val="both"/>
              <w:rPr>
                <w:rFonts w:cstheme="minorHAnsi"/>
                <w:sz w:val="18"/>
                <w:szCs w:val="18"/>
                <w:lang w:val="it-IT"/>
              </w:rPr>
            </w:pPr>
            <w:r>
              <w:rPr>
                <w:rFonts w:cstheme="minorHAnsi"/>
                <w:sz w:val="18"/>
                <w:szCs w:val="18"/>
                <w:lang w:val="it-IT"/>
              </w:rPr>
              <w:t>Da</w:t>
            </w:r>
          </w:p>
        </w:tc>
        <w:tc>
          <w:tcPr>
            <w:tcW w:w="6233" w:type="dxa"/>
          </w:tcPr>
          <w:p w14:paraId="2C50DDB7" w14:textId="1437EEEB" w:rsidR="00F15AEF" w:rsidRPr="00F15AEF" w:rsidRDefault="00586869" w:rsidP="00745121">
            <w:pPr>
              <w:jc w:val="both"/>
              <w:rPr>
                <w:rFonts w:cstheme="minorHAnsi"/>
                <w:sz w:val="18"/>
                <w:szCs w:val="18"/>
                <w:lang w:val="it-IT"/>
              </w:rPr>
            </w:pPr>
            <w:r>
              <w:rPr>
                <w:rFonts w:cstheme="minorHAnsi"/>
                <w:sz w:val="18"/>
                <w:szCs w:val="18"/>
                <w:lang w:val="it-IT"/>
              </w:rPr>
              <w:t>Paragrafele au fost numerotate</w:t>
            </w:r>
          </w:p>
        </w:tc>
        <w:tc>
          <w:tcPr>
            <w:tcW w:w="1237" w:type="dxa"/>
          </w:tcPr>
          <w:p w14:paraId="35567C7A" w14:textId="048B5DEC" w:rsidR="00F15AEF" w:rsidRPr="00F15AEF" w:rsidRDefault="00586869" w:rsidP="00745121">
            <w:pPr>
              <w:jc w:val="both"/>
              <w:rPr>
                <w:rFonts w:cstheme="minorHAnsi"/>
                <w:sz w:val="18"/>
                <w:szCs w:val="18"/>
                <w:lang w:val="it-IT"/>
              </w:rPr>
            </w:pPr>
            <w:r>
              <w:rPr>
                <w:rFonts w:cstheme="minorHAnsi"/>
                <w:sz w:val="18"/>
                <w:szCs w:val="18"/>
                <w:lang w:val="it-IT"/>
              </w:rPr>
              <w:t>Tot cup</w:t>
            </w:r>
            <w:r w:rsidR="00370C74">
              <w:rPr>
                <w:rFonts w:cstheme="minorHAnsi"/>
                <w:sz w:val="18"/>
                <w:szCs w:val="18"/>
                <w:lang w:val="it-IT"/>
              </w:rPr>
              <w:t>r</w:t>
            </w:r>
            <w:r>
              <w:rPr>
                <w:rFonts w:cstheme="minorHAnsi"/>
                <w:sz w:val="18"/>
                <w:szCs w:val="18"/>
                <w:lang w:val="it-IT"/>
              </w:rPr>
              <w:t>insul documentului</w:t>
            </w:r>
          </w:p>
        </w:tc>
      </w:tr>
      <w:tr w:rsidR="00F15AEF" w:rsidRPr="00E75F15" w14:paraId="7958C50C" w14:textId="0148BCFE" w:rsidTr="00EC1A9B">
        <w:tc>
          <w:tcPr>
            <w:tcW w:w="545" w:type="dxa"/>
          </w:tcPr>
          <w:p w14:paraId="67B1D49E" w14:textId="5958A10E"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27462166" w14:textId="77777777" w:rsidR="00586869" w:rsidRPr="00586869" w:rsidRDefault="00586869" w:rsidP="00586869">
            <w:pPr>
              <w:rPr>
                <w:rFonts w:eastAsia="Calibri" w:cs="Mangal"/>
                <w:kern w:val="12"/>
                <w:sz w:val="18"/>
                <w:szCs w:val="18"/>
                <w:lang w:val="ro-RO"/>
              </w:rPr>
            </w:pPr>
            <w:r w:rsidRPr="00586869">
              <w:rPr>
                <w:rFonts w:eastAsia="Calibri" w:cs="Mangal"/>
                <w:kern w:val="12"/>
                <w:sz w:val="18"/>
                <w:szCs w:val="18"/>
                <w:lang w:val="ro-RO"/>
              </w:rPr>
              <w:t>Sumarul executiv este clar și concis.</w:t>
            </w:r>
          </w:p>
          <w:p w14:paraId="2C36A9CF" w14:textId="487BFB54" w:rsidR="00F15AEF" w:rsidRPr="00586869" w:rsidRDefault="00586869" w:rsidP="00586869">
            <w:pPr>
              <w:jc w:val="both"/>
              <w:rPr>
                <w:rFonts w:cstheme="minorHAnsi"/>
                <w:sz w:val="18"/>
                <w:szCs w:val="18"/>
                <w:lang w:val="it-IT"/>
              </w:rPr>
            </w:pPr>
            <w:r w:rsidRPr="00586869">
              <w:rPr>
                <w:rFonts w:eastAsia="Calibri" w:cs="Mangal"/>
                <w:kern w:val="12"/>
                <w:sz w:val="18"/>
                <w:szCs w:val="18"/>
                <w:lang w:val="ro-RO"/>
              </w:rPr>
              <w:t>E necesar prezentarea sumarului executiv conform solicitării din caietul de sarcini, în limba engleză, romani, maghiară şi limbajul Baille.</w:t>
            </w:r>
          </w:p>
        </w:tc>
        <w:tc>
          <w:tcPr>
            <w:tcW w:w="1620" w:type="dxa"/>
          </w:tcPr>
          <w:p w14:paraId="481D4011" w14:textId="614716E8" w:rsidR="00F15AEF" w:rsidRPr="00F15AEF" w:rsidRDefault="00370C74" w:rsidP="00745121">
            <w:pPr>
              <w:jc w:val="both"/>
              <w:rPr>
                <w:rFonts w:cstheme="minorHAnsi"/>
                <w:sz w:val="18"/>
                <w:szCs w:val="18"/>
                <w:lang w:val="it-IT"/>
              </w:rPr>
            </w:pPr>
            <w:r>
              <w:rPr>
                <w:rFonts w:cstheme="minorHAnsi"/>
                <w:sz w:val="18"/>
                <w:szCs w:val="18"/>
                <w:lang w:val="it-IT"/>
              </w:rPr>
              <w:t>Da</w:t>
            </w:r>
          </w:p>
        </w:tc>
        <w:tc>
          <w:tcPr>
            <w:tcW w:w="6233" w:type="dxa"/>
          </w:tcPr>
          <w:p w14:paraId="252FAC29" w14:textId="60B7B564" w:rsidR="00F15AEF" w:rsidRPr="00370C74" w:rsidRDefault="00370C74" w:rsidP="00CD6878">
            <w:pPr>
              <w:tabs>
                <w:tab w:val="left" w:pos="1260"/>
              </w:tabs>
              <w:jc w:val="both"/>
              <w:rPr>
                <w:rFonts w:cstheme="minorHAnsi"/>
                <w:sz w:val="18"/>
                <w:szCs w:val="18"/>
                <w:lang w:val="it-IT"/>
              </w:rPr>
            </w:pPr>
            <w:r w:rsidRPr="00370C74">
              <w:rPr>
                <w:rFonts w:cstheme="minorHAnsi"/>
                <w:sz w:val="18"/>
                <w:szCs w:val="18"/>
                <w:lang w:val="it-IT"/>
              </w:rPr>
              <w:t>A fost adăugat rezumatul executiv în limbile engleză, romani, maghiară și î</w:t>
            </w:r>
            <w:r>
              <w:rPr>
                <w:rFonts w:cstheme="minorHAnsi"/>
                <w:sz w:val="18"/>
                <w:szCs w:val="18"/>
                <w:lang w:val="it-IT"/>
              </w:rPr>
              <w:t>n limbajul Braille.</w:t>
            </w:r>
          </w:p>
        </w:tc>
        <w:tc>
          <w:tcPr>
            <w:tcW w:w="1237" w:type="dxa"/>
          </w:tcPr>
          <w:p w14:paraId="30EC6E86" w14:textId="72205C5C" w:rsidR="00F15AEF" w:rsidRPr="00370C74" w:rsidRDefault="00E75F15" w:rsidP="00745121">
            <w:pPr>
              <w:jc w:val="both"/>
              <w:rPr>
                <w:rFonts w:cstheme="minorHAnsi"/>
                <w:sz w:val="18"/>
                <w:szCs w:val="18"/>
                <w:lang w:val="it-IT"/>
              </w:rPr>
            </w:pPr>
            <w:r>
              <w:rPr>
                <w:rFonts w:cstheme="minorHAnsi"/>
                <w:sz w:val="18"/>
                <w:szCs w:val="18"/>
                <w:lang w:val="it-IT"/>
              </w:rPr>
              <w:t>Pag. 9-14</w:t>
            </w:r>
          </w:p>
        </w:tc>
      </w:tr>
      <w:tr w:rsidR="00F15AEF" w:rsidRPr="00F15AEF" w14:paraId="137CD71A" w14:textId="7C0FC5F7" w:rsidTr="00EC1A9B">
        <w:tc>
          <w:tcPr>
            <w:tcW w:w="545" w:type="dxa"/>
          </w:tcPr>
          <w:p w14:paraId="5D8C4A4E" w14:textId="5B5F8FE2" w:rsidR="00F15AEF" w:rsidRPr="00370C74" w:rsidRDefault="00F15AEF" w:rsidP="00CE3EA1">
            <w:pPr>
              <w:pStyle w:val="ListParagraph"/>
              <w:numPr>
                <w:ilvl w:val="0"/>
                <w:numId w:val="4"/>
              </w:numPr>
              <w:ind w:left="432"/>
              <w:rPr>
                <w:rFonts w:cstheme="minorHAnsi"/>
                <w:sz w:val="18"/>
                <w:szCs w:val="18"/>
                <w:lang w:val="it-IT"/>
              </w:rPr>
            </w:pPr>
          </w:p>
        </w:tc>
        <w:tc>
          <w:tcPr>
            <w:tcW w:w="4220" w:type="dxa"/>
          </w:tcPr>
          <w:p w14:paraId="6A0B705E" w14:textId="61440B90" w:rsidR="00F15AEF" w:rsidRPr="00F15AEF" w:rsidRDefault="00DE2A86" w:rsidP="00745121">
            <w:pPr>
              <w:jc w:val="both"/>
              <w:rPr>
                <w:rFonts w:cstheme="minorHAnsi"/>
                <w:sz w:val="18"/>
                <w:szCs w:val="18"/>
                <w:lang w:val="it-IT"/>
              </w:rPr>
            </w:pPr>
            <w:r w:rsidRPr="00DE2A86">
              <w:rPr>
                <w:rFonts w:cstheme="minorHAnsi"/>
                <w:sz w:val="18"/>
                <w:szCs w:val="18"/>
                <w:lang w:val="it-IT"/>
              </w:rPr>
              <w:t>Se solicită însuşirea Raportului de evaluare sub semnătura  reprezentantului legal, a managerului de proiect şi a experţilor implicaţi în proiect. Foaia de semnături a contractorului va fi pe prima pagină.</w:t>
            </w:r>
          </w:p>
        </w:tc>
        <w:tc>
          <w:tcPr>
            <w:tcW w:w="1620" w:type="dxa"/>
          </w:tcPr>
          <w:p w14:paraId="53E2C4C7" w14:textId="09ED7A21" w:rsidR="00F15AEF" w:rsidRPr="00F15AEF" w:rsidRDefault="00097D45" w:rsidP="00745121">
            <w:pPr>
              <w:jc w:val="both"/>
              <w:rPr>
                <w:rFonts w:cstheme="minorHAnsi"/>
                <w:sz w:val="18"/>
                <w:szCs w:val="18"/>
                <w:lang w:val="it-IT"/>
              </w:rPr>
            </w:pPr>
            <w:r>
              <w:rPr>
                <w:rFonts w:cstheme="minorHAnsi"/>
                <w:sz w:val="18"/>
                <w:szCs w:val="18"/>
                <w:lang w:val="it-IT"/>
              </w:rPr>
              <w:t>Da</w:t>
            </w:r>
          </w:p>
        </w:tc>
        <w:tc>
          <w:tcPr>
            <w:tcW w:w="6233" w:type="dxa"/>
          </w:tcPr>
          <w:p w14:paraId="3DA3DF15" w14:textId="245A0BA7" w:rsidR="00F15AEF" w:rsidRPr="00F15AEF" w:rsidRDefault="00097D45" w:rsidP="00745121">
            <w:pPr>
              <w:jc w:val="both"/>
              <w:rPr>
                <w:rFonts w:cstheme="minorHAnsi"/>
                <w:sz w:val="18"/>
                <w:szCs w:val="18"/>
                <w:lang w:val="ro-RO"/>
              </w:rPr>
            </w:pPr>
            <w:r>
              <w:rPr>
                <w:rFonts w:cstheme="minorHAnsi"/>
                <w:sz w:val="18"/>
                <w:szCs w:val="18"/>
                <w:lang w:val="ro-RO"/>
              </w:rPr>
              <w:t>Raportul de evaluare a fost însușit de către reprezentantul legal, managerul de proiect și experții cheie implicați în proiect.</w:t>
            </w:r>
          </w:p>
        </w:tc>
        <w:tc>
          <w:tcPr>
            <w:tcW w:w="1237" w:type="dxa"/>
          </w:tcPr>
          <w:p w14:paraId="52B20BD5" w14:textId="546EDB7F" w:rsidR="00F15AEF" w:rsidRPr="00F15AEF" w:rsidRDefault="00E75F15" w:rsidP="00745121">
            <w:pPr>
              <w:jc w:val="both"/>
              <w:rPr>
                <w:rFonts w:cstheme="minorHAnsi"/>
                <w:sz w:val="18"/>
                <w:szCs w:val="18"/>
                <w:lang w:val="it-IT"/>
              </w:rPr>
            </w:pPr>
            <w:r>
              <w:rPr>
                <w:rFonts w:cstheme="minorHAnsi"/>
                <w:sz w:val="18"/>
                <w:szCs w:val="18"/>
                <w:lang w:val="it-IT"/>
              </w:rPr>
              <w:t>Prima pagină a raportului</w:t>
            </w:r>
          </w:p>
        </w:tc>
      </w:tr>
      <w:tr w:rsidR="00F15AEF" w:rsidRPr="00F15AEF" w14:paraId="6CD15412" w14:textId="713B99AF" w:rsidTr="00EC1A9B">
        <w:tc>
          <w:tcPr>
            <w:tcW w:w="13855" w:type="dxa"/>
            <w:gridSpan w:val="5"/>
            <w:shd w:val="clear" w:color="auto" w:fill="ED7D31" w:themeFill="accent2"/>
          </w:tcPr>
          <w:p w14:paraId="7B259BA7" w14:textId="62C6AE64" w:rsidR="00F15AEF" w:rsidRPr="00F15AEF" w:rsidRDefault="00F15AEF" w:rsidP="00CE3EA1">
            <w:pPr>
              <w:ind w:left="432"/>
              <w:rPr>
                <w:rFonts w:cstheme="minorHAnsi"/>
                <w:b/>
                <w:bCs/>
                <w:sz w:val="18"/>
                <w:szCs w:val="18"/>
                <w:lang w:val="it-IT"/>
              </w:rPr>
            </w:pPr>
            <w:r w:rsidRPr="00F15AEF">
              <w:rPr>
                <w:rFonts w:cstheme="minorHAnsi"/>
                <w:b/>
                <w:bCs/>
                <w:sz w:val="18"/>
                <w:szCs w:val="18"/>
                <w:lang w:val="it-IT"/>
              </w:rPr>
              <w:t xml:space="preserve">Observații </w:t>
            </w:r>
            <w:r w:rsidRPr="00F15AEF">
              <w:rPr>
                <w:rFonts w:cstheme="minorHAnsi"/>
                <w:b/>
                <w:bCs/>
                <w:iCs/>
                <w:sz w:val="18"/>
                <w:szCs w:val="18"/>
                <w:lang w:val="it-IT"/>
              </w:rPr>
              <w:t>membri CCE/ membri Comitet</w:t>
            </w:r>
            <w:r w:rsidR="00821987">
              <w:rPr>
                <w:rFonts w:cstheme="minorHAnsi"/>
                <w:b/>
                <w:bCs/>
                <w:iCs/>
                <w:sz w:val="18"/>
                <w:szCs w:val="18"/>
                <w:lang w:val="it-IT"/>
              </w:rPr>
              <w:t>ului</w:t>
            </w:r>
            <w:r w:rsidRPr="00F15AEF">
              <w:rPr>
                <w:rFonts w:cstheme="minorHAnsi"/>
                <w:b/>
                <w:bCs/>
                <w:iCs/>
                <w:sz w:val="18"/>
                <w:szCs w:val="18"/>
                <w:lang w:val="it-IT"/>
              </w:rPr>
              <w:t xml:space="preserve"> Științific (AM POIM)</w:t>
            </w:r>
            <w:r w:rsidR="00CF238E">
              <w:rPr>
                <w:rFonts w:cstheme="minorHAnsi"/>
                <w:b/>
                <w:bCs/>
                <w:iCs/>
                <w:sz w:val="18"/>
                <w:szCs w:val="18"/>
                <w:lang w:val="it-IT"/>
              </w:rPr>
              <w:t>S</w:t>
            </w:r>
          </w:p>
        </w:tc>
      </w:tr>
      <w:tr w:rsidR="00F15AEF" w:rsidRPr="00F15AEF" w14:paraId="06B72B12" w14:textId="5675DE82" w:rsidTr="00EC1A9B">
        <w:tc>
          <w:tcPr>
            <w:tcW w:w="545" w:type="dxa"/>
          </w:tcPr>
          <w:p w14:paraId="3B140B09" w14:textId="49218BAE"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0AF839C1" w14:textId="4F385767" w:rsidR="00F15AEF" w:rsidRPr="00821987" w:rsidRDefault="00821987" w:rsidP="00DE5DD5">
            <w:pPr>
              <w:jc w:val="both"/>
              <w:rPr>
                <w:rFonts w:cstheme="minorHAnsi"/>
                <w:sz w:val="18"/>
                <w:szCs w:val="18"/>
                <w:lang w:val="it-IT"/>
              </w:rPr>
            </w:pPr>
            <w:r w:rsidRPr="00821987">
              <w:rPr>
                <w:rFonts w:cstheme="minorHAnsi"/>
                <w:sz w:val="18"/>
                <w:szCs w:val="18"/>
                <w:lang w:val="it-IT"/>
              </w:rPr>
              <w:t xml:space="preserve">În listă nu se regăsește și MMAP (fost Ministerul Mediului), beneficiar eligibil pentru PDD, relevant </w:t>
            </w:r>
            <w:r w:rsidRPr="00821987">
              <w:rPr>
                <w:rFonts w:cstheme="minorHAnsi"/>
                <w:sz w:val="18"/>
                <w:szCs w:val="18"/>
                <w:lang w:val="it-IT"/>
              </w:rPr>
              <w:lastRenderedPageBreak/>
              <w:t>pentru definirea indicatorilor. Neconsultarea indică o posibilă problemă de abordare metodologică, în contextul în care acțiunea are un singur beneficiar eligibil.</w:t>
            </w:r>
          </w:p>
        </w:tc>
        <w:tc>
          <w:tcPr>
            <w:tcW w:w="1620" w:type="dxa"/>
          </w:tcPr>
          <w:p w14:paraId="6FCC60A6" w14:textId="33D0F83E" w:rsidR="00F15AEF" w:rsidRPr="00F15AEF" w:rsidRDefault="00874E63" w:rsidP="00745121">
            <w:pPr>
              <w:jc w:val="both"/>
              <w:rPr>
                <w:rFonts w:cstheme="minorHAnsi"/>
                <w:sz w:val="18"/>
                <w:szCs w:val="18"/>
                <w:lang w:val="ro-RO"/>
              </w:rPr>
            </w:pPr>
            <w:r w:rsidRPr="00CF238E">
              <w:rPr>
                <w:rFonts w:cstheme="minorHAnsi"/>
                <w:sz w:val="18"/>
                <w:szCs w:val="18"/>
                <w:lang w:val="ro-RO"/>
              </w:rPr>
              <w:lastRenderedPageBreak/>
              <w:t>Parțial</w:t>
            </w:r>
          </w:p>
        </w:tc>
        <w:tc>
          <w:tcPr>
            <w:tcW w:w="6233" w:type="dxa"/>
          </w:tcPr>
          <w:p w14:paraId="0EA4C1B6" w14:textId="03EEE320" w:rsidR="00F15AEF" w:rsidRPr="00F15AEF" w:rsidRDefault="00874E63" w:rsidP="00745121">
            <w:pPr>
              <w:jc w:val="both"/>
              <w:rPr>
                <w:rFonts w:cstheme="minorHAnsi"/>
                <w:sz w:val="18"/>
                <w:szCs w:val="18"/>
                <w:lang w:val="ro-RO"/>
              </w:rPr>
            </w:pPr>
            <w:r w:rsidRPr="00874E63">
              <w:rPr>
                <w:rFonts w:cstheme="minorHAnsi"/>
                <w:sz w:val="18"/>
                <w:szCs w:val="18"/>
                <w:lang w:val="ro-RO"/>
              </w:rPr>
              <w:t xml:space="preserve">Nu </w:t>
            </w:r>
            <w:r>
              <w:rPr>
                <w:rFonts w:cstheme="minorHAnsi"/>
                <w:sz w:val="18"/>
                <w:szCs w:val="18"/>
                <w:lang w:val="ro-RO"/>
              </w:rPr>
              <w:t xml:space="preserve">considerăm acest aspect ca fiind </w:t>
            </w:r>
            <w:r w:rsidRPr="00874E63">
              <w:rPr>
                <w:rFonts w:cstheme="minorHAnsi"/>
                <w:sz w:val="18"/>
                <w:szCs w:val="18"/>
                <w:lang w:val="ro-RO"/>
              </w:rPr>
              <w:t xml:space="preserve">o problemă din punct de vedere metodologic din următoarele motive. (1) Din punctul de vedere al evaluatorilor, este puțin </w:t>
            </w:r>
            <w:r w:rsidRPr="00874E63">
              <w:rPr>
                <w:rFonts w:cstheme="minorHAnsi"/>
                <w:sz w:val="18"/>
                <w:szCs w:val="18"/>
                <w:lang w:val="ro-RO"/>
              </w:rPr>
              <w:lastRenderedPageBreak/>
              <w:t xml:space="preserve">probabil ca MMAP să </w:t>
            </w:r>
            <w:r>
              <w:rPr>
                <w:rFonts w:cstheme="minorHAnsi"/>
                <w:sz w:val="18"/>
                <w:szCs w:val="18"/>
                <w:lang w:val="ro-RO"/>
              </w:rPr>
              <w:t xml:space="preserve">întâmpine </w:t>
            </w:r>
            <w:r w:rsidRPr="00874E63">
              <w:rPr>
                <w:rFonts w:cstheme="minorHAnsi"/>
                <w:sz w:val="18"/>
                <w:szCs w:val="18"/>
                <w:lang w:val="ro-RO"/>
              </w:rPr>
              <w:t xml:space="preserve">probleme la cuantificarea indicatorilor, </w:t>
            </w:r>
            <w:r>
              <w:rPr>
                <w:rFonts w:cstheme="minorHAnsi"/>
                <w:sz w:val="18"/>
                <w:szCs w:val="18"/>
                <w:lang w:val="ro-RO"/>
              </w:rPr>
              <w:t>având în vedere faptul că este</w:t>
            </w:r>
            <w:r w:rsidRPr="00874E63">
              <w:rPr>
                <w:rFonts w:cstheme="minorHAnsi"/>
                <w:sz w:val="18"/>
                <w:szCs w:val="18"/>
                <w:lang w:val="ro-RO"/>
              </w:rPr>
              <w:t xml:space="preserve"> una dintre cele mai calificate organizații din România în cuantificarea indicatorilor în domeniul mediului. (2) De asemenea, în perioada 2021-2027, principala preocupare este legată de capacitatea beneficiar</w:t>
            </w:r>
            <w:r>
              <w:rPr>
                <w:rFonts w:cstheme="minorHAnsi"/>
                <w:sz w:val="18"/>
                <w:szCs w:val="18"/>
                <w:lang w:val="ro-RO"/>
              </w:rPr>
              <w:t>ilor</w:t>
            </w:r>
            <w:r w:rsidRPr="00874E63">
              <w:rPr>
                <w:rFonts w:cstheme="minorHAnsi"/>
                <w:sz w:val="18"/>
                <w:szCs w:val="18"/>
                <w:lang w:val="ro-RO"/>
              </w:rPr>
              <w:t xml:space="preserve"> de a măsura acești indicatori. (3) A</w:t>
            </w:r>
            <w:r w:rsidR="00E72EAE">
              <w:rPr>
                <w:rFonts w:cstheme="minorHAnsi"/>
                <w:sz w:val="18"/>
                <w:szCs w:val="18"/>
                <w:lang w:val="ro-RO"/>
              </w:rPr>
              <w:t>u fost</w:t>
            </w:r>
            <w:r w:rsidRPr="00874E63">
              <w:rPr>
                <w:rFonts w:cstheme="minorHAnsi"/>
                <w:sz w:val="18"/>
                <w:szCs w:val="18"/>
                <w:lang w:val="ro-RO"/>
              </w:rPr>
              <w:t xml:space="preserve"> consulta</w:t>
            </w:r>
            <w:r w:rsidR="00E72EAE">
              <w:rPr>
                <w:rFonts w:cstheme="minorHAnsi"/>
                <w:sz w:val="18"/>
                <w:szCs w:val="18"/>
                <w:lang w:val="ro-RO"/>
              </w:rPr>
              <w:t>ți</w:t>
            </w:r>
            <w:r w:rsidRPr="00874E63">
              <w:rPr>
                <w:rFonts w:cstheme="minorHAnsi"/>
                <w:sz w:val="18"/>
                <w:szCs w:val="18"/>
                <w:lang w:val="ro-RO"/>
              </w:rPr>
              <w:t xml:space="preserve"> beneficiarii OS 4.2 pentru </w:t>
            </w:r>
            <w:r>
              <w:rPr>
                <w:rFonts w:cstheme="minorHAnsi"/>
                <w:sz w:val="18"/>
                <w:szCs w:val="18"/>
                <w:lang w:val="ro-RO"/>
              </w:rPr>
              <w:t>cel de-a</w:t>
            </w:r>
            <w:r w:rsidRPr="00874E63">
              <w:rPr>
                <w:rFonts w:cstheme="minorHAnsi"/>
                <w:sz w:val="18"/>
                <w:szCs w:val="18"/>
                <w:lang w:val="ro-RO"/>
              </w:rPr>
              <w:t>l treilea raport de evaluare și pentru</w:t>
            </w:r>
            <w:r>
              <w:rPr>
                <w:rFonts w:cstheme="minorHAnsi"/>
                <w:sz w:val="18"/>
                <w:szCs w:val="18"/>
                <w:lang w:val="ro-RO"/>
              </w:rPr>
              <w:t xml:space="preserve"> proiectul</w:t>
            </w:r>
            <w:r w:rsidRPr="00874E63">
              <w:rPr>
                <w:rFonts w:cstheme="minorHAnsi"/>
                <w:sz w:val="18"/>
                <w:szCs w:val="18"/>
                <w:lang w:val="ro-RO"/>
              </w:rPr>
              <w:t xml:space="preserve"> SMIS 136810 „Dezvoltarea unui laborator național pentru îmbunătățirea monitorizării substanțelor deversate în ape și a calității apei potabile”. Toate proiectele </w:t>
            </w:r>
            <w:r w:rsidR="00E72EAE">
              <w:rPr>
                <w:rFonts w:cstheme="minorHAnsi"/>
                <w:sz w:val="18"/>
                <w:szCs w:val="18"/>
                <w:lang w:val="ro-RO"/>
              </w:rPr>
              <w:t>sprijinite în cadrul OS</w:t>
            </w:r>
            <w:r w:rsidRPr="00874E63">
              <w:rPr>
                <w:rFonts w:cstheme="minorHAnsi"/>
                <w:sz w:val="18"/>
                <w:szCs w:val="18"/>
                <w:lang w:val="ro-RO"/>
              </w:rPr>
              <w:t xml:space="preserve"> 4.2 și </w:t>
            </w:r>
            <w:r w:rsidR="00E72EAE">
              <w:rPr>
                <w:rFonts w:cstheme="minorHAnsi"/>
                <w:sz w:val="18"/>
                <w:szCs w:val="18"/>
                <w:lang w:val="ro-RO"/>
              </w:rPr>
              <w:t>cel din cadrul</w:t>
            </w:r>
            <w:r w:rsidRPr="00874E63">
              <w:rPr>
                <w:rFonts w:cstheme="minorHAnsi"/>
                <w:sz w:val="18"/>
                <w:szCs w:val="18"/>
                <w:lang w:val="ro-RO"/>
              </w:rPr>
              <w:t xml:space="preserve"> OS 3.2 </w:t>
            </w:r>
            <w:r w:rsidR="00E72EAE">
              <w:rPr>
                <w:rFonts w:cstheme="minorHAnsi"/>
                <w:sz w:val="18"/>
                <w:szCs w:val="18"/>
                <w:lang w:val="ro-RO"/>
              </w:rPr>
              <w:t>din</w:t>
            </w:r>
            <w:r w:rsidRPr="00874E63">
              <w:rPr>
                <w:rFonts w:cstheme="minorHAnsi"/>
                <w:sz w:val="18"/>
                <w:szCs w:val="18"/>
                <w:lang w:val="ro-RO"/>
              </w:rPr>
              <w:t xml:space="preserve"> POIM sunt opțiuni valabile pentru </w:t>
            </w:r>
            <w:r w:rsidR="00E72EAE">
              <w:rPr>
                <w:rFonts w:cstheme="minorHAnsi"/>
                <w:sz w:val="18"/>
                <w:szCs w:val="18"/>
                <w:lang w:val="ro-RO"/>
              </w:rPr>
              <w:t>fazarea către</w:t>
            </w:r>
            <w:r w:rsidRPr="00874E63">
              <w:rPr>
                <w:rFonts w:cstheme="minorHAnsi"/>
                <w:sz w:val="18"/>
                <w:szCs w:val="18"/>
                <w:lang w:val="ro-RO"/>
              </w:rPr>
              <w:t xml:space="preserve"> PDD și au ca beneficiar MMAP. Niciunul dintre aceste proiecte nu a evidențiat probleme specifice pentru măsurarea indicatorilor.</w:t>
            </w:r>
          </w:p>
        </w:tc>
        <w:tc>
          <w:tcPr>
            <w:tcW w:w="1237" w:type="dxa"/>
          </w:tcPr>
          <w:p w14:paraId="61A80AE7" w14:textId="7E8BE9A8" w:rsidR="00F15AEF" w:rsidRPr="00F15AEF" w:rsidRDefault="00E72EAE" w:rsidP="00745121">
            <w:pPr>
              <w:jc w:val="both"/>
              <w:rPr>
                <w:rFonts w:cstheme="minorHAnsi"/>
                <w:sz w:val="18"/>
                <w:szCs w:val="18"/>
                <w:lang w:val="ro-RO"/>
              </w:rPr>
            </w:pPr>
            <w:r>
              <w:rPr>
                <w:rFonts w:cstheme="minorHAnsi"/>
                <w:sz w:val="18"/>
                <w:szCs w:val="18"/>
                <w:lang w:val="ro-RO"/>
              </w:rPr>
              <w:lastRenderedPageBreak/>
              <w:t>4</w:t>
            </w:r>
          </w:p>
        </w:tc>
      </w:tr>
      <w:tr w:rsidR="00F15AEF" w:rsidRPr="00F15AEF" w14:paraId="1E10F2AE" w14:textId="4E86CE32" w:rsidTr="00EC1A9B">
        <w:trPr>
          <w:trHeight w:val="1592"/>
        </w:trPr>
        <w:tc>
          <w:tcPr>
            <w:tcW w:w="545" w:type="dxa"/>
          </w:tcPr>
          <w:p w14:paraId="22258FDF" w14:textId="261080F8" w:rsidR="00F15AEF" w:rsidRPr="00F15AEF" w:rsidRDefault="00F15AEF" w:rsidP="00CE3EA1">
            <w:pPr>
              <w:pStyle w:val="ListParagraph"/>
              <w:numPr>
                <w:ilvl w:val="0"/>
                <w:numId w:val="4"/>
              </w:numPr>
              <w:ind w:left="432"/>
              <w:rPr>
                <w:rFonts w:cstheme="minorHAnsi"/>
                <w:sz w:val="18"/>
                <w:szCs w:val="18"/>
                <w:lang w:val="ro-RO"/>
              </w:rPr>
            </w:pPr>
          </w:p>
        </w:tc>
        <w:tc>
          <w:tcPr>
            <w:tcW w:w="4220" w:type="dxa"/>
          </w:tcPr>
          <w:p w14:paraId="03CA47C3" w14:textId="77777777" w:rsidR="005D3625" w:rsidRDefault="00821987" w:rsidP="00821987">
            <w:pPr>
              <w:jc w:val="both"/>
              <w:rPr>
                <w:rFonts w:eastAsia="Times New Roman" w:cstheme="minorHAnsi"/>
                <w:i/>
                <w:iCs/>
                <w:sz w:val="18"/>
                <w:szCs w:val="18"/>
                <w:lang w:val="ro-RO"/>
              </w:rPr>
            </w:pPr>
            <w:r>
              <w:rPr>
                <w:rFonts w:eastAsia="Times New Roman" w:cstheme="minorHAnsi"/>
                <w:sz w:val="18"/>
                <w:szCs w:val="18"/>
                <w:lang w:val="ro-RO"/>
              </w:rPr>
              <w:t xml:space="preserve">Referitor la recomandarea: </w:t>
            </w:r>
            <w:r w:rsidRPr="00821987">
              <w:rPr>
                <w:rFonts w:eastAsia="Times New Roman" w:cstheme="minorHAnsi"/>
                <w:sz w:val="18"/>
                <w:szCs w:val="18"/>
                <w:lang w:val="ro-RO"/>
              </w:rPr>
              <w:t>Includerea sub-indicatorilor de proiect după modelul POIM 2014-2020 pentru RCO30 „Lungimea conductelor noi sau optimizate pentru sistemele de distribuție din rețeaua publică de alimentare cu apă” și RCO31 „Lungimea conductelor noi sau optimizate pentru rețeaua publică de colectare a apelor uzate”.</w:t>
            </w:r>
            <w:r>
              <w:rPr>
                <w:rFonts w:eastAsia="Times New Roman" w:cstheme="minorHAnsi"/>
                <w:sz w:val="18"/>
                <w:szCs w:val="18"/>
                <w:lang w:val="ro-RO"/>
              </w:rPr>
              <w:t xml:space="preserve"> – </w:t>
            </w:r>
            <w:r>
              <w:rPr>
                <w:rFonts w:eastAsia="Times New Roman" w:cstheme="minorHAnsi"/>
                <w:i/>
                <w:iCs/>
                <w:sz w:val="18"/>
                <w:szCs w:val="18"/>
                <w:lang w:val="ro-RO"/>
              </w:rPr>
              <w:t>Se recomandă utilizarea sintagmei suplimentari.</w:t>
            </w:r>
            <w:r w:rsidR="005D3625">
              <w:rPr>
                <w:rFonts w:eastAsia="Times New Roman" w:cstheme="minorHAnsi"/>
                <w:i/>
                <w:iCs/>
                <w:sz w:val="18"/>
                <w:szCs w:val="18"/>
                <w:lang w:val="ro-RO"/>
              </w:rPr>
              <w:t xml:space="preserve"> </w:t>
            </w:r>
          </w:p>
          <w:p w14:paraId="160D318F" w14:textId="5556F38D" w:rsidR="00F15AEF" w:rsidRPr="00821987" w:rsidRDefault="005D3625" w:rsidP="00821987">
            <w:pPr>
              <w:jc w:val="both"/>
              <w:rPr>
                <w:rFonts w:eastAsia="Times New Roman" w:cstheme="minorHAnsi"/>
                <w:i/>
                <w:iCs/>
                <w:sz w:val="18"/>
                <w:szCs w:val="18"/>
                <w:lang w:val="ro-RO"/>
              </w:rPr>
            </w:pPr>
            <w:r w:rsidRPr="005D3625">
              <w:rPr>
                <w:rFonts w:eastAsia="Times New Roman" w:cstheme="minorHAnsi"/>
                <w:i/>
                <w:iCs/>
                <w:sz w:val="18"/>
                <w:szCs w:val="18"/>
                <w:lang w:val="ro-RO"/>
              </w:rPr>
              <w:t>În proiectul de ghid al solicitantului se precizează că cei doi indicatori includ și aducțiunile, rețelele de distribuție, rețelele de transport, colectoarele, refulările etc.</w:t>
            </w:r>
          </w:p>
        </w:tc>
        <w:tc>
          <w:tcPr>
            <w:tcW w:w="1620" w:type="dxa"/>
          </w:tcPr>
          <w:p w14:paraId="133302BC" w14:textId="127C1EE7" w:rsidR="00F15AEF" w:rsidRPr="00F15AEF" w:rsidRDefault="00E72EAE" w:rsidP="00745121">
            <w:pPr>
              <w:jc w:val="both"/>
              <w:rPr>
                <w:rFonts w:cstheme="minorHAnsi"/>
                <w:sz w:val="18"/>
                <w:szCs w:val="18"/>
                <w:lang w:val="it-IT"/>
              </w:rPr>
            </w:pPr>
            <w:r>
              <w:rPr>
                <w:rFonts w:cstheme="minorHAnsi"/>
                <w:sz w:val="18"/>
                <w:szCs w:val="18"/>
                <w:lang w:val="it-IT"/>
              </w:rPr>
              <w:t>Da</w:t>
            </w:r>
          </w:p>
        </w:tc>
        <w:tc>
          <w:tcPr>
            <w:tcW w:w="6233" w:type="dxa"/>
          </w:tcPr>
          <w:p w14:paraId="3AA40A48" w14:textId="77777777" w:rsidR="00F15AEF" w:rsidRDefault="00CF238E" w:rsidP="00745121">
            <w:pPr>
              <w:jc w:val="both"/>
              <w:rPr>
                <w:rFonts w:cstheme="minorHAnsi"/>
                <w:sz w:val="18"/>
                <w:szCs w:val="18"/>
                <w:lang w:val="it-IT"/>
              </w:rPr>
            </w:pPr>
            <w:r>
              <w:rPr>
                <w:rFonts w:cstheme="minorHAnsi"/>
                <w:sz w:val="18"/>
                <w:szCs w:val="18"/>
                <w:lang w:val="it-IT"/>
              </w:rPr>
              <w:t>A fost operată modficarea propusă. Indicatorii la care se face referire sunt</w:t>
            </w:r>
            <w:r w:rsidRPr="00CF238E">
              <w:rPr>
                <w:rFonts w:cstheme="minorHAnsi"/>
                <w:sz w:val="18"/>
                <w:szCs w:val="18"/>
                <w:lang w:val="it-IT"/>
              </w:rPr>
              <w:t xml:space="preserve"> suplimentar</w:t>
            </w:r>
            <w:r>
              <w:rPr>
                <w:rFonts w:cstheme="minorHAnsi"/>
                <w:sz w:val="18"/>
                <w:szCs w:val="18"/>
                <w:lang w:val="it-IT"/>
              </w:rPr>
              <w:t>i</w:t>
            </w:r>
            <w:r w:rsidRPr="00CF238E">
              <w:rPr>
                <w:rFonts w:cstheme="minorHAnsi"/>
                <w:sz w:val="18"/>
                <w:szCs w:val="18"/>
                <w:lang w:val="it-IT"/>
              </w:rPr>
              <w:t xml:space="preserve"> sau</w:t>
            </w:r>
            <w:r>
              <w:rPr>
                <w:rFonts w:cstheme="minorHAnsi"/>
                <w:sz w:val="18"/>
                <w:szCs w:val="18"/>
                <w:lang w:val="it-IT"/>
              </w:rPr>
              <w:t xml:space="preserve"> pot fi considerați</w:t>
            </w:r>
            <w:r w:rsidRPr="00CF238E">
              <w:rPr>
                <w:rFonts w:cstheme="minorHAnsi"/>
                <w:sz w:val="18"/>
                <w:szCs w:val="18"/>
                <w:lang w:val="it-IT"/>
              </w:rPr>
              <w:t xml:space="preserve"> pur și simplu o dezagregare a indicatorilor comuni</w:t>
            </w:r>
            <w:r>
              <w:rPr>
                <w:rFonts w:cstheme="minorHAnsi"/>
                <w:sz w:val="18"/>
                <w:szCs w:val="18"/>
                <w:lang w:val="it-IT"/>
              </w:rPr>
              <w:t>.</w:t>
            </w:r>
          </w:p>
          <w:p w14:paraId="26FC9A39" w14:textId="4FE77295" w:rsidR="00CF238E" w:rsidRPr="00F15AEF" w:rsidRDefault="00CF238E" w:rsidP="00745121">
            <w:pPr>
              <w:jc w:val="both"/>
              <w:rPr>
                <w:rFonts w:cstheme="minorHAnsi"/>
                <w:sz w:val="18"/>
                <w:szCs w:val="18"/>
                <w:lang w:val="it-IT"/>
              </w:rPr>
            </w:pPr>
          </w:p>
        </w:tc>
        <w:tc>
          <w:tcPr>
            <w:tcW w:w="1237" w:type="dxa"/>
          </w:tcPr>
          <w:p w14:paraId="43B551D3" w14:textId="596D7168" w:rsidR="00F15AEF" w:rsidRPr="00F15AEF" w:rsidRDefault="00CF238E" w:rsidP="00745121">
            <w:pPr>
              <w:jc w:val="both"/>
              <w:rPr>
                <w:rFonts w:cstheme="minorHAnsi"/>
                <w:sz w:val="18"/>
                <w:szCs w:val="18"/>
                <w:lang w:val="it-IT"/>
              </w:rPr>
            </w:pPr>
            <w:r>
              <w:rPr>
                <w:rFonts w:cstheme="minorHAnsi"/>
                <w:sz w:val="18"/>
                <w:szCs w:val="18"/>
                <w:lang w:val="it-IT"/>
              </w:rPr>
              <w:t>5</w:t>
            </w:r>
          </w:p>
        </w:tc>
      </w:tr>
      <w:tr w:rsidR="00F15AEF" w:rsidRPr="00F15AEF" w14:paraId="23A1208F" w14:textId="5979C1FD" w:rsidTr="00EC1A9B">
        <w:tc>
          <w:tcPr>
            <w:tcW w:w="545" w:type="dxa"/>
          </w:tcPr>
          <w:p w14:paraId="16ACCC9C" w14:textId="6F6A2EF9"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7E322F18" w14:textId="590777C3" w:rsidR="00F15AEF" w:rsidRPr="00821987" w:rsidRDefault="00821987" w:rsidP="00E75F15">
            <w:pPr>
              <w:jc w:val="both"/>
              <w:rPr>
                <w:rFonts w:eastAsia="Times New Roman" w:cstheme="minorHAnsi"/>
                <w:sz w:val="18"/>
                <w:szCs w:val="18"/>
                <w:lang w:val="it-IT"/>
              </w:rPr>
            </w:pPr>
            <w:r>
              <w:rPr>
                <w:rFonts w:eastAsia="Times New Roman" w:cstheme="minorHAnsi"/>
                <w:sz w:val="18"/>
                <w:szCs w:val="18"/>
                <w:lang w:val="ro-RO"/>
              </w:rPr>
              <w:t xml:space="preserve">Referitor la recomandarea: </w:t>
            </w:r>
            <w:r w:rsidRPr="00821987">
              <w:rPr>
                <w:rFonts w:eastAsia="Times New Roman" w:cstheme="minorHAnsi"/>
                <w:sz w:val="18"/>
                <w:szCs w:val="18"/>
                <w:lang w:val="it-IT"/>
              </w:rPr>
              <w:t>Clarificarea faptului că întreținerea și reparațiile nu sunt acoperite de indicatori</w:t>
            </w:r>
            <w:r>
              <w:rPr>
                <w:rFonts w:eastAsia="Times New Roman" w:cstheme="minorHAnsi"/>
                <w:sz w:val="18"/>
                <w:szCs w:val="18"/>
                <w:lang w:val="it-IT"/>
              </w:rPr>
              <w:t xml:space="preserve">  - </w:t>
            </w:r>
            <w:r w:rsidRPr="00821987">
              <w:rPr>
                <w:rFonts w:eastAsia="Times New Roman" w:cstheme="minorHAnsi"/>
                <w:i/>
                <w:iCs/>
                <w:sz w:val="18"/>
                <w:szCs w:val="18"/>
                <w:lang w:val="it-IT"/>
              </w:rPr>
              <w:t>În proiectul de ghid al solicitantului se precizează că întreținerea și reparațiile nu intră în definiția  indicatorilor (activitățile recurente de întretinere, reparații de moment).</w:t>
            </w:r>
          </w:p>
        </w:tc>
        <w:tc>
          <w:tcPr>
            <w:tcW w:w="1620" w:type="dxa"/>
          </w:tcPr>
          <w:p w14:paraId="6645B549" w14:textId="79D67199" w:rsidR="00F15AEF" w:rsidRPr="00E75F15" w:rsidRDefault="00CF238E" w:rsidP="00745121">
            <w:pPr>
              <w:jc w:val="both"/>
              <w:rPr>
                <w:rFonts w:cstheme="minorHAnsi"/>
                <w:sz w:val="18"/>
                <w:szCs w:val="18"/>
                <w:lang w:val="it-IT"/>
              </w:rPr>
            </w:pPr>
            <w:r w:rsidRPr="00E75F15">
              <w:rPr>
                <w:rFonts w:cstheme="minorHAnsi"/>
                <w:sz w:val="18"/>
                <w:szCs w:val="18"/>
                <w:lang w:val="it-IT"/>
              </w:rPr>
              <w:t>Da</w:t>
            </w:r>
          </w:p>
        </w:tc>
        <w:tc>
          <w:tcPr>
            <w:tcW w:w="6233" w:type="dxa"/>
          </w:tcPr>
          <w:p w14:paraId="74835570" w14:textId="77777777" w:rsidR="00F15AEF" w:rsidRPr="00E75F15" w:rsidRDefault="00CF238E" w:rsidP="00CF238E">
            <w:pPr>
              <w:spacing w:after="120"/>
              <w:jc w:val="both"/>
              <w:rPr>
                <w:rFonts w:cstheme="minorHAnsi"/>
                <w:sz w:val="18"/>
                <w:szCs w:val="18"/>
                <w:lang w:val="it-IT"/>
              </w:rPr>
            </w:pPr>
            <w:r w:rsidRPr="00E75F15">
              <w:rPr>
                <w:rFonts w:cstheme="minorHAnsi"/>
                <w:sz w:val="18"/>
                <w:szCs w:val="18"/>
                <w:lang w:val="it-IT"/>
              </w:rPr>
              <w:t>În regulă.</w:t>
            </w:r>
          </w:p>
          <w:p w14:paraId="1B489E3E" w14:textId="5CE6634D" w:rsidR="00CF238E" w:rsidRPr="00E75F15" w:rsidRDefault="00CF238E" w:rsidP="00CF238E">
            <w:pPr>
              <w:spacing w:after="120"/>
              <w:jc w:val="both"/>
              <w:rPr>
                <w:rFonts w:cstheme="minorHAnsi"/>
                <w:sz w:val="18"/>
                <w:szCs w:val="18"/>
                <w:lang w:val="it-IT"/>
              </w:rPr>
            </w:pPr>
            <w:r w:rsidRPr="00E75F15">
              <w:rPr>
                <w:rFonts w:cstheme="minorHAnsi"/>
                <w:sz w:val="18"/>
                <w:szCs w:val="18"/>
                <w:lang w:val="it-IT"/>
              </w:rPr>
              <w:t>Se propune menținerea recomandării, pentru a fi preluată și în ghidul s</w:t>
            </w:r>
            <w:r w:rsidR="00E75F15">
              <w:rPr>
                <w:rFonts w:cstheme="minorHAnsi"/>
                <w:sz w:val="18"/>
                <w:szCs w:val="18"/>
                <w:lang w:val="it-IT"/>
              </w:rPr>
              <w:t>olicitantului</w:t>
            </w:r>
            <w:r w:rsidRPr="00E75F15">
              <w:rPr>
                <w:rFonts w:cstheme="minorHAnsi"/>
                <w:sz w:val="18"/>
                <w:szCs w:val="18"/>
                <w:lang w:val="it-IT"/>
              </w:rPr>
              <w:t xml:space="preserve"> sau în alte documente viitoare ale intervenției.</w:t>
            </w:r>
          </w:p>
        </w:tc>
        <w:tc>
          <w:tcPr>
            <w:tcW w:w="1237" w:type="dxa"/>
          </w:tcPr>
          <w:p w14:paraId="4BEB7981" w14:textId="58AE462B" w:rsidR="00F15AEF" w:rsidRPr="00F15AEF" w:rsidRDefault="00CF238E" w:rsidP="00A86EC2">
            <w:pPr>
              <w:spacing w:after="120"/>
              <w:jc w:val="both"/>
              <w:rPr>
                <w:rFonts w:cstheme="minorHAnsi"/>
                <w:sz w:val="18"/>
                <w:szCs w:val="18"/>
                <w:lang w:val="it-IT"/>
              </w:rPr>
            </w:pPr>
            <w:r>
              <w:rPr>
                <w:rFonts w:cstheme="minorHAnsi"/>
                <w:sz w:val="18"/>
                <w:szCs w:val="18"/>
                <w:lang w:val="it-IT"/>
              </w:rPr>
              <w:t>5</w:t>
            </w:r>
          </w:p>
        </w:tc>
      </w:tr>
      <w:tr w:rsidR="00F15AEF" w:rsidRPr="00F15AEF" w14:paraId="705B26D6" w14:textId="2C50CD01" w:rsidTr="00EC1A9B">
        <w:tc>
          <w:tcPr>
            <w:tcW w:w="545" w:type="dxa"/>
          </w:tcPr>
          <w:p w14:paraId="61FA8E8A" w14:textId="6D99E570"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643B1FC5" w14:textId="5AF90C48" w:rsidR="00F15AEF" w:rsidRPr="00821987" w:rsidRDefault="00821987" w:rsidP="00B965F9">
            <w:pPr>
              <w:jc w:val="both"/>
              <w:rPr>
                <w:rFonts w:cstheme="minorHAnsi"/>
                <w:sz w:val="18"/>
                <w:szCs w:val="18"/>
                <w:lang w:val="it-IT"/>
              </w:rPr>
            </w:pPr>
            <w:r>
              <w:rPr>
                <w:rFonts w:cstheme="minorHAnsi"/>
                <w:sz w:val="18"/>
                <w:szCs w:val="18"/>
                <w:lang w:val="it-IT"/>
              </w:rPr>
              <w:t xml:space="preserve">Referitor la recomandarea: </w:t>
            </w:r>
            <w:r w:rsidRPr="00821987">
              <w:rPr>
                <w:rFonts w:cstheme="minorHAnsi"/>
                <w:sz w:val="18"/>
                <w:szCs w:val="18"/>
                <w:lang w:val="it-IT"/>
              </w:rPr>
              <w:t>Oferirea de explicații fie în ghidul indicatorului, fie prin intermediul activităților ad-hoc de consolidare a capacității referitoare la faptul că capacitatea îmbunătățită se referă la tratarea apelor uzate pentru RCO32 „Capacitate nouă sau optimizată pentru tratarea apelor uzate</w:t>
            </w:r>
            <w:r>
              <w:rPr>
                <w:rFonts w:cstheme="minorHAnsi"/>
                <w:sz w:val="18"/>
                <w:szCs w:val="18"/>
                <w:lang w:val="it-IT"/>
              </w:rPr>
              <w:t xml:space="preserve">” - </w:t>
            </w:r>
            <w:r w:rsidRPr="00821987">
              <w:rPr>
                <w:rFonts w:cstheme="minorHAnsi"/>
                <w:i/>
                <w:iCs/>
                <w:sz w:val="18"/>
                <w:szCs w:val="18"/>
                <w:lang w:val="it-IT"/>
              </w:rPr>
              <w:t>Definițiile indicatorilor sunt preluate din Reg., în accepțiunea AM acestea sunt suficient de clare.</w:t>
            </w:r>
          </w:p>
        </w:tc>
        <w:tc>
          <w:tcPr>
            <w:tcW w:w="1620" w:type="dxa"/>
          </w:tcPr>
          <w:p w14:paraId="4B3EA806" w14:textId="51AA1B44" w:rsidR="00F15AEF" w:rsidRPr="00E75F15" w:rsidRDefault="005D3625" w:rsidP="00745121">
            <w:pPr>
              <w:jc w:val="both"/>
              <w:rPr>
                <w:rFonts w:cstheme="minorHAnsi"/>
                <w:sz w:val="18"/>
                <w:szCs w:val="18"/>
                <w:lang w:val="it-IT"/>
              </w:rPr>
            </w:pPr>
            <w:r w:rsidRPr="00E75F15">
              <w:rPr>
                <w:rFonts w:cstheme="minorHAnsi"/>
                <w:sz w:val="18"/>
                <w:szCs w:val="18"/>
                <w:lang w:val="it-IT"/>
              </w:rPr>
              <w:t>Da</w:t>
            </w:r>
          </w:p>
        </w:tc>
        <w:tc>
          <w:tcPr>
            <w:tcW w:w="6233" w:type="dxa"/>
          </w:tcPr>
          <w:p w14:paraId="3DC0D7C1" w14:textId="52DB8010" w:rsidR="00F15AEF" w:rsidRPr="00E75F15" w:rsidRDefault="00CF238E" w:rsidP="00745121">
            <w:pPr>
              <w:jc w:val="both"/>
              <w:rPr>
                <w:rFonts w:cstheme="minorHAnsi"/>
                <w:sz w:val="18"/>
                <w:szCs w:val="18"/>
                <w:lang w:val="it-IT"/>
              </w:rPr>
            </w:pPr>
            <w:r w:rsidRPr="00E75F15">
              <w:rPr>
                <w:rFonts w:cstheme="minorHAnsi"/>
                <w:sz w:val="18"/>
                <w:szCs w:val="18"/>
                <w:lang w:val="it-IT"/>
              </w:rPr>
              <w:t>Definiția este oferită de Documentul de lucru al serviciilor Comisiei</w:t>
            </w:r>
            <w:r w:rsidR="005D3625" w:rsidRPr="00E75F15">
              <w:rPr>
                <w:rFonts w:cstheme="minorHAnsi"/>
                <w:sz w:val="18"/>
                <w:szCs w:val="18"/>
                <w:lang w:val="it-IT"/>
              </w:rPr>
              <w:t xml:space="preserve"> (SWD)</w:t>
            </w:r>
            <w:r w:rsidRPr="00E75F15">
              <w:rPr>
                <w:rFonts w:cstheme="minorHAnsi"/>
                <w:sz w:val="18"/>
                <w:szCs w:val="18"/>
                <w:lang w:val="it-IT"/>
              </w:rPr>
              <w:t xml:space="preserve"> 198 final din iulie 2021. Ceea ce evidențiem </w:t>
            </w:r>
            <w:r w:rsidR="005D3625" w:rsidRPr="00E75F15">
              <w:rPr>
                <w:rFonts w:cstheme="minorHAnsi"/>
                <w:sz w:val="18"/>
                <w:szCs w:val="18"/>
                <w:lang w:val="it-IT"/>
              </w:rPr>
              <w:t>prin această recomandare</w:t>
            </w:r>
            <w:r w:rsidRPr="00E75F15">
              <w:rPr>
                <w:rFonts w:cstheme="minorHAnsi"/>
                <w:sz w:val="18"/>
                <w:szCs w:val="18"/>
                <w:lang w:val="it-IT"/>
              </w:rPr>
              <w:t xml:space="preserve"> este că nu este </w:t>
            </w:r>
            <w:r w:rsidR="005D3625" w:rsidRPr="00E75F15">
              <w:rPr>
                <w:rFonts w:cstheme="minorHAnsi"/>
                <w:sz w:val="18"/>
                <w:szCs w:val="18"/>
                <w:lang w:val="it-IT"/>
              </w:rPr>
              <w:t xml:space="preserve">imediat </w:t>
            </w:r>
            <w:r w:rsidRPr="00E75F15">
              <w:rPr>
                <w:rFonts w:cstheme="minorHAnsi"/>
                <w:sz w:val="18"/>
                <w:szCs w:val="18"/>
                <w:lang w:val="it-IT"/>
              </w:rPr>
              <w:t>clar pentru toți cititorii ce înseamnă „capacitate optimizat</w:t>
            </w:r>
            <w:r w:rsidR="005D3625" w:rsidRPr="00E75F15">
              <w:rPr>
                <w:rFonts w:cstheme="minorHAnsi"/>
                <w:sz w:val="18"/>
                <w:szCs w:val="18"/>
                <w:lang w:val="it-IT"/>
              </w:rPr>
              <w:t>ă</w:t>
            </w:r>
            <w:r w:rsidRPr="00E75F15">
              <w:rPr>
                <w:rFonts w:cstheme="minorHAnsi"/>
                <w:sz w:val="18"/>
                <w:szCs w:val="18"/>
                <w:lang w:val="it-IT"/>
              </w:rPr>
              <w:t xml:space="preserve">”. Din acest motiv, SWD oferă un exemplu în acest sens. Intenția noastră </w:t>
            </w:r>
            <w:r w:rsidR="005D3625" w:rsidRPr="00E75F15">
              <w:rPr>
                <w:rFonts w:cstheme="minorHAnsi"/>
                <w:sz w:val="18"/>
                <w:szCs w:val="18"/>
                <w:lang w:val="it-IT"/>
              </w:rPr>
              <w:t>prin această recomandare</w:t>
            </w:r>
            <w:r w:rsidRPr="00E75F15">
              <w:rPr>
                <w:rFonts w:cstheme="minorHAnsi"/>
                <w:sz w:val="18"/>
                <w:szCs w:val="18"/>
                <w:lang w:val="it-IT"/>
              </w:rPr>
              <w:t xml:space="preserve"> a fost </w:t>
            </w:r>
            <w:r w:rsidR="005D3625" w:rsidRPr="00E75F15">
              <w:rPr>
                <w:rFonts w:cstheme="minorHAnsi"/>
                <w:sz w:val="18"/>
                <w:szCs w:val="18"/>
                <w:lang w:val="it-IT"/>
              </w:rPr>
              <w:t>de a atrage</w:t>
            </w:r>
            <w:r w:rsidRPr="00E75F15">
              <w:rPr>
                <w:rFonts w:cstheme="minorHAnsi"/>
                <w:sz w:val="18"/>
                <w:szCs w:val="18"/>
                <w:lang w:val="it-IT"/>
              </w:rPr>
              <w:t xml:space="preserve"> atenția asupra acestui luc</w:t>
            </w:r>
            <w:r w:rsidR="005D3625" w:rsidRPr="00E75F15">
              <w:rPr>
                <w:rFonts w:cstheme="minorHAnsi"/>
                <w:sz w:val="18"/>
                <w:szCs w:val="18"/>
                <w:lang w:val="it-IT"/>
              </w:rPr>
              <w:t>ru și interpretări.</w:t>
            </w:r>
          </w:p>
        </w:tc>
        <w:tc>
          <w:tcPr>
            <w:tcW w:w="1237" w:type="dxa"/>
          </w:tcPr>
          <w:p w14:paraId="2A21DE55" w14:textId="0CF5A7AD" w:rsidR="00F15AEF" w:rsidRPr="00E75F15" w:rsidRDefault="005D3625" w:rsidP="00745121">
            <w:pPr>
              <w:jc w:val="both"/>
              <w:rPr>
                <w:rFonts w:cstheme="minorHAnsi"/>
                <w:sz w:val="18"/>
                <w:szCs w:val="18"/>
                <w:lang w:val="it-IT"/>
              </w:rPr>
            </w:pPr>
            <w:r w:rsidRPr="00E75F15">
              <w:rPr>
                <w:rFonts w:cstheme="minorHAnsi"/>
                <w:sz w:val="18"/>
                <w:szCs w:val="18"/>
                <w:lang w:val="it-IT"/>
              </w:rPr>
              <w:t>5</w:t>
            </w:r>
          </w:p>
        </w:tc>
      </w:tr>
      <w:tr w:rsidR="00F15AEF" w:rsidRPr="00E75F15" w14:paraId="49AE5FFF" w14:textId="412D61DC" w:rsidTr="00EC1A9B">
        <w:tc>
          <w:tcPr>
            <w:tcW w:w="545" w:type="dxa"/>
          </w:tcPr>
          <w:p w14:paraId="1E8C480E" w14:textId="66FDACB6"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3FB157E2" w14:textId="77777777" w:rsidR="00821987" w:rsidRPr="00821987" w:rsidRDefault="00821987" w:rsidP="00821987">
            <w:pPr>
              <w:jc w:val="both"/>
              <w:rPr>
                <w:rFonts w:cstheme="minorHAnsi"/>
                <w:i/>
                <w:iCs/>
                <w:sz w:val="18"/>
                <w:szCs w:val="18"/>
                <w:lang w:val="it-IT"/>
              </w:rPr>
            </w:pPr>
            <w:r>
              <w:rPr>
                <w:rFonts w:cstheme="minorHAnsi"/>
                <w:sz w:val="18"/>
                <w:szCs w:val="18"/>
                <w:lang w:val="it-IT"/>
              </w:rPr>
              <w:t xml:space="preserve">Referitor la recomandarea: </w:t>
            </w:r>
            <w:r w:rsidRPr="00821987">
              <w:rPr>
                <w:rFonts w:cstheme="minorHAnsi"/>
                <w:sz w:val="18"/>
                <w:szCs w:val="18"/>
                <w:lang w:val="it-IT"/>
              </w:rPr>
              <w:t xml:space="preserve">Pentru RCO39 "Sisteme de monitorizare a poluării aerului instalate", se </w:t>
            </w:r>
            <w:r w:rsidRPr="00821987">
              <w:rPr>
                <w:rFonts w:cstheme="minorHAnsi"/>
                <w:sz w:val="18"/>
                <w:szCs w:val="18"/>
                <w:lang w:val="it-IT"/>
              </w:rPr>
              <w:lastRenderedPageBreak/>
              <w:t>recomandă a se explica faptul că indicatorul măsoară zonele sistemului de monitorizare a poluării calității aerului și exclude întreținerea și reparațiile.</w:t>
            </w:r>
            <w:r>
              <w:rPr>
                <w:rFonts w:cstheme="minorHAnsi"/>
                <w:sz w:val="18"/>
                <w:szCs w:val="18"/>
                <w:lang w:val="it-IT"/>
              </w:rPr>
              <w:t xml:space="preserve"> - </w:t>
            </w:r>
            <w:r w:rsidRPr="00821987">
              <w:rPr>
                <w:rFonts w:cstheme="minorHAnsi"/>
                <w:i/>
                <w:iCs/>
                <w:sz w:val="18"/>
                <w:szCs w:val="18"/>
                <w:lang w:val="it-IT"/>
              </w:rPr>
              <w:t xml:space="preserve">În ceea ce privește indicatorul de rezultat RCO39 Sisteme de monitorizare a poluării aerului instalate, în primul rând ar trebui utilizată denumirea corectă a indicatorului și a unității de măsură. Astfel, conform cadrului de performanță denumirea indicatorului este “suprafața acoperită de sisteme de monitorizare a poluării aerului instalate”, iar unitatea de masură “zone de calitate a aerului”. </w:t>
            </w:r>
          </w:p>
          <w:p w14:paraId="06B51024" w14:textId="2A5786E7" w:rsidR="00F15AEF" w:rsidRPr="0029059C" w:rsidRDefault="00821987" w:rsidP="00821987">
            <w:pPr>
              <w:jc w:val="both"/>
              <w:rPr>
                <w:rFonts w:cstheme="minorHAnsi"/>
                <w:i/>
                <w:iCs/>
                <w:sz w:val="18"/>
                <w:szCs w:val="18"/>
                <w:lang w:val="it-IT"/>
              </w:rPr>
            </w:pPr>
            <w:r w:rsidRPr="00821987">
              <w:rPr>
                <w:rFonts w:cstheme="minorHAnsi"/>
                <w:i/>
                <w:iCs/>
                <w:sz w:val="18"/>
                <w:szCs w:val="18"/>
                <w:lang w:val="it-IT"/>
              </w:rPr>
              <w:t>Observația conform căreia “nu s-a identificat nicio problemă în ceea ce privește capacitatea de măsurare a acestui indicator, cu excepția definirii zonelor sistemului de monitorizare, care ar trebui să fie oricum disponibile și aprobate în faza de aplicare” nu este clară.</w:t>
            </w:r>
            <w:r w:rsidR="0029059C">
              <w:rPr>
                <w:rFonts w:cstheme="minorHAnsi"/>
                <w:i/>
                <w:iCs/>
                <w:sz w:val="18"/>
                <w:szCs w:val="18"/>
                <w:lang w:val="it-IT"/>
              </w:rPr>
              <w:t xml:space="preserve"> </w:t>
            </w:r>
            <w:r w:rsidRPr="00821987">
              <w:rPr>
                <w:rFonts w:cstheme="minorHAnsi"/>
                <w:i/>
                <w:iCs/>
                <w:sz w:val="18"/>
                <w:szCs w:val="18"/>
                <w:lang w:val="it-IT"/>
              </w:rPr>
              <w:t>În proiectul de ghid al solicitantului se precizează că întreținerea și reparațiile nu intră în definiția indicatorilor (activitățile recurente de întretinere, reparații de moment).</w:t>
            </w:r>
          </w:p>
        </w:tc>
        <w:tc>
          <w:tcPr>
            <w:tcW w:w="1620" w:type="dxa"/>
          </w:tcPr>
          <w:p w14:paraId="6B38DA64" w14:textId="2DA1626C" w:rsidR="00F15AEF" w:rsidRPr="00F15AEF" w:rsidRDefault="006A53E3" w:rsidP="00FC6BE2">
            <w:pPr>
              <w:jc w:val="both"/>
              <w:rPr>
                <w:rFonts w:cstheme="minorHAnsi"/>
                <w:sz w:val="18"/>
                <w:szCs w:val="18"/>
                <w:lang w:val="it-IT"/>
              </w:rPr>
            </w:pPr>
            <w:r>
              <w:rPr>
                <w:rFonts w:cstheme="minorHAnsi"/>
                <w:sz w:val="18"/>
                <w:szCs w:val="18"/>
                <w:lang w:val="it-IT"/>
              </w:rPr>
              <w:lastRenderedPageBreak/>
              <w:t>Da</w:t>
            </w:r>
          </w:p>
        </w:tc>
        <w:tc>
          <w:tcPr>
            <w:tcW w:w="6233" w:type="dxa"/>
          </w:tcPr>
          <w:p w14:paraId="1DA06F30" w14:textId="3C023397" w:rsidR="006A53E3" w:rsidRPr="006A53E3" w:rsidRDefault="006A53E3" w:rsidP="006A53E3">
            <w:pPr>
              <w:tabs>
                <w:tab w:val="left" w:pos="1356"/>
              </w:tabs>
              <w:jc w:val="both"/>
              <w:rPr>
                <w:rFonts w:cstheme="minorHAnsi"/>
                <w:sz w:val="18"/>
                <w:szCs w:val="18"/>
                <w:lang w:val="it-IT"/>
              </w:rPr>
            </w:pPr>
            <w:r w:rsidRPr="006A53E3">
              <w:rPr>
                <w:rFonts w:cstheme="minorHAnsi"/>
                <w:sz w:val="18"/>
                <w:szCs w:val="18"/>
                <w:lang w:val="it-IT"/>
              </w:rPr>
              <w:t xml:space="preserve">Acesta este un indicator de </w:t>
            </w:r>
            <w:r>
              <w:rPr>
                <w:rFonts w:cstheme="minorHAnsi"/>
                <w:sz w:val="18"/>
                <w:szCs w:val="18"/>
                <w:lang w:val="it-IT"/>
              </w:rPr>
              <w:t>output și a fost utilizată</w:t>
            </w:r>
            <w:r w:rsidRPr="006A53E3">
              <w:rPr>
                <w:rFonts w:cstheme="minorHAnsi"/>
                <w:sz w:val="18"/>
                <w:szCs w:val="18"/>
                <w:lang w:val="it-IT"/>
              </w:rPr>
              <w:t xml:space="preserve"> versiunea </w:t>
            </w:r>
            <w:r>
              <w:rPr>
                <w:rFonts w:cstheme="minorHAnsi"/>
                <w:sz w:val="18"/>
                <w:szCs w:val="18"/>
                <w:lang w:val="it-IT"/>
              </w:rPr>
              <w:t xml:space="preserve">din </w:t>
            </w:r>
            <w:r w:rsidRPr="006A53E3">
              <w:rPr>
                <w:rFonts w:cstheme="minorHAnsi"/>
                <w:sz w:val="18"/>
                <w:szCs w:val="18"/>
                <w:lang w:val="it-IT"/>
              </w:rPr>
              <w:t>documentul programului d</w:t>
            </w:r>
            <w:r>
              <w:rPr>
                <w:rFonts w:cstheme="minorHAnsi"/>
                <w:sz w:val="18"/>
                <w:szCs w:val="18"/>
                <w:lang w:val="it-IT"/>
              </w:rPr>
              <w:t>isponibilă</w:t>
            </w:r>
            <w:r w:rsidRPr="006A53E3">
              <w:rPr>
                <w:rFonts w:cstheme="minorHAnsi"/>
                <w:sz w:val="18"/>
                <w:szCs w:val="18"/>
                <w:lang w:val="it-IT"/>
              </w:rPr>
              <w:t xml:space="preserve"> pe site-ul Ministerului. În acea versiune, numele </w:t>
            </w:r>
            <w:r w:rsidRPr="006A53E3">
              <w:rPr>
                <w:rFonts w:cstheme="minorHAnsi"/>
                <w:sz w:val="18"/>
                <w:szCs w:val="18"/>
                <w:lang w:val="it-IT"/>
              </w:rPr>
              <w:lastRenderedPageBreak/>
              <w:t xml:space="preserve">indicatorului este „Sisteme de monitorizare a poluării aerului instalate”. În metadate există </w:t>
            </w:r>
            <w:r>
              <w:rPr>
                <w:rFonts w:cstheme="minorHAnsi"/>
                <w:sz w:val="18"/>
                <w:szCs w:val="18"/>
                <w:lang w:val="it-IT"/>
              </w:rPr>
              <w:t xml:space="preserve">denumirea menționată de dvs. </w:t>
            </w:r>
            <w:r w:rsidRPr="006A53E3">
              <w:rPr>
                <w:rFonts w:cstheme="minorHAnsi"/>
                <w:sz w:val="18"/>
                <w:szCs w:val="18"/>
                <w:lang w:val="it-IT"/>
              </w:rPr>
              <w:t xml:space="preserve">„Suprafața acoperită de sisteme de monitorizare a poluării aerului instalate”, dar </w:t>
            </w:r>
            <w:r>
              <w:rPr>
                <w:rFonts w:cstheme="minorHAnsi"/>
                <w:sz w:val="18"/>
                <w:szCs w:val="18"/>
                <w:lang w:val="it-IT"/>
              </w:rPr>
              <w:t>în prima versiune a raportului am preluat denumirea din</w:t>
            </w:r>
            <w:r w:rsidRPr="006A53E3">
              <w:rPr>
                <w:rFonts w:cstheme="minorHAnsi"/>
                <w:sz w:val="18"/>
                <w:szCs w:val="18"/>
                <w:lang w:val="it-IT"/>
              </w:rPr>
              <w:t xml:space="preserve"> program</w:t>
            </w:r>
            <w:r>
              <w:rPr>
                <w:rFonts w:cstheme="minorHAnsi"/>
                <w:sz w:val="18"/>
                <w:szCs w:val="18"/>
                <w:lang w:val="it-IT"/>
              </w:rPr>
              <w:t xml:space="preserve">, considerând-o pe aceasta </w:t>
            </w:r>
            <w:r w:rsidRPr="006A53E3">
              <w:rPr>
                <w:rFonts w:cstheme="minorHAnsi"/>
                <w:sz w:val="18"/>
                <w:szCs w:val="18"/>
                <w:lang w:val="it-IT"/>
              </w:rPr>
              <w:t>oficial</w:t>
            </w:r>
            <w:r>
              <w:rPr>
                <w:rFonts w:cstheme="minorHAnsi"/>
                <w:sz w:val="18"/>
                <w:szCs w:val="18"/>
                <w:lang w:val="it-IT"/>
              </w:rPr>
              <w:t>ă</w:t>
            </w:r>
            <w:r w:rsidRPr="006A53E3">
              <w:rPr>
                <w:rFonts w:cstheme="minorHAnsi"/>
                <w:sz w:val="18"/>
                <w:szCs w:val="18"/>
                <w:lang w:val="it-IT"/>
              </w:rPr>
              <w:t>.</w:t>
            </w:r>
          </w:p>
          <w:p w14:paraId="72A8ABB0" w14:textId="77777777" w:rsidR="006A53E3" w:rsidRDefault="006A53E3" w:rsidP="006A53E3">
            <w:pPr>
              <w:tabs>
                <w:tab w:val="left" w:pos="1356"/>
              </w:tabs>
              <w:jc w:val="both"/>
              <w:rPr>
                <w:rFonts w:cstheme="minorHAnsi"/>
                <w:sz w:val="18"/>
                <w:szCs w:val="18"/>
                <w:lang w:val="it-IT"/>
              </w:rPr>
            </w:pPr>
            <w:r w:rsidRPr="006A53E3">
              <w:rPr>
                <w:rFonts w:cstheme="minorHAnsi"/>
                <w:sz w:val="18"/>
                <w:szCs w:val="18"/>
                <w:lang w:val="it-IT"/>
              </w:rPr>
              <w:t xml:space="preserve">Am menționat doar formularea oficială </w:t>
            </w:r>
            <w:r>
              <w:rPr>
                <w:rFonts w:cstheme="minorHAnsi"/>
                <w:sz w:val="18"/>
                <w:szCs w:val="18"/>
                <w:lang w:val="it-IT"/>
              </w:rPr>
              <w:t>din</w:t>
            </w:r>
            <w:r w:rsidRPr="006A53E3">
              <w:rPr>
                <w:rFonts w:cstheme="minorHAnsi"/>
                <w:sz w:val="18"/>
                <w:szCs w:val="18"/>
                <w:lang w:val="it-IT"/>
              </w:rPr>
              <w:t xml:space="preserve"> documentul oficial al programului de pe site-ul MA</w:t>
            </w:r>
            <w:r>
              <w:rPr>
                <w:rFonts w:cstheme="minorHAnsi"/>
                <w:sz w:val="18"/>
                <w:szCs w:val="18"/>
                <w:lang w:val="it-IT"/>
              </w:rPr>
              <w:t>, astfel ca, p</w:t>
            </w:r>
            <w:r w:rsidRPr="006A53E3">
              <w:rPr>
                <w:rFonts w:cstheme="minorHAnsi"/>
                <w:sz w:val="18"/>
                <w:szCs w:val="18"/>
                <w:lang w:val="it-IT"/>
              </w:rPr>
              <w:t>entru ca raportul nostru să fie în concordanță cu documentul oficial al programului</w:t>
            </w:r>
            <w:r>
              <w:rPr>
                <w:rFonts w:cstheme="minorHAnsi"/>
                <w:sz w:val="18"/>
                <w:szCs w:val="18"/>
                <w:lang w:val="it-IT"/>
              </w:rPr>
              <w:t>,</w:t>
            </w:r>
            <w:r w:rsidRPr="006A53E3">
              <w:rPr>
                <w:rFonts w:cstheme="minorHAnsi"/>
                <w:sz w:val="18"/>
                <w:szCs w:val="18"/>
                <w:lang w:val="it-IT"/>
              </w:rPr>
              <w:t xml:space="preserve"> am folosit denumirea „Sisteme de monitorizare a poluării aerului instalate”</w:t>
            </w:r>
            <w:r>
              <w:rPr>
                <w:rFonts w:cstheme="minorHAnsi"/>
                <w:sz w:val="18"/>
                <w:szCs w:val="18"/>
                <w:lang w:val="it-IT"/>
              </w:rPr>
              <w:t>.</w:t>
            </w:r>
          </w:p>
          <w:p w14:paraId="0C48A412" w14:textId="55D9AAF7" w:rsidR="006A53E3" w:rsidRPr="006A53E3" w:rsidRDefault="006A53E3" w:rsidP="006A53E3">
            <w:pPr>
              <w:tabs>
                <w:tab w:val="left" w:pos="1356"/>
              </w:tabs>
              <w:jc w:val="both"/>
              <w:rPr>
                <w:rFonts w:cstheme="minorHAnsi"/>
                <w:sz w:val="18"/>
                <w:szCs w:val="18"/>
                <w:lang w:val="it-IT"/>
              </w:rPr>
            </w:pPr>
            <w:r>
              <w:rPr>
                <w:rFonts w:cstheme="minorHAnsi"/>
                <w:sz w:val="18"/>
                <w:szCs w:val="18"/>
                <w:lang w:val="it-IT"/>
              </w:rPr>
              <w:t xml:space="preserve">Totuși, având în vedere observația dvs., vom schimba denumirea indicatorului, însă dorim să reiterăm că denumirea inițială este bazată </w:t>
            </w:r>
            <w:r w:rsidRPr="006A53E3">
              <w:rPr>
                <w:rFonts w:cstheme="minorHAnsi"/>
                <w:sz w:val="18"/>
                <w:szCs w:val="18"/>
                <w:lang w:val="it-IT"/>
              </w:rPr>
              <w:t xml:space="preserve"> </w:t>
            </w:r>
            <w:r>
              <w:rPr>
                <w:rFonts w:cstheme="minorHAnsi"/>
                <w:sz w:val="18"/>
                <w:szCs w:val="18"/>
                <w:lang w:val="it-IT"/>
              </w:rPr>
              <w:t>pe</w:t>
            </w:r>
            <w:r w:rsidRPr="006A53E3">
              <w:rPr>
                <w:rFonts w:cstheme="minorHAnsi"/>
                <w:sz w:val="18"/>
                <w:szCs w:val="18"/>
                <w:lang w:val="it-IT"/>
              </w:rPr>
              <w:t xml:space="preserve"> definiția indicatorului pe programul publicat pe site.</w:t>
            </w:r>
          </w:p>
          <w:p w14:paraId="7F1F19B2" w14:textId="59CAF538" w:rsidR="00F15AEF" w:rsidRPr="00F15AEF" w:rsidRDefault="006A53E3" w:rsidP="006A53E3">
            <w:pPr>
              <w:tabs>
                <w:tab w:val="left" w:pos="1356"/>
              </w:tabs>
              <w:jc w:val="both"/>
              <w:rPr>
                <w:rFonts w:cstheme="minorHAnsi"/>
                <w:sz w:val="18"/>
                <w:szCs w:val="18"/>
                <w:lang w:val="it-IT"/>
              </w:rPr>
            </w:pPr>
            <w:r w:rsidRPr="006A53E3">
              <w:rPr>
                <w:rFonts w:cstheme="minorHAnsi"/>
                <w:sz w:val="18"/>
                <w:szCs w:val="18"/>
                <w:lang w:val="it-IT"/>
              </w:rPr>
              <w:t>https://mfe.gov.ro/wp-content/uploads/2022/11/ccd9ae994ca747e93c52ec9c97fc4c39.pdf</w:t>
            </w:r>
            <w:r>
              <w:rPr>
                <w:rFonts w:cstheme="minorHAnsi"/>
                <w:sz w:val="18"/>
                <w:szCs w:val="18"/>
                <w:lang w:val="it-IT"/>
              </w:rPr>
              <w:tab/>
            </w:r>
          </w:p>
        </w:tc>
        <w:tc>
          <w:tcPr>
            <w:tcW w:w="1237" w:type="dxa"/>
          </w:tcPr>
          <w:p w14:paraId="6729CD1B" w14:textId="0D7C624F" w:rsidR="00F15AEF" w:rsidRPr="00F15AEF" w:rsidRDefault="00E75F15" w:rsidP="00FC6BE2">
            <w:pPr>
              <w:jc w:val="both"/>
              <w:rPr>
                <w:rFonts w:cstheme="minorHAnsi"/>
                <w:sz w:val="18"/>
                <w:szCs w:val="18"/>
                <w:lang w:val="it-IT"/>
              </w:rPr>
            </w:pPr>
            <w:r>
              <w:rPr>
                <w:rFonts w:cstheme="minorHAnsi"/>
                <w:sz w:val="18"/>
                <w:szCs w:val="18"/>
                <w:lang w:val="it-IT"/>
              </w:rPr>
              <w:lastRenderedPageBreak/>
              <w:t>6</w:t>
            </w:r>
          </w:p>
        </w:tc>
      </w:tr>
      <w:tr w:rsidR="00F15AEF" w:rsidRPr="00E75F15" w14:paraId="2BCAAB0E" w14:textId="5155C011" w:rsidTr="00EC1A9B">
        <w:tc>
          <w:tcPr>
            <w:tcW w:w="545" w:type="dxa"/>
          </w:tcPr>
          <w:p w14:paraId="2674A93D" w14:textId="53918410"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773072AD" w14:textId="77777777" w:rsidR="0029059C" w:rsidRPr="0029059C" w:rsidRDefault="0029059C" w:rsidP="0029059C">
            <w:pPr>
              <w:jc w:val="both"/>
              <w:rPr>
                <w:rFonts w:eastAsia="Calibri" w:cstheme="minorHAnsi"/>
                <w:i/>
                <w:iCs/>
                <w:kern w:val="12"/>
                <w:sz w:val="18"/>
                <w:szCs w:val="18"/>
                <w:lang w:val="it-IT"/>
              </w:rPr>
            </w:pPr>
            <w:r>
              <w:rPr>
                <w:rFonts w:eastAsia="Calibri" w:cstheme="minorHAnsi"/>
                <w:kern w:val="12"/>
                <w:sz w:val="18"/>
                <w:szCs w:val="18"/>
                <w:lang w:val="it-IT"/>
              </w:rPr>
              <w:t xml:space="preserve">Referitor la recomandarea: </w:t>
            </w:r>
            <w:r w:rsidRPr="0029059C">
              <w:rPr>
                <w:rFonts w:eastAsia="Calibri" w:cstheme="minorHAnsi"/>
                <w:kern w:val="12"/>
                <w:sz w:val="18"/>
                <w:szCs w:val="18"/>
                <w:lang w:val="it-IT"/>
              </w:rPr>
              <w:t>Pentru 2S5 "Planuri de management al siturilor Natura 2000/Planuri de acțiune pentru specii aprobate/Studiu/raport elaborat pentru fundamentarea unor strategii, transmis la Comisia Europeană", evaluatorii sugerează includerea unor sub-indicatori și explicarea clară a momentului de măsurare a indicatorului</w:t>
            </w:r>
            <w:r>
              <w:rPr>
                <w:rFonts w:eastAsia="Calibri" w:cstheme="minorHAnsi"/>
                <w:kern w:val="12"/>
                <w:sz w:val="18"/>
                <w:szCs w:val="18"/>
                <w:lang w:val="it-IT"/>
              </w:rPr>
              <w:t xml:space="preserve">. - </w:t>
            </w:r>
            <w:r w:rsidRPr="0029059C">
              <w:rPr>
                <w:rFonts w:eastAsia="Calibri" w:cstheme="minorHAnsi"/>
                <w:i/>
                <w:iCs/>
                <w:kern w:val="12"/>
                <w:sz w:val="18"/>
                <w:szCs w:val="18"/>
                <w:lang w:val="it-IT"/>
              </w:rPr>
              <w:t>Nu este clar care sunt aceste tipuri de rezultate secundare, dacă este vorba despre livrabilele proiectului spre ex. studii etc. - care ar fi valoarea adaugată a definirii lor si cum se vor calcula, atâta timp cât indicatorul se calculează numai după aprobarea planurilor de management/actiune, la finalizarea proiectului.</w:t>
            </w:r>
          </w:p>
          <w:p w14:paraId="648D53A3" w14:textId="18AC4751" w:rsidR="00F15AEF" w:rsidRPr="0029059C" w:rsidRDefault="0029059C" w:rsidP="0029059C">
            <w:pPr>
              <w:jc w:val="both"/>
              <w:rPr>
                <w:rFonts w:eastAsia="Calibri" w:cstheme="minorHAnsi"/>
                <w:kern w:val="12"/>
                <w:sz w:val="18"/>
                <w:szCs w:val="18"/>
                <w:lang w:val="it-IT"/>
              </w:rPr>
            </w:pPr>
            <w:r w:rsidRPr="0029059C">
              <w:rPr>
                <w:rFonts w:eastAsia="Calibri" w:cstheme="minorHAnsi"/>
                <w:i/>
                <w:iCs/>
                <w:kern w:val="12"/>
                <w:sz w:val="18"/>
                <w:szCs w:val="18"/>
                <w:lang w:val="it-IT"/>
              </w:rPr>
              <w:t>Proiectele au indicatori suplimentari asociați rezultatelor proiectului.</w:t>
            </w:r>
          </w:p>
        </w:tc>
        <w:tc>
          <w:tcPr>
            <w:tcW w:w="1620" w:type="dxa"/>
          </w:tcPr>
          <w:p w14:paraId="1CCE8330" w14:textId="68B06168" w:rsidR="00F15AEF" w:rsidRPr="00F15AEF" w:rsidRDefault="00A37CC7" w:rsidP="00B1427A">
            <w:pPr>
              <w:jc w:val="both"/>
              <w:rPr>
                <w:rFonts w:cstheme="minorHAnsi"/>
                <w:sz w:val="18"/>
                <w:szCs w:val="18"/>
                <w:lang w:val="it-IT"/>
              </w:rPr>
            </w:pPr>
            <w:r>
              <w:rPr>
                <w:rFonts w:cstheme="minorHAnsi"/>
                <w:sz w:val="18"/>
                <w:szCs w:val="18"/>
                <w:lang w:val="it-IT"/>
              </w:rPr>
              <w:t>Nu</w:t>
            </w:r>
          </w:p>
        </w:tc>
        <w:tc>
          <w:tcPr>
            <w:tcW w:w="6233" w:type="dxa"/>
          </w:tcPr>
          <w:p w14:paraId="5A86B82B" w14:textId="77777777" w:rsidR="00D41791" w:rsidRPr="00D41791" w:rsidRDefault="00D41791" w:rsidP="00D41791">
            <w:pPr>
              <w:jc w:val="both"/>
              <w:rPr>
                <w:rFonts w:cstheme="minorHAnsi"/>
                <w:sz w:val="18"/>
                <w:szCs w:val="18"/>
                <w:lang w:val="it-IT"/>
              </w:rPr>
            </w:pPr>
            <w:r w:rsidRPr="00D41791">
              <w:rPr>
                <w:rFonts w:cstheme="minorHAnsi"/>
                <w:sz w:val="18"/>
                <w:szCs w:val="18"/>
                <w:lang w:val="it-IT"/>
              </w:rPr>
              <w:t>Indicatorul se referă la realizări/ieșiri și nu la rezultate.</w:t>
            </w:r>
          </w:p>
          <w:p w14:paraId="7D542FBF" w14:textId="2552967B" w:rsidR="00D41791" w:rsidRPr="00D41791" w:rsidRDefault="00D41791" w:rsidP="00D41791">
            <w:pPr>
              <w:jc w:val="both"/>
              <w:rPr>
                <w:rFonts w:cstheme="minorHAnsi"/>
                <w:sz w:val="18"/>
                <w:szCs w:val="18"/>
                <w:lang w:val="it-IT"/>
              </w:rPr>
            </w:pPr>
            <w:r w:rsidRPr="00D41791">
              <w:rPr>
                <w:rFonts w:cstheme="minorHAnsi"/>
                <w:sz w:val="18"/>
                <w:szCs w:val="18"/>
                <w:lang w:val="it-IT"/>
              </w:rPr>
              <w:t xml:space="preserve">Ideea </w:t>
            </w:r>
            <w:r>
              <w:rPr>
                <w:rFonts w:cstheme="minorHAnsi"/>
                <w:sz w:val="18"/>
                <w:szCs w:val="18"/>
                <w:lang w:val="it-IT"/>
              </w:rPr>
              <w:t xml:space="preserve">de la care s-a pornit în formularea recomandării </w:t>
            </w:r>
            <w:r w:rsidRPr="00D41791">
              <w:rPr>
                <w:rFonts w:cstheme="minorHAnsi"/>
                <w:sz w:val="18"/>
                <w:szCs w:val="18"/>
                <w:lang w:val="it-IT"/>
              </w:rPr>
              <w:t xml:space="preserve">este că de obicei studiile și raportul pentru elaborarea unei strategii vin de obicei înainte de aprobarea planurilor de management sau a planurilor de acțiune. Prin urmare, în cazul în care </w:t>
            </w:r>
            <w:r>
              <w:rPr>
                <w:rFonts w:cstheme="minorHAnsi"/>
                <w:sz w:val="18"/>
                <w:szCs w:val="18"/>
                <w:lang w:val="it-IT"/>
              </w:rPr>
              <w:t>se dorește să se</w:t>
            </w:r>
            <w:r w:rsidRPr="00D41791">
              <w:rPr>
                <w:rFonts w:cstheme="minorHAnsi"/>
                <w:sz w:val="18"/>
                <w:szCs w:val="18"/>
                <w:lang w:val="it-IT"/>
              </w:rPr>
              <w:t xml:space="preserve"> măs</w:t>
            </w:r>
            <w:r>
              <w:rPr>
                <w:rFonts w:cstheme="minorHAnsi"/>
                <w:sz w:val="18"/>
                <w:szCs w:val="18"/>
                <w:lang w:val="it-IT"/>
              </w:rPr>
              <w:t>oare</w:t>
            </w:r>
            <w:r w:rsidRPr="00D41791">
              <w:rPr>
                <w:rFonts w:cstheme="minorHAnsi"/>
                <w:sz w:val="18"/>
                <w:szCs w:val="18"/>
                <w:lang w:val="it-IT"/>
              </w:rPr>
              <w:t xml:space="preserve"> prin acest indicator progresul </w:t>
            </w:r>
            <w:r>
              <w:rPr>
                <w:rFonts w:cstheme="minorHAnsi"/>
                <w:sz w:val="18"/>
                <w:szCs w:val="18"/>
                <w:lang w:val="it-IT"/>
              </w:rPr>
              <w:t>înregistrat în procesul de</w:t>
            </w:r>
            <w:r w:rsidRPr="00D41791">
              <w:rPr>
                <w:rFonts w:cstheme="minorHAnsi"/>
                <w:sz w:val="18"/>
                <w:szCs w:val="18"/>
                <w:lang w:val="it-IT"/>
              </w:rPr>
              <w:t xml:space="preserve"> aprobare</w:t>
            </w:r>
            <w:r>
              <w:rPr>
                <w:rFonts w:cstheme="minorHAnsi"/>
                <w:sz w:val="18"/>
                <w:szCs w:val="18"/>
                <w:lang w:val="it-IT"/>
              </w:rPr>
              <w:t xml:space="preserve"> </w:t>
            </w:r>
            <w:r w:rsidRPr="00D41791">
              <w:rPr>
                <w:rFonts w:cstheme="minorHAnsi"/>
                <w:sz w:val="18"/>
                <w:szCs w:val="18"/>
                <w:lang w:val="it-IT"/>
              </w:rPr>
              <w:t xml:space="preserve">a planului, </w:t>
            </w:r>
            <w:r>
              <w:rPr>
                <w:rFonts w:cstheme="minorHAnsi"/>
                <w:sz w:val="18"/>
                <w:szCs w:val="18"/>
                <w:lang w:val="it-IT"/>
              </w:rPr>
              <w:t>se poate</w:t>
            </w:r>
            <w:r w:rsidRPr="00D41791">
              <w:rPr>
                <w:rFonts w:cstheme="minorHAnsi"/>
                <w:sz w:val="18"/>
                <w:szCs w:val="18"/>
                <w:lang w:val="it-IT"/>
              </w:rPr>
              <w:t xml:space="preserve"> vedea dacă studiile și rapoartele sunt elaborate și disponibile. În acest caz, acest indicator ar măsura o etapă intermediară înainte de aprobarea planului. Prin urmare, dacă </w:t>
            </w:r>
            <w:r>
              <w:rPr>
                <w:rFonts w:cstheme="minorHAnsi"/>
                <w:sz w:val="18"/>
                <w:szCs w:val="18"/>
                <w:lang w:val="it-IT"/>
              </w:rPr>
              <w:t>se măsoară</w:t>
            </w:r>
            <w:r w:rsidRPr="00D41791">
              <w:rPr>
                <w:rFonts w:cstheme="minorHAnsi"/>
                <w:sz w:val="18"/>
                <w:szCs w:val="18"/>
                <w:lang w:val="it-IT"/>
              </w:rPr>
              <w:t xml:space="preserve"> doar în momentul aprobării planului, nu este relevant să </w:t>
            </w:r>
            <w:r>
              <w:rPr>
                <w:rFonts w:cstheme="minorHAnsi"/>
                <w:sz w:val="18"/>
                <w:szCs w:val="18"/>
                <w:lang w:val="it-IT"/>
              </w:rPr>
              <w:t>se măsoare</w:t>
            </w:r>
            <w:r w:rsidRPr="00D41791">
              <w:rPr>
                <w:rFonts w:cstheme="minorHAnsi"/>
                <w:sz w:val="18"/>
                <w:szCs w:val="18"/>
                <w:lang w:val="it-IT"/>
              </w:rPr>
              <w:t xml:space="preserve"> studiile și rapoartele </w:t>
            </w:r>
            <w:r>
              <w:rPr>
                <w:rFonts w:cstheme="minorHAnsi"/>
                <w:sz w:val="18"/>
                <w:szCs w:val="18"/>
                <w:lang w:val="it-IT"/>
              </w:rPr>
              <w:t>prin</w:t>
            </w:r>
            <w:r w:rsidRPr="00D41791">
              <w:rPr>
                <w:rFonts w:cstheme="minorHAnsi"/>
                <w:sz w:val="18"/>
                <w:szCs w:val="18"/>
                <w:lang w:val="it-IT"/>
              </w:rPr>
              <w:t xml:space="preserve"> acest indicator.</w:t>
            </w:r>
          </w:p>
          <w:p w14:paraId="21B8A255" w14:textId="77777777" w:rsidR="00D41791" w:rsidRPr="00D41791" w:rsidRDefault="00D41791" w:rsidP="00D41791">
            <w:pPr>
              <w:jc w:val="both"/>
              <w:rPr>
                <w:rFonts w:cstheme="minorHAnsi"/>
                <w:sz w:val="18"/>
                <w:szCs w:val="18"/>
                <w:lang w:val="it-IT"/>
              </w:rPr>
            </w:pPr>
          </w:p>
          <w:p w14:paraId="433858BE" w14:textId="36F79638" w:rsidR="00D41791" w:rsidRPr="00D41791" w:rsidRDefault="00D41791" w:rsidP="00D41791">
            <w:pPr>
              <w:jc w:val="both"/>
              <w:rPr>
                <w:rFonts w:cstheme="minorHAnsi"/>
                <w:sz w:val="18"/>
                <w:szCs w:val="18"/>
                <w:lang w:val="it-IT"/>
              </w:rPr>
            </w:pPr>
            <w:r w:rsidRPr="00D41791">
              <w:rPr>
                <w:rFonts w:cstheme="minorHAnsi"/>
                <w:sz w:val="18"/>
                <w:szCs w:val="18"/>
                <w:lang w:val="it-IT"/>
              </w:rPr>
              <w:t>Mai mult, indicatorul, teoretic, ar putea măsura studii și rapoarte pentru planuri și acțiuni care nu sunt încă aprobate</w:t>
            </w:r>
            <w:r>
              <w:rPr>
                <w:rFonts w:cstheme="minorHAnsi"/>
                <w:sz w:val="18"/>
                <w:szCs w:val="18"/>
                <w:lang w:val="it-IT"/>
              </w:rPr>
              <w:t>, conform</w:t>
            </w:r>
            <w:r w:rsidRPr="00D41791">
              <w:rPr>
                <w:rFonts w:cstheme="minorHAnsi"/>
                <w:sz w:val="18"/>
                <w:szCs w:val="18"/>
                <w:lang w:val="it-IT"/>
              </w:rPr>
              <w:t xml:space="preserve"> formul</w:t>
            </w:r>
            <w:r>
              <w:rPr>
                <w:rFonts w:cstheme="minorHAnsi"/>
                <w:sz w:val="18"/>
                <w:szCs w:val="18"/>
                <w:lang w:val="it-IT"/>
              </w:rPr>
              <w:t>ării actuale</w:t>
            </w:r>
            <w:r w:rsidRPr="00D41791">
              <w:rPr>
                <w:rFonts w:cstheme="minorHAnsi"/>
                <w:sz w:val="18"/>
                <w:szCs w:val="18"/>
                <w:lang w:val="it-IT"/>
              </w:rPr>
              <w:t>.</w:t>
            </w:r>
          </w:p>
          <w:p w14:paraId="63B13DE6" w14:textId="77777777" w:rsidR="00D41791" w:rsidRPr="00D41791" w:rsidRDefault="00D41791" w:rsidP="00D41791">
            <w:pPr>
              <w:jc w:val="both"/>
              <w:rPr>
                <w:rFonts w:cstheme="minorHAnsi"/>
                <w:sz w:val="18"/>
                <w:szCs w:val="18"/>
                <w:lang w:val="it-IT"/>
              </w:rPr>
            </w:pPr>
          </w:p>
          <w:p w14:paraId="398B7C4A" w14:textId="5370E991" w:rsidR="00F15AEF" w:rsidRPr="00F15AEF" w:rsidRDefault="00D41791" w:rsidP="00D41791">
            <w:pPr>
              <w:jc w:val="both"/>
              <w:rPr>
                <w:rFonts w:cstheme="minorHAnsi"/>
                <w:sz w:val="18"/>
                <w:szCs w:val="18"/>
                <w:lang w:val="it-IT"/>
              </w:rPr>
            </w:pPr>
            <w:r w:rsidRPr="00D41791">
              <w:rPr>
                <w:rFonts w:cstheme="minorHAnsi"/>
                <w:sz w:val="18"/>
                <w:szCs w:val="18"/>
                <w:lang w:val="it-IT"/>
              </w:rPr>
              <w:t xml:space="preserve">Din motivele </w:t>
            </w:r>
            <w:r>
              <w:rPr>
                <w:rFonts w:cstheme="minorHAnsi"/>
                <w:sz w:val="18"/>
                <w:szCs w:val="18"/>
                <w:lang w:val="it-IT"/>
              </w:rPr>
              <w:t>antemenționate</w:t>
            </w:r>
            <w:r w:rsidRPr="00D41791">
              <w:rPr>
                <w:rFonts w:cstheme="minorHAnsi"/>
                <w:sz w:val="18"/>
                <w:szCs w:val="18"/>
                <w:lang w:val="it-IT"/>
              </w:rPr>
              <w:t>, suge</w:t>
            </w:r>
            <w:r>
              <w:rPr>
                <w:rFonts w:cstheme="minorHAnsi"/>
                <w:sz w:val="18"/>
                <w:szCs w:val="18"/>
                <w:lang w:val="it-IT"/>
              </w:rPr>
              <w:t xml:space="preserve">stia este de a </w:t>
            </w:r>
            <w:r w:rsidRPr="00D41791">
              <w:rPr>
                <w:rFonts w:cstheme="minorHAnsi"/>
                <w:sz w:val="18"/>
                <w:szCs w:val="18"/>
                <w:lang w:val="it-IT"/>
              </w:rPr>
              <w:t>dezagrega (cu subindicatori) pentru a face mai util acest indicator „umbrelă”, care acoperă mai multe realizări cu livrabile foarte diferite de măsurat.</w:t>
            </w:r>
          </w:p>
        </w:tc>
        <w:tc>
          <w:tcPr>
            <w:tcW w:w="1237" w:type="dxa"/>
          </w:tcPr>
          <w:p w14:paraId="372BF109" w14:textId="33EF8AE0" w:rsidR="00F15AEF" w:rsidRPr="00F15AEF" w:rsidRDefault="00A37CC7" w:rsidP="00B1427A">
            <w:pPr>
              <w:jc w:val="both"/>
              <w:rPr>
                <w:rFonts w:cstheme="minorHAnsi"/>
                <w:sz w:val="18"/>
                <w:szCs w:val="18"/>
                <w:lang w:val="it-IT"/>
              </w:rPr>
            </w:pPr>
            <w:r>
              <w:rPr>
                <w:rFonts w:cstheme="minorHAnsi"/>
                <w:sz w:val="18"/>
                <w:szCs w:val="18"/>
                <w:lang w:val="it-IT"/>
              </w:rPr>
              <w:t>N.A.</w:t>
            </w:r>
          </w:p>
        </w:tc>
      </w:tr>
      <w:tr w:rsidR="0029059C" w:rsidRPr="00E75F15" w14:paraId="5E52F5F6" w14:textId="77777777" w:rsidTr="00EC1A9B">
        <w:tc>
          <w:tcPr>
            <w:tcW w:w="545" w:type="dxa"/>
          </w:tcPr>
          <w:p w14:paraId="3C0E754A" w14:textId="77777777" w:rsidR="0029059C" w:rsidRPr="00F15AEF" w:rsidRDefault="0029059C" w:rsidP="00CE3EA1">
            <w:pPr>
              <w:pStyle w:val="ListParagraph"/>
              <w:numPr>
                <w:ilvl w:val="0"/>
                <w:numId w:val="4"/>
              </w:numPr>
              <w:ind w:left="432"/>
              <w:rPr>
                <w:rFonts w:cstheme="minorHAnsi"/>
                <w:sz w:val="18"/>
                <w:szCs w:val="18"/>
                <w:lang w:val="it-IT"/>
              </w:rPr>
            </w:pPr>
          </w:p>
        </w:tc>
        <w:tc>
          <w:tcPr>
            <w:tcW w:w="4220" w:type="dxa"/>
          </w:tcPr>
          <w:p w14:paraId="11B65900" w14:textId="3B027D4A" w:rsidR="0029059C" w:rsidRPr="0029059C" w:rsidRDefault="0029059C" w:rsidP="0029059C">
            <w:pPr>
              <w:jc w:val="both"/>
              <w:rPr>
                <w:rFonts w:eastAsia="Calibri" w:cstheme="minorHAnsi"/>
                <w:kern w:val="12"/>
                <w:sz w:val="18"/>
                <w:szCs w:val="18"/>
                <w:lang w:val="it-IT"/>
              </w:rPr>
            </w:pPr>
            <w:r>
              <w:rPr>
                <w:rFonts w:eastAsia="Calibri" w:cstheme="minorHAnsi"/>
                <w:kern w:val="12"/>
                <w:sz w:val="18"/>
                <w:szCs w:val="18"/>
                <w:lang w:val="it-IT"/>
              </w:rPr>
              <w:t xml:space="preserve">Referitor la recomandarea: </w:t>
            </w:r>
            <w:r w:rsidRPr="0029059C">
              <w:rPr>
                <w:rFonts w:eastAsia="Calibri" w:cstheme="minorHAnsi"/>
                <w:kern w:val="12"/>
                <w:sz w:val="18"/>
                <w:szCs w:val="18"/>
                <w:lang w:val="it-IT"/>
              </w:rPr>
              <w:t xml:space="preserve">Pentru 2Sx "Suprafața ecosistemelor degradate din afara siturilor Natura 2000 supuse măsurilor de protecție și restaurare", este </w:t>
            </w:r>
            <w:r w:rsidRPr="0029059C">
              <w:rPr>
                <w:rFonts w:eastAsia="Calibri" w:cstheme="minorHAnsi"/>
                <w:kern w:val="12"/>
                <w:sz w:val="18"/>
                <w:szCs w:val="18"/>
                <w:lang w:val="it-IT"/>
              </w:rPr>
              <w:lastRenderedPageBreak/>
              <w:t>necesar să se clarifice dacă indicatorul este măsurat la finalizarea proiectului, mai devreme sau mai târziu</w:t>
            </w:r>
            <w:r>
              <w:rPr>
                <w:rFonts w:eastAsia="Calibri" w:cstheme="minorHAnsi"/>
                <w:kern w:val="12"/>
                <w:sz w:val="18"/>
                <w:szCs w:val="18"/>
                <w:lang w:val="it-IT"/>
              </w:rPr>
              <w:t xml:space="preserve"> - </w:t>
            </w:r>
            <w:r w:rsidRPr="0029059C">
              <w:rPr>
                <w:rFonts w:eastAsia="Calibri" w:cstheme="minorHAnsi"/>
                <w:i/>
                <w:iCs/>
                <w:kern w:val="12"/>
                <w:sz w:val="18"/>
                <w:szCs w:val="18"/>
                <w:lang w:val="it-IT"/>
              </w:rPr>
              <w:t>Nu este clar, suprafața ecosistemului degradat se estimează la nivelul studiilor de specialitate și se măsoară la finalizarea proiectului ținând seama de natura intervențiilor.</w:t>
            </w:r>
          </w:p>
        </w:tc>
        <w:tc>
          <w:tcPr>
            <w:tcW w:w="1620" w:type="dxa"/>
          </w:tcPr>
          <w:p w14:paraId="1B81028F" w14:textId="3D2433C3" w:rsidR="0029059C" w:rsidRPr="00F15AEF" w:rsidRDefault="00A37CC7" w:rsidP="00B1427A">
            <w:pPr>
              <w:jc w:val="both"/>
              <w:rPr>
                <w:rFonts w:cstheme="minorHAnsi"/>
                <w:sz w:val="18"/>
                <w:szCs w:val="18"/>
                <w:lang w:val="it-IT"/>
              </w:rPr>
            </w:pPr>
            <w:r>
              <w:rPr>
                <w:rFonts w:cstheme="minorHAnsi"/>
                <w:sz w:val="18"/>
                <w:szCs w:val="18"/>
                <w:lang w:val="it-IT"/>
              </w:rPr>
              <w:lastRenderedPageBreak/>
              <w:t>Parțial</w:t>
            </w:r>
          </w:p>
        </w:tc>
        <w:tc>
          <w:tcPr>
            <w:tcW w:w="6233" w:type="dxa"/>
          </w:tcPr>
          <w:p w14:paraId="3F4BEC36" w14:textId="001E8579" w:rsidR="0029059C" w:rsidRPr="00F15AEF" w:rsidRDefault="00D41791" w:rsidP="00B1427A">
            <w:pPr>
              <w:jc w:val="both"/>
              <w:rPr>
                <w:rFonts w:cstheme="minorHAnsi"/>
                <w:sz w:val="18"/>
                <w:szCs w:val="18"/>
                <w:lang w:val="it-IT"/>
              </w:rPr>
            </w:pPr>
            <w:r>
              <w:rPr>
                <w:rFonts w:cstheme="minorHAnsi"/>
                <w:sz w:val="18"/>
                <w:szCs w:val="18"/>
                <w:lang w:val="it-IT"/>
              </w:rPr>
              <w:t xml:space="preserve">Acest aspect ar trebui mai bine clarificat și detaliat în scris. </w:t>
            </w:r>
            <w:r w:rsidRPr="00D41791">
              <w:rPr>
                <w:rFonts w:cstheme="minorHAnsi"/>
                <w:sz w:val="18"/>
                <w:szCs w:val="18"/>
                <w:lang w:val="it-IT"/>
              </w:rPr>
              <w:t xml:space="preserve">În versiunea pe care am examinat-o </w:t>
            </w:r>
            <w:r>
              <w:rPr>
                <w:rFonts w:cstheme="minorHAnsi"/>
                <w:sz w:val="18"/>
                <w:szCs w:val="18"/>
                <w:lang w:val="it-IT"/>
              </w:rPr>
              <w:t xml:space="preserve">în procesul de evaluare, </w:t>
            </w:r>
            <w:r w:rsidRPr="00D41791">
              <w:rPr>
                <w:rFonts w:cstheme="minorHAnsi"/>
                <w:sz w:val="18"/>
                <w:szCs w:val="18"/>
                <w:lang w:val="it-IT"/>
              </w:rPr>
              <w:t>nu e</w:t>
            </w:r>
            <w:r>
              <w:rPr>
                <w:rFonts w:cstheme="minorHAnsi"/>
                <w:sz w:val="18"/>
                <w:szCs w:val="18"/>
                <w:lang w:val="it-IT"/>
              </w:rPr>
              <w:t xml:space="preserve">ra </w:t>
            </w:r>
            <w:r w:rsidRPr="00D41791">
              <w:rPr>
                <w:rFonts w:cstheme="minorHAnsi"/>
                <w:sz w:val="18"/>
                <w:szCs w:val="18"/>
                <w:lang w:val="it-IT"/>
              </w:rPr>
              <w:t xml:space="preserve">complet clar când să măsoare </w:t>
            </w:r>
            <w:r w:rsidRPr="00D41791">
              <w:rPr>
                <w:rFonts w:cstheme="minorHAnsi"/>
                <w:sz w:val="18"/>
                <w:szCs w:val="18"/>
                <w:lang w:val="it-IT"/>
              </w:rPr>
              <w:lastRenderedPageBreak/>
              <w:t xml:space="preserve">indicatorul. Dacă </w:t>
            </w:r>
            <w:r>
              <w:rPr>
                <w:rFonts w:cstheme="minorHAnsi"/>
                <w:sz w:val="18"/>
                <w:szCs w:val="18"/>
                <w:lang w:val="it-IT"/>
              </w:rPr>
              <w:t>măsurarea se face la finalizarea proiectului</w:t>
            </w:r>
            <w:r w:rsidRPr="00D41791">
              <w:rPr>
                <w:rFonts w:cstheme="minorHAnsi"/>
                <w:sz w:val="18"/>
                <w:szCs w:val="18"/>
                <w:lang w:val="it-IT"/>
              </w:rPr>
              <w:t>, suntem total de acord</w:t>
            </w:r>
            <w:r>
              <w:rPr>
                <w:rFonts w:cstheme="minorHAnsi"/>
                <w:sz w:val="18"/>
                <w:szCs w:val="18"/>
                <w:lang w:val="it-IT"/>
              </w:rPr>
              <w:t xml:space="preserve"> cu observația dvs.</w:t>
            </w:r>
          </w:p>
        </w:tc>
        <w:tc>
          <w:tcPr>
            <w:tcW w:w="1237" w:type="dxa"/>
          </w:tcPr>
          <w:p w14:paraId="5EB1994D" w14:textId="10F7769F" w:rsidR="0029059C" w:rsidRPr="00F15AEF" w:rsidRDefault="00A37CC7" w:rsidP="00B1427A">
            <w:pPr>
              <w:jc w:val="both"/>
              <w:rPr>
                <w:rFonts w:cstheme="minorHAnsi"/>
                <w:sz w:val="18"/>
                <w:szCs w:val="18"/>
                <w:lang w:val="it-IT"/>
              </w:rPr>
            </w:pPr>
            <w:r>
              <w:rPr>
                <w:rFonts w:cstheme="minorHAnsi"/>
                <w:sz w:val="18"/>
                <w:szCs w:val="18"/>
                <w:lang w:val="it-IT"/>
              </w:rPr>
              <w:lastRenderedPageBreak/>
              <w:t>N.A.</w:t>
            </w:r>
          </w:p>
        </w:tc>
      </w:tr>
      <w:tr w:rsidR="00F15AEF" w:rsidRPr="00F15AEF" w14:paraId="5B8D4E41" w14:textId="25026BF0" w:rsidTr="00EC1A9B">
        <w:tc>
          <w:tcPr>
            <w:tcW w:w="545" w:type="dxa"/>
          </w:tcPr>
          <w:p w14:paraId="206E8821" w14:textId="77777777"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366723F1" w14:textId="72407890" w:rsidR="0029059C" w:rsidRPr="0029059C" w:rsidRDefault="0029059C" w:rsidP="0029059C">
            <w:pPr>
              <w:jc w:val="both"/>
              <w:rPr>
                <w:rFonts w:eastAsia="Times New Roman" w:cstheme="minorHAnsi"/>
                <w:i/>
                <w:iCs/>
                <w:sz w:val="18"/>
                <w:szCs w:val="18"/>
                <w:lang w:val="ro-RO"/>
              </w:rPr>
            </w:pPr>
            <w:r>
              <w:rPr>
                <w:rFonts w:eastAsia="Times New Roman" w:cstheme="minorHAnsi"/>
                <w:sz w:val="18"/>
                <w:szCs w:val="18"/>
                <w:lang w:val="ro-RO"/>
              </w:rPr>
              <w:t xml:space="preserve">Referitor la recomandarea: </w:t>
            </w:r>
            <w:r w:rsidRPr="0029059C">
              <w:rPr>
                <w:rFonts w:eastAsia="Times New Roman" w:cstheme="minorHAnsi"/>
                <w:sz w:val="18"/>
                <w:szCs w:val="18"/>
                <w:lang w:val="ro-RO"/>
              </w:rPr>
              <w:t>Pentru RCR11 "Utilizatori de servicii și produse și procese digitale publice noi și optimizate", se recomandă o monitorizare pe termen lung, după finalizarea proiectelor</w:t>
            </w:r>
            <w:r>
              <w:rPr>
                <w:rFonts w:eastAsia="Times New Roman" w:cstheme="minorHAnsi"/>
                <w:sz w:val="18"/>
                <w:szCs w:val="18"/>
                <w:lang w:val="ro-RO"/>
              </w:rPr>
              <w:t xml:space="preserve"> - </w:t>
            </w:r>
            <w:r w:rsidRPr="0029059C">
              <w:rPr>
                <w:rFonts w:eastAsia="Times New Roman" w:cstheme="minorHAnsi"/>
                <w:i/>
                <w:iCs/>
                <w:sz w:val="18"/>
                <w:szCs w:val="18"/>
                <w:lang w:val="ro-RO"/>
              </w:rPr>
              <w:t>Monitorizarea indicatorilor se va face în baza planului de monitorizare, elaborat după aprobarea proiectului.</w:t>
            </w:r>
          </w:p>
          <w:p w14:paraId="378C7915" w14:textId="37619C96" w:rsidR="0029059C" w:rsidRPr="0029059C" w:rsidRDefault="0029059C" w:rsidP="0029059C">
            <w:pPr>
              <w:jc w:val="both"/>
              <w:rPr>
                <w:rFonts w:eastAsia="Times New Roman" w:cstheme="minorHAnsi"/>
                <w:i/>
                <w:iCs/>
                <w:sz w:val="18"/>
                <w:szCs w:val="18"/>
                <w:lang w:val="ro-RO"/>
              </w:rPr>
            </w:pPr>
            <w:r w:rsidRPr="0029059C">
              <w:rPr>
                <w:rFonts w:eastAsia="Times New Roman" w:cstheme="minorHAnsi"/>
                <w:i/>
                <w:iCs/>
                <w:sz w:val="18"/>
                <w:szCs w:val="18"/>
                <w:lang w:val="ro-RO"/>
              </w:rPr>
              <w:t xml:space="preserve">Planul de monitorizare a proiectului este parte integrantă a contractului de finanțare și cuprinde indicatorii de etapă stabiliți pentru perioada de implementare a proiectului pe baza cărora se monitorizează și se evaluează progresul implementării proiectului, precum și condițiile și documentele justificative pe baza cărora se evaluează și se probează atingerea acestora, în vederea atingerii obiectivelor și țintelor finale ale indicatorilor de realizare și de rezultat prevăzuți în cererea de finanțare și asumați în contractul de finanțare. </w:t>
            </w:r>
          </w:p>
          <w:p w14:paraId="6685B280" w14:textId="4275AC59" w:rsidR="0029059C" w:rsidRPr="0029059C" w:rsidRDefault="0029059C" w:rsidP="0029059C">
            <w:pPr>
              <w:jc w:val="both"/>
              <w:rPr>
                <w:rFonts w:eastAsia="Times New Roman" w:cstheme="minorHAnsi"/>
                <w:i/>
                <w:iCs/>
                <w:sz w:val="18"/>
                <w:szCs w:val="18"/>
                <w:lang w:val="ro-RO"/>
              </w:rPr>
            </w:pPr>
            <w:r w:rsidRPr="0029059C">
              <w:rPr>
                <w:rFonts w:eastAsia="Times New Roman" w:cstheme="minorHAnsi"/>
                <w:i/>
                <w:iCs/>
                <w:sz w:val="18"/>
                <w:szCs w:val="18"/>
                <w:lang w:val="ro-RO"/>
              </w:rPr>
              <w:t xml:space="preserve">Planul de monitorizare include, de asemenea, valorile țintelor finale ale indicatorilor de realizare și de rezultat care trebuie atinse ca urmare a implementării proiectului, precum și valorile de bază/de referință ale acestora, dacă există. Acesta se va transmite odată cu documentele solicitate aferente etapei de contractare </w:t>
            </w:r>
          </w:p>
          <w:p w14:paraId="4B690B84" w14:textId="321DC931" w:rsidR="00F15AEF" w:rsidRPr="0029059C" w:rsidRDefault="0029059C" w:rsidP="0029059C">
            <w:pPr>
              <w:jc w:val="both"/>
              <w:rPr>
                <w:rFonts w:eastAsia="Times New Roman" w:cstheme="minorHAnsi"/>
                <w:sz w:val="18"/>
                <w:szCs w:val="18"/>
                <w:lang w:val="it-IT"/>
              </w:rPr>
            </w:pPr>
            <w:r w:rsidRPr="0029059C">
              <w:rPr>
                <w:rFonts w:eastAsia="Times New Roman" w:cstheme="minorHAnsi"/>
                <w:i/>
                <w:iCs/>
                <w:sz w:val="18"/>
                <w:szCs w:val="18"/>
                <w:lang w:val="ro-RO"/>
              </w:rPr>
              <w:t>Se poate recomanda ca acest indicator (inclus deja în planul de monitorizare al proiectului) să fie urmărit și în etapa de sustenabilitate a proiectului.</w:t>
            </w:r>
          </w:p>
        </w:tc>
        <w:tc>
          <w:tcPr>
            <w:tcW w:w="1620" w:type="dxa"/>
          </w:tcPr>
          <w:p w14:paraId="17EBA344" w14:textId="306B8947" w:rsidR="00F15AEF" w:rsidRPr="00F15AEF" w:rsidRDefault="000340C9" w:rsidP="00B1427A">
            <w:pPr>
              <w:jc w:val="both"/>
              <w:rPr>
                <w:rFonts w:cstheme="minorHAnsi"/>
                <w:sz w:val="18"/>
                <w:szCs w:val="18"/>
                <w:lang w:val="it-IT"/>
              </w:rPr>
            </w:pPr>
            <w:r>
              <w:rPr>
                <w:rFonts w:cstheme="minorHAnsi"/>
                <w:sz w:val="18"/>
                <w:szCs w:val="18"/>
                <w:lang w:val="it-IT"/>
              </w:rPr>
              <w:t>Da</w:t>
            </w:r>
          </w:p>
        </w:tc>
        <w:tc>
          <w:tcPr>
            <w:tcW w:w="6233" w:type="dxa"/>
          </w:tcPr>
          <w:p w14:paraId="45E33926" w14:textId="01D7E6BF" w:rsidR="00F15AEF" w:rsidRPr="00F15AEF" w:rsidRDefault="000340C9" w:rsidP="00B1427A">
            <w:pPr>
              <w:jc w:val="both"/>
              <w:rPr>
                <w:rFonts w:cstheme="minorHAnsi"/>
                <w:sz w:val="18"/>
                <w:szCs w:val="18"/>
                <w:lang w:val="it-IT"/>
              </w:rPr>
            </w:pPr>
            <w:r>
              <w:rPr>
                <w:rFonts w:cstheme="minorHAnsi"/>
                <w:sz w:val="18"/>
                <w:szCs w:val="18"/>
                <w:lang w:val="it-IT"/>
              </w:rPr>
              <w:t>Suntem de acord cu observația transmisă și considerăm că este o opțiune rel</w:t>
            </w:r>
            <w:r w:rsidR="00A37CC7">
              <w:rPr>
                <w:rFonts w:cstheme="minorHAnsi"/>
                <w:sz w:val="18"/>
                <w:szCs w:val="18"/>
                <w:lang w:val="it-IT"/>
              </w:rPr>
              <w:t>e</w:t>
            </w:r>
            <w:r>
              <w:rPr>
                <w:rFonts w:cstheme="minorHAnsi"/>
                <w:sz w:val="18"/>
                <w:szCs w:val="18"/>
                <w:lang w:val="it-IT"/>
              </w:rPr>
              <w:t>vantă urmărirea indicatorului în etapa de sustenabilitate a proiectului.</w:t>
            </w:r>
          </w:p>
        </w:tc>
        <w:tc>
          <w:tcPr>
            <w:tcW w:w="1237" w:type="dxa"/>
          </w:tcPr>
          <w:p w14:paraId="391451A7" w14:textId="4347955F" w:rsidR="00F15AEF" w:rsidRPr="00F15AEF" w:rsidRDefault="000340C9" w:rsidP="00B1427A">
            <w:pPr>
              <w:jc w:val="both"/>
              <w:rPr>
                <w:rFonts w:cstheme="minorHAnsi"/>
                <w:sz w:val="18"/>
                <w:szCs w:val="18"/>
                <w:lang w:val="it-IT"/>
              </w:rPr>
            </w:pPr>
            <w:r>
              <w:rPr>
                <w:rFonts w:cstheme="minorHAnsi"/>
                <w:sz w:val="18"/>
                <w:szCs w:val="18"/>
                <w:lang w:val="it-IT"/>
              </w:rPr>
              <w:t>6</w:t>
            </w:r>
          </w:p>
        </w:tc>
      </w:tr>
      <w:tr w:rsidR="00F15AEF" w:rsidRPr="00F15AEF" w14:paraId="004F491F" w14:textId="62230E5C" w:rsidTr="00EC1A9B">
        <w:tc>
          <w:tcPr>
            <w:tcW w:w="545" w:type="dxa"/>
          </w:tcPr>
          <w:p w14:paraId="337B9F94" w14:textId="14D61F04"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162594AB" w14:textId="61CCED3C" w:rsidR="0029059C" w:rsidRPr="0029059C" w:rsidRDefault="0029059C" w:rsidP="0029059C">
            <w:pPr>
              <w:jc w:val="both"/>
              <w:rPr>
                <w:rFonts w:cstheme="minorHAnsi"/>
                <w:i/>
                <w:iCs/>
                <w:sz w:val="18"/>
                <w:szCs w:val="18"/>
                <w:lang w:val="ro-RO"/>
              </w:rPr>
            </w:pPr>
            <w:r>
              <w:rPr>
                <w:rFonts w:cstheme="minorHAnsi"/>
                <w:sz w:val="18"/>
                <w:szCs w:val="18"/>
                <w:lang w:val="ro-RO"/>
              </w:rPr>
              <w:t xml:space="preserve">Referitor la recomandarea: </w:t>
            </w:r>
            <w:r w:rsidRPr="0029059C">
              <w:rPr>
                <w:rFonts w:cstheme="minorHAnsi"/>
                <w:sz w:val="18"/>
                <w:szCs w:val="18"/>
                <w:lang w:val="ro-RO"/>
              </w:rPr>
              <w:t>Se recomandă clarificarea momentului de monitorizare a indicatorului 2S8 "Rapoarte de investigare detaliată și evaluare a riscului".</w:t>
            </w:r>
            <w:r>
              <w:rPr>
                <w:rFonts w:cstheme="minorHAnsi"/>
                <w:sz w:val="18"/>
                <w:szCs w:val="18"/>
                <w:lang w:val="ro-RO"/>
              </w:rPr>
              <w:t xml:space="preserve"> - </w:t>
            </w:r>
            <w:r w:rsidRPr="0029059C">
              <w:rPr>
                <w:rFonts w:cstheme="minorHAnsi"/>
                <w:i/>
                <w:iCs/>
                <w:sz w:val="18"/>
                <w:szCs w:val="18"/>
                <w:lang w:val="ro-RO"/>
              </w:rPr>
              <w:t>La fel ca indicatorul de rezultat men</w:t>
            </w:r>
            <w:r>
              <w:rPr>
                <w:rFonts w:cstheme="minorHAnsi"/>
                <w:i/>
                <w:iCs/>
                <w:sz w:val="18"/>
                <w:szCs w:val="18"/>
                <w:lang w:val="ro-RO"/>
              </w:rPr>
              <w:t>ț</w:t>
            </w:r>
            <w:r w:rsidRPr="0029059C">
              <w:rPr>
                <w:rFonts w:cstheme="minorHAnsi"/>
                <w:i/>
                <w:iCs/>
                <w:sz w:val="18"/>
                <w:szCs w:val="18"/>
                <w:lang w:val="ro-RO"/>
              </w:rPr>
              <w:t>ionat mai sus, acesta este inclus în planul de monitorizare anterior men</w:t>
            </w:r>
            <w:r>
              <w:rPr>
                <w:rFonts w:cstheme="minorHAnsi"/>
                <w:i/>
                <w:iCs/>
                <w:sz w:val="18"/>
                <w:szCs w:val="18"/>
                <w:lang w:val="ro-RO"/>
              </w:rPr>
              <w:t>ț</w:t>
            </w:r>
            <w:r w:rsidRPr="0029059C">
              <w:rPr>
                <w:rFonts w:cstheme="minorHAnsi"/>
                <w:i/>
                <w:iCs/>
                <w:sz w:val="18"/>
                <w:szCs w:val="18"/>
                <w:lang w:val="ro-RO"/>
              </w:rPr>
              <w:t xml:space="preserve">ionat. </w:t>
            </w:r>
          </w:p>
          <w:p w14:paraId="39A7F1E8" w14:textId="6D82D624" w:rsidR="0029059C" w:rsidRPr="0029059C" w:rsidRDefault="0029059C" w:rsidP="0029059C">
            <w:pPr>
              <w:jc w:val="both"/>
              <w:rPr>
                <w:rFonts w:cstheme="minorHAnsi"/>
                <w:i/>
                <w:iCs/>
                <w:sz w:val="18"/>
                <w:szCs w:val="18"/>
                <w:lang w:val="ro-RO"/>
              </w:rPr>
            </w:pPr>
            <w:r w:rsidRPr="0029059C">
              <w:rPr>
                <w:rFonts w:cstheme="minorHAnsi"/>
                <w:i/>
                <w:iCs/>
                <w:sz w:val="18"/>
                <w:szCs w:val="18"/>
                <w:lang w:val="ro-RO"/>
              </w:rPr>
              <w:lastRenderedPageBreak/>
              <w:t>A</w:t>
            </w:r>
            <w:r>
              <w:rPr>
                <w:rFonts w:cstheme="minorHAnsi"/>
                <w:i/>
                <w:iCs/>
                <w:sz w:val="18"/>
                <w:szCs w:val="18"/>
                <w:lang w:val="ro-RO"/>
              </w:rPr>
              <w:t>ș</w:t>
            </w:r>
            <w:r w:rsidRPr="0029059C">
              <w:rPr>
                <w:rFonts w:cstheme="minorHAnsi"/>
                <w:i/>
                <w:iCs/>
                <w:sz w:val="18"/>
                <w:szCs w:val="18"/>
                <w:lang w:val="ro-RO"/>
              </w:rPr>
              <w:t xml:space="preserve">a cum este definit indicatorul </w:t>
            </w:r>
            <w:r>
              <w:rPr>
                <w:rFonts w:cstheme="minorHAnsi"/>
                <w:i/>
                <w:iCs/>
                <w:sz w:val="18"/>
                <w:szCs w:val="18"/>
                <w:lang w:val="ro-RO"/>
              </w:rPr>
              <w:t>î</w:t>
            </w:r>
            <w:r w:rsidRPr="0029059C">
              <w:rPr>
                <w:rFonts w:cstheme="minorHAnsi"/>
                <w:i/>
                <w:iCs/>
                <w:sz w:val="18"/>
                <w:szCs w:val="18"/>
                <w:lang w:val="ro-RO"/>
              </w:rPr>
              <w:t>n proiectul de ghid al solicitantului</w:t>
            </w:r>
            <w:r>
              <w:rPr>
                <w:rFonts w:cstheme="minorHAnsi"/>
                <w:i/>
                <w:iCs/>
                <w:sz w:val="18"/>
                <w:szCs w:val="18"/>
                <w:lang w:val="ro-RO"/>
              </w:rPr>
              <w:t>,</w:t>
            </w:r>
            <w:r w:rsidRPr="0029059C">
              <w:rPr>
                <w:rFonts w:cstheme="minorHAnsi"/>
                <w:i/>
                <w:iCs/>
                <w:sz w:val="18"/>
                <w:szCs w:val="18"/>
                <w:lang w:val="ro-RO"/>
              </w:rPr>
              <w:t xml:space="preserve"> trecerea la etapa de investigare detaliată și evaluare a riscului unui sit potential contaminat se va face doar dacă raportul de investigare preliminară indică necesitatea efectuării etapei de investigare detaliată şi evaluare a riscului pentru situl respectiv, în conformitate cu anexa nr. 2 la Legea 74/2019. </w:t>
            </w:r>
          </w:p>
          <w:p w14:paraId="7AF816E3" w14:textId="77777777" w:rsidR="0029059C" w:rsidRPr="0029059C" w:rsidRDefault="0029059C" w:rsidP="0029059C">
            <w:pPr>
              <w:jc w:val="both"/>
              <w:rPr>
                <w:rFonts w:cstheme="minorHAnsi"/>
                <w:i/>
                <w:iCs/>
                <w:sz w:val="18"/>
                <w:szCs w:val="18"/>
                <w:lang w:val="ro-RO"/>
              </w:rPr>
            </w:pPr>
            <w:r w:rsidRPr="0029059C">
              <w:rPr>
                <w:rFonts w:cstheme="minorHAnsi"/>
                <w:i/>
                <w:iCs/>
                <w:sz w:val="18"/>
                <w:szCs w:val="18"/>
                <w:lang w:val="ro-RO"/>
              </w:rPr>
              <w:t>Aceste rapoarte vor fi încarcate în platforma/ registrul national al siturilor potențial  contaminate și contaminate. Acesta va fi disponibil la finalizarea proiectului întrucât baza de date trebuie populată cu rezultatele activității de investigare, iar valoarea indicatorului inclus în PDD a fost definit împreună cu solicitantul eligibil (MMAP) al Acțiunii 2.3.</w:t>
            </w:r>
          </w:p>
          <w:p w14:paraId="1A92F8DB" w14:textId="77777777" w:rsidR="0029059C" w:rsidRPr="0029059C" w:rsidRDefault="0029059C" w:rsidP="0029059C">
            <w:pPr>
              <w:jc w:val="both"/>
              <w:rPr>
                <w:rFonts w:cstheme="minorHAnsi"/>
                <w:i/>
                <w:iCs/>
                <w:sz w:val="18"/>
                <w:szCs w:val="18"/>
                <w:lang w:val="ro-RO"/>
              </w:rPr>
            </w:pPr>
            <w:r w:rsidRPr="0029059C">
              <w:rPr>
                <w:rFonts w:cstheme="minorHAnsi"/>
                <w:i/>
                <w:iCs/>
                <w:sz w:val="18"/>
                <w:szCs w:val="18"/>
                <w:lang w:val="ro-RO"/>
              </w:rPr>
              <w:t>De altfel in ghidul solicitantului a fost inclus la  urmatorul text în secțiunea Rezultate asteptate:</w:t>
            </w:r>
          </w:p>
          <w:p w14:paraId="28A5C450" w14:textId="13619CBD" w:rsidR="0029059C" w:rsidRPr="0029059C" w:rsidRDefault="0029059C" w:rsidP="0029059C">
            <w:pPr>
              <w:jc w:val="both"/>
              <w:rPr>
                <w:rFonts w:cstheme="minorHAnsi"/>
                <w:sz w:val="18"/>
                <w:szCs w:val="18"/>
                <w:lang w:val="it-IT"/>
              </w:rPr>
            </w:pPr>
            <w:r w:rsidRPr="0029059C">
              <w:rPr>
                <w:rFonts w:cstheme="minorHAnsi"/>
                <w:i/>
                <w:iCs/>
                <w:sz w:val="18"/>
                <w:szCs w:val="18"/>
                <w:lang w:val="ro-RO"/>
              </w:rPr>
              <w:t>Principalele rezultate urmărite prin promovarea investiţiilor în domeniul protecției mediului vizează realizarea angajamentelor ce derivă din Strategia UE privind solul pentru 2030 - Valorificarea beneficiilor solurilor sănătoase pentru ființele umane, alimentație, natură și climă, ce prevede nevoia identificării siturilor contaminate și întocmirea unui registru al acestor situri.</w:t>
            </w:r>
          </w:p>
        </w:tc>
        <w:tc>
          <w:tcPr>
            <w:tcW w:w="1620" w:type="dxa"/>
          </w:tcPr>
          <w:p w14:paraId="7A68F8D7" w14:textId="777DA0CF" w:rsidR="00F15AEF" w:rsidRPr="00F15AEF" w:rsidRDefault="000340C9" w:rsidP="00B1427A">
            <w:pPr>
              <w:jc w:val="both"/>
              <w:rPr>
                <w:rFonts w:cstheme="minorHAnsi"/>
                <w:sz w:val="18"/>
                <w:szCs w:val="18"/>
                <w:lang w:val="ro-RO"/>
              </w:rPr>
            </w:pPr>
            <w:r>
              <w:rPr>
                <w:rFonts w:cstheme="minorHAnsi"/>
                <w:sz w:val="18"/>
                <w:szCs w:val="18"/>
                <w:lang w:val="it-IT"/>
              </w:rPr>
              <w:lastRenderedPageBreak/>
              <w:t>Da</w:t>
            </w:r>
          </w:p>
        </w:tc>
        <w:tc>
          <w:tcPr>
            <w:tcW w:w="6233" w:type="dxa"/>
          </w:tcPr>
          <w:p w14:paraId="281F50C2" w14:textId="015DE8B6" w:rsidR="00F15AEF" w:rsidRPr="00F15AEF" w:rsidRDefault="000340C9" w:rsidP="00B1427A">
            <w:pPr>
              <w:jc w:val="both"/>
              <w:rPr>
                <w:rFonts w:cstheme="minorHAnsi"/>
                <w:sz w:val="18"/>
                <w:szCs w:val="18"/>
                <w:lang w:val="ro-RO"/>
              </w:rPr>
            </w:pPr>
            <w:r w:rsidRPr="00E75F15">
              <w:rPr>
                <w:rFonts w:cstheme="minorHAnsi"/>
                <w:sz w:val="18"/>
                <w:szCs w:val="18"/>
              </w:rPr>
              <w:t xml:space="preserve">Suntem de acord cu observația transmisă. </w:t>
            </w:r>
            <w:r>
              <w:rPr>
                <w:rFonts w:cstheme="minorHAnsi"/>
                <w:sz w:val="18"/>
                <w:szCs w:val="18"/>
                <w:lang w:val="it-IT"/>
              </w:rPr>
              <w:t>S</w:t>
            </w:r>
            <w:r w:rsidRPr="000340C9">
              <w:rPr>
                <w:rFonts w:cstheme="minorHAnsi"/>
                <w:sz w:val="18"/>
                <w:szCs w:val="18"/>
                <w:lang w:val="it-IT"/>
              </w:rPr>
              <w:t xml:space="preserve">ugestia noastră a fost doar </w:t>
            </w:r>
            <w:r>
              <w:rPr>
                <w:rFonts w:cstheme="minorHAnsi"/>
                <w:sz w:val="18"/>
                <w:szCs w:val="18"/>
                <w:lang w:val="it-IT"/>
              </w:rPr>
              <w:t>de a</w:t>
            </w:r>
            <w:r w:rsidRPr="000340C9">
              <w:rPr>
                <w:rFonts w:cstheme="minorHAnsi"/>
                <w:sz w:val="18"/>
                <w:szCs w:val="18"/>
                <w:lang w:val="it-IT"/>
              </w:rPr>
              <w:t xml:space="preserve"> clarific</w:t>
            </w:r>
            <w:r>
              <w:rPr>
                <w:rFonts w:cstheme="minorHAnsi"/>
                <w:sz w:val="18"/>
                <w:szCs w:val="18"/>
                <w:lang w:val="it-IT"/>
              </w:rPr>
              <w:t>a</w:t>
            </w:r>
            <w:r w:rsidRPr="000340C9">
              <w:rPr>
                <w:rFonts w:cstheme="minorHAnsi"/>
                <w:sz w:val="18"/>
                <w:szCs w:val="18"/>
                <w:lang w:val="it-IT"/>
              </w:rPr>
              <w:t xml:space="preserve"> momentul monitorizării</w:t>
            </w:r>
            <w:r>
              <w:rPr>
                <w:rFonts w:cstheme="minorHAnsi"/>
                <w:sz w:val="18"/>
                <w:szCs w:val="18"/>
                <w:lang w:val="it-IT"/>
              </w:rPr>
              <w:t xml:space="preserve"> acestui indicator.</w:t>
            </w:r>
          </w:p>
        </w:tc>
        <w:tc>
          <w:tcPr>
            <w:tcW w:w="1237" w:type="dxa"/>
          </w:tcPr>
          <w:p w14:paraId="5469F7AB" w14:textId="7136FA6A" w:rsidR="00F15AEF" w:rsidRPr="00F15AEF" w:rsidRDefault="000340C9" w:rsidP="00B1427A">
            <w:pPr>
              <w:jc w:val="both"/>
              <w:rPr>
                <w:rFonts w:cstheme="minorHAnsi"/>
                <w:sz w:val="18"/>
                <w:szCs w:val="18"/>
                <w:lang w:val="ro-RO"/>
              </w:rPr>
            </w:pPr>
            <w:r>
              <w:rPr>
                <w:rFonts w:cstheme="minorHAnsi"/>
                <w:sz w:val="18"/>
                <w:szCs w:val="18"/>
                <w:lang w:val="ro-RO"/>
              </w:rPr>
              <w:t>7</w:t>
            </w:r>
          </w:p>
        </w:tc>
      </w:tr>
      <w:tr w:rsidR="00F15AEF" w:rsidRPr="00F15AEF" w14:paraId="2A16686F" w14:textId="4A5EBF2A" w:rsidTr="00EC1A9B">
        <w:tc>
          <w:tcPr>
            <w:tcW w:w="545" w:type="dxa"/>
          </w:tcPr>
          <w:p w14:paraId="686F24BF" w14:textId="4BC8C4C5" w:rsidR="00F15AEF" w:rsidRPr="00F15AEF" w:rsidRDefault="00F15AEF" w:rsidP="00CE3EA1">
            <w:pPr>
              <w:pStyle w:val="ListParagraph"/>
              <w:numPr>
                <w:ilvl w:val="0"/>
                <w:numId w:val="4"/>
              </w:numPr>
              <w:ind w:left="432"/>
              <w:rPr>
                <w:rFonts w:cstheme="minorHAnsi"/>
                <w:sz w:val="18"/>
                <w:szCs w:val="18"/>
                <w:lang w:val="ro-RO"/>
              </w:rPr>
            </w:pPr>
          </w:p>
        </w:tc>
        <w:tc>
          <w:tcPr>
            <w:tcW w:w="4220" w:type="dxa"/>
          </w:tcPr>
          <w:p w14:paraId="0AE1AAC0" w14:textId="4050C03F" w:rsidR="00F15AEF" w:rsidRPr="00F15AEF" w:rsidRDefault="0029059C" w:rsidP="002C5D2F">
            <w:pPr>
              <w:jc w:val="both"/>
              <w:rPr>
                <w:rFonts w:cstheme="minorHAnsi"/>
                <w:sz w:val="18"/>
                <w:szCs w:val="18"/>
                <w:lang w:val="it-IT"/>
              </w:rPr>
            </w:pPr>
            <w:r>
              <w:rPr>
                <w:rFonts w:cstheme="minorHAnsi"/>
                <w:sz w:val="18"/>
                <w:szCs w:val="18"/>
                <w:lang w:val="it-IT"/>
              </w:rPr>
              <w:t xml:space="preserve">Referitor la recomandarea: </w:t>
            </w:r>
            <w:r w:rsidRPr="0029059C">
              <w:rPr>
                <w:rFonts w:cstheme="minorHAnsi"/>
                <w:sz w:val="18"/>
                <w:szCs w:val="18"/>
                <w:lang w:val="it-IT"/>
              </w:rPr>
              <w:t>Pentru RCO23 "Sisteme digitale de gestionare pentru sisteme energetice inteligente", se recomandă să se explice diferitele tipuri de componente și sisteme energetice inteligente, în conformitate cu ceea ce s-a menționat deja în fișele de indicatori puse la dispoziția evaluatorului (versiunea martie 2023).</w:t>
            </w:r>
            <w:r>
              <w:rPr>
                <w:rFonts w:cstheme="minorHAnsi"/>
                <w:sz w:val="18"/>
                <w:szCs w:val="18"/>
                <w:lang w:val="it-IT"/>
              </w:rPr>
              <w:t xml:space="preserve"> - </w:t>
            </w:r>
            <w:r w:rsidRPr="0029059C">
              <w:rPr>
                <w:rFonts w:cstheme="minorHAnsi"/>
                <w:i/>
                <w:iCs/>
                <w:sz w:val="18"/>
                <w:szCs w:val="18"/>
                <w:lang w:val="it-IT"/>
              </w:rPr>
              <w:t>Nu este clară recomandarea.</w:t>
            </w:r>
          </w:p>
        </w:tc>
        <w:tc>
          <w:tcPr>
            <w:tcW w:w="1620" w:type="dxa"/>
          </w:tcPr>
          <w:p w14:paraId="0E6048CB" w14:textId="13882743" w:rsidR="00F15AEF" w:rsidRPr="00F15AEF" w:rsidRDefault="000340C9" w:rsidP="002C5D2F">
            <w:pPr>
              <w:jc w:val="both"/>
              <w:rPr>
                <w:rFonts w:cstheme="minorHAnsi"/>
                <w:sz w:val="18"/>
                <w:szCs w:val="18"/>
                <w:lang w:val="it-IT"/>
              </w:rPr>
            </w:pPr>
            <w:r>
              <w:rPr>
                <w:rFonts w:cstheme="minorHAnsi"/>
                <w:sz w:val="18"/>
                <w:szCs w:val="18"/>
                <w:lang w:val="it-IT"/>
              </w:rPr>
              <w:t>Da</w:t>
            </w:r>
          </w:p>
        </w:tc>
        <w:tc>
          <w:tcPr>
            <w:tcW w:w="6233" w:type="dxa"/>
          </w:tcPr>
          <w:p w14:paraId="1ED53A56" w14:textId="26D49440" w:rsidR="000340C9" w:rsidRPr="00F15AEF" w:rsidRDefault="000340C9" w:rsidP="00A37CC7">
            <w:pPr>
              <w:jc w:val="both"/>
              <w:rPr>
                <w:rFonts w:cstheme="minorHAnsi"/>
                <w:sz w:val="18"/>
                <w:szCs w:val="18"/>
                <w:lang w:val="it-IT"/>
              </w:rPr>
            </w:pPr>
            <w:r>
              <w:rPr>
                <w:rFonts w:cstheme="minorHAnsi"/>
                <w:sz w:val="18"/>
                <w:szCs w:val="18"/>
                <w:lang w:val="it-IT"/>
              </w:rPr>
              <w:t>Recomandarea a fost reformulată</w:t>
            </w:r>
            <w:r w:rsidR="00A37CC7">
              <w:rPr>
                <w:rFonts w:cstheme="minorHAnsi"/>
                <w:sz w:val="18"/>
                <w:szCs w:val="18"/>
                <w:lang w:val="it-IT"/>
              </w:rPr>
              <w:t>.</w:t>
            </w:r>
          </w:p>
        </w:tc>
        <w:tc>
          <w:tcPr>
            <w:tcW w:w="1237" w:type="dxa"/>
          </w:tcPr>
          <w:p w14:paraId="752BBD9F" w14:textId="5B312E7C" w:rsidR="00F15AEF" w:rsidRPr="00F15AEF" w:rsidRDefault="000340C9" w:rsidP="002C5D2F">
            <w:pPr>
              <w:jc w:val="both"/>
              <w:rPr>
                <w:rFonts w:cstheme="minorHAnsi"/>
                <w:sz w:val="18"/>
                <w:szCs w:val="18"/>
                <w:lang w:val="it-IT"/>
              </w:rPr>
            </w:pPr>
            <w:r>
              <w:rPr>
                <w:rFonts w:cstheme="minorHAnsi"/>
                <w:sz w:val="18"/>
                <w:szCs w:val="18"/>
                <w:lang w:val="it-IT"/>
              </w:rPr>
              <w:t>7</w:t>
            </w:r>
          </w:p>
        </w:tc>
      </w:tr>
      <w:tr w:rsidR="00F15AEF" w:rsidRPr="00F15AEF" w14:paraId="448D4BC7" w14:textId="21DB6DE5" w:rsidTr="00EC1A9B">
        <w:tc>
          <w:tcPr>
            <w:tcW w:w="545" w:type="dxa"/>
          </w:tcPr>
          <w:p w14:paraId="5A1184F3" w14:textId="27CFF572"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6D2651E4" w14:textId="2F3622E1" w:rsidR="00F15AEF" w:rsidRPr="00F15AEF" w:rsidRDefault="0029059C" w:rsidP="00BD2971">
            <w:pPr>
              <w:jc w:val="both"/>
              <w:rPr>
                <w:rFonts w:cstheme="minorHAnsi"/>
                <w:sz w:val="18"/>
                <w:szCs w:val="18"/>
                <w:lang w:val="it-IT"/>
              </w:rPr>
            </w:pPr>
            <w:r>
              <w:rPr>
                <w:rFonts w:cstheme="minorHAnsi"/>
                <w:sz w:val="18"/>
                <w:szCs w:val="18"/>
                <w:lang w:val="it-IT"/>
              </w:rPr>
              <w:t xml:space="preserve">Referitor la recomandarea: </w:t>
            </w:r>
            <w:r w:rsidRPr="0029059C">
              <w:rPr>
                <w:rFonts w:cstheme="minorHAnsi"/>
                <w:sz w:val="18"/>
                <w:szCs w:val="18"/>
                <w:lang w:val="it-IT"/>
              </w:rPr>
              <w:t xml:space="preserve">Pentru indicatorii de rezultat RCR33 "Utilizatori conectați la sisteme energetice inteligente", RCR31 "Energie totală din surse regenerabile produsă (din care: energie electrică, termică)" și RCR26 "Consum anual de energie primară (din care: al locuințelor, clădirilor publice, întreprinderilor etc.)", </w:t>
            </w:r>
            <w:r w:rsidRPr="0029059C">
              <w:rPr>
                <w:rFonts w:cstheme="minorHAnsi"/>
                <w:b/>
                <w:bCs/>
                <w:sz w:val="18"/>
                <w:szCs w:val="18"/>
                <w:lang w:val="it-IT"/>
              </w:rPr>
              <w:t xml:space="preserve">se recomandă măsurarea indicatorilor de mai multe ori după finalizarea </w:t>
            </w:r>
            <w:r w:rsidRPr="0029059C">
              <w:rPr>
                <w:rFonts w:cstheme="minorHAnsi"/>
                <w:b/>
                <w:bCs/>
                <w:sz w:val="18"/>
                <w:szCs w:val="18"/>
                <w:lang w:val="it-IT"/>
              </w:rPr>
              <w:lastRenderedPageBreak/>
              <w:t>proiectului</w:t>
            </w:r>
            <w:r w:rsidRPr="0029059C">
              <w:rPr>
                <w:rFonts w:cstheme="minorHAnsi"/>
                <w:sz w:val="18"/>
                <w:szCs w:val="18"/>
                <w:lang w:val="it-IT"/>
              </w:rPr>
              <w:t>, pentru a asigura consolidarea datelor după primul an, în caz de nevoie.</w:t>
            </w:r>
            <w:r>
              <w:rPr>
                <w:rFonts w:cstheme="minorHAnsi"/>
                <w:sz w:val="18"/>
                <w:szCs w:val="18"/>
                <w:lang w:val="it-IT"/>
              </w:rPr>
              <w:t xml:space="preserve"> - </w:t>
            </w:r>
            <w:r w:rsidRPr="0029059C">
              <w:rPr>
                <w:rFonts w:cstheme="minorHAnsi"/>
                <w:i/>
                <w:iCs/>
                <w:sz w:val="18"/>
                <w:szCs w:val="18"/>
                <w:lang w:val="it-IT"/>
              </w:rPr>
              <w:t>De câte ori? Cu ce frecvență?</w:t>
            </w:r>
          </w:p>
        </w:tc>
        <w:tc>
          <w:tcPr>
            <w:tcW w:w="1620" w:type="dxa"/>
          </w:tcPr>
          <w:p w14:paraId="72207C14" w14:textId="2CD0AE7D" w:rsidR="00F15AEF" w:rsidRPr="00F15AEF" w:rsidRDefault="000340C9" w:rsidP="00BD2971">
            <w:pPr>
              <w:jc w:val="both"/>
              <w:rPr>
                <w:rFonts w:cstheme="minorHAnsi"/>
                <w:sz w:val="18"/>
                <w:szCs w:val="18"/>
                <w:lang w:val="it-IT"/>
              </w:rPr>
            </w:pPr>
            <w:r>
              <w:rPr>
                <w:rFonts w:cstheme="minorHAnsi"/>
                <w:sz w:val="18"/>
                <w:szCs w:val="18"/>
                <w:lang w:val="it-IT"/>
              </w:rPr>
              <w:lastRenderedPageBreak/>
              <w:t>Da</w:t>
            </w:r>
          </w:p>
        </w:tc>
        <w:tc>
          <w:tcPr>
            <w:tcW w:w="6233" w:type="dxa"/>
          </w:tcPr>
          <w:p w14:paraId="13DAB29F" w14:textId="77777777" w:rsidR="00F15AEF" w:rsidRPr="00E75F15" w:rsidRDefault="000340C9" w:rsidP="003532BE">
            <w:pPr>
              <w:spacing w:after="120"/>
              <w:jc w:val="both"/>
              <w:rPr>
                <w:rFonts w:cstheme="minorHAnsi"/>
                <w:sz w:val="18"/>
                <w:szCs w:val="18"/>
              </w:rPr>
            </w:pPr>
            <w:r w:rsidRPr="00E75F15">
              <w:rPr>
                <w:rFonts w:cstheme="minorHAnsi"/>
                <w:sz w:val="18"/>
                <w:szCs w:val="18"/>
              </w:rPr>
              <w:t>Aceste infomații au fost clarificate și adăugate în text.</w:t>
            </w:r>
          </w:p>
          <w:p w14:paraId="3C56F069" w14:textId="77777777" w:rsidR="000340C9" w:rsidRPr="00E75F15" w:rsidRDefault="000340C9" w:rsidP="003532BE">
            <w:pPr>
              <w:spacing w:after="120"/>
              <w:jc w:val="both"/>
              <w:rPr>
                <w:rFonts w:cstheme="minorHAnsi"/>
                <w:sz w:val="18"/>
                <w:szCs w:val="18"/>
              </w:rPr>
            </w:pPr>
          </w:p>
          <w:p w14:paraId="63450CF7" w14:textId="4448141F" w:rsidR="000340C9" w:rsidRPr="00E35BA9" w:rsidRDefault="000340C9" w:rsidP="003532BE">
            <w:pPr>
              <w:spacing w:after="120"/>
              <w:jc w:val="both"/>
              <w:rPr>
                <w:rFonts w:cstheme="minorHAnsi"/>
                <w:sz w:val="18"/>
                <w:szCs w:val="18"/>
              </w:rPr>
            </w:pPr>
          </w:p>
        </w:tc>
        <w:tc>
          <w:tcPr>
            <w:tcW w:w="1237" w:type="dxa"/>
          </w:tcPr>
          <w:p w14:paraId="6B0F49C0" w14:textId="320AB904" w:rsidR="00F15AEF" w:rsidRPr="00F15AEF" w:rsidRDefault="000340C9" w:rsidP="00BD2971">
            <w:pPr>
              <w:jc w:val="both"/>
              <w:rPr>
                <w:rFonts w:cstheme="minorHAnsi"/>
                <w:sz w:val="18"/>
                <w:szCs w:val="18"/>
                <w:lang w:val="it-IT"/>
              </w:rPr>
            </w:pPr>
            <w:r>
              <w:rPr>
                <w:rFonts w:cstheme="minorHAnsi"/>
                <w:sz w:val="18"/>
                <w:szCs w:val="18"/>
                <w:lang w:val="it-IT"/>
              </w:rPr>
              <w:t>7</w:t>
            </w:r>
          </w:p>
        </w:tc>
      </w:tr>
      <w:tr w:rsidR="00F15AEF" w:rsidRPr="00F15AEF" w14:paraId="2251C1D1" w14:textId="5D60BD1F" w:rsidTr="00EC1A9B">
        <w:tc>
          <w:tcPr>
            <w:tcW w:w="545" w:type="dxa"/>
          </w:tcPr>
          <w:p w14:paraId="6C930210" w14:textId="1B287E7D"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01AB8172" w14:textId="05AD7F4C" w:rsidR="0029059C" w:rsidRPr="0029059C" w:rsidRDefault="0029059C" w:rsidP="0029059C">
            <w:pPr>
              <w:jc w:val="both"/>
              <w:rPr>
                <w:rFonts w:cstheme="minorHAnsi"/>
                <w:i/>
                <w:iCs/>
                <w:sz w:val="18"/>
                <w:szCs w:val="18"/>
                <w:lang w:val="it-IT"/>
              </w:rPr>
            </w:pPr>
            <w:r>
              <w:rPr>
                <w:rFonts w:cstheme="minorHAnsi"/>
                <w:sz w:val="18"/>
                <w:szCs w:val="18"/>
                <w:lang w:val="it-IT"/>
              </w:rPr>
              <w:t xml:space="preserve">Referitor la Prioritatea 1, sugestia pentru AM: </w:t>
            </w:r>
            <w:r w:rsidRPr="0029059C">
              <w:rPr>
                <w:rFonts w:cstheme="minorHAnsi"/>
                <w:sz w:val="18"/>
                <w:szCs w:val="18"/>
                <w:lang w:val="it-IT"/>
              </w:rPr>
              <w:t>Ghidul privind indicatorii și consolidarea capacității ar trebui să sublinieze faptul că întreținerea și reparațiile nu sunt acoperite de acest indicator.</w:t>
            </w:r>
            <w:r>
              <w:rPr>
                <w:rFonts w:cstheme="minorHAnsi"/>
                <w:sz w:val="18"/>
                <w:szCs w:val="18"/>
                <w:lang w:val="it-IT"/>
              </w:rPr>
              <w:t xml:space="preserve"> - </w:t>
            </w:r>
            <w:r w:rsidRPr="0029059C">
              <w:rPr>
                <w:rFonts w:cstheme="minorHAnsi"/>
                <w:i/>
                <w:iCs/>
                <w:sz w:val="18"/>
                <w:szCs w:val="18"/>
                <w:lang w:val="it-IT"/>
              </w:rPr>
              <w:t>AM poate doar propune modificări pentru acest ghid elaborat de Banca Mondială.</w:t>
            </w:r>
          </w:p>
          <w:p w14:paraId="5EC31C7E" w14:textId="2B91A4FE" w:rsidR="00F15AEF" w:rsidRPr="0029059C" w:rsidRDefault="0029059C" w:rsidP="0029059C">
            <w:pPr>
              <w:jc w:val="both"/>
              <w:rPr>
                <w:rFonts w:cstheme="minorHAnsi"/>
                <w:sz w:val="18"/>
                <w:szCs w:val="18"/>
                <w:lang w:val="it-IT"/>
              </w:rPr>
            </w:pPr>
            <w:r w:rsidRPr="0029059C">
              <w:rPr>
                <w:rFonts w:cstheme="minorHAnsi"/>
                <w:i/>
                <w:iCs/>
                <w:sz w:val="18"/>
                <w:szCs w:val="18"/>
                <w:lang w:val="it-IT"/>
              </w:rPr>
              <w:t>În proiectele GS (dacă este cazul) se precizează că întreținerea și reparațiile nu intră în definiția  indicatorilor (activitățile recurente de întretinere, reparații de moment).</w:t>
            </w:r>
          </w:p>
        </w:tc>
        <w:tc>
          <w:tcPr>
            <w:tcW w:w="1620" w:type="dxa"/>
          </w:tcPr>
          <w:p w14:paraId="7E290847" w14:textId="2C513F23" w:rsidR="00F15AEF" w:rsidRPr="00F15AEF" w:rsidRDefault="000340C9" w:rsidP="00FE352D">
            <w:pPr>
              <w:jc w:val="both"/>
              <w:rPr>
                <w:rFonts w:cstheme="minorHAnsi"/>
                <w:sz w:val="18"/>
                <w:szCs w:val="18"/>
                <w:lang w:val="it-IT"/>
              </w:rPr>
            </w:pPr>
            <w:r>
              <w:rPr>
                <w:rFonts w:cstheme="minorHAnsi"/>
                <w:sz w:val="18"/>
                <w:szCs w:val="18"/>
                <w:lang w:val="it-IT"/>
              </w:rPr>
              <w:t>Da</w:t>
            </w:r>
          </w:p>
        </w:tc>
        <w:tc>
          <w:tcPr>
            <w:tcW w:w="6233" w:type="dxa"/>
          </w:tcPr>
          <w:p w14:paraId="634469F3" w14:textId="77777777" w:rsidR="00F15AEF" w:rsidRPr="00A37CC7" w:rsidRDefault="000340C9" w:rsidP="00FE352D">
            <w:pPr>
              <w:jc w:val="both"/>
              <w:rPr>
                <w:rFonts w:cstheme="minorHAnsi"/>
                <w:sz w:val="18"/>
                <w:szCs w:val="18"/>
                <w:lang w:val="it-IT"/>
              </w:rPr>
            </w:pPr>
            <w:r w:rsidRPr="00A37CC7">
              <w:rPr>
                <w:rFonts w:cstheme="minorHAnsi"/>
                <w:sz w:val="18"/>
                <w:szCs w:val="18"/>
                <w:lang w:val="it-IT"/>
              </w:rPr>
              <w:t>Paragraful a fost reformulat.</w:t>
            </w:r>
          </w:p>
          <w:p w14:paraId="072F8B53" w14:textId="4C895D6E" w:rsidR="000340C9" w:rsidRPr="00F15AEF" w:rsidRDefault="000340C9" w:rsidP="00FE352D">
            <w:pPr>
              <w:jc w:val="both"/>
              <w:rPr>
                <w:rFonts w:cstheme="minorHAnsi"/>
                <w:sz w:val="18"/>
                <w:szCs w:val="18"/>
                <w:lang w:val="it-IT"/>
              </w:rPr>
            </w:pPr>
          </w:p>
        </w:tc>
        <w:tc>
          <w:tcPr>
            <w:tcW w:w="1237" w:type="dxa"/>
          </w:tcPr>
          <w:p w14:paraId="4600A89F" w14:textId="64543E91" w:rsidR="00F15AEF" w:rsidRPr="00F15AEF" w:rsidRDefault="000340C9" w:rsidP="00FE352D">
            <w:pPr>
              <w:jc w:val="both"/>
              <w:rPr>
                <w:rFonts w:cstheme="minorHAnsi"/>
                <w:sz w:val="18"/>
                <w:szCs w:val="18"/>
                <w:lang w:val="it-IT"/>
              </w:rPr>
            </w:pPr>
            <w:r>
              <w:rPr>
                <w:rFonts w:cstheme="minorHAnsi"/>
                <w:sz w:val="18"/>
                <w:szCs w:val="18"/>
                <w:lang w:val="it-IT"/>
              </w:rPr>
              <w:t>1</w:t>
            </w:r>
            <w:r w:rsidR="00A37CC7">
              <w:rPr>
                <w:rFonts w:cstheme="minorHAnsi"/>
                <w:sz w:val="18"/>
                <w:szCs w:val="18"/>
                <w:lang w:val="it-IT"/>
              </w:rPr>
              <w:t>7</w:t>
            </w:r>
          </w:p>
        </w:tc>
      </w:tr>
      <w:tr w:rsidR="00F15AEF" w:rsidRPr="00F15AEF" w14:paraId="2C926753" w14:textId="4850444A" w:rsidTr="00EC1A9B">
        <w:tc>
          <w:tcPr>
            <w:tcW w:w="545" w:type="dxa"/>
          </w:tcPr>
          <w:p w14:paraId="58933D76" w14:textId="10DD7711"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23A9B382" w14:textId="151B871A" w:rsidR="00F15AEF" w:rsidRPr="00F15AEF" w:rsidRDefault="0029059C" w:rsidP="00FE352D">
            <w:pPr>
              <w:jc w:val="both"/>
              <w:rPr>
                <w:rFonts w:cstheme="minorHAnsi"/>
                <w:sz w:val="18"/>
                <w:szCs w:val="18"/>
                <w:lang w:val="it-IT"/>
              </w:rPr>
            </w:pPr>
            <w:r>
              <w:rPr>
                <w:rFonts w:cstheme="minorHAnsi"/>
                <w:sz w:val="18"/>
                <w:szCs w:val="18"/>
                <w:lang w:val="it-IT"/>
              </w:rPr>
              <w:t xml:space="preserve">Referitor la Prioritatea 1: </w:t>
            </w:r>
            <w:r w:rsidRPr="0029059C">
              <w:rPr>
                <w:rFonts w:cstheme="minorHAnsi"/>
                <w:sz w:val="18"/>
                <w:szCs w:val="18"/>
                <w:lang w:val="it-IT"/>
              </w:rPr>
              <w:t>În POIM 2014-2020 există indicatorul CO19, care este foarte asemănător cu RCO32.</w:t>
            </w:r>
            <w:r>
              <w:rPr>
                <w:rFonts w:cstheme="minorHAnsi"/>
                <w:sz w:val="18"/>
                <w:szCs w:val="18"/>
                <w:lang w:val="it-IT"/>
              </w:rPr>
              <w:t xml:space="preserve"> - </w:t>
            </w:r>
            <w:r w:rsidRPr="0029059C">
              <w:rPr>
                <w:rFonts w:cstheme="minorHAnsi"/>
                <w:i/>
                <w:iCs/>
                <w:sz w:val="18"/>
                <w:szCs w:val="18"/>
                <w:lang w:val="it-IT"/>
              </w:rPr>
              <w:t>CO19 este asemănător cu RCR42</w:t>
            </w:r>
          </w:p>
        </w:tc>
        <w:tc>
          <w:tcPr>
            <w:tcW w:w="1620" w:type="dxa"/>
          </w:tcPr>
          <w:p w14:paraId="40583B52" w14:textId="2D395D71" w:rsidR="00F15AEF" w:rsidRPr="00F15AEF" w:rsidRDefault="00A37CC7" w:rsidP="00FE352D">
            <w:pPr>
              <w:jc w:val="both"/>
              <w:rPr>
                <w:rFonts w:cstheme="minorHAnsi"/>
                <w:sz w:val="18"/>
                <w:szCs w:val="18"/>
                <w:lang w:val="it-IT"/>
              </w:rPr>
            </w:pPr>
            <w:r>
              <w:rPr>
                <w:rFonts w:cstheme="minorHAnsi"/>
                <w:sz w:val="18"/>
                <w:szCs w:val="18"/>
                <w:lang w:val="it-IT"/>
              </w:rPr>
              <w:t>Nu</w:t>
            </w:r>
          </w:p>
        </w:tc>
        <w:tc>
          <w:tcPr>
            <w:tcW w:w="6233" w:type="dxa"/>
          </w:tcPr>
          <w:p w14:paraId="13E8A25E" w14:textId="3E7EF6B3" w:rsidR="00F15AEF" w:rsidRPr="00F15AEF" w:rsidRDefault="000340C9" w:rsidP="00FE352D">
            <w:pPr>
              <w:jc w:val="both"/>
              <w:rPr>
                <w:rFonts w:cstheme="minorHAnsi"/>
                <w:sz w:val="18"/>
                <w:szCs w:val="18"/>
                <w:lang w:val="it-IT"/>
              </w:rPr>
            </w:pPr>
            <w:r w:rsidRPr="000340C9">
              <w:rPr>
                <w:rFonts w:cstheme="minorHAnsi"/>
                <w:sz w:val="18"/>
                <w:szCs w:val="18"/>
                <w:lang w:val="it-IT"/>
              </w:rPr>
              <w:t xml:space="preserve">Este similar atât cu RCO32, cât și cu RCR42. RCO32 este indicatorul de </w:t>
            </w:r>
            <w:r w:rsidR="00A37CC7">
              <w:rPr>
                <w:rFonts w:cstheme="minorHAnsi"/>
                <w:sz w:val="18"/>
                <w:szCs w:val="18"/>
                <w:lang w:val="it-IT"/>
              </w:rPr>
              <w:t>realizare</w:t>
            </w:r>
            <w:r w:rsidRPr="000340C9">
              <w:rPr>
                <w:rFonts w:cstheme="minorHAnsi"/>
                <w:sz w:val="18"/>
                <w:szCs w:val="18"/>
                <w:lang w:val="it-IT"/>
              </w:rPr>
              <w:t xml:space="preserve"> (capacitate nouă sau îmbunătățită), în timp ce RCR42 estimează persoanele conectate. Într-adevăr, RCO32 </w:t>
            </w:r>
            <w:r>
              <w:rPr>
                <w:rFonts w:cstheme="minorHAnsi"/>
                <w:sz w:val="18"/>
                <w:szCs w:val="18"/>
                <w:lang w:val="it-IT"/>
              </w:rPr>
              <w:t>se măsoară</w:t>
            </w:r>
            <w:r w:rsidRPr="000340C9">
              <w:rPr>
                <w:rFonts w:cstheme="minorHAnsi"/>
                <w:sz w:val="18"/>
                <w:szCs w:val="18"/>
                <w:lang w:val="it-IT"/>
              </w:rPr>
              <w:t xml:space="preserve"> în echivalent populație</w:t>
            </w:r>
            <w:r>
              <w:rPr>
                <w:rFonts w:cstheme="minorHAnsi"/>
                <w:sz w:val="18"/>
                <w:szCs w:val="18"/>
                <w:lang w:val="it-IT"/>
              </w:rPr>
              <w:t>, în timp ce</w:t>
            </w:r>
            <w:r w:rsidRPr="000340C9">
              <w:rPr>
                <w:rFonts w:cstheme="minorHAnsi"/>
                <w:sz w:val="18"/>
                <w:szCs w:val="18"/>
                <w:lang w:val="it-IT"/>
              </w:rPr>
              <w:t xml:space="preserve"> RCR42</w:t>
            </w:r>
            <w:r>
              <w:rPr>
                <w:rFonts w:cstheme="minorHAnsi"/>
                <w:sz w:val="18"/>
                <w:szCs w:val="18"/>
                <w:lang w:val="it-IT"/>
              </w:rPr>
              <w:t xml:space="preserve"> se măsoară </w:t>
            </w:r>
            <w:r w:rsidRPr="000340C9">
              <w:rPr>
                <w:rFonts w:cstheme="minorHAnsi"/>
                <w:sz w:val="18"/>
                <w:szCs w:val="18"/>
                <w:lang w:val="it-IT"/>
              </w:rPr>
              <w:t xml:space="preserve">în populație. CO19 a fost măsurat în echivalent populație. Prin urmare, în perioada 2021-2027 s-a clarificat că un indicator măsoară </w:t>
            </w:r>
            <w:r>
              <w:rPr>
                <w:rFonts w:cstheme="minorHAnsi"/>
                <w:sz w:val="18"/>
                <w:szCs w:val="18"/>
                <w:lang w:val="it-IT"/>
              </w:rPr>
              <w:t>realizările</w:t>
            </w:r>
            <w:r w:rsidRPr="000340C9">
              <w:rPr>
                <w:rFonts w:cstheme="minorHAnsi"/>
                <w:sz w:val="18"/>
                <w:szCs w:val="18"/>
                <w:lang w:val="it-IT"/>
              </w:rPr>
              <w:t>, iar celălalt rezultatul</w:t>
            </w:r>
            <w:r>
              <w:rPr>
                <w:rFonts w:cstheme="minorHAnsi"/>
                <w:sz w:val="18"/>
                <w:szCs w:val="18"/>
                <w:lang w:val="it-IT"/>
              </w:rPr>
              <w:t>.</w:t>
            </w:r>
          </w:p>
        </w:tc>
        <w:tc>
          <w:tcPr>
            <w:tcW w:w="1237" w:type="dxa"/>
          </w:tcPr>
          <w:p w14:paraId="5EA9A100" w14:textId="7C766996" w:rsidR="00F15AEF" w:rsidRPr="00F15AEF" w:rsidRDefault="00A37CC7" w:rsidP="00FE352D">
            <w:pPr>
              <w:jc w:val="both"/>
              <w:rPr>
                <w:rFonts w:cstheme="minorHAnsi"/>
                <w:sz w:val="18"/>
                <w:szCs w:val="18"/>
                <w:lang w:val="it-IT"/>
              </w:rPr>
            </w:pPr>
            <w:r>
              <w:rPr>
                <w:rFonts w:cstheme="minorHAnsi"/>
                <w:sz w:val="18"/>
                <w:szCs w:val="18"/>
                <w:lang w:val="it-IT"/>
              </w:rPr>
              <w:t>N.A.</w:t>
            </w:r>
          </w:p>
        </w:tc>
      </w:tr>
      <w:tr w:rsidR="00F15AEF" w:rsidRPr="00F15AEF" w14:paraId="082D9E99" w14:textId="4757CBFF" w:rsidTr="00EC1A9B">
        <w:tc>
          <w:tcPr>
            <w:tcW w:w="545" w:type="dxa"/>
          </w:tcPr>
          <w:p w14:paraId="24345539" w14:textId="2887BFAE" w:rsidR="00F15AEF" w:rsidRPr="00F15AEF" w:rsidRDefault="00F15AEF" w:rsidP="00CE3EA1">
            <w:pPr>
              <w:pStyle w:val="ListParagraph"/>
              <w:numPr>
                <w:ilvl w:val="0"/>
                <w:numId w:val="4"/>
              </w:numPr>
              <w:ind w:left="432"/>
              <w:rPr>
                <w:rFonts w:cstheme="minorHAnsi"/>
                <w:sz w:val="18"/>
                <w:szCs w:val="18"/>
                <w:lang w:val="it-IT"/>
              </w:rPr>
            </w:pPr>
          </w:p>
        </w:tc>
        <w:tc>
          <w:tcPr>
            <w:tcW w:w="4220" w:type="dxa"/>
          </w:tcPr>
          <w:p w14:paraId="06B64134" w14:textId="3FC6133D" w:rsidR="00F15AEF" w:rsidRPr="00F15AEF" w:rsidRDefault="0029059C" w:rsidP="0029059C">
            <w:pPr>
              <w:jc w:val="both"/>
              <w:rPr>
                <w:rFonts w:cstheme="minorHAnsi"/>
                <w:sz w:val="18"/>
                <w:szCs w:val="18"/>
                <w:lang w:val="it-IT"/>
              </w:rPr>
            </w:pPr>
            <w:r>
              <w:rPr>
                <w:rFonts w:cstheme="minorHAnsi"/>
                <w:sz w:val="18"/>
                <w:szCs w:val="18"/>
                <w:lang w:val="it-IT"/>
              </w:rPr>
              <w:t xml:space="preserve">Referitor la Prioritatea 1: </w:t>
            </w:r>
            <w:r w:rsidRPr="0029059C">
              <w:rPr>
                <w:rFonts w:cstheme="minorHAnsi"/>
                <w:sz w:val="18"/>
                <w:szCs w:val="18"/>
                <w:lang w:val="it-IT"/>
              </w:rPr>
              <w:t>În ceea ce privește metodologia de calcul a indicatorului, experiența proiectului 108771 este foarte interesantă și poate fi considerată un exemplu de bună practică</w:t>
            </w:r>
            <w:r>
              <w:rPr>
                <w:rFonts w:cstheme="minorHAnsi"/>
                <w:sz w:val="18"/>
                <w:szCs w:val="18"/>
                <w:lang w:val="it-IT"/>
              </w:rPr>
              <w:t xml:space="preserve"> - </w:t>
            </w:r>
            <w:r w:rsidRPr="0029059C">
              <w:rPr>
                <w:rFonts w:cstheme="minorHAnsi"/>
                <w:i/>
                <w:iCs/>
                <w:sz w:val="18"/>
                <w:szCs w:val="18"/>
                <w:lang w:val="it-IT"/>
              </w:rPr>
              <w:t>Proiectul menționat reprezintă un caz particular determinat de vecinătatea cu municipiul București. Această abordare nu poate fi replicată și nu a fost replicată altor proiecte.</w:t>
            </w:r>
          </w:p>
        </w:tc>
        <w:tc>
          <w:tcPr>
            <w:tcW w:w="1620" w:type="dxa"/>
          </w:tcPr>
          <w:p w14:paraId="18F02509" w14:textId="6C569D19" w:rsidR="00F15AEF" w:rsidRPr="00F15AEF" w:rsidRDefault="00A054A9" w:rsidP="00FE352D">
            <w:pPr>
              <w:jc w:val="both"/>
              <w:rPr>
                <w:rFonts w:cstheme="minorHAnsi"/>
                <w:sz w:val="18"/>
                <w:szCs w:val="18"/>
                <w:lang w:val="it-IT"/>
              </w:rPr>
            </w:pPr>
            <w:r>
              <w:rPr>
                <w:rFonts w:cstheme="minorHAnsi"/>
                <w:sz w:val="18"/>
                <w:szCs w:val="18"/>
                <w:lang w:val="it-IT"/>
              </w:rPr>
              <w:t>Nu</w:t>
            </w:r>
          </w:p>
        </w:tc>
        <w:tc>
          <w:tcPr>
            <w:tcW w:w="6233" w:type="dxa"/>
          </w:tcPr>
          <w:p w14:paraId="4FC98623" w14:textId="2FE2B622" w:rsidR="00F15AEF" w:rsidRPr="00F15AEF" w:rsidRDefault="00A054A9" w:rsidP="00FE352D">
            <w:pPr>
              <w:jc w:val="both"/>
              <w:rPr>
                <w:rFonts w:cstheme="minorHAnsi"/>
                <w:sz w:val="18"/>
                <w:szCs w:val="18"/>
                <w:lang w:val="it-IT"/>
              </w:rPr>
            </w:pPr>
            <w:r>
              <w:rPr>
                <w:rFonts w:cstheme="minorHAnsi"/>
                <w:sz w:val="18"/>
                <w:szCs w:val="18"/>
                <w:lang w:val="it-IT"/>
              </w:rPr>
              <w:t>În regulă. Totuși, n</w:t>
            </w:r>
            <w:r w:rsidRPr="00A054A9">
              <w:rPr>
                <w:rFonts w:cstheme="minorHAnsi"/>
                <w:sz w:val="18"/>
                <w:szCs w:val="18"/>
                <w:lang w:val="it-IT"/>
              </w:rPr>
              <w:t>u înțeleg</w:t>
            </w:r>
            <w:r>
              <w:rPr>
                <w:rFonts w:cstheme="minorHAnsi"/>
                <w:sz w:val="18"/>
                <w:szCs w:val="18"/>
                <w:lang w:val="it-IT"/>
              </w:rPr>
              <w:t>em</w:t>
            </w:r>
            <w:r w:rsidRPr="00A054A9">
              <w:rPr>
                <w:rFonts w:cstheme="minorHAnsi"/>
                <w:sz w:val="18"/>
                <w:szCs w:val="18"/>
                <w:lang w:val="it-IT"/>
              </w:rPr>
              <w:t xml:space="preserve"> de ce abordarea nu poate fi replicată. </w:t>
            </w:r>
            <w:r>
              <w:rPr>
                <w:rFonts w:cstheme="minorHAnsi"/>
                <w:sz w:val="18"/>
                <w:szCs w:val="18"/>
                <w:lang w:val="it-IT"/>
              </w:rPr>
              <w:t>Propunerea noastră este tocmai de a împărtăși</w:t>
            </w:r>
            <w:r w:rsidRPr="00A054A9">
              <w:rPr>
                <w:rFonts w:cstheme="minorHAnsi"/>
                <w:sz w:val="18"/>
                <w:szCs w:val="18"/>
                <w:lang w:val="it-IT"/>
              </w:rPr>
              <w:t xml:space="preserve"> această experiență pentru că a fost interesant </w:t>
            </w:r>
            <w:r>
              <w:rPr>
                <w:rFonts w:cstheme="minorHAnsi"/>
                <w:sz w:val="18"/>
                <w:szCs w:val="18"/>
                <w:lang w:val="it-IT"/>
              </w:rPr>
              <w:t>să se urmărească</w:t>
            </w:r>
            <w:r w:rsidRPr="00A054A9">
              <w:rPr>
                <w:rFonts w:cstheme="minorHAnsi"/>
                <w:sz w:val="18"/>
                <w:szCs w:val="18"/>
                <w:lang w:val="it-IT"/>
              </w:rPr>
              <w:t xml:space="preserve"> progresul </w:t>
            </w:r>
            <w:r>
              <w:rPr>
                <w:rFonts w:cstheme="minorHAnsi"/>
                <w:sz w:val="18"/>
                <w:szCs w:val="18"/>
                <w:lang w:val="it-IT"/>
              </w:rPr>
              <w:t>de-a lungul timpului</w:t>
            </w:r>
            <w:r w:rsidRPr="00A054A9">
              <w:rPr>
                <w:rFonts w:cstheme="minorHAnsi"/>
                <w:sz w:val="18"/>
                <w:szCs w:val="18"/>
                <w:lang w:val="it-IT"/>
              </w:rPr>
              <w:t xml:space="preserve">. </w:t>
            </w:r>
            <w:r>
              <w:rPr>
                <w:rFonts w:cstheme="minorHAnsi"/>
                <w:sz w:val="18"/>
                <w:szCs w:val="18"/>
                <w:lang w:val="it-IT"/>
              </w:rPr>
              <w:t>Considerăm că p</w:t>
            </w:r>
            <w:r w:rsidRPr="00A054A9">
              <w:rPr>
                <w:rFonts w:cstheme="minorHAnsi"/>
                <w:sz w:val="18"/>
                <w:szCs w:val="18"/>
                <w:lang w:val="it-IT"/>
              </w:rPr>
              <w:t>oate fi replicat în situații specifice.</w:t>
            </w:r>
          </w:p>
        </w:tc>
        <w:tc>
          <w:tcPr>
            <w:tcW w:w="1237" w:type="dxa"/>
          </w:tcPr>
          <w:p w14:paraId="012BCB94" w14:textId="31618FDC" w:rsidR="00F15AEF" w:rsidRPr="00F15AEF" w:rsidRDefault="00A054A9" w:rsidP="00FE352D">
            <w:pPr>
              <w:jc w:val="both"/>
              <w:rPr>
                <w:rFonts w:cstheme="minorHAnsi"/>
                <w:sz w:val="18"/>
                <w:szCs w:val="18"/>
                <w:lang w:val="it-IT"/>
              </w:rPr>
            </w:pPr>
            <w:r>
              <w:rPr>
                <w:rFonts w:cstheme="minorHAnsi"/>
                <w:sz w:val="18"/>
                <w:szCs w:val="18"/>
                <w:lang w:val="it-IT"/>
              </w:rPr>
              <w:t>1</w:t>
            </w:r>
            <w:r w:rsidR="00A37CC7">
              <w:rPr>
                <w:rFonts w:cstheme="minorHAnsi"/>
                <w:sz w:val="18"/>
                <w:szCs w:val="18"/>
                <w:lang w:val="it-IT"/>
              </w:rPr>
              <w:t>9</w:t>
            </w:r>
          </w:p>
        </w:tc>
      </w:tr>
      <w:tr w:rsidR="0029059C" w:rsidRPr="00F15AEF" w14:paraId="78AC6A80" w14:textId="77777777" w:rsidTr="00EC1A9B">
        <w:tc>
          <w:tcPr>
            <w:tcW w:w="545" w:type="dxa"/>
          </w:tcPr>
          <w:p w14:paraId="0335E474" w14:textId="77777777" w:rsidR="0029059C" w:rsidRPr="00F15AEF" w:rsidRDefault="0029059C" w:rsidP="00CE3EA1">
            <w:pPr>
              <w:pStyle w:val="ListParagraph"/>
              <w:numPr>
                <w:ilvl w:val="0"/>
                <w:numId w:val="4"/>
              </w:numPr>
              <w:ind w:left="432"/>
              <w:rPr>
                <w:rFonts w:cstheme="minorHAnsi"/>
                <w:sz w:val="18"/>
                <w:szCs w:val="18"/>
                <w:lang w:val="it-IT"/>
              </w:rPr>
            </w:pPr>
          </w:p>
        </w:tc>
        <w:tc>
          <w:tcPr>
            <w:tcW w:w="4220" w:type="dxa"/>
          </w:tcPr>
          <w:p w14:paraId="4589EB1D" w14:textId="01AB2681" w:rsidR="0029059C" w:rsidRPr="0029059C" w:rsidRDefault="0029059C" w:rsidP="0029059C">
            <w:pPr>
              <w:jc w:val="both"/>
              <w:rPr>
                <w:rFonts w:cstheme="minorHAnsi"/>
                <w:i/>
                <w:iCs/>
                <w:sz w:val="18"/>
                <w:szCs w:val="18"/>
                <w:lang w:val="it-IT"/>
              </w:rPr>
            </w:pPr>
            <w:r>
              <w:rPr>
                <w:rFonts w:cstheme="minorHAnsi"/>
                <w:sz w:val="18"/>
                <w:szCs w:val="18"/>
                <w:lang w:val="it-IT"/>
              </w:rPr>
              <w:t xml:space="preserve">Referitor la Prioritatea 1, sugestia pentru AM: </w:t>
            </w:r>
            <w:r w:rsidRPr="0029059C">
              <w:rPr>
                <w:rFonts w:cstheme="minorHAnsi"/>
                <w:sz w:val="18"/>
                <w:szCs w:val="18"/>
                <w:lang w:val="it-IT"/>
              </w:rPr>
              <w:t xml:space="preserve">Se recomandă o anumită flexibilitate în ceea ce privește metodologia indicatorului, pentru a permite măsurarea nu numai a populației rezidente, </w:t>
            </w:r>
            <w:r w:rsidRPr="0029059C">
              <w:rPr>
                <w:rFonts w:cstheme="minorHAnsi"/>
                <w:b/>
                <w:bCs/>
                <w:sz w:val="18"/>
                <w:szCs w:val="18"/>
                <w:lang w:val="it-IT"/>
              </w:rPr>
              <w:t>ci și a altor tipuri de populație</w:t>
            </w:r>
            <w:r w:rsidRPr="0029059C">
              <w:rPr>
                <w:rFonts w:cstheme="minorHAnsi"/>
                <w:sz w:val="18"/>
                <w:szCs w:val="18"/>
                <w:lang w:val="it-IT"/>
              </w:rPr>
              <w:t>, cu condiția ca aceasta să fie justificată și să se bazeze pe o metodologie solidă și fiabilă, care poate fi reprodusă și verificată și care să fie propusă la nivel de proiect.</w:t>
            </w:r>
            <w:r>
              <w:rPr>
                <w:rFonts w:cstheme="minorHAnsi"/>
                <w:sz w:val="18"/>
                <w:szCs w:val="18"/>
                <w:lang w:val="it-IT"/>
              </w:rPr>
              <w:t xml:space="preserve"> – </w:t>
            </w:r>
            <w:r>
              <w:rPr>
                <w:rFonts w:cstheme="minorHAnsi"/>
                <w:i/>
                <w:iCs/>
                <w:sz w:val="18"/>
                <w:szCs w:val="18"/>
                <w:lang w:val="it-IT"/>
              </w:rPr>
              <w:t>nu este clar la ce se referă.</w:t>
            </w:r>
            <w:r w:rsidRPr="0029059C">
              <w:rPr>
                <w:lang w:val="it-IT"/>
              </w:rPr>
              <w:t xml:space="preserve"> </w:t>
            </w:r>
            <w:r w:rsidRPr="0029059C">
              <w:rPr>
                <w:rFonts w:cstheme="minorHAnsi"/>
                <w:i/>
                <w:iCs/>
                <w:sz w:val="18"/>
                <w:szCs w:val="18"/>
                <w:lang w:val="it-IT"/>
              </w:rPr>
              <w:t xml:space="preserve">A nu se confunda populația conectată cu cererea (Demand). La determinarea cererii de apă și a dimensiunii infrastructurii se ține cont și de cererea non-domestică. În stabilirea valorii indicatorului ar trebui să fie luată în </w:t>
            </w:r>
            <w:r w:rsidRPr="0029059C">
              <w:rPr>
                <w:rFonts w:cstheme="minorHAnsi"/>
                <w:i/>
                <w:iCs/>
                <w:sz w:val="18"/>
                <w:szCs w:val="18"/>
                <w:lang w:val="it-IT"/>
              </w:rPr>
              <w:lastRenderedPageBreak/>
              <w:t>calcul doar populația având în vedere ca Directiva face referire la populație (localități cu peste 50 locuitori).</w:t>
            </w:r>
          </w:p>
        </w:tc>
        <w:tc>
          <w:tcPr>
            <w:tcW w:w="1620" w:type="dxa"/>
          </w:tcPr>
          <w:p w14:paraId="570DA17C" w14:textId="5DD0F179" w:rsidR="0029059C" w:rsidRPr="00F15AEF" w:rsidRDefault="00E35BA9" w:rsidP="00FE352D">
            <w:pPr>
              <w:jc w:val="both"/>
              <w:rPr>
                <w:rFonts w:cstheme="minorHAnsi"/>
                <w:sz w:val="18"/>
                <w:szCs w:val="18"/>
                <w:lang w:val="it-IT"/>
              </w:rPr>
            </w:pPr>
            <w:r>
              <w:rPr>
                <w:rFonts w:cstheme="minorHAnsi"/>
                <w:sz w:val="18"/>
                <w:szCs w:val="18"/>
                <w:lang w:val="it-IT"/>
              </w:rPr>
              <w:lastRenderedPageBreak/>
              <w:t>Da</w:t>
            </w:r>
          </w:p>
        </w:tc>
        <w:tc>
          <w:tcPr>
            <w:tcW w:w="6233" w:type="dxa"/>
          </w:tcPr>
          <w:p w14:paraId="40F8FCBF" w14:textId="0221FAAD" w:rsidR="0029059C" w:rsidRPr="00E75F15" w:rsidRDefault="00A054A9" w:rsidP="00FE352D">
            <w:pPr>
              <w:jc w:val="both"/>
              <w:rPr>
                <w:rFonts w:cstheme="minorHAnsi"/>
                <w:sz w:val="18"/>
                <w:szCs w:val="18"/>
              </w:rPr>
            </w:pPr>
            <w:r w:rsidRPr="00E75F15">
              <w:rPr>
                <w:rFonts w:cstheme="minorHAnsi"/>
                <w:sz w:val="18"/>
                <w:szCs w:val="18"/>
              </w:rPr>
              <w:t>Suntem de acord cu observația dvs.</w:t>
            </w:r>
            <w:r w:rsidR="00E35BA9">
              <w:rPr>
                <w:rFonts w:cstheme="minorHAnsi"/>
                <w:sz w:val="18"/>
                <w:szCs w:val="18"/>
              </w:rPr>
              <w:t xml:space="preserve"> Sugestia a fost reformulată.</w:t>
            </w:r>
          </w:p>
        </w:tc>
        <w:tc>
          <w:tcPr>
            <w:tcW w:w="1237" w:type="dxa"/>
          </w:tcPr>
          <w:p w14:paraId="2B04F80A" w14:textId="3F8DCDBE" w:rsidR="0029059C" w:rsidRPr="00E35BA9" w:rsidRDefault="00E35BA9" w:rsidP="00FE352D">
            <w:pPr>
              <w:jc w:val="both"/>
              <w:rPr>
                <w:rFonts w:cstheme="minorHAnsi"/>
                <w:sz w:val="18"/>
                <w:szCs w:val="18"/>
              </w:rPr>
            </w:pPr>
            <w:r>
              <w:rPr>
                <w:rFonts w:cstheme="minorHAnsi"/>
                <w:sz w:val="18"/>
                <w:szCs w:val="18"/>
              </w:rPr>
              <w:t>19</w:t>
            </w:r>
          </w:p>
        </w:tc>
      </w:tr>
      <w:tr w:rsidR="0029059C" w:rsidRPr="00F15AEF" w14:paraId="65B5EF42" w14:textId="77777777" w:rsidTr="00EC1A9B">
        <w:tc>
          <w:tcPr>
            <w:tcW w:w="545" w:type="dxa"/>
          </w:tcPr>
          <w:p w14:paraId="733A9705" w14:textId="77777777" w:rsidR="0029059C" w:rsidRPr="00E35BA9" w:rsidRDefault="0029059C" w:rsidP="00CE3EA1">
            <w:pPr>
              <w:pStyle w:val="ListParagraph"/>
              <w:numPr>
                <w:ilvl w:val="0"/>
                <w:numId w:val="4"/>
              </w:numPr>
              <w:ind w:left="432"/>
              <w:rPr>
                <w:rFonts w:cstheme="minorHAnsi"/>
                <w:sz w:val="18"/>
                <w:szCs w:val="18"/>
              </w:rPr>
            </w:pPr>
          </w:p>
        </w:tc>
        <w:tc>
          <w:tcPr>
            <w:tcW w:w="4220" w:type="dxa"/>
          </w:tcPr>
          <w:p w14:paraId="29C08C09" w14:textId="5886A1E5" w:rsidR="0029059C" w:rsidRPr="00E35BA9" w:rsidRDefault="0029059C" w:rsidP="0029059C">
            <w:pPr>
              <w:jc w:val="both"/>
              <w:rPr>
                <w:rFonts w:cstheme="minorHAnsi"/>
                <w:sz w:val="18"/>
                <w:szCs w:val="18"/>
              </w:rPr>
            </w:pPr>
            <w:r w:rsidRPr="00E35BA9">
              <w:rPr>
                <w:rFonts w:cstheme="minorHAnsi"/>
                <w:sz w:val="18"/>
                <w:szCs w:val="18"/>
              </w:rPr>
              <w:t xml:space="preserve">Referitor la Prioritatea 1, sugestia pentru AM: Raportul de proiect trebuie să evidențieze dacă infrastructura proiectului a beneficiat direct / indirect de sprijinul PNRR pentru asigurarea conectării depline a populației. </w:t>
            </w:r>
            <w:r w:rsidRPr="00E35BA9">
              <w:rPr>
                <w:rFonts w:cstheme="minorHAnsi"/>
                <w:i/>
                <w:iCs/>
                <w:sz w:val="18"/>
                <w:szCs w:val="18"/>
              </w:rPr>
              <w:t>- Prin PDD nu se finanțează cheltuielile cu conectarea efectivă a populației, cu toate acestea, la stabilirea valorii indicatorului se ia în considerare populația "potențial" a fi conectată, în funcție de care s-a dimensionat și infrastructura.</w:t>
            </w:r>
          </w:p>
        </w:tc>
        <w:tc>
          <w:tcPr>
            <w:tcW w:w="1620" w:type="dxa"/>
          </w:tcPr>
          <w:p w14:paraId="5AC8FA6D" w14:textId="258A36E9" w:rsidR="0029059C" w:rsidRPr="00F15AEF" w:rsidRDefault="00F23962" w:rsidP="00FE352D">
            <w:pPr>
              <w:jc w:val="both"/>
              <w:rPr>
                <w:rFonts w:cstheme="minorHAnsi"/>
                <w:sz w:val="18"/>
                <w:szCs w:val="18"/>
                <w:lang w:val="it-IT"/>
              </w:rPr>
            </w:pPr>
            <w:r>
              <w:rPr>
                <w:rFonts w:cstheme="minorHAnsi"/>
                <w:sz w:val="18"/>
                <w:szCs w:val="18"/>
                <w:lang w:val="it-IT"/>
              </w:rPr>
              <w:t>Parțial</w:t>
            </w:r>
          </w:p>
        </w:tc>
        <w:tc>
          <w:tcPr>
            <w:tcW w:w="6233" w:type="dxa"/>
          </w:tcPr>
          <w:p w14:paraId="3946AF30" w14:textId="1BD9F09C" w:rsidR="00A054A9" w:rsidRPr="00A054A9" w:rsidRDefault="00A054A9" w:rsidP="00A054A9">
            <w:pPr>
              <w:jc w:val="both"/>
              <w:rPr>
                <w:rFonts w:cstheme="minorHAnsi"/>
                <w:sz w:val="18"/>
                <w:szCs w:val="18"/>
                <w:lang w:val="it-IT"/>
              </w:rPr>
            </w:pPr>
            <w:r w:rsidRPr="00A054A9">
              <w:rPr>
                <w:rFonts w:cstheme="minorHAnsi"/>
                <w:sz w:val="18"/>
                <w:szCs w:val="18"/>
                <w:lang w:val="it-IT"/>
              </w:rPr>
              <w:t>Da, suge</w:t>
            </w:r>
            <w:r>
              <w:rPr>
                <w:rFonts w:cstheme="minorHAnsi"/>
                <w:sz w:val="18"/>
                <w:szCs w:val="18"/>
                <w:lang w:val="it-IT"/>
              </w:rPr>
              <w:t>stia noastră era</w:t>
            </w:r>
            <w:r w:rsidRPr="00A054A9">
              <w:rPr>
                <w:rFonts w:cstheme="minorHAnsi"/>
                <w:sz w:val="18"/>
                <w:szCs w:val="18"/>
                <w:lang w:val="it-IT"/>
              </w:rPr>
              <w:t xml:space="preserve"> doar </w:t>
            </w:r>
            <w:r>
              <w:rPr>
                <w:rFonts w:cstheme="minorHAnsi"/>
                <w:sz w:val="18"/>
                <w:szCs w:val="18"/>
                <w:lang w:val="it-IT"/>
              </w:rPr>
              <w:t>de a semnala</w:t>
            </w:r>
            <w:r w:rsidRPr="00A054A9">
              <w:rPr>
                <w:rFonts w:cstheme="minorHAnsi"/>
                <w:sz w:val="18"/>
                <w:szCs w:val="18"/>
                <w:lang w:val="it-IT"/>
              </w:rPr>
              <w:t xml:space="preserve"> în raportul de proiect dacă în aceeași zonă există </w:t>
            </w:r>
            <w:r>
              <w:rPr>
                <w:rFonts w:cstheme="minorHAnsi"/>
                <w:sz w:val="18"/>
                <w:szCs w:val="18"/>
                <w:lang w:val="it-IT"/>
              </w:rPr>
              <w:t xml:space="preserve">sprijin </w:t>
            </w:r>
            <w:r w:rsidRPr="00A054A9">
              <w:rPr>
                <w:rFonts w:cstheme="minorHAnsi"/>
                <w:sz w:val="18"/>
                <w:szCs w:val="18"/>
                <w:lang w:val="it-IT"/>
              </w:rPr>
              <w:t xml:space="preserve">PNRR. Este o informație calitativă care poate fi folosită pentru a </w:t>
            </w:r>
            <w:r>
              <w:rPr>
                <w:rFonts w:cstheme="minorHAnsi"/>
                <w:sz w:val="18"/>
                <w:szCs w:val="18"/>
                <w:lang w:val="it-IT"/>
              </w:rPr>
              <w:t xml:space="preserve">realiza </w:t>
            </w:r>
            <w:r w:rsidRPr="00A054A9">
              <w:rPr>
                <w:rFonts w:cstheme="minorHAnsi"/>
                <w:sz w:val="18"/>
                <w:szCs w:val="18"/>
                <w:lang w:val="it-IT"/>
              </w:rPr>
              <w:t>o analiză interesantă a complementarității celor două instrumente. Poate fi pur și simplu o opțiune</w:t>
            </w:r>
            <w:r>
              <w:rPr>
                <w:rFonts w:cstheme="minorHAnsi"/>
                <w:sz w:val="18"/>
                <w:szCs w:val="18"/>
                <w:lang w:val="it-IT"/>
              </w:rPr>
              <w:t xml:space="preserve"> cu</w:t>
            </w:r>
            <w:r w:rsidRPr="00A054A9">
              <w:rPr>
                <w:rFonts w:cstheme="minorHAnsi"/>
                <w:sz w:val="18"/>
                <w:szCs w:val="18"/>
                <w:lang w:val="it-IT"/>
              </w:rPr>
              <w:t xml:space="preserve"> „da/nu”.</w:t>
            </w:r>
          </w:p>
          <w:p w14:paraId="67BB906A" w14:textId="77777777" w:rsidR="00A054A9" w:rsidRPr="00A054A9" w:rsidRDefault="00A054A9" w:rsidP="00A054A9">
            <w:pPr>
              <w:jc w:val="both"/>
              <w:rPr>
                <w:rFonts w:cstheme="minorHAnsi"/>
                <w:sz w:val="18"/>
                <w:szCs w:val="18"/>
                <w:lang w:val="it-IT"/>
              </w:rPr>
            </w:pPr>
          </w:p>
          <w:p w14:paraId="21A01364" w14:textId="5AC08753" w:rsidR="00A054A9" w:rsidRPr="00A054A9" w:rsidRDefault="00A054A9" w:rsidP="00A054A9">
            <w:pPr>
              <w:jc w:val="both"/>
              <w:rPr>
                <w:rFonts w:cstheme="minorHAnsi"/>
                <w:sz w:val="18"/>
                <w:szCs w:val="18"/>
                <w:lang w:val="it-IT"/>
              </w:rPr>
            </w:pPr>
            <w:r w:rsidRPr="00A054A9">
              <w:rPr>
                <w:rFonts w:cstheme="minorHAnsi"/>
                <w:sz w:val="18"/>
                <w:szCs w:val="18"/>
                <w:lang w:val="it-IT"/>
              </w:rPr>
              <w:t>Oricum, vă rugăm să luați în considerare că</w:t>
            </w:r>
            <w:r>
              <w:rPr>
                <w:rFonts w:cstheme="minorHAnsi"/>
                <w:sz w:val="18"/>
                <w:szCs w:val="18"/>
                <w:lang w:val="it-IT"/>
              </w:rPr>
              <w:t xml:space="preserve"> Documentul de lucru al serviciilor Comisiei (SWD)</w:t>
            </w:r>
            <w:r w:rsidRPr="00CF238E">
              <w:rPr>
                <w:rFonts w:cstheme="minorHAnsi"/>
                <w:sz w:val="18"/>
                <w:szCs w:val="18"/>
                <w:lang w:val="it-IT"/>
              </w:rPr>
              <w:t xml:space="preserve"> </w:t>
            </w:r>
            <w:r w:rsidRPr="00A054A9">
              <w:rPr>
                <w:rFonts w:cstheme="minorHAnsi"/>
                <w:sz w:val="18"/>
                <w:szCs w:val="18"/>
                <w:lang w:val="it-IT"/>
              </w:rPr>
              <w:t xml:space="preserve"> menționează populați</w:t>
            </w:r>
            <w:r>
              <w:rPr>
                <w:rFonts w:cstheme="minorHAnsi"/>
                <w:sz w:val="18"/>
                <w:szCs w:val="18"/>
                <w:lang w:val="it-IT"/>
              </w:rPr>
              <w:t>a</w:t>
            </w:r>
            <w:r w:rsidRPr="00A054A9">
              <w:rPr>
                <w:rFonts w:cstheme="minorHAnsi"/>
                <w:sz w:val="18"/>
                <w:szCs w:val="18"/>
                <w:lang w:val="it-IT"/>
              </w:rPr>
              <w:t xml:space="preserve"> suplimentară conectată</w:t>
            </w:r>
            <w:r>
              <w:rPr>
                <w:rFonts w:cstheme="minorHAnsi"/>
                <w:sz w:val="18"/>
                <w:szCs w:val="18"/>
                <w:lang w:val="it-IT"/>
              </w:rPr>
              <w:t>,</w:t>
            </w:r>
            <w:r w:rsidRPr="00A054A9">
              <w:rPr>
                <w:rFonts w:cstheme="minorHAnsi"/>
                <w:sz w:val="18"/>
                <w:szCs w:val="18"/>
                <w:lang w:val="it-IT"/>
              </w:rPr>
              <w:t xml:space="preserve"> nu</w:t>
            </w:r>
            <w:r>
              <w:rPr>
                <w:rFonts w:cstheme="minorHAnsi"/>
                <w:sz w:val="18"/>
                <w:szCs w:val="18"/>
                <w:lang w:val="it-IT"/>
              </w:rPr>
              <w:t xml:space="preserve"> cea</w:t>
            </w:r>
            <w:r w:rsidRPr="00A054A9">
              <w:rPr>
                <w:rFonts w:cstheme="minorHAnsi"/>
                <w:sz w:val="18"/>
                <w:szCs w:val="18"/>
                <w:lang w:val="it-IT"/>
              </w:rPr>
              <w:t xml:space="preserve"> </w:t>
            </w:r>
            <w:r>
              <w:rPr>
                <w:rFonts w:cstheme="minorHAnsi"/>
                <w:sz w:val="18"/>
                <w:szCs w:val="18"/>
                <w:lang w:val="it-IT"/>
              </w:rPr>
              <w:t>”</w:t>
            </w:r>
            <w:r w:rsidRPr="00A054A9">
              <w:rPr>
                <w:rFonts w:cstheme="minorHAnsi"/>
                <w:sz w:val="18"/>
                <w:szCs w:val="18"/>
                <w:lang w:val="it-IT"/>
              </w:rPr>
              <w:t>potențial</w:t>
            </w:r>
            <w:r>
              <w:rPr>
                <w:rFonts w:cstheme="minorHAnsi"/>
                <w:sz w:val="18"/>
                <w:szCs w:val="18"/>
                <w:lang w:val="it-IT"/>
              </w:rPr>
              <w:t>” a fi conectată</w:t>
            </w:r>
            <w:r w:rsidRPr="00A054A9">
              <w:rPr>
                <w:rFonts w:cstheme="minorHAnsi"/>
                <w:sz w:val="18"/>
                <w:szCs w:val="18"/>
                <w:lang w:val="it-IT"/>
              </w:rPr>
              <w:t>. Apoi, înțeleg</w:t>
            </w:r>
            <w:r w:rsidR="00F23962">
              <w:rPr>
                <w:rFonts w:cstheme="minorHAnsi"/>
                <w:sz w:val="18"/>
                <w:szCs w:val="18"/>
                <w:lang w:val="it-IT"/>
              </w:rPr>
              <w:t>em</w:t>
            </w:r>
            <w:r w:rsidRPr="00A054A9">
              <w:rPr>
                <w:rFonts w:cstheme="minorHAnsi"/>
                <w:sz w:val="18"/>
                <w:szCs w:val="18"/>
                <w:lang w:val="it-IT"/>
              </w:rPr>
              <w:t xml:space="preserve"> că </w:t>
            </w:r>
            <w:r w:rsidR="00F23962">
              <w:rPr>
                <w:rFonts w:cstheme="minorHAnsi"/>
                <w:sz w:val="18"/>
                <w:szCs w:val="18"/>
                <w:lang w:val="it-IT"/>
              </w:rPr>
              <w:t>se poaite face o</w:t>
            </w:r>
            <w:r w:rsidRPr="00A054A9">
              <w:rPr>
                <w:rFonts w:cstheme="minorHAnsi"/>
                <w:sz w:val="18"/>
                <w:szCs w:val="18"/>
                <w:lang w:val="it-IT"/>
              </w:rPr>
              <w:t xml:space="preserve"> estima</w:t>
            </w:r>
            <w:r w:rsidR="00F23962">
              <w:rPr>
                <w:rFonts w:cstheme="minorHAnsi"/>
                <w:sz w:val="18"/>
                <w:szCs w:val="18"/>
                <w:lang w:val="it-IT"/>
              </w:rPr>
              <w:t>re</w:t>
            </w:r>
            <w:r w:rsidRPr="00A054A9">
              <w:rPr>
                <w:rFonts w:cstheme="minorHAnsi"/>
                <w:sz w:val="18"/>
                <w:szCs w:val="18"/>
                <w:lang w:val="it-IT"/>
              </w:rPr>
              <w:t xml:space="preserve"> în loc</w:t>
            </w:r>
            <w:r w:rsidR="00F23962">
              <w:rPr>
                <w:rFonts w:cstheme="minorHAnsi"/>
                <w:sz w:val="18"/>
                <w:szCs w:val="18"/>
                <w:lang w:val="it-IT"/>
              </w:rPr>
              <w:t>ul măsurării/numărării exacte a persoanelor</w:t>
            </w:r>
            <w:r w:rsidRPr="00A054A9">
              <w:rPr>
                <w:rFonts w:cstheme="minorHAnsi"/>
                <w:sz w:val="18"/>
                <w:szCs w:val="18"/>
                <w:lang w:val="it-IT"/>
              </w:rPr>
              <w:t xml:space="preserve">. </w:t>
            </w:r>
            <w:r w:rsidR="00F23962">
              <w:rPr>
                <w:rFonts w:cstheme="minorHAnsi"/>
                <w:sz w:val="18"/>
                <w:szCs w:val="18"/>
                <w:lang w:val="it-IT"/>
              </w:rPr>
              <w:t>Însă</w:t>
            </w:r>
            <w:r w:rsidRPr="00A054A9">
              <w:rPr>
                <w:rFonts w:cstheme="minorHAnsi"/>
                <w:sz w:val="18"/>
                <w:szCs w:val="18"/>
                <w:lang w:val="it-IT"/>
              </w:rPr>
              <w:t xml:space="preserve"> este o măsu</w:t>
            </w:r>
            <w:r w:rsidR="00F23962">
              <w:rPr>
                <w:rFonts w:cstheme="minorHAnsi"/>
                <w:sz w:val="18"/>
                <w:szCs w:val="18"/>
                <w:lang w:val="it-IT"/>
              </w:rPr>
              <w:t>rare care se poate realiza</w:t>
            </w:r>
            <w:r w:rsidRPr="00A054A9">
              <w:rPr>
                <w:rFonts w:cstheme="minorHAnsi"/>
                <w:sz w:val="18"/>
                <w:szCs w:val="18"/>
                <w:lang w:val="it-IT"/>
              </w:rPr>
              <w:t xml:space="preserve"> ex-post. Acesta este motivul pentru care este de așteptat să aibă loc la un an de la finalizarea </w:t>
            </w:r>
            <w:r w:rsidR="00F23962">
              <w:rPr>
                <w:rFonts w:cstheme="minorHAnsi"/>
                <w:sz w:val="18"/>
                <w:szCs w:val="18"/>
                <w:lang w:val="it-IT"/>
              </w:rPr>
              <w:t>proiectului.</w:t>
            </w:r>
          </w:p>
          <w:p w14:paraId="1514B7DA" w14:textId="77777777" w:rsidR="00A054A9" w:rsidRPr="00A054A9" w:rsidRDefault="00A054A9" w:rsidP="00A054A9">
            <w:pPr>
              <w:jc w:val="both"/>
              <w:rPr>
                <w:rFonts w:cstheme="minorHAnsi"/>
                <w:sz w:val="18"/>
                <w:szCs w:val="18"/>
                <w:lang w:val="it-IT"/>
              </w:rPr>
            </w:pPr>
          </w:p>
          <w:p w14:paraId="56DDD579" w14:textId="3FB5AFE7" w:rsidR="00A054A9" w:rsidRPr="00A054A9" w:rsidRDefault="00A054A9" w:rsidP="00A054A9">
            <w:pPr>
              <w:jc w:val="both"/>
              <w:rPr>
                <w:rFonts w:cstheme="minorHAnsi"/>
                <w:sz w:val="18"/>
                <w:szCs w:val="18"/>
                <w:lang w:val="it-IT"/>
              </w:rPr>
            </w:pPr>
            <w:r w:rsidRPr="00A054A9">
              <w:rPr>
                <w:rFonts w:cstheme="minorHAnsi"/>
                <w:sz w:val="18"/>
                <w:szCs w:val="18"/>
                <w:lang w:val="it-IT"/>
              </w:rPr>
              <w:t xml:space="preserve">Chiar și în metadatele Documentului de lucru al Comisiei pentru CO19, „potențialul” nu </w:t>
            </w:r>
            <w:r w:rsidR="00F23962">
              <w:rPr>
                <w:rFonts w:cstheme="minorHAnsi"/>
                <w:sz w:val="18"/>
                <w:szCs w:val="18"/>
                <w:lang w:val="it-IT"/>
              </w:rPr>
              <w:t>a fost</w:t>
            </w:r>
            <w:r w:rsidRPr="00A054A9">
              <w:rPr>
                <w:rFonts w:cstheme="minorHAnsi"/>
                <w:sz w:val="18"/>
                <w:szCs w:val="18"/>
                <w:lang w:val="it-IT"/>
              </w:rPr>
              <w:t xml:space="preserve"> permis, cel puțin teoretic „Indicatorul acoperă persoanele din gospodării cu racordare reală (adică nu potențială) la sistemul de epurare a apelor uzate”.</w:t>
            </w:r>
          </w:p>
          <w:p w14:paraId="6B3C1A89" w14:textId="17537467" w:rsidR="0029059C" w:rsidRPr="00F15AEF" w:rsidRDefault="00A054A9" w:rsidP="00A054A9">
            <w:pPr>
              <w:jc w:val="both"/>
              <w:rPr>
                <w:rFonts w:cstheme="minorHAnsi"/>
                <w:sz w:val="18"/>
                <w:szCs w:val="18"/>
                <w:lang w:val="it-IT"/>
              </w:rPr>
            </w:pPr>
            <w:r w:rsidRPr="00A054A9">
              <w:rPr>
                <w:rFonts w:cstheme="minorHAnsi"/>
                <w:sz w:val="18"/>
                <w:szCs w:val="18"/>
                <w:lang w:val="it-IT"/>
              </w:rPr>
              <w:t>https://ec.europa.eu/regional_policy/sources/evaluation/2014/guidance_monitoring_eval_en.pdf</w:t>
            </w:r>
          </w:p>
        </w:tc>
        <w:tc>
          <w:tcPr>
            <w:tcW w:w="1237" w:type="dxa"/>
          </w:tcPr>
          <w:p w14:paraId="7BD2EC08" w14:textId="7842B336" w:rsidR="0029059C" w:rsidRPr="00F15AEF" w:rsidRDefault="00D02B04" w:rsidP="00FE352D">
            <w:pPr>
              <w:jc w:val="both"/>
              <w:rPr>
                <w:rFonts w:cstheme="minorHAnsi"/>
                <w:sz w:val="18"/>
                <w:szCs w:val="18"/>
                <w:lang w:val="it-IT"/>
              </w:rPr>
            </w:pPr>
            <w:r>
              <w:rPr>
                <w:rFonts w:cstheme="minorHAnsi"/>
                <w:sz w:val="18"/>
                <w:szCs w:val="18"/>
                <w:lang w:val="it-IT"/>
              </w:rPr>
              <w:t>20</w:t>
            </w:r>
          </w:p>
        </w:tc>
      </w:tr>
      <w:tr w:rsidR="0029059C" w:rsidRPr="00F15AEF" w14:paraId="288D739D" w14:textId="77777777" w:rsidTr="00EC1A9B">
        <w:tc>
          <w:tcPr>
            <w:tcW w:w="545" w:type="dxa"/>
          </w:tcPr>
          <w:p w14:paraId="5DB31322" w14:textId="77777777" w:rsidR="0029059C" w:rsidRPr="00F15AEF" w:rsidRDefault="0029059C" w:rsidP="00CE3EA1">
            <w:pPr>
              <w:pStyle w:val="ListParagraph"/>
              <w:numPr>
                <w:ilvl w:val="0"/>
                <w:numId w:val="4"/>
              </w:numPr>
              <w:ind w:left="432"/>
              <w:rPr>
                <w:rFonts w:cstheme="minorHAnsi"/>
                <w:sz w:val="18"/>
                <w:szCs w:val="18"/>
                <w:lang w:val="it-IT"/>
              </w:rPr>
            </w:pPr>
          </w:p>
        </w:tc>
        <w:tc>
          <w:tcPr>
            <w:tcW w:w="4220" w:type="dxa"/>
          </w:tcPr>
          <w:p w14:paraId="39F1E21C" w14:textId="7F9F2F0C" w:rsidR="0029059C" w:rsidRPr="00E56CDB" w:rsidRDefault="00E56CDB" w:rsidP="0029059C">
            <w:pPr>
              <w:jc w:val="both"/>
              <w:rPr>
                <w:rFonts w:cstheme="minorHAnsi"/>
                <w:sz w:val="18"/>
                <w:szCs w:val="18"/>
                <w:lang w:val="it-IT"/>
              </w:rPr>
            </w:pPr>
            <w:r>
              <w:rPr>
                <w:rFonts w:cstheme="minorHAnsi"/>
                <w:sz w:val="18"/>
                <w:szCs w:val="18"/>
                <w:lang w:val="it-IT"/>
              </w:rPr>
              <w:t xml:space="preserve">Referitor la Prioritatea 1, sugestia pentru AM: </w:t>
            </w:r>
            <w:r w:rsidRPr="00E56CDB">
              <w:rPr>
                <w:rFonts w:cstheme="minorHAnsi"/>
                <w:sz w:val="18"/>
                <w:szCs w:val="18"/>
                <w:lang w:val="it-IT"/>
              </w:rPr>
              <w:t>Se recomandă clarificarea tipului de ”investiții” vizate</w:t>
            </w:r>
            <w:r>
              <w:rPr>
                <w:rFonts w:cstheme="minorHAnsi"/>
                <w:sz w:val="18"/>
                <w:szCs w:val="18"/>
                <w:lang w:val="it-IT"/>
              </w:rPr>
              <w:t xml:space="preserve"> - </w:t>
            </w:r>
            <w:r w:rsidRPr="00E56CDB">
              <w:rPr>
                <w:rFonts w:cstheme="minorHAnsi"/>
                <w:i/>
                <w:iCs/>
                <w:sz w:val="18"/>
                <w:szCs w:val="18"/>
                <w:lang w:val="it-IT"/>
              </w:rPr>
              <w:t>Prin raportare la cadrul de performanță, valoarea indicatorului se referă la alocarea UE+contribuția națională (BS), adică valoarea grantului.</w:t>
            </w:r>
          </w:p>
        </w:tc>
        <w:tc>
          <w:tcPr>
            <w:tcW w:w="1620" w:type="dxa"/>
          </w:tcPr>
          <w:p w14:paraId="0F7C0F16" w14:textId="3FC574E0" w:rsidR="0029059C" w:rsidRPr="00D02B04" w:rsidRDefault="00D02B04" w:rsidP="00FE352D">
            <w:pPr>
              <w:jc w:val="both"/>
              <w:rPr>
                <w:rFonts w:cstheme="minorHAnsi"/>
                <w:sz w:val="18"/>
                <w:szCs w:val="18"/>
                <w:lang w:val="it-IT"/>
              </w:rPr>
            </w:pPr>
            <w:r w:rsidRPr="00D02B04">
              <w:rPr>
                <w:rFonts w:cstheme="minorHAnsi"/>
                <w:sz w:val="18"/>
                <w:szCs w:val="18"/>
                <w:lang w:val="it-IT"/>
              </w:rPr>
              <w:t>Parțial</w:t>
            </w:r>
          </w:p>
        </w:tc>
        <w:tc>
          <w:tcPr>
            <w:tcW w:w="6233" w:type="dxa"/>
          </w:tcPr>
          <w:p w14:paraId="660219BF" w14:textId="77777777" w:rsidR="0029059C" w:rsidRPr="00D02B04" w:rsidRDefault="00F23962" w:rsidP="00FE352D">
            <w:pPr>
              <w:jc w:val="both"/>
              <w:rPr>
                <w:rFonts w:cstheme="minorHAnsi"/>
                <w:sz w:val="18"/>
                <w:szCs w:val="18"/>
              </w:rPr>
            </w:pPr>
            <w:r w:rsidRPr="00D02B04">
              <w:rPr>
                <w:rFonts w:cstheme="minorHAnsi"/>
                <w:sz w:val="18"/>
                <w:szCs w:val="18"/>
              </w:rPr>
              <w:t>Suntem de acord cu această explicație.</w:t>
            </w:r>
          </w:p>
          <w:p w14:paraId="255B7A56" w14:textId="2BDE824E" w:rsidR="00F23962" w:rsidRPr="00D02B04" w:rsidRDefault="00F23962" w:rsidP="00FE352D">
            <w:pPr>
              <w:jc w:val="both"/>
              <w:rPr>
                <w:rFonts w:cstheme="minorHAnsi"/>
                <w:sz w:val="18"/>
                <w:szCs w:val="18"/>
              </w:rPr>
            </w:pPr>
            <w:r w:rsidRPr="00D02B04">
              <w:rPr>
                <w:rFonts w:cstheme="minorHAnsi"/>
                <w:sz w:val="18"/>
                <w:szCs w:val="18"/>
              </w:rPr>
              <w:t xml:space="preserve">Sugestia noastră este </w:t>
            </w:r>
            <w:r w:rsidR="00D02B04" w:rsidRPr="00D02B04">
              <w:rPr>
                <w:rFonts w:cstheme="minorHAnsi"/>
                <w:sz w:val="18"/>
                <w:szCs w:val="18"/>
              </w:rPr>
              <w:t>ca</w:t>
            </w:r>
            <w:r w:rsidRPr="00D02B04">
              <w:rPr>
                <w:rFonts w:cstheme="minorHAnsi"/>
                <w:sz w:val="18"/>
                <w:szCs w:val="18"/>
              </w:rPr>
              <w:t xml:space="preserve"> această definiție</w:t>
            </w:r>
            <w:r w:rsidR="00D02B04" w:rsidRPr="00D02B04">
              <w:rPr>
                <w:rFonts w:cstheme="minorHAnsi"/>
                <w:sz w:val="18"/>
                <w:szCs w:val="18"/>
              </w:rPr>
              <w:t xml:space="preserve"> să fie clară pentru</w:t>
            </w:r>
            <w:r w:rsidRPr="00D02B04">
              <w:rPr>
                <w:rFonts w:cstheme="minorHAnsi"/>
                <w:sz w:val="18"/>
                <w:szCs w:val="18"/>
              </w:rPr>
              <w:t xml:space="preserve"> t</w:t>
            </w:r>
            <w:r w:rsidR="00D02B04" w:rsidRPr="00D02B04">
              <w:rPr>
                <w:rFonts w:cstheme="minorHAnsi"/>
                <w:sz w:val="18"/>
                <w:szCs w:val="18"/>
              </w:rPr>
              <w:t>oți</w:t>
            </w:r>
            <w:r w:rsidRPr="00D02B04">
              <w:rPr>
                <w:rFonts w:cstheme="minorHAnsi"/>
                <w:sz w:val="18"/>
                <w:szCs w:val="18"/>
              </w:rPr>
              <w:t xml:space="preserve"> factori</w:t>
            </w:r>
            <w:r w:rsidR="00D02B04" w:rsidRPr="00D02B04">
              <w:rPr>
                <w:rFonts w:cstheme="minorHAnsi"/>
                <w:sz w:val="18"/>
                <w:szCs w:val="18"/>
              </w:rPr>
              <w:t>i</w:t>
            </w:r>
            <w:r w:rsidRPr="00D02B04">
              <w:rPr>
                <w:rFonts w:cstheme="minorHAnsi"/>
                <w:sz w:val="18"/>
                <w:szCs w:val="18"/>
              </w:rPr>
              <w:t xml:space="preserve"> interesați.</w:t>
            </w:r>
          </w:p>
        </w:tc>
        <w:tc>
          <w:tcPr>
            <w:tcW w:w="1237" w:type="dxa"/>
          </w:tcPr>
          <w:p w14:paraId="417109B0" w14:textId="2DA3AF6F" w:rsidR="0029059C" w:rsidRPr="00D02B04" w:rsidRDefault="00D02B04" w:rsidP="00FE352D">
            <w:pPr>
              <w:jc w:val="both"/>
              <w:rPr>
                <w:rFonts w:cstheme="minorHAnsi"/>
                <w:sz w:val="18"/>
                <w:szCs w:val="18"/>
                <w:lang w:val="it-IT"/>
              </w:rPr>
            </w:pPr>
            <w:r>
              <w:rPr>
                <w:rFonts w:cstheme="minorHAnsi"/>
                <w:sz w:val="18"/>
                <w:szCs w:val="18"/>
                <w:lang w:val="it-IT"/>
              </w:rPr>
              <w:t>21</w:t>
            </w:r>
          </w:p>
        </w:tc>
      </w:tr>
      <w:tr w:rsidR="00E56CDB" w:rsidRPr="00F15AEF" w14:paraId="42C72DF6" w14:textId="77777777" w:rsidTr="00EC1A9B">
        <w:tc>
          <w:tcPr>
            <w:tcW w:w="545" w:type="dxa"/>
          </w:tcPr>
          <w:p w14:paraId="2F718A11" w14:textId="77777777" w:rsidR="00E56CDB" w:rsidRPr="00F15AEF" w:rsidRDefault="00E56CDB" w:rsidP="00CE3EA1">
            <w:pPr>
              <w:pStyle w:val="ListParagraph"/>
              <w:numPr>
                <w:ilvl w:val="0"/>
                <w:numId w:val="4"/>
              </w:numPr>
              <w:ind w:left="432"/>
              <w:rPr>
                <w:rFonts w:cstheme="minorHAnsi"/>
                <w:sz w:val="18"/>
                <w:szCs w:val="18"/>
                <w:lang w:val="it-IT"/>
              </w:rPr>
            </w:pPr>
          </w:p>
        </w:tc>
        <w:tc>
          <w:tcPr>
            <w:tcW w:w="4220" w:type="dxa"/>
          </w:tcPr>
          <w:p w14:paraId="31CA7416" w14:textId="755DAFBA" w:rsidR="00E56CDB" w:rsidRPr="00E56CDB" w:rsidRDefault="00E56CDB" w:rsidP="0029059C">
            <w:pPr>
              <w:jc w:val="both"/>
              <w:rPr>
                <w:rFonts w:cstheme="minorHAnsi"/>
                <w:sz w:val="18"/>
                <w:szCs w:val="18"/>
                <w:lang w:val="it-IT"/>
              </w:rPr>
            </w:pPr>
            <w:r>
              <w:rPr>
                <w:rFonts w:cstheme="minorHAnsi"/>
                <w:sz w:val="18"/>
                <w:szCs w:val="18"/>
                <w:lang w:val="it-IT"/>
              </w:rPr>
              <w:t xml:space="preserve">Referitor la Prioritatea 1, sugestia pentru AM: </w:t>
            </w:r>
            <w:r w:rsidRPr="00E56CDB">
              <w:rPr>
                <w:rFonts w:cstheme="minorHAnsi"/>
                <w:sz w:val="18"/>
                <w:szCs w:val="18"/>
                <w:lang w:val="it-IT"/>
              </w:rPr>
              <w:t>Se recomandă a se clarifica că sunt acoperite atât închiderea, cât și reabilitarea depozitelor de deșeuri</w:t>
            </w:r>
            <w:r>
              <w:rPr>
                <w:rFonts w:cstheme="minorHAnsi"/>
                <w:sz w:val="18"/>
                <w:szCs w:val="18"/>
                <w:lang w:val="it-IT"/>
              </w:rPr>
              <w:t xml:space="preserve"> - </w:t>
            </w:r>
            <w:r w:rsidRPr="00E56CDB">
              <w:rPr>
                <w:rFonts w:cstheme="minorHAnsi"/>
                <w:i/>
                <w:iCs/>
                <w:sz w:val="18"/>
                <w:szCs w:val="18"/>
                <w:lang w:val="it-IT"/>
              </w:rPr>
              <w:t>Acțiunea vizează închiderea ("dezafectarea" conf. art. 7 (1) lit. f) din R 1058/2021) depozitelor de deșeuri municipale neconforme (care trebuie închise și nu pot fi reabilitate în sensul utilizării ulterioare a acestora). Reabilitarea se referă la lucrări din cadrul procedurii de închidere a unui depozit neconform, nu este o acțiune distinctă, de sine-stătătoare.</w:t>
            </w:r>
          </w:p>
        </w:tc>
        <w:tc>
          <w:tcPr>
            <w:tcW w:w="1620" w:type="dxa"/>
          </w:tcPr>
          <w:p w14:paraId="3ED43587" w14:textId="3E9DF78C" w:rsidR="00E56CDB" w:rsidRPr="00F15AEF" w:rsidRDefault="00EC1A9B" w:rsidP="00FE352D">
            <w:pPr>
              <w:jc w:val="both"/>
              <w:rPr>
                <w:rFonts w:cstheme="minorHAnsi"/>
                <w:sz w:val="18"/>
                <w:szCs w:val="18"/>
                <w:lang w:val="it-IT"/>
              </w:rPr>
            </w:pPr>
            <w:r>
              <w:rPr>
                <w:rFonts w:cstheme="minorHAnsi"/>
                <w:sz w:val="18"/>
                <w:szCs w:val="18"/>
                <w:lang w:val="it-IT"/>
              </w:rPr>
              <w:t xml:space="preserve">Parțial </w:t>
            </w:r>
          </w:p>
        </w:tc>
        <w:tc>
          <w:tcPr>
            <w:tcW w:w="6233" w:type="dxa"/>
          </w:tcPr>
          <w:p w14:paraId="6E164518" w14:textId="159B1878" w:rsidR="00EC1A9B" w:rsidRPr="00EC1A9B" w:rsidRDefault="00EC1A9B" w:rsidP="00E35BA9">
            <w:pPr>
              <w:pStyle w:val="pf0"/>
              <w:jc w:val="both"/>
              <w:rPr>
                <w:rFonts w:asciiTheme="minorHAnsi" w:hAnsiTheme="minorHAnsi" w:cstheme="minorHAnsi"/>
                <w:sz w:val="18"/>
                <w:szCs w:val="18"/>
                <w:lang w:val="it-IT"/>
              </w:rPr>
            </w:pPr>
            <w:r>
              <w:rPr>
                <w:rFonts w:asciiTheme="minorHAnsi" w:hAnsiTheme="minorHAnsi" w:cstheme="minorHAnsi"/>
                <w:sz w:val="18"/>
                <w:szCs w:val="18"/>
                <w:lang w:val="it-IT"/>
              </w:rPr>
              <w:t xml:space="preserve">Sugestia noastră se referă exact la mențiunea/clarificarea pe care a-ți furnizat-o în comentarii. </w:t>
            </w:r>
            <w:r w:rsidRPr="00EC1A9B">
              <w:rPr>
                <w:rFonts w:asciiTheme="minorHAnsi" w:hAnsiTheme="minorHAnsi" w:cstheme="minorHAnsi"/>
                <w:sz w:val="18"/>
                <w:szCs w:val="18"/>
                <w:lang w:val="it-IT"/>
              </w:rPr>
              <w:t>Ar putea fi de la sine înțeles, având în vedere că reabilitarea este necesară pentru închiderea gropilor de gunoi neconforme.</w:t>
            </w:r>
          </w:p>
        </w:tc>
        <w:tc>
          <w:tcPr>
            <w:tcW w:w="1237" w:type="dxa"/>
          </w:tcPr>
          <w:p w14:paraId="6765ADBE" w14:textId="66962AA3" w:rsidR="00E56CDB" w:rsidRPr="00F15AEF" w:rsidRDefault="00D02B04" w:rsidP="00FE352D">
            <w:pPr>
              <w:jc w:val="both"/>
              <w:rPr>
                <w:rFonts w:cstheme="minorHAnsi"/>
                <w:sz w:val="18"/>
                <w:szCs w:val="18"/>
                <w:lang w:val="it-IT"/>
              </w:rPr>
            </w:pPr>
            <w:r>
              <w:rPr>
                <w:rFonts w:cstheme="minorHAnsi"/>
                <w:sz w:val="18"/>
                <w:szCs w:val="18"/>
                <w:lang w:val="it-IT"/>
              </w:rPr>
              <w:t>21</w:t>
            </w:r>
          </w:p>
        </w:tc>
      </w:tr>
      <w:tr w:rsidR="00E56CDB" w:rsidRPr="00F15AEF" w14:paraId="6C5573CC" w14:textId="77777777" w:rsidTr="00EC1A9B">
        <w:trPr>
          <w:trHeight w:val="485"/>
        </w:trPr>
        <w:tc>
          <w:tcPr>
            <w:tcW w:w="545" w:type="dxa"/>
          </w:tcPr>
          <w:p w14:paraId="42206937"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70713360" w14:textId="3FF153F0"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Prioritatea 1, sugestia pentru AM: </w:t>
            </w:r>
            <w:r w:rsidRPr="00E56CDB">
              <w:rPr>
                <w:rFonts w:cstheme="minorHAnsi"/>
                <w:sz w:val="18"/>
                <w:szCs w:val="18"/>
                <w:lang w:val="it-IT"/>
              </w:rPr>
              <w:t xml:space="preserve">Se recomandă ca AM să întrebe beneficiarii proiectelor aflate în implementare și finalizate cum intenționează să promoveze utilizarea integrală a infrastructurii și să </w:t>
            </w:r>
            <w:r w:rsidRPr="00E56CDB">
              <w:rPr>
                <w:rFonts w:cstheme="minorHAnsi"/>
                <w:sz w:val="18"/>
                <w:szCs w:val="18"/>
                <w:lang w:val="it-IT"/>
              </w:rPr>
              <w:lastRenderedPageBreak/>
              <w:t>asigure selecția operatorilor de deșeuri</w:t>
            </w:r>
            <w:r>
              <w:rPr>
                <w:rFonts w:cstheme="minorHAnsi"/>
                <w:sz w:val="18"/>
                <w:szCs w:val="18"/>
                <w:lang w:val="it-IT"/>
              </w:rPr>
              <w:t xml:space="preserve"> - </w:t>
            </w:r>
            <w:r w:rsidRPr="00E56CDB">
              <w:rPr>
                <w:rFonts w:cstheme="minorHAnsi"/>
                <w:i/>
                <w:iCs/>
                <w:sz w:val="18"/>
                <w:szCs w:val="18"/>
                <w:lang w:val="it-IT"/>
              </w:rPr>
              <w:t>In GS se solicita info ref. la utilizarea/operarea investitiilor din proiect, inclusiv ref. la procedura folosita pentru atribuirea contractelor delegare operare. In plus, pentru atingerea indicatorilor de rezultat, se impune utilizarea integrala a investitiilor finantate.</w:t>
            </w:r>
          </w:p>
        </w:tc>
        <w:tc>
          <w:tcPr>
            <w:tcW w:w="1620" w:type="dxa"/>
          </w:tcPr>
          <w:p w14:paraId="41CCE642" w14:textId="79DF26C1" w:rsidR="00E56CDB" w:rsidRPr="00F15AEF" w:rsidRDefault="00EC1A9B" w:rsidP="00E56CDB">
            <w:pPr>
              <w:jc w:val="both"/>
              <w:rPr>
                <w:rFonts w:cstheme="minorHAnsi"/>
                <w:sz w:val="18"/>
                <w:szCs w:val="18"/>
                <w:lang w:val="it-IT"/>
              </w:rPr>
            </w:pPr>
            <w:r>
              <w:rPr>
                <w:rFonts w:cstheme="minorHAnsi"/>
                <w:sz w:val="18"/>
                <w:szCs w:val="18"/>
                <w:lang w:val="it-IT"/>
              </w:rPr>
              <w:lastRenderedPageBreak/>
              <w:t>Da</w:t>
            </w:r>
          </w:p>
        </w:tc>
        <w:tc>
          <w:tcPr>
            <w:tcW w:w="6233" w:type="dxa"/>
          </w:tcPr>
          <w:p w14:paraId="6CAA3988" w14:textId="609B7751" w:rsidR="00EC1A9B" w:rsidRPr="00F15AEF" w:rsidRDefault="00D02B04" w:rsidP="00E56CDB">
            <w:pPr>
              <w:jc w:val="both"/>
              <w:rPr>
                <w:rFonts w:cstheme="minorHAnsi"/>
                <w:sz w:val="18"/>
                <w:szCs w:val="18"/>
                <w:lang w:val="it-IT"/>
              </w:rPr>
            </w:pPr>
            <w:r>
              <w:rPr>
                <w:rFonts w:cstheme="minorHAnsi"/>
                <w:sz w:val="18"/>
                <w:szCs w:val="18"/>
                <w:lang w:val="it-IT"/>
              </w:rPr>
              <w:t xml:space="preserve">Recomandarea a fost ușor refromulată. </w:t>
            </w:r>
            <w:r w:rsidR="00EC1A9B">
              <w:rPr>
                <w:rFonts w:cstheme="minorHAnsi"/>
                <w:sz w:val="18"/>
                <w:szCs w:val="18"/>
                <w:lang w:val="it-IT"/>
              </w:rPr>
              <w:t>R</w:t>
            </w:r>
            <w:r w:rsidR="00EC1A9B" w:rsidRPr="00EC1A9B">
              <w:rPr>
                <w:rFonts w:cstheme="minorHAnsi"/>
                <w:sz w:val="18"/>
                <w:szCs w:val="18"/>
                <w:lang w:val="it-IT"/>
              </w:rPr>
              <w:t>ecomandarea noastră poate fi folosită pentru a consolida sau susține propunerea</w:t>
            </w:r>
            <w:r w:rsidR="00EC1A9B">
              <w:rPr>
                <w:rFonts w:cstheme="minorHAnsi"/>
                <w:sz w:val="18"/>
                <w:szCs w:val="18"/>
                <w:lang w:val="it-IT"/>
              </w:rPr>
              <w:t xml:space="preserve"> din GS.</w:t>
            </w:r>
          </w:p>
        </w:tc>
        <w:tc>
          <w:tcPr>
            <w:tcW w:w="1237" w:type="dxa"/>
          </w:tcPr>
          <w:p w14:paraId="596E0227" w14:textId="44EEDA88" w:rsidR="00E56CDB" w:rsidRPr="00F15AEF" w:rsidRDefault="00D02B04" w:rsidP="00E56CDB">
            <w:pPr>
              <w:jc w:val="both"/>
              <w:rPr>
                <w:rFonts w:cstheme="minorHAnsi"/>
                <w:sz w:val="18"/>
                <w:szCs w:val="18"/>
                <w:lang w:val="it-IT"/>
              </w:rPr>
            </w:pPr>
            <w:r>
              <w:rPr>
                <w:rFonts w:cstheme="minorHAnsi"/>
                <w:sz w:val="18"/>
                <w:szCs w:val="18"/>
                <w:lang w:val="it-IT"/>
              </w:rPr>
              <w:t>22</w:t>
            </w:r>
          </w:p>
        </w:tc>
      </w:tr>
      <w:tr w:rsidR="00E56CDB" w:rsidRPr="00F15AEF" w14:paraId="5FDD2863" w14:textId="77777777" w:rsidTr="00EC1A9B">
        <w:tc>
          <w:tcPr>
            <w:tcW w:w="545" w:type="dxa"/>
          </w:tcPr>
          <w:p w14:paraId="4E091745"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4DCE8E9A" w14:textId="46CE0285"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Prioritatea 1, sugestia pentru AM: </w:t>
            </w:r>
            <w:r w:rsidRPr="00E56CDB">
              <w:rPr>
                <w:rFonts w:cstheme="minorHAnsi"/>
                <w:sz w:val="18"/>
                <w:szCs w:val="18"/>
                <w:lang w:val="it-IT"/>
              </w:rPr>
              <w:t>Se recomandă o actualizare a măsurării indicatorului în anii ulteriori finalizării proiectelor (1, 2, 3, 4 ani de la finalizarea proiectelor). Acest lucru nu va sprijini neapărat monitorizarea indicatorilor pentru Comisie, dar este util pentru evaluare și/sau pentru monitorizarea sustenabilității.</w:t>
            </w:r>
            <w:r>
              <w:rPr>
                <w:rFonts w:cstheme="minorHAnsi"/>
                <w:sz w:val="18"/>
                <w:szCs w:val="18"/>
                <w:lang w:val="it-IT"/>
              </w:rPr>
              <w:t xml:space="preserve"> - L</w:t>
            </w:r>
            <w:r w:rsidRPr="00E56CDB">
              <w:rPr>
                <w:rFonts w:cstheme="minorHAnsi"/>
                <w:i/>
                <w:iCs/>
                <w:sz w:val="18"/>
                <w:szCs w:val="18"/>
                <w:lang w:val="it-IT"/>
              </w:rPr>
              <w:t>a nivel de program, valoarea indicatorului se stabilieste in conformitate cu indicațiile din cadrul de performanță, acestea urmând sâ fie folosite și la nivel de proiect, și se face raportat la un anumit an. Astfel, actualizarea masurarii ulterior finalizarii nu are un impact asupra raportarii atingerii indicatorilor - de verificat cu DMP ce</w:t>
            </w:r>
            <w:r w:rsidRPr="00E56CDB">
              <w:rPr>
                <w:rFonts w:cstheme="minorHAnsi"/>
                <w:sz w:val="18"/>
                <w:szCs w:val="18"/>
                <w:lang w:val="it-IT"/>
              </w:rPr>
              <w:t xml:space="preserve"> se verifica in sustenabilitate</w:t>
            </w:r>
          </w:p>
        </w:tc>
        <w:tc>
          <w:tcPr>
            <w:tcW w:w="1620" w:type="dxa"/>
          </w:tcPr>
          <w:p w14:paraId="0841904D" w14:textId="29B36EF9" w:rsidR="00E56CDB" w:rsidRPr="00F15AEF" w:rsidRDefault="00EC1A9B" w:rsidP="00E56CDB">
            <w:pPr>
              <w:jc w:val="both"/>
              <w:rPr>
                <w:rFonts w:cstheme="minorHAnsi"/>
                <w:sz w:val="18"/>
                <w:szCs w:val="18"/>
                <w:lang w:val="it-IT"/>
              </w:rPr>
            </w:pPr>
            <w:r>
              <w:rPr>
                <w:rFonts w:cstheme="minorHAnsi"/>
                <w:sz w:val="18"/>
                <w:szCs w:val="18"/>
                <w:lang w:val="it-IT"/>
              </w:rPr>
              <w:t>Parțial</w:t>
            </w:r>
          </w:p>
        </w:tc>
        <w:tc>
          <w:tcPr>
            <w:tcW w:w="6233" w:type="dxa"/>
          </w:tcPr>
          <w:p w14:paraId="2D970F11" w14:textId="29B77428" w:rsidR="00EC1A9B" w:rsidRPr="00EC1A9B" w:rsidRDefault="00EC1A9B" w:rsidP="00EC1A9B">
            <w:pPr>
              <w:jc w:val="both"/>
              <w:rPr>
                <w:rFonts w:cstheme="minorHAnsi"/>
                <w:sz w:val="18"/>
                <w:szCs w:val="18"/>
                <w:lang w:val="it-IT"/>
              </w:rPr>
            </w:pPr>
            <w:r>
              <w:rPr>
                <w:rFonts w:cstheme="minorHAnsi"/>
                <w:sz w:val="18"/>
                <w:szCs w:val="18"/>
                <w:lang w:val="it-IT"/>
              </w:rPr>
              <w:t>Propunerea noastră este ca</w:t>
            </w:r>
            <w:r w:rsidRPr="00EC1A9B">
              <w:rPr>
                <w:rFonts w:cstheme="minorHAnsi"/>
                <w:sz w:val="18"/>
                <w:szCs w:val="18"/>
                <w:lang w:val="it-IT"/>
              </w:rPr>
              <w:t xml:space="preserve"> indicatorii de rezultat </w:t>
            </w:r>
            <w:r>
              <w:rPr>
                <w:rFonts w:cstheme="minorHAnsi"/>
                <w:sz w:val="18"/>
                <w:szCs w:val="18"/>
                <w:lang w:val="it-IT"/>
              </w:rPr>
              <w:t>să fie</w:t>
            </w:r>
            <w:r w:rsidRPr="00EC1A9B">
              <w:rPr>
                <w:rFonts w:cstheme="minorHAnsi"/>
                <w:sz w:val="18"/>
                <w:szCs w:val="18"/>
                <w:lang w:val="it-IT"/>
              </w:rPr>
              <w:t xml:space="preserve"> măsurați periodic. Credem că, dincolo de impactul asupra cerințelor cadrului de performanță, este necesar să se monitorizeze acest indicator </w:t>
            </w:r>
            <w:r>
              <w:rPr>
                <w:rFonts w:cstheme="minorHAnsi"/>
                <w:sz w:val="18"/>
                <w:szCs w:val="18"/>
                <w:lang w:val="it-IT"/>
              </w:rPr>
              <w:t>de-a lungul timpului</w:t>
            </w:r>
            <w:r w:rsidRPr="00EC1A9B">
              <w:rPr>
                <w:rFonts w:cstheme="minorHAnsi"/>
                <w:sz w:val="18"/>
                <w:szCs w:val="18"/>
                <w:lang w:val="it-IT"/>
              </w:rPr>
              <w:t xml:space="preserve">, deoarece </w:t>
            </w:r>
            <w:r>
              <w:rPr>
                <w:rFonts w:cstheme="minorHAnsi"/>
                <w:sz w:val="18"/>
                <w:szCs w:val="18"/>
                <w:lang w:val="it-IT"/>
              </w:rPr>
              <w:t xml:space="preserve">în cazul </w:t>
            </w:r>
            <w:r w:rsidRPr="00EC1A9B">
              <w:rPr>
                <w:rFonts w:cstheme="minorHAnsi"/>
                <w:sz w:val="18"/>
                <w:szCs w:val="18"/>
                <w:lang w:val="it-IT"/>
              </w:rPr>
              <w:t>mult</w:t>
            </w:r>
            <w:r>
              <w:rPr>
                <w:rFonts w:cstheme="minorHAnsi"/>
                <w:sz w:val="18"/>
                <w:szCs w:val="18"/>
                <w:lang w:val="it-IT"/>
              </w:rPr>
              <w:t xml:space="preserve">ora din </w:t>
            </w:r>
            <w:r w:rsidRPr="00EC1A9B">
              <w:rPr>
                <w:rFonts w:cstheme="minorHAnsi"/>
                <w:sz w:val="18"/>
                <w:szCs w:val="18"/>
                <w:lang w:val="it-IT"/>
              </w:rPr>
              <w:t>proiecte</w:t>
            </w:r>
            <w:r>
              <w:rPr>
                <w:rFonts w:cstheme="minorHAnsi"/>
                <w:sz w:val="18"/>
                <w:szCs w:val="18"/>
                <w:lang w:val="it-IT"/>
              </w:rPr>
              <w:t>le</w:t>
            </w:r>
            <w:r w:rsidRPr="00EC1A9B">
              <w:rPr>
                <w:rFonts w:cstheme="minorHAnsi"/>
                <w:sz w:val="18"/>
                <w:szCs w:val="18"/>
                <w:lang w:val="it-IT"/>
              </w:rPr>
              <w:t xml:space="preserve"> POIM a</w:t>
            </w:r>
            <w:r>
              <w:rPr>
                <w:rFonts w:cstheme="minorHAnsi"/>
                <w:sz w:val="18"/>
                <w:szCs w:val="18"/>
                <w:lang w:val="it-IT"/>
              </w:rPr>
              <w:t xml:space="preserve"> </w:t>
            </w:r>
            <w:r w:rsidRPr="00EC1A9B">
              <w:rPr>
                <w:rFonts w:cstheme="minorHAnsi"/>
                <w:sz w:val="18"/>
                <w:szCs w:val="18"/>
                <w:lang w:val="it-IT"/>
              </w:rPr>
              <w:t>durat câțiva ani după finalizare</w:t>
            </w:r>
            <w:r>
              <w:rPr>
                <w:rFonts w:cstheme="minorHAnsi"/>
                <w:sz w:val="18"/>
                <w:szCs w:val="18"/>
                <w:lang w:val="it-IT"/>
              </w:rPr>
              <w:t xml:space="preserve">a acestora </w:t>
            </w:r>
            <w:r w:rsidRPr="00EC1A9B">
              <w:rPr>
                <w:rFonts w:cstheme="minorHAnsi"/>
                <w:sz w:val="18"/>
                <w:szCs w:val="18"/>
                <w:lang w:val="it-IT"/>
              </w:rPr>
              <w:t>pentru a fi operaționale.</w:t>
            </w:r>
          </w:p>
          <w:p w14:paraId="1729BFFE" w14:textId="77777777" w:rsidR="00EC1A9B" w:rsidRPr="00EC1A9B" w:rsidRDefault="00EC1A9B" w:rsidP="00EC1A9B">
            <w:pPr>
              <w:jc w:val="both"/>
              <w:rPr>
                <w:rFonts w:cstheme="minorHAnsi"/>
                <w:sz w:val="18"/>
                <w:szCs w:val="18"/>
                <w:lang w:val="it-IT"/>
              </w:rPr>
            </w:pPr>
          </w:p>
          <w:p w14:paraId="56499218" w14:textId="2DC7A88A" w:rsidR="00E56CDB" w:rsidRPr="00F15AEF" w:rsidRDefault="00EC1A9B" w:rsidP="00EC1A9B">
            <w:pPr>
              <w:jc w:val="both"/>
              <w:rPr>
                <w:rFonts w:cstheme="minorHAnsi"/>
                <w:sz w:val="18"/>
                <w:szCs w:val="18"/>
                <w:lang w:val="it-IT"/>
              </w:rPr>
            </w:pPr>
            <w:r w:rsidRPr="00EC1A9B">
              <w:rPr>
                <w:rFonts w:cstheme="minorHAnsi"/>
                <w:sz w:val="18"/>
                <w:szCs w:val="18"/>
                <w:lang w:val="it-IT"/>
              </w:rPr>
              <w:t>Sugestia noastră poate fi relevantă și pentru cadrul de performanță, deoarece în acest fel veți avea informații de-a lungul anilor după finalizarea proiectului. Prin urmare, dacă la un an de la finalizare, valoarea este încă zero, puteți continua să colectați informații despre progres</w:t>
            </w:r>
            <w:r>
              <w:rPr>
                <w:rFonts w:cstheme="minorHAnsi"/>
                <w:sz w:val="18"/>
                <w:szCs w:val="18"/>
                <w:lang w:val="it-IT"/>
              </w:rPr>
              <w:t>ul înregistrat</w:t>
            </w:r>
            <w:r w:rsidRPr="00EC1A9B">
              <w:rPr>
                <w:rFonts w:cstheme="minorHAnsi"/>
                <w:sz w:val="18"/>
                <w:szCs w:val="18"/>
                <w:lang w:val="it-IT"/>
              </w:rPr>
              <w:t xml:space="preserve">. În acest fel, dacă CE solicită clarificări cu privire la valorile zero, </w:t>
            </w:r>
            <w:r>
              <w:rPr>
                <w:rFonts w:cstheme="minorHAnsi"/>
                <w:sz w:val="18"/>
                <w:szCs w:val="18"/>
                <w:lang w:val="it-IT"/>
              </w:rPr>
              <w:t>răspunsul dvs. poate face referire și la o</w:t>
            </w:r>
            <w:r w:rsidRPr="00EC1A9B">
              <w:rPr>
                <w:rFonts w:cstheme="minorHAnsi"/>
                <w:sz w:val="18"/>
                <w:szCs w:val="18"/>
                <w:lang w:val="it-IT"/>
              </w:rPr>
              <w:t xml:space="preserve"> urm</w:t>
            </w:r>
            <w:r>
              <w:rPr>
                <w:rFonts w:cstheme="minorHAnsi"/>
                <w:sz w:val="18"/>
                <w:szCs w:val="18"/>
                <w:lang w:val="it-IT"/>
              </w:rPr>
              <w:t>ărire a</w:t>
            </w:r>
            <w:r w:rsidRPr="00EC1A9B">
              <w:rPr>
                <w:rFonts w:cstheme="minorHAnsi"/>
                <w:sz w:val="18"/>
                <w:szCs w:val="18"/>
                <w:lang w:val="it-IT"/>
              </w:rPr>
              <w:t xml:space="preserve"> monitoriz</w:t>
            </w:r>
            <w:r>
              <w:rPr>
                <w:rFonts w:cstheme="minorHAnsi"/>
                <w:sz w:val="18"/>
                <w:szCs w:val="18"/>
                <w:lang w:val="it-IT"/>
              </w:rPr>
              <w:t>ării</w:t>
            </w:r>
            <w:r w:rsidRPr="00EC1A9B">
              <w:rPr>
                <w:rFonts w:cstheme="minorHAnsi"/>
                <w:sz w:val="18"/>
                <w:szCs w:val="18"/>
                <w:lang w:val="it-IT"/>
              </w:rPr>
              <w:t xml:space="preserve"> ex-post.</w:t>
            </w:r>
          </w:p>
        </w:tc>
        <w:tc>
          <w:tcPr>
            <w:tcW w:w="1237" w:type="dxa"/>
          </w:tcPr>
          <w:p w14:paraId="5F767E6E" w14:textId="661B3D6F" w:rsidR="00E56CDB" w:rsidRPr="00F15AEF" w:rsidRDefault="00F547C8" w:rsidP="00E56CDB">
            <w:pPr>
              <w:jc w:val="both"/>
              <w:rPr>
                <w:rFonts w:cstheme="minorHAnsi"/>
                <w:sz w:val="18"/>
                <w:szCs w:val="18"/>
                <w:lang w:val="it-IT"/>
              </w:rPr>
            </w:pPr>
            <w:r>
              <w:rPr>
                <w:rFonts w:cstheme="minorHAnsi"/>
                <w:sz w:val="18"/>
                <w:szCs w:val="18"/>
                <w:lang w:val="it-IT"/>
              </w:rPr>
              <w:t>22</w:t>
            </w:r>
          </w:p>
        </w:tc>
      </w:tr>
      <w:tr w:rsidR="00E56CDB" w:rsidRPr="00F15AEF" w14:paraId="22673341" w14:textId="77777777" w:rsidTr="00EC1A9B">
        <w:tc>
          <w:tcPr>
            <w:tcW w:w="545" w:type="dxa"/>
          </w:tcPr>
          <w:p w14:paraId="49784A82"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26CF3CB0" w14:textId="2BFAAF6F"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Prioritatea 1, sugestia pentru AM: </w:t>
            </w:r>
            <w:r w:rsidRPr="00E56CDB">
              <w:rPr>
                <w:rFonts w:cstheme="minorHAnsi"/>
                <w:sz w:val="18"/>
                <w:szCs w:val="18"/>
                <w:lang w:val="it-IT"/>
              </w:rPr>
              <w:t>Din punctul de vedere al evaluatorilor, având în vedere organizarea și cadrul instituțional românesc, datele de monitorizare ar trebui să se refere la nivelul județean.</w:t>
            </w:r>
            <w:r>
              <w:rPr>
                <w:rFonts w:cstheme="minorHAnsi"/>
                <w:sz w:val="18"/>
                <w:szCs w:val="18"/>
                <w:lang w:val="it-IT"/>
              </w:rPr>
              <w:t xml:space="preserve"> - </w:t>
            </w:r>
            <w:r w:rsidRPr="00E56CDB">
              <w:rPr>
                <w:rFonts w:cstheme="minorHAnsi"/>
                <w:i/>
                <w:iCs/>
                <w:sz w:val="18"/>
                <w:szCs w:val="18"/>
                <w:lang w:val="it-IT"/>
              </w:rPr>
              <w:t>Având în vedere solicitanții eligibili, datele vor fi raportate la nivel județean (SMID), respectiv local (sectoarele municipiului București, municipiul București).</w:t>
            </w:r>
          </w:p>
        </w:tc>
        <w:tc>
          <w:tcPr>
            <w:tcW w:w="1620" w:type="dxa"/>
          </w:tcPr>
          <w:p w14:paraId="7757EF25" w14:textId="6105EB09" w:rsidR="00E56CDB" w:rsidRPr="00F15AEF" w:rsidRDefault="00EC1A9B" w:rsidP="00E56CDB">
            <w:pPr>
              <w:jc w:val="both"/>
              <w:rPr>
                <w:rFonts w:cstheme="minorHAnsi"/>
                <w:sz w:val="18"/>
                <w:szCs w:val="18"/>
                <w:lang w:val="it-IT"/>
              </w:rPr>
            </w:pPr>
            <w:r>
              <w:rPr>
                <w:rFonts w:cstheme="minorHAnsi"/>
                <w:sz w:val="18"/>
                <w:szCs w:val="18"/>
                <w:lang w:val="it-IT"/>
              </w:rPr>
              <w:t>Da</w:t>
            </w:r>
          </w:p>
        </w:tc>
        <w:tc>
          <w:tcPr>
            <w:tcW w:w="6233" w:type="dxa"/>
          </w:tcPr>
          <w:p w14:paraId="037E5C06" w14:textId="728EE836" w:rsidR="00E56CDB" w:rsidRPr="00F547C8" w:rsidRDefault="00EC1A9B" w:rsidP="00E56CDB">
            <w:pPr>
              <w:jc w:val="both"/>
              <w:rPr>
                <w:rFonts w:cstheme="minorHAnsi"/>
                <w:sz w:val="18"/>
                <w:szCs w:val="18"/>
              </w:rPr>
            </w:pPr>
            <w:r w:rsidRPr="00F547C8">
              <w:rPr>
                <w:rFonts w:cstheme="minorHAnsi"/>
                <w:sz w:val="18"/>
                <w:szCs w:val="18"/>
              </w:rPr>
              <w:t>Suntem de acord cu această afirmație.</w:t>
            </w:r>
            <w:r w:rsidR="00F547C8" w:rsidRPr="00F547C8">
              <w:rPr>
                <w:rFonts w:cstheme="minorHAnsi"/>
                <w:sz w:val="18"/>
                <w:szCs w:val="18"/>
              </w:rPr>
              <w:t xml:space="preserve"> Text</w:t>
            </w:r>
            <w:r w:rsidR="00F547C8">
              <w:rPr>
                <w:rFonts w:cstheme="minorHAnsi"/>
                <w:sz w:val="18"/>
                <w:szCs w:val="18"/>
              </w:rPr>
              <w:t>ul a fost actualizat</w:t>
            </w:r>
          </w:p>
        </w:tc>
        <w:tc>
          <w:tcPr>
            <w:tcW w:w="1237" w:type="dxa"/>
          </w:tcPr>
          <w:p w14:paraId="219D1624" w14:textId="51926693" w:rsidR="00E56CDB" w:rsidRPr="00F15AEF" w:rsidRDefault="00F547C8" w:rsidP="00E56CDB">
            <w:pPr>
              <w:jc w:val="both"/>
              <w:rPr>
                <w:rFonts w:cstheme="minorHAnsi"/>
                <w:sz w:val="18"/>
                <w:szCs w:val="18"/>
                <w:lang w:val="it-IT"/>
              </w:rPr>
            </w:pPr>
            <w:r>
              <w:rPr>
                <w:rFonts w:cstheme="minorHAnsi"/>
                <w:sz w:val="18"/>
                <w:szCs w:val="18"/>
                <w:lang w:val="it-IT"/>
              </w:rPr>
              <w:t>22</w:t>
            </w:r>
          </w:p>
        </w:tc>
      </w:tr>
      <w:tr w:rsidR="00E56CDB" w:rsidRPr="00F15AEF" w14:paraId="6CA355EC" w14:textId="77777777" w:rsidTr="00EC1A9B">
        <w:tc>
          <w:tcPr>
            <w:tcW w:w="545" w:type="dxa"/>
          </w:tcPr>
          <w:p w14:paraId="36112898"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4B4F15F3" w14:textId="04B0ED51"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Prioritatea 1, sugestia pentru AM: </w:t>
            </w:r>
            <w:r w:rsidRPr="00E56CDB">
              <w:rPr>
                <w:rFonts w:cstheme="minorHAnsi"/>
                <w:sz w:val="18"/>
                <w:szCs w:val="18"/>
                <w:lang w:val="it-IT"/>
              </w:rPr>
              <w:t>Este important să se clarifice dacă măsurarea se face la finalizarea proiectelor sau la un an de la finalizarea acestora.</w:t>
            </w:r>
            <w:r>
              <w:rPr>
                <w:rFonts w:cstheme="minorHAnsi"/>
                <w:sz w:val="18"/>
                <w:szCs w:val="18"/>
                <w:lang w:val="it-IT"/>
              </w:rPr>
              <w:t xml:space="preserve"> -</w:t>
            </w:r>
            <w:r w:rsidRPr="00E56CDB">
              <w:rPr>
                <w:rFonts w:cstheme="minorHAnsi"/>
                <w:i/>
                <w:iCs/>
                <w:sz w:val="18"/>
                <w:szCs w:val="18"/>
                <w:lang w:val="it-IT"/>
              </w:rPr>
              <w:t xml:space="preserve"> Lucrările trebuie finalizate până la finalizarea perioadei de implementare a proiectului. Având în vedere că aceste proiecte nu presupun darea în operare a investițiilor, raportarea se poate face la finalizarea proiectului.</w:t>
            </w:r>
          </w:p>
        </w:tc>
        <w:tc>
          <w:tcPr>
            <w:tcW w:w="1620" w:type="dxa"/>
          </w:tcPr>
          <w:p w14:paraId="3409F71A" w14:textId="3453D7D5" w:rsidR="00E56CDB" w:rsidRPr="00F15AEF" w:rsidRDefault="00E35BA9" w:rsidP="00E56CDB">
            <w:pPr>
              <w:jc w:val="both"/>
              <w:rPr>
                <w:rFonts w:cstheme="minorHAnsi"/>
                <w:sz w:val="18"/>
                <w:szCs w:val="18"/>
                <w:lang w:val="it-IT"/>
              </w:rPr>
            </w:pPr>
            <w:r>
              <w:rPr>
                <w:rFonts w:cstheme="minorHAnsi"/>
                <w:sz w:val="18"/>
                <w:szCs w:val="18"/>
                <w:lang w:val="it-IT"/>
              </w:rPr>
              <w:t>Da</w:t>
            </w:r>
          </w:p>
        </w:tc>
        <w:tc>
          <w:tcPr>
            <w:tcW w:w="6233" w:type="dxa"/>
          </w:tcPr>
          <w:p w14:paraId="7D596287" w14:textId="134A4AA3" w:rsidR="00E56CDB" w:rsidRPr="00F15AEF" w:rsidRDefault="0053727E" w:rsidP="00E56CDB">
            <w:pPr>
              <w:jc w:val="both"/>
              <w:rPr>
                <w:rFonts w:cstheme="minorHAnsi"/>
                <w:sz w:val="18"/>
                <w:szCs w:val="18"/>
                <w:lang w:val="it-IT"/>
              </w:rPr>
            </w:pPr>
            <w:r>
              <w:rPr>
                <w:rFonts w:cstheme="minorHAnsi"/>
                <w:sz w:val="18"/>
                <w:szCs w:val="18"/>
                <w:lang w:val="it-IT"/>
              </w:rPr>
              <w:t>Suntem de acord cu această afirmație. Sugestia noastră se referă exact la clarificarea pe care ați furnizat-o.</w:t>
            </w:r>
          </w:p>
        </w:tc>
        <w:tc>
          <w:tcPr>
            <w:tcW w:w="1237" w:type="dxa"/>
          </w:tcPr>
          <w:p w14:paraId="6925DD2F" w14:textId="4875ECA1" w:rsidR="00E56CDB" w:rsidRPr="00F15AEF" w:rsidRDefault="00E34F66" w:rsidP="00E56CDB">
            <w:pPr>
              <w:jc w:val="both"/>
              <w:rPr>
                <w:rFonts w:cstheme="minorHAnsi"/>
                <w:sz w:val="18"/>
                <w:szCs w:val="18"/>
                <w:lang w:val="it-IT"/>
              </w:rPr>
            </w:pPr>
            <w:r>
              <w:rPr>
                <w:rFonts w:cstheme="minorHAnsi"/>
                <w:sz w:val="18"/>
                <w:szCs w:val="18"/>
                <w:lang w:val="it-IT"/>
              </w:rPr>
              <w:t>23</w:t>
            </w:r>
          </w:p>
        </w:tc>
      </w:tr>
      <w:tr w:rsidR="00E56CDB" w:rsidRPr="00F15AEF" w14:paraId="6743761D" w14:textId="77777777" w:rsidTr="00EC1A9B">
        <w:tc>
          <w:tcPr>
            <w:tcW w:w="545" w:type="dxa"/>
          </w:tcPr>
          <w:p w14:paraId="45464D9B"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351C1E15" w14:textId="0D0B5DE2"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w:t>
            </w:r>
            <w:r w:rsidRPr="00E56CDB">
              <w:rPr>
                <w:rFonts w:cstheme="minorHAnsi"/>
                <w:sz w:val="18"/>
                <w:szCs w:val="18"/>
                <w:lang w:val="it-IT"/>
              </w:rPr>
              <w:t xml:space="preserve">Pentru 2S5, acest indicator acoperă mai mulți sub-indicatori care ar putea avea momente diferite de realizare și livrare care ar trebui specificate </w:t>
            </w:r>
            <w:r w:rsidRPr="00E56CDB">
              <w:rPr>
                <w:rFonts w:cstheme="minorHAnsi"/>
                <w:sz w:val="18"/>
                <w:szCs w:val="18"/>
                <w:lang w:val="it-IT"/>
              </w:rPr>
              <w:lastRenderedPageBreak/>
              <w:t>(un studiu ar putea fi livrat înainte de aprobarea planului).</w:t>
            </w:r>
            <w:r>
              <w:rPr>
                <w:rFonts w:cstheme="minorHAnsi"/>
                <w:sz w:val="18"/>
                <w:szCs w:val="18"/>
                <w:lang w:val="it-IT"/>
              </w:rPr>
              <w:t xml:space="preserve"> -</w:t>
            </w:r>
            <w:r w:rsidRPr="00E56CDB">
              <w:rPr>
                <w:rFonts w:cstheme="minorHAnsi"/>
                <w:i/>
                <w:iCs/>
                <w:sz w:val="18"/>
                <w:szCs w:val="18"/>
                <w:lang w:val="it-IT"/>
              </w:rPr>
              <w:t xml:space="preserve"> Livrabilele proiectului nu reprezintă sub-indicatori, nu utilizăm această sintagmă</w:t>
            </w:r>
          </w:p>
        </w:tc>
        <w:tc>
          <w:tcPr>
            <w:tcW w:w="1620" w:type="dxa"/>
          </w:tcPr>
          <w:p w14:paraId="12BADF41" w14:textId="78EBB51F" w:rsidR="00E56CDB" w:rsidRPr="00F15AEF" w:rsidRDefault="00670F52" w:rsidP="00E56CDB">
            <w:pPr>
              <w:jc w:val="both"/>
              <w:rPr>
                <w:rFonts w:cstheme="minorHAnsi"/>
                <w:sz w:val="18"/>
                <w:szCs w:val="18"/>
                <w:lang w:val="it-IT"/>
              </w:rPr>
            </w:pPr>
            <w:r>
              <w:rPr>
                <w:rFonts w:cstheme="minorHAnsi"/>
                <w:sz w:val="18"/>
                <w:szCs w:val="18"/>
                <w:lang w:val="it-IT"/>
              </w:rPr>
              <w:lastRenderedPageBreak/>
              <w:t>Da</w:t>
            </w:r>
          </w:p>
        </w:tc>
        <w:tc>
          <w:tcPr>
            <w:tcW w:w="6233" w:type="dxa"/>
          </w:tcPr>
          <w:p w14:paraId="26136900" w14:textId="329372B9" w:rsidR="00E56CDB" w:rsidRPr="00F15AEF" w:rsidRDefault="00670F52" w:rsidP="00E56CDB">
            <w:pPr>
              <w:jc w:val="both"/>
              <w:rPr>
                <w:rFonts w:cstheme="minorHAnsi"/>
                <w:sz w:val="18"/>
                <w:szCs w:val="18"/>
                <w:lang w:val="it-IT"/>
              </w:rPr>
            </w:pPr>
            <w:r>
              <w:rPr>
                <w:rFonts w:cstheme="minorHAnsi"/>
                <w:sz w:val="18"/>
                <w:szCs w:val="18"/>
                <w:lang w:val="it-IT"/>
              </w:rPr>
              <w:t>A fost eliminată sintagma ”livrare”.</w:t>
            </w:r>
          </w:p>
        </w:tc>
        <w:tc>
          <w:tcPr>
            <w:tcW w:w="1237" w:type="dxa"/>
          </w:tcPr>
          <w:p w14:paraId="51AFFB2B" w14:textId="5E5F263A" w:rsidR="00E56CDB" w:rsidRPr="00F15AEF" w:rsidRDefault="00E34F66" w:rsidP="00E56CDB">
            <w:pPr>
              <w:jc w:val="both"/>
              <w:rPr>
                <w:rFonts w:cstheme="minorHAnsi"/>
                <w:sz w:val="18"/>
                <w:szCs w:val="18"/>
                <w:lang w:val="it-IT"/>
              </w:rPr>
            </w:pPr>
            <w:r>
              <w:rPr>
                <w:rFonts w:cstheme="minorHAnsi"/>
                <w:sz w:val="18"/>
                <w:szCs w:val="18"/>
                <w:lang w:val="it-IT"/>
              </w:rPr>
              <w:t>28</w:t>
            </w:r>
          </w:p>
        </w:tc>
      </w:tr>
      <w:tr w:rsidR="00E56CDB" w:rsidRPr="00F15AEF" w14:paraId="7725A190" w14:textId="77777777" w:rsidTr="00EC1A9B">
        <w:tc>
          <w:tcPr>
            <w:tcW w:w="545" w:type="dxa"/>
          </w:tcPr>
          <w:p w14:paraId="39B0E539"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525694A5" w14:textId="642FB7F4"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Prioritatea 4, sugestia pentru AM: </w:t>
            </w:r>
            <w:r w:rsidRPr="00E56CDB">
              <w:rPr>
                <w:rFonts w:cstheme="minorHAnsi"/>
                <w:sz w:val="18"/>
                <w:szCs w:val="18"/>
                <w:lang w:val="ro-RO"/>
              </w:rPr>
              <w:t>Se recomandă monitorizarea pe termen lung, după finalizarea proiectului (1, 2, 3, 4 ani de la finalizarea proiectului), pentru a observa evoluția valorii indicatorului.</w:t>
            </w:r>
            <w:r>
              <w:rPr>
                <w:rFonts w:cstheme="minorHAnsi"/>
                <w:sz w:val="18"/>
                <w:szCs w:val="18"/>
                <w:lang w:val="ro-RO"/>
              </w:rPr>
              <w:t xml:space="preserve"> </w:t>
            </w:r>
            <w:r w:rsidRPr="00E56CDB">
              <w:rPr>
                <w:rFonts w:cstheme="minorHAnsi"/>
                <w:i/>
                <w:iCs/>
                <w:sz w:val="18"/>
                <w:szCs w:val="18"/>
                <w:lang w:val="ro-RO"/>
              </w:rPr>
              <w:t>- Pentru acest indicator, valoarea din anul ţintă scade faţă de valoarea din anul de referinţă.</w:t>
            </w:r>
          </w:p>
        </w:tc>
        <w:tc>
          <w:tcPr>
            <w:tcW w:w="1620" w:type="dxa"/>
          </w:tcPr>
          <w:p w14:paraId="5E916F15" w14:textId="2FBFF6B1" w:rsidR="00E56CDB" w:rsidRPr="00F15AEF" w:rsidRDefault="00670F52" w:rsidP="00E56CDB">
            <w:pPr>
              <w:jc w:val="both"/>
              <w:rPr>
                <w:rFonts w:cstheme="minorHAnsi"/>
                <w:sz w:val="18"/>
                <w:szCs w:val="18"/>
                <w:lang w:val="it-IT"/>
              </w:rPr>
            </w:pPr>
            <w:r>
              <w:rPr>
                <w:rFonts w:cstheme="minorHAnsi"/>
                <w:sz w:val="18"/>
                <w:szCs w:val="18"/>
                <w:lang w:val="it-IT"/>
              </w:rPr>
              <w:t>Da</w:t>
            </w:r>
          </w:p>
        </w:tc>
        <w:tc>
          <w:tcPr>
            <w:tcW w:w="6233" w:type="dxa"/>
          </w:tcPr>
          <w:p w14:paraId="0C5F5D1C" w14:textId="6350BA04" w:rsidR="00E56CDB" w:rsidRPr="00E75F15" w:rsidRDefault="00670F52" w:rsidP="00E56CDB">
            <w:pPr>
              <w:jc w:val="both"/>
              <w:rPr>
                <w:rFonts w:cstheme="minorHAnsi"/>
                <w:sz w:val="18"/>
                <w:szCs w:val="18"/>
              </w:rPr>
            </w:pPr>
            <w:r w:rsidRPr="00E75F15">
              <w:rPr>
                <w:rFonts w:cstheme="minorHAnsi"/>
                <w:sz w:val="18"/>
                <w:szCs w:val="18"/>
              </w:rPr>
              <w:t>Suntem de acord cu observația dvs.</w:t>
            </w:r>
          </w:p>
        </w:tc>
        <w:tc>
          <w:tcPr>
            <w:tcW w:w="1237" w:type="dxa"/>
          </w:tcPr>
          <w:p w14:paraId="4183C4E7" w14:textId="3AB560B6" w:rsidR="00E56CDB" w:rsidRPr="00F15AEF" w:rsidRDefault="00E34F66" w:rsidP="00E56CDB">
            <w:pPr>
              <w:jc w:val="both"/>
              <w:rPr>
                <w:rFonts w:cstheme="minorHAnsi"/>
                <w:sz w:val="18"/>
                <w:szCs w:val="18"/>
                <w:lang w:val="it-IT"/>
              </w:rPr>
            </w:pPr>
            <w:r>
              <w:rPr>
                <w:rFonts w:cstheme="minorHAnsi"/>
                <w:sz w:val="18"/>
                <w:szCs w:val="18"/>
                <w:lang w:val="it-IT"/>
              </w:rPr>
              <w:t>34</w:t>
            </w:r>
          </w:p>
        </w:tc>
      </w:tr>
      <w:tr w:rsidR="00E56CDB" w:rsidRPr="00F15AEF" w14:paraId="47473230" w14:textId="77777777" w:rsidTr="00EC1A9B">
        <w:tc>
          <w:tcPr>
            <w:tcW w:w="545" w:type="dxa"/>
          </w:tcPr>
          <w:p w14:paraId="56B49F56"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6A517D4E" w14:textId="461C88D7" w:rsidR="00E56CDB" w:rsidRPr="00E56CDB" w:rsidRDefault="00E56CDB" w:rsidP="00E56CDB">
            <w:pPr>
              <w:jc w:val="both"/>
              <w:rPr>
                <w:rFonts w:cstheme="minorHAnsi"/>
                <w:sz w:val="18"/>
                <w:szCs w:val="18"/>
                <w:lang w:val="it-IT"/>
              </w:rPr>
            </w:pPr>
            <w:r>
              <w:rPr>
                <w:rFonts w:cstheme="minorHAnsi"/>
                <w:sz w:val="18"/>
                <w:szCs w:val="18"/>
                <w:lang w:val="it-IT"/>
              </w:rPr>
              <w:t xml:space="preserve">Referitor la Prioritatea 4, sugestia pentru AM: </w:t>
            </w:r>
            <w:r w:rsidRPr="00E56CDB">
              <w:rPr>
                <w:rFonts w:cstheme="minorHAnsi"/>
                <w:sz w:val="18"/>
                <w:szCs w:val="18"/>
                <w:lang w:val="it-IT"/>
              </w:rPr>
              <w:t>Este important ca AM să verifice cu beneficiari dacă aceștia au capacitatea de a funiza valori ale indicatorilor, care să se refere specific la partea de rețea acoperită de proiect (de a izola pierderile de energie pentru părțile vizate de proiectele lor).</w:t>
            </w:r>
            <w:r>
              <w:rPr>
                <w:rFonts w:cstheme="minorHAnsi"/>
                <w:sz w:val="18"/>
                <w:szCs w:val="18"/>
                <w:lang w:val="it-IT"/>
              </w:rPr>
              <w:t xml:space="preserve"> - </w:t>
            </w:r>
            <w:r w:rsidRPr="00E56CDB">
              <w:rPr>
                <w:rFonts w:cstheme="minorHAnsi"/>
                <w:i/>
                <w:iCs/>
                <w:sz w:val="18"/>
                <w:szCs w:val="18"/>
                <w:lang w:val="it-IT"/>
              </w:rPr>
              <w:t>Ce se recomandă pentru a îmbunătăți capacitatea de raportare a beneficiarilor?</w:t>
            </w:r>
          </w:p>
        </w:tc>
        <w:tc>
          <w:tcPr>
            <w:tcW w:w="1620" w:type="dxa"/>
          </w:tcPr>
          <w:p w14:paraId="53411C16" w14:textId="7C86B02E" w:rsidR="00E56CDB" w:rsidRPr="00F15AEF" w:rsidRDefault="00670F52" w:rsidP="00E56CDB">
            <w:pPr>
              <w:jc w:val="both"/>
              <w:rPr>
                <w:rFonts w:cstheme="minorHAnsi"/>
                <w:sz w:val="18"/>
                <w:szCs w:val="18"/>
                <w:lang w:val="it-IT"/>
              </w:rPr>
            </w:pPr>
            <w:r>
              <w:rPr>
                <w:rFonts w:cstheme="minorHAnsi"/>
                <w:sz w:val="18"/>
                <w:szCs w:val="18"/>
                <w:lang w:val="it-IT"/>
              </w:rPr>
              <w:t>Da</w:t>
            </w:r>
          </w:p>
        </w:tc>
        <w:tc>
          <w:tcPr>
            <w:tcW w:w="6233" w:type="dxa"/>
          </w:tcPr>
          <w:p w14:paraId="03DF5069" w14:textId="199B0D6D" w:rsidR="00E56CDB" w:rsidRPr="00F15AEF" w:rsidRDefault="00670F52" w:rsidP="00E56CDB">
            <w:pPr>
              <w:jc w:val="both"/>
              <w:rPr>
                <w:rFonts w:cstheme="minorHAnsi"/>
                <w:sz w:val="18"/>
                <w:szCs w:val="18"/>
                <w:lang w:val="it-IT"/>
              </w:rPr>
            </w:pPr>
            <w:r>
              <w:rPr>
                <w:rFonts w:cstheme="minorHAnsi"/>
                <w:sz w:val="18"/>
                <w:szCs w:val="18"/>
                <w:lang w:val="it-IT"/>
              </w:rPr>
              <w:t>Paragraful a fost reformulat.</w:t>
            </w:r>
          </w:p>
        </w:tc>
        <w:tc>
          <w:tcPr>
            <w:tcW w:w="1237" w:type="dxa"/>
          </w:tcPr>
          <w:p w14:paraId="291C8C82" w14:textId="480D5BFB" w:rsidR="00E56CDB" w:rsidRPr="00F15AEF" w:rsidRDefault="00E34F66" w:rsidP="00E56CDB">
            <w:pPr>
              <w:jc w:val="both"/>
              <w:rPr>
                <w:rFonts w:cstheme="minorHAnsi"/>
                <w:sz w:val="18"/>
                <w:szCs w:val="18"/>
                <w:lang w:val="it-IT"/>
              </w:rPr>
            </w:pPr>
            <w:r>
              <w:rPr>
                <w:rFonts w:cstheme="minorHAnsi"/>
                <w:sz w:val="18"/>
                <w:szCs w:val="18"/>
                <w:lang w:val="it-IT"/>
              </w:rPr>
              <w:t>35</w:t>
            </w:r>
          </w:p>
        </w:tc>
      </w:tr>
      <w:tr w:rsidR="00E56CDB" w:rsidRPr="00F15AEF" w14:paraId="0168E921" w14:textId="77777777" w:rsidTr="00EC1A9B">
        <w:tc>
          <w:tcPr>
            <w:tcW w:w="545" w:type="dxa"/>
          </w:tcPr>
          <w:p w14:paraId="778188B7" w14:textId="77777777" w:rsidR="00E56CDB" w:rsidRPr="00F15AEF" w:rsidRDefault="00E56CDB" w:rsidP="00E56CDB">
            <w:pPr>
              <w:pStyle w:val="ListParagraph"/>
              <w:numPr>
                <w:ilvl w:val="0"/>
                <w:numId w:val="4"/>
              </w:numPr>
              <w:ind w:left="432"/>
              <w:rPr>
                <w:rFonts w:cstheme="minorHAnsi"/>
                <w:sz w:val="18"/>
                <w:szCs w:val="18"/>
                <w:lang w:val="it-IT"/>
              </w:rPr>
            </w:pPr>
          </w:p>
        </w:tc>
        <w:tc>
          <w:tcPr>
            <w:tcW w:w="4220" w:type="dxa"/>
          </w:tcPr>
          <w:p w14:paraId="3F66BBF6" w14:textId="020D3B15" w:rsidR="00E56CDB" w:rsidRDefault="00E56CDB" w:rsidP="00E56CDB">
            <w:pPr>
              <w:jc w:val="both"/>
              <w:rPr>
                <w:rFonts w:cstheme="minorHAnsi"/>
                <w:sz w:val="18"/>
                <w:szCs w:val="18"/>
                <w:lang w:val="it-IT"/>
              </w:rPr>
            </w:pPr>
            <w:r>
              <w:rPr>
                <w:rFonts w:cstheme="minorHAnsi"/>
                <w:sz w:val="18"/>
                <w:szCs w:val="18"/>
                <w:lang w:val="it-IT"/>
              </w:rPr>
              <w:t xml:space="preserve">Referitor la Anexa 1: </w:t>
            </w:r>
            <w:r w:rsidRPr="00E56CDB">
              <w:rPr>
                <w:rFonts w:cstheme="minorHAnsi"/>
                <w:sz w:val="18"/>
                <w:szCs w:val="18"/>
                <w:lang w:val="it-IT"/>
              </w:rPr>
              <w:t>NU este mentionat MMAP - Ministerul Mediului, Apelor și Pădurilor, în contexul în care mai sus a fost consultat pentru domeniul privind calitatea aerului</w:t>
            </w:r>
            <w:r>
              <w:rPr>
                <w:rFonts w:cstheme="minorHAnsi"/>
                <w:sz w:val="18"/>
                <w:szCs w:val="18"/>
                <w:lang w:val="it-IT"/>
              </w:rPr>
              <w:t>.</w:t>
            </w:r>
            <w:r w:rsidRPr="00E56CDB">
              <w:rPr>
                <w:rFonts w:cstheme="minorHAnsi"/>
                <w:sz w:val="18"/>
                <w:szCs w:val="18"/>
                <w:lang w:val="it-IT"/>
              </w:rPr>
              <w:t xml:space="preserve"> </w:t>
            </w:r>
            <w:r w:rsidR="00670F52">
              <w:rPr>
                <w:rFonts w:cstheme="minorHAnsi"/>
                <w:sz w:val="18"/>
                <w:szCs w:val="18"/>
                <w:lang w:val="it-IT"/>
              </w:rPr>
              <w:t>P</w:t>
            </w:r>
            <w:r w:rsidRPr="00E56CDB">
              <w:rPr>
                <w:rFonts w:cstheme="minorHAnsi"/>
                <w:sz w:val="18"/>
                <w:szCs w:val="18"/>
                <w:lang w:val="it-IT"/>
              </w:rPr>
              <w:t>osibilă eroare de abordare metodologică în condițiile în care ceilalți beneficiari POIM sunt în continuare relevanți și pentru PDD, însă pentru această acțiune nu a fost consultat și singurul beneficiar eligibil pentru această acțiune.</w:t>
            </w:r>
          </w:p>
        </w:tc>
        <w:tc>
          <w:tcPr>
            <w:tcW w:w="1620" w:type="dxa"/>
          </w:tcPr>
          <w:p w14:paraId="634590ED" w14:textId="398FB698" w:rsidR="00E56CDB" w:rsidRPr="00F15AEF" w:rsidRDefault="00670F52" w:rsidP="00E56CDB">
            <w:pPr>
              <w:jc w:val="both"/>
              <w:rPr>
                <w:rFonts w:cstheme="minorHAnsi"/>
                <w:sz w:val="18"/>
                <w:szCs w:val="18"/>
                <w:lang w:val="it-IT"/>
              </w:rPr>
            </w:pPr>
            <w:r>
              <w:rPr>
                <w:rFonts w:cstheme="minorHAnsi"/>
                <w:sz w:val="18"/>
                <w:szCs w:val="18"/>
                <w:lang w:val="it-IT"/>
              </w:rPr>
              <w:t>Da</w:t>
            </w:r>
          </w:p>
        </w:tc>
        <w:tc>
          <w:tcPr>
            <w:tcW w:w="6233" w:type="dxa"/>
          </w:tcPr>
          <w:p w14:paraId="7ED5B5A7" w14:textId="734672B1" w:rsidR="00E56CDB" w:rsidRPr="00E75F15" w:rsidRDefault="00670F52" w:rsidP="00E56CDB">
            <w:pPr>
              <w:jc w:val="both"/>
              <w:rPr>
                <w:rFonts w:cstheme="minorHAnsi"/>
                <w:sz w:val="18"/>
                <w:szCs w:val="18"/>
              </w:rPr>
            </w:pPr>
            <w:r>
              <w:rPr>
                <w:rFonts w:cstheme="minorHAnsi"/>
                <w:sz w:val="18"/>
                <w:szCs w:val="18"/>
                <w:lang w:val="it-IT"/>
              </w:rPr>
              <w:t xml:space="preserve">Am răspuns deja la acest comentariu mai sus. </w:t>
            </w:r>
            <w:r w:rsidRPr="00E75F15">
              <w:rPr>
                <w:rFonts w:cstheme="minorHAnsi"/>
                <w:sz w:val="18"/>
                <w:szCs w:val="18"/>
              </w:rPr>
              <w:t>În plus, am adăugat o explicație și în această secțiune.</w:t>
            </w:r>
          </w:p>
        </w:tc>
        <w:tc>
          <w:tcPr>
            <w:tcW w:w="1237" w:type="dxa"/>
          </w:tcPr>
          <w:p w14:paraId="67A6B489" w14:textId="0D1F7A49" w:rsidR="00E56CDB" w:rsidRPr="00F15AEF" w:rsidRDefault="00E34F66" w:rsidP="00E56CDB">
            <w:pPr>
              <w:jc w:val="both"/>
              <w:rPr>
                <w:rFonts w:cstheme="minorHAnsi"/>
                <w:sz w:val="18"/>
                <w:szCs w:val="18"/>
                <w:lang w:val="it-IT"/>
              </w:rPr>
            </w:pPr>
            <w:r>
              <w:rPr>
                <w:rFonts w:cstheme="minorHAnsi"/>
                <w:sz w:val="18"/>
                <w:szCs w:val="18"/>
                <w:lang w:val="it-IT"/>
              </w:rPr>
              <w:t>45</w:t>
            </w:r>
          </w:p>
        </w:tc>
      </w:tr>
    </w:tbl>
    <w:p w14:paraId="64AA0AAE" w14:textId="77777777" w:rsidR="00745121" w:rsidRPr="006A06A1" w:rsidRDefault="00745121" w:rsidP="00745121">
      <w:pPr>
        <w:jc w:val="both"/>
        <w:rPr>
          <w:lang w:val="it-IT"/>
        </w:rPr>
      </w:pPr>
    </w:p>
    <w:sectPr w:rsidR="00745121" w:rsidRPr="006A06A1" w:rsidSect="00266CE3">
      <w:headerReference w:type="default" r:id="rId10"/>
      <w:footerReference w:type="default" r:id="rId11"/>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8C7D" w14:textId="77777777" w:rsidR="00EF452A" w:rsidRDefault="00EF452A" w:rsidP="003A4C81">
      <w:pPr>
        <w:spacing w:after="0" w:line="240" w:lineRule="auto"/>
      </w:pPr>
      <w:r>
        <w:separator/>
      </w:r>
    </w:p>
  </w:endnote>
  <w:endnote w:type="continuationSeparator" w:id="0">
    <w:p w14:paraId="0F23920C" w14:textId="77777777" w:rsidR="00EF452A" w:rsidRDefault="00EF452A" w:rsidP="003A4C81">
      <w:pPr>
        <w:spacing w:after="0" w:line="240" w:lineRule="auto"/>
      </w:pPr>
      <w:r>
        <w:continuationSeparator/>
      </w:r>
    </w:p>
  </w:endnote>
  <w:endnote w:type="continuationNotice" w:id="1">
    <w:p w14:paraId="2BC60B1D" w14:textId="77777777" w:rsidR="00EF452A" w:rsidRDefault="00EF45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928033"/>
      <w:docPartObj>
        <w:docPartGallery w:val="Page Numbers (Bottom of Page)"/>
        <w:docPartUnique/>
      </w:docPartObj>
    </w:sdtPr>
    <w:sdtEndPr>
      <w:rPr>
        <w:noProof/>
      </w:rPr>
    </w:sdtEndPr>
    <w:sdtContent>
      <w:p w14:paraId="385D3E27" w14:textId="3EC44BDB" w:rsidR="004C1081" w:rsidRDefault="004C10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15B89C" w14:textId="6DE49951" w:rsidR="005371FD" w:rsidRDefault="004C1081" w:rsidP="004C1081">
    <w:pPr>
      <w:pStyle w:val="Footer"/>
      <w:jc w:val="center"/>
    </w:pPr>
    <w:bookmarkStart w:id="0" w:name="_Hlk147780529"/>
    <w:bookmarkStart w:id="1" w:name="_Hlk147780530"/>
    <w:r w:rsidRPr="00EB6FF6">
      <w:rPr>
        <w:rFonts w:ascii="Trebuchet MS" w:hAnsi="Trebuchet MS" w:cs="Calibri"/>
      </w:rPr>
      <w:t xml:space="preserve">Proiect </w:t>
    </w:r>
    <w:r>
      <w:rPr>
        <w:rFonts w:ascii="Trebuchet MS" w:hAnsi="Trebuchet MS" w:cs="Calibri"/>
      </w:rPr>
      <w:t>co-</w:t>
    </w:r>
    <w:r w:rsidRPr="00EB6FF6">
      <w:rPr>
        <w:rFonts w:ascii="Trebuchet MS" w:hAnsi="Trebuchet MS" w:cs="Calibri"/>
      </w:rPr>
      <w:t>finanţat din FEDR prin POAT 2014-2020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69DD0" w14:textId="77777777" w:rsidR="00EF452A" w:rsidRDefault="00EF452A" w:rsidP="003A4C81">
      <w:pPr>
        <w:spacing w:after="0" w:line="240" w:lineRule="auto"/>
      </w:pPr>
      <w:r>
        <w:separator/>
      </w:r>
    </w:p>
  </w:footnote>
  <w:footnote w:type="continuationSeparator" w:id="0">
    <w:p w14:paraId="437EB01F" w14:textId="77777777" w:rsidR="00EF452A" w:rsidRDefault="00EF452A" w:rsidP="003A4C81">
      <w:pPr>
        <w:spacing w:after="0" w:line="240" w:lineRule="auto"/>
      </w:pPr>
      <w:r>
        <w:continuationSeparator/>
      </w:r>
    </w:p>
  </w:footnote>
  <w:footnote w:type="continuationNotice" w:id="1">
    <w:p w14:paraId="61C1D231" w14:textId="77777777" w:rsidR="00EF452A" w:rsidRDefault="00EF45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2C68" w14:textId="66F5C6FB" w:rsidR="003A4C81" w:rsidRDefault="003A4C81" w:rsidP="003A4C81">
    <w:pPr>
      <w:pStyle w:val="Header"/>
      <w:jc w:val="center"/>
    </w:pPr>
    <w:r w:rsidRPr="00CA0633">
      <w:rPr>
        <w:noProof/>
      </w:rPr>
      <w:drawing>
        <wp:inline distT="0" distB="0" distL="0" distR="0" wp14:anchorId="5AAD5F5F" wp14:editId="603E35FF">
          <wp:extent cx="5760720" cy="822960"/>
          <wp:effectExtent l="0" t="0" r="0" b="0"/>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71D0"/>
    <w:multiLevelType w:val="hybridMultilevel"/>
    <w:tmpl w:val="1548A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30E2B"/>
    <w:multiLevelType w:val="hybridMultilevel"/>
    <w:tmpl w:val="07CEC3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04476DE"/>
    <w:multiLevelType w:val="hybridMultilevel"/>
    <w:tmpl w:val="CC00C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F7839"/>
    <w:multiLevelType w:val="hybridMultilevel"/>
    <w:tmpl w:val="8FC4FA60"/>
    <w:lvl w:ilvl="0" w:tplc="2C6A6720">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924B9"/>
    <w:multiLevelType w:val="hybridMultilevel"/>
    <w:tmpl w:val="B0B6D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E6573"/>
    <w:multiLevelType w:val="hybridMultilevel"/>
    <w:tmpl w:val="6DBA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0382B"/>
    <w:multiLevelType w:val="hybridMultilevel"/>
    <w:tmpl w:val="EFE8487E"/>
    <w:lvl w:ilvl="0" w:tplc="7E564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3325"/>
    <w:multiLevelType w:val="hybridMultilevel"/>
    <w:tmpl w:val="388E009C"/>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45554"/>
    <w:multiLevelType w:val="hybridMultilevel"/>
    <w:tmpl w:val="23A83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DD31A4"/>
    <w:multiLevelType w:val="hybridMultilevel"/>
    <w:tmpl w:val="B1709386"/>
    <w:lvl w:ilvl="0" w:tplc="894C8C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1725D"/>
    <w:multiLevelType w:val="hybridMultilevel"/>
    <w:tmpl w:val="84949C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13D1A"/>
    <w:multiLevelType w:val="hybridMultilevel"/>
    <w:tmpl w:val="C2306150"/>
    <w:lvl w:ilvl="0" w:tplc="CE36719C">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367560509">
    <w:abstractNumId w:val="4"/>
  </w:num>
  <w:num w:numId="2" w16cid:durableId="1687899197">
    <w:abstractNumId w:val="11"/>
  </w:num>
  <w:num w:numId="3" w16cid:durableId="263536003">
    <w:abstractNumId w:val="3"/>
  </w:num>
  <w:num w:numId="4" w16cid:durableId="560136515">
    <w:abstractNumId w:val="2"/>
  </w:num>
  <w:num w:numId="5" w16cid:durableId="1887453552">
    <w:abstractNumId w:val="5"/>
  </w:num>
  <w:num w:numId="6" w16cid:durableId="595751206">
    <w:abstractNumId w:val="7"/>
  </w:num>
  <w:num w:numId="7" w16cid:durableId="6519556">
    <w:abstractNumId w:val="8"/>
  </w:num>
  <w:num w:numId="8" w16cid:durableId="776563290">
    <w:abstractNumId w:val="10"/>
  </w:num>
  <w:num w:numId="9" w16cid:durableId="1263760143">
    <w:abstractNumId w:val="6"/>
  </w:num>
  <w:num w:numId="10" w16cid:durableId="17319621">
    <w:abstractNumId w:val="9"/>
  </w:num>
  <w:num w:numId="11" w16cid:durableId="1243829356">
    <w:abstractNumId w:val="1"/>
  </w:num>
  <w:num w:numId="12" w16cid:durableId="119958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89"/>
    <w:rsid w:val="00003273"/>
    <w:rsid w:val="00010570"/>
    <w:rsid w:val="0001088F"/>
    <w:rsid w:val="000130A6"/>
    <w:rsid w:val="00014898"/>
    <w:rsid w:val="00024A9F"/>
    <w:rsid w:val="00024F4A"/>
    <w:rsid w:val="000340C9"/>
    <w:rsid w:val="00034A4C"/>
    <w:rsid w:val="00037431"/>
    <w:rsid w:val="00043006"/>
    <w:rsid w:val="00043B74"/>
    <w:rsid w:val="00045182"/>
    <w:rsid w:val="00045BA5"/>
    <w:rsid w:val="00052A30"/>
    <w:rsid w:val="00060EC9"/>
    <w:rsid w:val="0009404D"/>
    <w:rsid w:val="00095311"/>
    <w:rsid w:val="00097D45"/>
    <w:rsid w:val="000A3485"/>
    <w:rsid w:val="000B0E3B"/>
    <w:rsid w:val="000B3519"/>
    <w:rsid w:val="000C1637"/>
    <w:rsid w:val="000C1DB6"/>
    <w:rsid w:val="000D516E"/>
    <w:rsid w:val="000E5509"/>
    <w:rsid w:val="000F1A59"/>
    <w:rsid w:val="000F20B2"/>
    <w:rsid w:val="00100100"/>
    <w:rsid w:val="00101AFF"/>
    <w:rsid w:val="00111278"/>
    <w:rsid w:val="00127B47"/>
    <w:rsid w:val="0013648C"/>
    <w:rsid w:val="00136F90"/>
    <w:rsid w:val="001400CF"/>
    <w:rsid w:val="0015605F"/>
    <w:rsid w:val="00171F5A"/>
    <w:rsid w:val="0017337B"/>
    <w:rsid w:val="00183E91"/>
    <w:rsid w:val="0018622F"/>
    <w:rsid w:val="001A1C1F"/>
    <w:rsid w:val="001B6725"/>
    <w:rsid w:val="001B6885"/>
    <w:rsid w:val="001B7EC5"/>
    <w:rsid w:val="001E685E"/>
    <w:rsid w:val="001E7EE5"/>
    <w:rsid w:val="001F0223"/>
    <w:rsid w:val="001F1E8B"/>
    <w:rsid w:val="00202096"/>
    <w:rsid w:val="00206C0A"/>
    <w:rsid w:val="00240765"/>
    <w:rsid w:val="00243A9D"/>
    <w:rsid w:val="00244812"/>
    <w:rsid w:val="002448CF"/>
    <w:rsid w:val="00252312"/>
    <w:rsid w:val="0025235F"/>
    <w:rsid w:val="0026110F"/>
    <w:rsid w:val="00266CE3"/>
    <w:rsid w:val="00272B12"/>
    <w:rsid w:val="0027752D"/>
    <w:rsid w:val="00284428"/>
    <w:rsid w:val="0029059C"/>
    <w:rsid w:val="00294C4B"/>
    <w:rsid w:val="00296BD2"/>
    <w:rsid w:val="00297BFC"/>
    <w:rsid w:val="002A1B93"/>
    <w:rsid w:val="002A3FB8"/>
    <w:rsid w:val="002A4DF1"/>
    <w:rsid w:val="002B3067"/>
    <w:rsid w:val="002B36A3"/>
    <w:rsid w:val="002B3F66"/>
    <w:rsid w:val="002B544B"/>
    <w:rsid w:val="002C5D2F"/>
    <w:rsid w:val="002C73E3"/>
    <w:rsid w:val="002E636C"/>
    <w:rsid w:val="002F1067"/>
    <w:rsid w:val="002F2A88"/>
    <w:rsid w:val="002F4B1F"/>
    <w:rsid w:val="0030332B"/>
    <w:rsid w:val="00306E1C"/>
    <w:rsid w:val="00307039"/>
    <w:rsid w:val="00307CA8"/>
    <w:rsid w:val="00313101"/>
    <w:rsid w:val="00314D73"/>
    <w:rsid w:val="00333804"/>
    <w:rsid w:val="00335508"/>
    <w:rsid w:val="00344BA3"/>
    <w:rsid w:val="003532BE"/>
    <w:rsid w:val="00370C74"/>
    <w:rsid w:val="0037701C"/>
    <w:rsid w:val="003810F4"/>
    <w:rsid w:val="00385632"/>
    <w:rsid w:val="003871C1"/>
    <w:rsid w:val="003960C5"/>
    <w:rsid w:val="003974DC"/>
    <w:rsid w:val="003A4C81"/>
    <w:rsid w:val="003B129B"/>
    <w:rsid w:val="003B1973"/>
    <w:rsid w:val="003B425A"/>
    <w:rsid w:val="003C177E"/>
    <w:rsid w:val="003E6A4D"/>
    <w:rsid w:val="003F2752"/>
    <w:rsid w:val="00400D69"/>
    <w:rsid w:val="00400DFE"/>
    <w:rsid w:val="004026C2"/>
    <w:rsid w:val="00403215"/>
    <w:rsid w:val="004065D0"/>
    <w:rsid w:val="00420232"/>
    <w:rsid w:val="00424E26"/>
    <w:rsid w:val="00424ECE"/>
    <w:rsid w:val="00427A10"/>
    <w:rsid w:val="00434AF9"/>
    <w:rsid w:val="00441037"/>
    <w:rsid w:val="004426DC"/>
    <w:rsid w:val="0045487E"/>
    <w:rsid w:val="00455A33"/>
    <w:rsid w:val="00460E68"/>
    <w:rsid w:val="0046762D"/>
    <w:rsid w:val="00470537"/>
    <w:rsid w:val="004712BC"/>
    <w:rsid w:val="004725BB"/>
    <w:rsid w:val="00474AE7"/>
    <w:rsid w:val="004763CD"/>
    <w:rsid w:val="004923C7"/>
    <w:rsid w:val="004B0C3C"/>
    <w:rsid w:val="004B1965"/>
    <w:rsid w:val="004C1081"/>
    <w:rsid w:val="004C1729"/>
    <w:rsid w:val="004C408C"/>
    <w:rsid w:val="004C4E7E"/>
    <w:rsid w:val="004C7896"/>
    <w:rsid w:val="004D23D8"/>
    <w:rsid w:val="004E209D"/>
    <w:rsid w:val="004E618B"/>
    <w:rsid w:val="004E625B"/>
    <w:rsid w:val="004F1631"/>
    <w:rsid w:val="00513A01"/>
    <w:rsid w:val="00524999"/>
    <w:rsid w:val="0052569F"/>
    <w:rsid w:val="00525ABA"/>
    <w:rsid w:val="00527FED"/>
    <w:rsid w:val="005371FD"/>
    <w:rsid w:val="0053727E"/>
    <w:rsid w:val="00540A4D"/>
    <w:rsid w:val="00543C75"/>
    <w:rsid w:val="00544259"/>
    <w:rsid w:val="00560709"/>
    <w:rsid w:val="00562788"/>
    <w:rsid w:val="00562E26"/>
    <w:rsid w:val="005771BA"/>
    <w:rsid w:val="00582C1A"/>
    <w:rsid w:val="00586869"/>
    <w:rsid w:val="00596774"/>
    <w:rsid w:val="005A3751"/>
    <w:rsid w:val="005A3E2C"/>
    <w:rsid w:val="005B06DC"/>
    <w:rsid w:val="005B311C"/>
    <w:rsid w:val="005B3231"/>
    <w:rsid w:val="005B3A39"/>
    <w:rsid w:val="005D02BA"/>
    <w:rsid w:val="005D3625"/>
    <w:rsid w:val="005D43B0"/>
    <w:rsid w:val="005F7C4D"/>
    <w:rsid w:val="00602656"/>
    <w:rsid w:val="0060739A"/>
    <w:rsid w:val="00617949"/>
    <w:rsid w:val="00624926"/>
    <w:rsid w:val="00633805"/>
    <w:rsid w:val="0064108B"/>
    <w:rsid w:val="00641397"/>
    <w:rsid w:val="006414FC"/>
    <w:rsid w:val="006542E9"/>
    <w:rsid w:val="0066344E"/>
    <w:rsid w:val="00670F52"/>
    <w:rsid w:val="00684A79"/>
    <w:rsid w:val="00692FE5"/>
    <w:rsid w:val="006A06A1"/>
    <w:rsid w:val="006A21C4"/>
    <w:rsid w:val="006A53E3"/>
    <w:rsid w:val="006A7D19"/>
    <w:rsid w:val="006B14EB"/>
    <w:rsid w:val="006C05FF"/>
    <w:rsid w:val="006C18B3"/>
    <w:rsid w:val="006C3D68"/>
    <w:rsid w:val="006C6517"/>
    <w:rsid w:val="006C6A99"/>
    <w:rsid w:val="006D1791"/>
    <w:rsid w:val="006E3056"/>
    <w:rsid w:val="006F4313"/>
    <w:rsid w:val="006F6FE0"/>
    <w:rsid w:val="00703B29"/>
    <w:rsid w:val="007127AB"/>
    <w:rsid w:val="007179E1"/>
    <w:rsid w:val="00730F1F"/>
    <w:rsid w:val="007352AA"/>
    <w:rsid w:val="00736334"/>
    <w:rsid w:val="00741168"/>
    <w:rsid w:val="00745121"/>
    <w:rsid w:val="00745CB3"/>
    <w:rsid w:val="007531CE"/>
    <w:rsid w:val="007534A1"/>
    <w:rsid w:val="00756F63"/>
    <w:rsid w:val="00767F03"/>
    <w:rsid w:val="00786949"/>
    <w:rsid w:val="00791656"/>
    <w:rsid w:val="00793560"/>
    <w:rsid w:val="007A12C6"/>
    <w:rsid w:val="007B0428"/>
    <w:rsid w:val="007B38CF"/>
    <w:rsid w:val="007B5098"/>
    <w:rsid w:val="007C7961"/>
    <w:rsid w:val="007D6EE3"/>
    <w:rsid w:val="00801384"/>
    <w:rsid w:val="00801EDE"/>
    <w:rsid w:val="008038E2"/>
    <w:rsid w:val="00812FA7"/>
    <w:rsid w:val="00821987"/>
    <w:rsid w:val="00823863"/>
    <w:rsid w:val="00830264"/>
    <w:rsid w:val="008412E1"/>
    <w:rsid w:val="0084520F"/>
    <w:rsid w:val="00846727"/>
    <w:rsid w:val="00856063"/>
    <w:rsid w:val="00862906"/>
    <w:rsid w:val="00874E63"/>
    <w:rsid w:val="008767DE"/>
    <w:rsid w:val="00876EC0"/>
    <w:rsid w:val="00884D6D"/>
    <w:rsid w:val="00887459"/>
    <w:rsid w:val="008952F3"/>
    <w:rsid w:val="00896894"/>
    <w:rsid w:val="008B244B"/>
    <w:rsid w:val="008B358B"/>
    <w:rsid w:val="008C2FF6"/>
    <w:rsid w:val="008D3564"/>
    <w:rsid w:val="008E0AF1"/>
    <w:rsid w:val="008F2F10"/>
    <w:rsid w:val="0090080A"/>
    <w:rsid w:val="00933FD1"/>
    <w:rsid w:val="00936D81"/>
    <w:rsid w:val="009447CD"/>
    <w:rsid w:val="0095508E"/>
    <w:rsid w:val="00965418"/>
    <w:rsid w:val="00981224"/>
    <w:rsid w:val="00984283"/>
    <w:rsid w:val="00984415"/>
    <w:rsid w:val="00991931"/>
    <w:rsid w:val="009A4B0B"/>
    <w:rsid w:val="009A4D57"/>
    <w:rsid w:val="009A56EA"/>
    <w:rsid w:val="009B1A50"/>
    <w:rsid w:val="009B2B03"/>
    <w:rsid w:val="009B64E6"/>
    <w:rsid w:val="009C502F"/>
    <w:rsid w:val="009D20CC"/>
    <w:rsid w:val="009D2CB2"/>
    <w:rsid w:val="009E34BF"/>
    <w:rsid w:val="009E565B"/>
    <w:rsid w:val="009F3B06"/>
    <w:rsid w:val="009F6A0B"/>
    <w:rsid w:val="00A0413D"/>
    <w:rsid w:val="00A054A9"/>
    <w:rsid w:val="00A054FD"/>
    <w:rsid w:val="00A07B4A"/>
    <w:rsid w:val="00A1387A"/>
    <w:rsid w:val="00A14259"/>
    <w:rsid w:val="00A22E90"/>
    <w:rsid w:val="00A26AF3"/>
    <w:rsid w:val="00A27D29"/>
    <w:rsid w:val="00A37CC7"/>
    <w:rsid w:val="00A412D5"/>
    <w:rsid w:val="00A425D2"/>
    <w:rsid w:val="00A42857"/>
    <w:rsid w:val="00A47B44"/>
    <w:rsid w:val="00A631B3"/>
    <w:rsid w:val="00A66DBE"/>
    <w:rsid w:val="00A71A2F"/>
    <w:rsid w:val="00A75BCF"/>
    <w:rsid w:val="00A8313C"/>
    <w:rsid w:val="00A85638"/>
    <w:rsid w:val="00A86EC2"/>
    <w:rsid w:val="00A924B7"/>
    <w:rsid w:val="00A959E6"/>
    <w:rsid w:val="00A965F9"/>
    <w:rsid w:val="00A96EE8"/>
    <w:rsid w:val="00AA22F1"/>
    <w:rsid w:val="00AA5056"/>
    <w:rsid w:val="00AA7E8E"/>
    <w:rsid w:val="00AB066F"/>
    <w:rsid w:val="00AB3043"/>
    <w:rsid w:val="00AB7CB6"/>
    <w:rsid w:val="00AC1548"/>
    <w:rsid w:val="00AD2A8C"/>
    <w:rsid w:val="00AD4FE8"/>
    <w:rsid w:val="00AD5BEC"/>
    <w:rsid w:val="00AD5C39"/>
    <w:rsid w:val="00AD6C74"/>
    <w:rsid w:val="00AE1C41"/>
    <w:rsid w:val="00AE2F36"/>
    <w:rsid w:val="00AE35B5"/>
    <w:rsid w:val="00AE5F2D"/>
    <w:rsid w:val="00AE7A63"/>
    <w:rsid w:val="00AF030B"/>
    <w:rsid w:val="00AF0785"/>
    <w:rsid w:val="00AF60EE"/>
    <w:rsid w:val="00B05D13"/>
    <w:rsid w:val="00B068E4"/>
    <w:rsid w:val="00B1427A"/>
    <w:rsid w:val="00B20F5C"/>
    <w:rsid w:val="00B24578"/>
    <w:rsid w:val="00B350DC"/>
    <w:rsid w:val="00B4098D"/>
    <w:rsid w:val="00B44E7B"/>
    <w:rsid w:val="00B46D5C"/>
    <w:rsid w:val="00B52BBA"/>
    <w:rsid w:val="00B54486"/>
    <w:rsid w:val="00B60F40"/>
    <w:rsid w:val="00B627ED"/>
    <w:rsid w:val="00B669E9"/>
    <w:rsid w:val="00B677EB"/>
    <w:rsid w:val="00B711E3"/>
    <w:rsid w:val="00B72BDB"/>
    <w:rsid w:val="00B7627A"/>
    <w:rsid w:val="00B77FCF"/>
    <w:rsid w:val="00B80C40"/>
    <w:rsid w:val="00B87B6E"/>
    <w:rsid w:val="00B965F9"/>
    <w:rsid w:val="00BA0865"/>
    <w:rsid w:val="00BD2971"/>
    <w:rsid w:val="00BF003A"/>
    <w:rsid w:val="00BF23E3"/>
    <w:rsid w:val="00BF6916"/>
    <w:rsid w:val="00BF72B9"/>
    <w:rsid w:val="00C023A4"/>
    <w:rsid w:val="00C06F6B"/>
    <w:rsid w:val="00C0724F"/>
    <w:rsid w:val="00C13644"/>
    <w:rsid w:val="00C1461E"/>
    <w:rsid w:val="00C15389"/>
    <w:rsid w:val="00C2578C"/>
    <w:rsid w:val="00C416E8"/>
    <w:rsid w:val="00C459B3"/>
    <w:rsid w:val="00C46F47"/>
    <w:rsid w:val="00C47285"/>
    <w:rsid w:val="00C53FD6"/>
    <w:rsid w:val="00C54886"/>
    <w:rsid w:val="00C630CA"/>
    <w:rsid w:val="00C63D57"/>
    <w:rsid w:val="00C7042C"/>
    <w:rsid w:val="00C7578C"/>
    <w:rsid w:val="00C86192"/>
    <w:rsid w:val="00C87189"/>
    <w:rsid w:val="00C878F3"/>
    <w:rsid w:val="00C94766"/>
    <w:rsid w:val="00CA1B82"/>
    <w:rsid w:val="00CB644F"/>
    <w:rsid w:val="00CC352F"/>
    <w:rsid w:val="00CC7075"/>
    <w:rsid w:val="00CD0F6B"/>
    <w:rsid w:val="00CD1076"/>
    <w:rsid w:val="00CD1A47"/>
    <w:rsid w:val="00CD6878"/>
    <w:rsid w:val="00CE2455"/>
    <w:rsid w:val="00CE3EA1"/>
    <w:rsid w:val="00CF238E"/>
    <w:rsid w:val="00D01A12"/>
    <w:rsid w:val="00D02B04"/>
    <w:rsid w:val="00D22D91"/>
    <w:rsid w:val="00D22F96"/>
    <w:rsid w:val="00D41791"/>
    <w:rsid w:val="00D4541B"/>
    <w:rsid w:val="00D45512"/>
    <w:rsid w:val="00D47CDD"/>
    <w:rsid w:val="00D52772"/>
    <w:rsid w:val="00D57FD5"/>
    <w:rsid w:val="00D61B79"/>
    <w:rsid w:val="00D6662F"/>
    <w:rsid w:val="00D71C0E"/>
    <w:rsid w:val="00D728F1"/>
    <w:rsid w:val="00D82E20"/>
    <w:rsid w:val="00D92E67"/>
    <w:rsid w:val="00D974BB"/>
    <w:rsid w:val="00DA197B"/>
    <w:rsid w:val="00DA4A07"/>
    <w:rsid w:val="00DB65A5"/>
    <w:rsid w:val="00DC1599"/>
    <w:rsid w:val="00DC2673"/>
    <w:rsid w:val="00DC7131"/>
    <w:rsid w:val="00DD02B6"/>
    <w:rsid w:val="00DE0025"/>
    <w:rsid w:val="00DE19FD"/>
    <w:rsid w:val="00DE2A86"/>
    <w:rsid w:val="00DE5DD5"/>
    <w:rsid w:val="00DE63B2"/>
    <w:rsid w:val="00DF1B60"/>
    <w:rsid w:val="00E00052"/>
    <w:rsid w:val="00E044DE"/>
    <w:rsid w:val="00E13736"/>
    <w:rsid w:val="00E2075C"/>
    <w:rsid w:val="00E20F68"/>
    <w:rsid w:val="00E274BB"/>
    <w:rsid w:val="00E34F66"/>
    <w:rsid w:val="00E35BA9"/>
    <w:rsid w:val="00E373D8"/>
    <w:rsid w:val="00E4498E"/>
    <w:rsid w:val="00E56CDB"/>
    <w:rsid w:val="00E606EB"/>
    <w:rsid w:val="00E62FE7"/>
    <w:rsid w:val="00E63CE7"/>
    <w:rsid w:val="00E72EAE"/>
    <w:rsid w:val="00E75F15"/>
    <w:rsid w:val="00E81472"/>
    <w:rsid w:val="00E83B54"/>
    <w:rsid w:val="00E932AE"/>
    <w:rsid w:val="00E977D8"/>
    <w:rsid w:val="00EA0A33"/>
    <w:rsid w:val="00EA4186"/>
    <w:rsid w:val="00EA7B23"/>
    <w:rsid w:val="00EB5BD1"/>
    <w:rsid w:val="00EC0C60"/>
    <w:rsid w:val="00EC1A9B"/>
    <w:rsid w:val="00EC2B1A"/>
    <w:rsid w:val="00ED39A4"/>
    <w:rsid w:val="00EE3CE5"/>
    <w:rsid w:val="00EE4449"/>
    <w:rsid w:val="00EE63F4"/>
    <w:rsid w:val="00EE644A"/>
    <w:rsid w:val="00EF100F"/>
    <w:rsid w:val="00EF452A"/>
    <w:rsid w:val="00F15AEF"/>
    <w:rsid w:val="00F204EC"/>
    <w:rsid w:val="00F23962"/>
    <w:rsid w:val="00F325ED"/>
    <w:rsid w:val="00F373ED"/>
    <w:rsid w:val="00F45520"/>
    <w:rsid w:val="00F547C8"/>
    <w:rsid w:val="00F84A4B"/>
    <w:rsid w:val="00F941E5"/>
    <w:rsid w:val="00FA7A9F"/>
    <w:rsid w:val="00FC6BE2"/>
    <w:rsid w:val="00FE352D"/>
    <w:rsid w:val="00FE47CA"/>
    <w:rsid w:val="00FE4A4C"/>
    <w:rsid w:val="00FE79C2"/>
    <w:rsid w:val="00FF0A44"/>
    <w:rsid w:val="00FF2F12"/>
    <w:rsid w:val="00FF31EA"/>
    <w:rsid w:val="2A8D272E"/>
    <w:rsid w:val="596E6417"/>
    <w:rsid w:val="74E7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FEE11"/>
  <w15:chartTrackingRefBased/>
  <w15:docId w15:val="{7B7D49E0-355A-477E-AD8C-DFA84760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3D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54486"/>
  </w:style>
  <w:style w:type="paragraph" w:styleId="ListParagraph">
    <w:name w:val="List Paragraph"/>
    <w:aliases w:val="Normal bullet 2,List Paragraph1,Forth level,body 2,References,Dot pt,List Paragraph Char Char Char,Indicator Text,Numbered Para 1,List Paragraph à moi,LISTA,Listaszerű bekezdés1,Listaszerű bekezdés3,Listaszerű bekezdés2,Figura nr,Bullet"/>
    <w:basedOn w:val="Normal"/>
    <w:link w:val="ListParagraphChar"/>
    <w:uiPriority w:val="34"/>
    <w:qFormat/>
    <w:rsid w:val="004E625B"/>
    <w:pPr>
      <w:ind w:left="720"/>
      <w:contextualSpacing/>
    </w:pPr>
  </w:style>
  <w:style w:type="paragraph" w:styleId="Header">
    <w:name w:val="header"/>
    <w:basedOn w:val="Normal"/>
    <w:link w:val="HeaderChar"/>
    <w:uiPriority w:val="99"/>
    <w:unhideWhenUsed/>
    <w:rsid w:val="003A4C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1"/>
  </w:style>
  <w:style w:type="paragraph" w:styleId="Footer">
    <w:name w:val="footer"/>
    <w:basedOn w:val="Normal"/>
    <w:link w:val="FooterChar"/>
    <w:uiPriority w:val="99"/>
    <w:unhideWhenUsed/>
    <w:rsid w:val="003A4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C81"/>
  </w:style>
  <w:style w:type="character" w:customStyle="1" w:styleId="Heading1Char">
    <w:name w:val="Heading 1 Char"/>
    <w:basedOn w:val="DefaultParagraphFont"/>
    <w:link w:val="Heading1"/>
    <w:uiPriority w:val="9"/>
    <w:rsid w:val="00C63D57"/>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Normal bullet 2 Char,List Paragraph1 Char,Forth level Char,body 2 Char,References Char,Dot pt Char,List Paragraph Char Char Char Char,Indicator Text Char,Numbered Para 1 Char,List Paragraph à moi Char,LISTA Char,Figura nr Char"/>
    <w:link w:val="ListParagraph"/>
    <w:uiPriority w:val="34"/>
    <w:qFormat/>
    <w:locked/>
    <w:rsid w:val="00791656"/>
  </w:style>
  <w:style w:type="character" w:styleId="CommentReference">
    <w:name w:val="annotation reference"/>
    <w:basedOn w:val="DefaultParagraphFont"/>
    <w:uiPriority w:val="99"/>
    <w:semiHidden/>
    <w:unhideWhenUsed/>
    <w:rsid w:val="00624926"/>
    <w:rPr>
      <w:sz w:val="16"/>
      <w:szCs w:val="16"/>
    </w:rPr>
  </w:style>
  <w:style w:type="paragraph" w:styleId="CommentText">
    <w:name w:val="annotation text"/>
    <w:basedOn w:val="Normal"/>
    <w:link w:val="CommentTextChar"/>
    <w:uiPriority w:val="99"/>
    <w:unhideWhenUsed/>
    <w:rsid w:val="00624926"/>
    <w:pPr>
      <w:spacing w:line="240" w:lineRule="auto"/>
    </w:pPr>
    <w:rPr>
      <w:sz w:val="20"/>
      <w:szCs w:val="20"/>
    </w:rPr>
  </w:style>
  <w:style w:type="character" w:customStyle="1" w:styleId="CommentTextChar">
    <w:name w:val="Comment Text Char"/>
    <w:basedOn w:val="DefaultParagraphFont"/>
    <w:link w:val="CommentText"/>
    <w:uiPriority w:val="99"/>
    <w:rsid w:val="00624926"/>
    <w:rPr>
      <w:sz w:val="20"/>
      <w:szCs w:val="20"/>
    </w:rPr>
  </w:style>
  <w:style w:type="paragraph" w:styleId="CommentSubject">
    <w:name w:val="annotation subject"/>
    <w:basedOn w:val="CommentText"/>
    <w:next w:val="CommentText"/>
    <w:link w:val="CommentSubjectChar"/>
    <w:uiPriority w:val="99"/>
    <w:semiHidden/>
    <w:unhideWhenUsed/>
    <w:rsid w:val="00624926"/>
    <w:rPr>
      <w:b/>
      <w:bCs/>
    </w:rPr>
  </w:style>
  <w:style w:type="character" w:customStyle="1" w:styleId="CommentSubjectChar">
    <w:name w:val="Comment Subject Char"/>
    <w:basedOn w:val="CommentTextChar"/>
    <w:link w:val="CommentSubject"/>
    <w:uiPriority w:val="99"/>
    <w:semiHidden/>
    <w:rsid w:val="00624926"/>
    <w:rPr>
      <w:b/>
      <w:bCs/>
      <w:sz w:val="20"/>
      <w:szCs w:val="20"/>
    </w:rPr>
  </w:style>
  <w:style w:type="character" w:styleId="PageNumber">
    <w:name w:val="page number"/>
    <w:basedOn w:val="DefaultParagraphFont"/>
    <w:uiPriority w:val="99"/>
    <w:semiHidden/>
    <w:unhideWhenUsed/>
    <w:rsid w:val="00874E63"/>
  </w:style>
  <w:style w:type="character" w:customStyle="1" w:styleId="cf01">
    <w:name w:val="cf01"/>
    <w:basedOn w:val="DefaultParagraphFont"/>
    <w:rsid w:val="00E72EAE"/>
    <w:rPr>
      <w:rFonts w:ascii="Segoe UI" w:hAnsi="Segoe UI" w:cs="Segoe UI" w:hint="default"/>
      <w:sz w:val="18"/>
      <w:szCs w:val="18"/>
    </w:rPr>
  </w:style>
  <w:style w:type="paragraph" w:customStyle="1" w:styleId="pf0">
    <w:name w:val="pf0"/>
    <w:basedOn w:val="Normal"/>
    <w:rsid w:val="006A53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A054A9"/>
    <w:rPr>
      <w:rFonts w:ascii="Segoe UI" w:hAnsi="Segoe UI" w:cs="Segoe UI" w:hint="default"/>
      <w:i/>
      <w:iCs/>
      <w:sz w:val="18"/>
      <w:szCs w:val="18"/>
    </w:rPr>
  </w:style>
  <w:style w:type="paragraph" w:styleId="NormalWeb">
    <w:name w:val="Normal (Web)"/>
    <w:basedOn w:val="Normal"/>
    <w:uiPriority w:val="99"/>
    <w:semiHidden/>
    <w:unhideWhenUsed/>
    <w:rsid w:val="00A054A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41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3651">
      <w:bodyDiv w:val="1"/>
      <w:marLeft w:val="0"/>
      <w:marRight w:val="0"/>
      <w:marTop w:val="0"/>
      <w:marBottom w:val="0"/>
      <w:divBdr>
        <w:top w:val="none" w:sz="0" w:space="0" w:color="auto"/>
        <w:left w:val="none" w:sz="0" w:space="0" w:color="auto"/>
        <w:bottom w:val="none" w:sz="0" w:space="0" w:color="auto"/>
        <w:right w:val="none" w:sz="0" w:space="0" w:color="auto"/>
      </w:divBdr>
    </w:div>
    <w:div w:id="562640973">
      <w:bodyDiv w:val="1"/>
      <w:marLeft w:val="0"/>
      <w:marRight w:val="0"/>
      <w:marTop w:val="0"/>
      <w:marBottom w:val="0"/>
      <w:divBdr>
        <w:top w:val="none" w:sz="0" w:space="0" w:color="auto"/>
        <w:left w:val="none" w:sz="0" w:space="0" w:color="auto"/>
        <w:bottom w:val="none" w:sz="0" w:space="0" w:color="auto"/>
        <w:right w:val="none" w:sz="0" w:space="0" w:color="auto"/>
      </w:divBdr>
    </w:div>
    <w:div w:id="683441463">
      <w:bodyDiv w:val="1"/>
      <w:marLeft w:val="0"/>
      <w:marRight w:val="0"/>
      <w:marTop w:val="0"/>
      <w:marBottom w:val="0"/>
      <w:divBdr>
        <w:top w:val="none" w:sz="0" w:space="0" w:color="auto"/>
        <w:left w:val="none" w:sz="0" w:space="0" w:color="auto"/>
        <w:bottom w:val="none" w:sz="0" w:space="0" w:color="auto"/>
        <w:right w:val="none" w:sz="0" w:space="0" w:color="auto"/>
      </w:divBdr>
    </w:div>
    <w:div w:id="688288694">
      <w:bodyDiv w:val="1"/>
      <w:marLeft w:val="0"/>
      <w:marRight w:val="0"/>
      <w:marTop w:val="0"/>
      <w:marBottom w:val="0"/>
      <w:divBdr>
        <w:top w:val="none" w:sz="0" w:space="0" w:color="auto"/>
        <w:left w:val="none" w:sz="0" w:space="0" w:color="auto"/>
        <w:bottom w:val="none" w:sz="0" w:space="0" w:color="auto"/>
        <w:right w:val="none" w:sz="0" w:space="0" w:color="auto"/>
      </w:divBdr>
    </w:div>
    <w:div w:id="707611392">
      <w:bodyDiv w:val="1"/>
      <w:marLeft w:val="0"/>
      <w:marRight w:val="0"/>
      <w:marTop w:val="0"/>
      <w:marBottom w:val="0"/>
      <w:divBdr>
        <w:top w:val="none" w:sz="0" w:space="0" w:color="auto"/>
        <w:left w:val="none" w:sz="0" w:space="0" w:color="auto"/>
        <w:bottom w:val="none" w:sz="0" w:space="0" w:color="auto"/>
        <w:right w:val="none" w:sz="0" w:space="0" w:color="auto"/>
      </w:divBdr>
    </w:div>
    <w:div w:id="839932441">
      <w:bodyDiv w:val="1"/>
      <w:marLeft w:val="0"/>
      <w:marRight w:val="0"/>
      <w:marTop w:val="0"/>
      <w:marBottom w:val="0"/>
      <w:divBdr>
        <w:top w:val="none" w:sz="0" w:space="0" w:color="auto"/>
        <w:left w:val="none" w:sz="0" w:space="0" w:color="auto"/>
        <w:bottom w:val="none" w:sz="0" w:space="0" w:color="auto"/>
        <w:right w:val="none" w:sz="0" w:space="0" w:color="auto"/>
      </w:divBdr>
    </w:div>
    <w:div w:id="1197810182">
      <w:bodyDiv w:val="1"/>
      <w:marLeft w:val="0"/>
      <w:marRight w:val="0"/>
      <w:marTop w:val="0"/>
      <w:marBottom w:val="0"/>
      <w:divBdr>
        <w:top w:val="none" w:sz="0" w:space="0" w:color="auto"/>
        <w:left w:val="none" w:sz="0" w:space="0" w:color="auto"/>
        <w:bottom w:val="none" w:sz="0" w:space="0" w:color="auto"/>
        <w:right w:val="none" w:sz="0" w:space="0" w:color="auto"/>
      </w:divBdr>
    </w:div>
    <w:div w:id="1400134488">
      <w:bodyDiv w:val="1"/>
      <w:marLeft w:val="0"/>
      <w:marRight w:val="0"/>
      <w:marTop w:val="0"/>
      <w:marBottom w:val="0"/>
      <w:divBdr>
        <w:top w:val="none" w:sz="0" w:space="0" w:color="auto"/>
        <w:left w:val="none" w:sz="0" w:space="0" w:color="auto"/>
        <w:bottom w:val="none" w:sz="0" w:space="0" w:color="auto"/>
        <w:right w:val="none" w:sz="0" w:space="0" w:color="auto"/>
      </w:divBdr>
    </w:div>
    <w:div w:id="1455949732">
      <w:bodyDiv w:val="1"/>
      <w:marLeft w:val="0"/>
      <w:marRight w:val="0"/>
      <w:marTop w:val="0"/>
      <w:marBottom w:val="0"/>
      <w:divBdr>
        <w:top w:val="none" w:sz="0" w:space="0" w:color="auto"/>
        <w:left w:val="none" w:sz="0" w:space="0" w:color="auto"/>
        <w:bottom w:val="none" w:sz="0" w:space="0" w:color="auto"/>
        <w:right w:val="none" w:sz="0" w:space="0" w:color="auto"/>
      </w:divBdr>
    </w:div>
    <w:div w:id="1468741091">
      <w:bodyDiv w:val="1"/>
      <w:marLeft w:val="0"/>
      <w:marRight w:val="0"/>
      <w:marTop w:val="0"/>
      <w:marBottom w:val="0"/>
      <w:divBdr>
        <w:top w:val="none" w:sz="0" w:space="0" w:color="auto"/>
        <w:left w:val="none" w:sz="0" w:space="0" w:color="auto"/>
        <w:bottom w:val="none" w:sz="0" w:space="0" w:color="auto"/>
        <w:right w:val="none" w:sz="0" w:space="0" w:color="auto"/>
      </w:divBdr>
    </w:div>
    <w:div w:id="1534536922">
      <w:bodyDiv w:val="1"/>
      <w:marLeft w:val="0"/>
      <w:marRight w:val="0"/>
      <w:marTop w:val="0"/>
      <w:marBottom w:val="0"/>
      <w:divBdr>
        <w:top w:val="none" w:sz="0" w:space="0" w:color="auto"/>
        <w:left w:val="none" w:sz="0" w:space="0" w:color="auto"/>
        <w:bottom w:val="none" w:sz="0" w:space="0" w:color="auto"/>
        <w:right w:val="none" w:sz="0" w:space="0" w:color="auto"/>
      </w:divBdr>
    </w:div>
    <w:div w:id="1591158445">
      <w:bodyDiv w:val="1"/>
      <w:marLeft w:val="0"/>
      <w:marRight w:val="0"/>
      <w:marTop w:val="0"/>
      <w:marBottom w:val="0"/>
      <w:divBdr>
        <w:top w:val="none" w:sz="0" w:space="0" w:color="auto"/>
        <w:left w:val="none" w:sz="0" w:space="0" w:color="auto"/>
        <w:bottom w:val="none" w:sz="0" w:space="0" w:color="auto"/>
        <w:right w:val="none" w:sz="0" w:space="0" w:color="auto"/>
      </w:divBdr>
    </w:div>
    <w:div w:id="1598516705">
      <w:bodyDiv w:val="1"/>
      <w:marLeft w:val="0"/>
      <w:marRight w:val="0"/>
      <w:marTop w:val="0"/>
      <w:marBottom w:val="0"/>
      <w:divBdr>
        <w:top w:val="none" w:sz="0" w:space="0" w:color="auto"/>
        <w:left w:val="none" w:sz="0" w:space="0" w:color="auto"/>
        <w:bottom w:val="none" w:sz="0" w:space="0" w:color="auto"/>
        <w:right w:val="none" w:sz="0" w:space="0" w:color="auto"/>
      </w:divBdr>
    </w:div>
    <w:div w:id="1822187697">
      <w:bodyDiv w:val="1"/>
      <w:marLeft w:val="0"/>
      <w:marRight w:val="0"/>
      <w:marTop w:val="0"/>
      <w:marBottom w:val="0"/>
      <w:divBdr>
        <w:top w:val="none" w:sz="0" w:space="0" w:color="auto"/>
        <w:left w:val="none" w:sz="0" w:space="0" w:color="auto"/>
        <w:bottom w:val="none" w:sz="0" w:space="0" w:color="auto"/>
        <w:right w:val="none" w:sz="0" w:space="0" w:color="auto"/>
      </w:divBdr>
    </w:div>
    <w:div w:id="1994720522">
      <w:bodyDiv w:val="1"/>
      <w:marLeft w:val="0"/>
      <w:marRight w:val="0"/>
      <w:marTop w:val="0"/>
      <w:marBottom w:val="0"/>
      <w:divBdr>
        <w:top w:val="none" w:sz="0" w:space="0" w:color="auto"/>
        <w:left w:val="none" w:sz="0" w:space="0" w:color="auto"/>
        <w:bottom w:val="none" w:sz="0" w:space="0" w:color="auto"/>
        <w:right w:val="none" w:sz="0" w:space="0" w:color="auto"/>
      </w:divBdr>
    </w:div>
    <w:div w:id="2045059841">
      <w:bodyDiv w:val="1"/>
      <w:marLeft w:val="0"/>
      <w:marRight w:val="0"/>
      <w:marTop w:val="0"/>
      <w:marBottom w:val="0"/>
      <w:divBdr>
        <w:top w:val="none" w:sz="0" w:space="0" w:color="auto"/>
        <w:left w:val="none" w:sz="0" w:space="0" w:color="auto"/>
        <w:bottom w:val="none" w:sz="0" w:space="0" w:color="auto"/>
        <w:right w:val="none" w:sz="0" w:space="0" w:color="auto"/>
      </w:divBdr>
    </w:div>
    <w:div w:id="2102870330">
      <w:bodyDiv w:val="1"/>
      <w:marLeft w:val="0"/>
      <w:marRight w:val="0"/>
      <w:marTop w:val="0"/>
      <w:marBottom w:val="0"/>
      <w:divBdr>
        <w:top w:val="none" w:sz="0" w:space="0" w:color="auto"/>
        <w:left w:val="none" w:sz="0" w:space="0" w:color="auto"/>
        <w:bottom w:val="none" w:sz="0" w:space="0" w:color="auto"/>
        <w:right w:val="none" w:sz="0" w:space="0" w:color="auto"/>
      </w:divBdr>
    </w:div>
    <w:div w:id="21323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DB96F50414DC468DF40796951CE8A2" ma:contentTypeVersion="15" ma:contentTypeDescription="Create a new document." ma:contentTypeScope="" ma:versionID="9a17b1839a90c7a830a3ec2f5baac373">
  <xsd:schema xmlns:xsd="http://www.w3.org/2001/XMLSchema" xmlns:xs="http://www.w3.org/2001/XMLSchema" xmlns:p="http://schemas.microsoft.com/office/2006/metadata/properties" xmlns:ns2="7db979d1-b3ff-44ae-855f-0bfc3daf8ab9" xmlns:ns3="e2ef958e-646d-48e6-9903-bc0d13464c25" targetNamespace="http://schemas.microsoft.com/office/2006/metadata/properties" ma:root="true" ma:fieldsID="b6afd3bf1c61bf9e1ea7d496e35fcba8" ns2:_="" ns3:_="">
    <xsd:import namespace="7db979d1-b3ff-44ae-855f-0bfc3daf8ab9"/>
    <xsd:import namespace="e2ef958e-646d-48e6-9903-bc0d1346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979d1-b3ff-44ae-855f-0bfc3daf8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4e800e2-e9bc-47c4-9994-64423b69e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f958e-646d-48e6-9903-bc0d13464c25"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7de7b1a-eb92-4f4a-9799-1ba5d739331c}" ma:internalName="TaxCatchAll" ma:showField="CatchAllData" ma:web="e2ef958e-646d-48e6-9903-bc0d13464c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66C52-721B-412C-8B34-C7A5DE291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979d1-b3ff-44ae-855f-0bfc3daf8ab9"/>
    <ds:schemaRef ds:uri="e2ef958e-646d-48e6-9903-bc0d13464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D9940-717D-44DF-94B6-C81BF15CC467}">
  <ds:schemaRefs>
    <ds:schemaRef ds:uri="http://schemas.openxmlformats.org/officeDocument/2006/bibliography"/>
  </ds:schemaRefs>
</ds:datastoreItem>
</file>

<file path=customXml/itemProps3.xml><?xml version="1.0" encoding="utf-8"?>
<ds:datastoreItem xmlns:ds="http://schemas.openxmlformats.org/officeDocument/2006/customXml" ds:itemID="{A6D6AE00-7213-41CF-B7BC-B345F7630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Casandrescu</dc:creator>
  <cp:keywords/>
  <dc:description/>
  <cp:lastModifiedBy>Roxana Diaconu</cp:lastModifiedBy>
  <cp:revision>3</cp:revision>
  <dcterms:created xsi:type="dcterms:W3CDTF">2023-10-10T10:20:00Z</dcterms:created>
  <dcterms:modified xsi:type="dcterms:W3CDTF">2023-10-10T10:53:00Z</dcterms:modified>
</cp:coreProperties>
</file>