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E3DA6" w14:textId="77777777" w:rsidR="007C320D" w:rsidRPr="004739CA" w:rsidRDefault="007C320D" w:rsidP="007C320D">
      <w:pPr>
        <w:spacing w:line="276" w:lineRule="auto"/>
        <w:ind w:right="-2"/>
        <w:jc w:val="center"/>
        <w:rPr>
          <w:rFonts w:cstheme="minorHAnsi"/>
          <w:b/>
          <w:sz w:val="28"/>
        </w:rPr>
      </w:pPr>
      <w:bookmarkStart w:id="0" w:name="_Hlk141714093"/>
      <w:r w:rsidRPr="004739CA">
        <w:rPr>
          <w:rFonts w:cstheme="minorHAnsi"/>
          <w:b/>
          <w:color w:val="000000"/>
          <w:sz w:val="28"/>
        </w:rPr>
        <w:t>Ministerul Investițiilor și Proiectelor Europene</w:t>
      </w:r>
    </w:p>
    <w:p w14:paraId="516FAD45" w14:textId="77777777" w:rsidR="007C320D" w:rsidRPr="004739CA" w:rsidRDefault="007C320D" w:rsidP="007C320D">
      <w:pPr>
        <w:spacing w:line="276" w:lineRule="auto"/>
        <w:ind w:right="-2"/>
        <w:jc w:val="center"/>
        <w:rPr>
          <w:rFonts w:cstheme="minorHAnsi"/>
        </w:rPr>
      </w:pPr>
    </w:p>
    <w:p w14:paraId="44571119" w14:textId="77777777" w:rsidR="007C320D" w:rsidRPr="002B581E" w:rsidRDefault="007C320D" w:rsidP="007C320D">
      <w:pPr>
        <w:spacing w:line="276" w:lineRule="auto"/>
        <w:ind w:left="-576" w:right="-576"/>
        <w:jc w:val="center"/>
        <w:rPr>
          <w:rFonts w:cstheme="minorHAnsi"/>
          <w:b/>
          <w:color w:val="3CA1BC" w:themeColor="accent1"/>
        </w:rPr>
      </w:pPr>
      <w:r w:rsidRPr="002B581E">
        <w:rPr>
          <w:rFonts w:cstheme="minorHAnsi"/>
          <w:b/>
          <w:color w:val="3CA1BC" w:themeColor="accent1"/>
        </w:rPr>
        <w:t>„Implementarea Planului de Evaluare a Programului Operațional Capital Uman 2014-2020 - Evaluarea intervențiilor POCU în domeniul educației”</w:t>
      </w:r>
    </w:p>
    <w:p w14:paraId="5B37CE89" w14:textId="77777777" w:rsidR="007C320D" w:rsidRPr="002B581E" w:rsidRDefault="007C320D" w:rsidP="007C320D">
      <w:pPr>
        <w:spacing w:line="276" w:lineRule="auto"/>
        <w:ind w:right="-2"/>
        <w:jc w:val="center"/>
        <w:rPr>
          <w:rFonts w:cstheme="minorHAnsi"/>
          <w:b/>
          <w:color w:val="3CA1BC" w:themeColor="accent1"/>
        </w:rPr>
      </w:pPr>
      <w:r w:rsidRPr="002B581E">
        <w:rPr>
          <w:rFonts w:cstheme="minorHAnsi"/>
          <w:b/>
          <w:color w:val="3CA1BC" w:themeColor="accent1"/>
        </w:rPr>
        <w:t>Contract nr. 5077/21.01.2019</w:t>
      </w:r>
    </w:p>
    <w:p w14:paraId="06FB518A" w14:textId="77777777" w:rsidR="007C320D" w:rsidRPr="004739CA" w:rsidRDefault="007C320D" w:rsidP="007C320D">
      <w:pPr>
        <w:spacing w:line="276" w:lineRule="auto"/>
        <w:ind w:right="-2"/>
        <w:jc w:val="center"/>
        <w:rPr>
          <w:rFonts w:eastAsia="Calibri" w:cstheme="minorHAnsi"/>
          <w:b/>
          <w:color w:val="000000"/>
          <w:sz w:val="28"/>
        </w:rPr>
      </w:pPr>
    </w:p>
    <w:p w14:paraId="7273C098" w14:textId="77777777" w:rsidR="007C320D" w:rsidRPr="004739CA" w:rsidRDefault="007C320D" w:rsidP="007C320D">
      <w:pPr>
        <w:spacing w:line="276" w:lineRule="auto"/>
        <w:ind w:right="-2"/>
        <w:jc w:val="center"/>
        <w:rPr>
          <w:rFonts w:eastAsia="Calibri" w:cstheme="minorHAnsi"/>
          <w:b/>
          <w:color w:val="000000"/>
          <w:sz w:val="28"/>
        </w:rPr>
      </w:pPr>
    </w:p>
    <w:p w14:paraId="5DB08087" w14:textId="77777777" w:rsidR="007C320D" w:rsidRPr="004739CA" w:rsidRDefault="007C320D" w:rsidP="007C320D">
      <w:pPr>
        <w:spacing w:line="276" w:lineRule="auto"/>
        <w:ind w:right="-2"/>
        <w:jc w:val="center"/>
        <w:rPr>
          <w:rFonts w:eastAsia="Calibri" w:cstheme="minorHAnsi"/>
          <w:b/>
          <w:color w:val="000000"/>
          <w:sz w:val="28"/>
        </w:rPr>
      </w:pPr>
    </w:p>
    <w:p w14:paraId="573F97E1" w14:textId="77777777" w:rsidR="007C320D" w:rsidRPr="004739CA" w:rsidRDefault="007C320D" w:rsidP="007C320D">
      <w:pPr>
        <w:spacing w:line="276" w:lineRule="auto"/>
        <w:ind w:right="-2"/>
        <w:jc w:val="center"/>
        <w:rPr>
          <w:rFonts w:eastAsia="Calibri" w:cstheme="minorHAnsi"/>
          <w:b/>
          <w:color w:val="000000"/>
          <w:sz w:val="28"/>
        </w:rPr>
      </w:pPr>
    </w:p>
    <w:p w14:paraId="3DB26E9A" w14:textId="30D30CEE" w:rsidR="007C320D" w:rsidRDefault="003E579D" w:rsidP="007C320D">
      <w:pPr>
        <w:spacing w:line="276" w:lineRule="auto"/>
        <w:ind w:left="-1440" w:right="-1440"/>
        <w:jc w:val="center"/>
        <w:rPr>
          <w:rFonts w:cstheme="minorHAnsi"/>
          <w:b/>
          <w:color w:val="000000"/>
          <w:sz w:val="36"/>
        </w:rPr>
      </w:pPr>
      <w:bookmarkStart w:id="1" w:name="_Hlk141718101"/>
      <w:r>
        <w:rPr>
          <w:rFonts w:cstheme="minorHAnsi"/>
          <w:b/>
          <w:color w:val="000000"/>
          <w:sz w:val="36"/>
        </w:rPr>
        <w:t xml:space="preserve">Anexe la </w:t>
      </w:r>
      <w:r w:rsidRPr="004739CA">
        <w:rPr>
          <w:rFonts w:cstheme="minorHAnsi"/>
          <w:b/>
          <w:color w:val="000000"/>
          <w:sz w:val="36"/>
        </w:rPr>
        <w:t>Raport</w:t>
      </w:r>
      <w:r>
        <w:rPr>
          <w:rFonts w:cstheme="minorHAnsi"/>
          <w:b/>
          <w:color w:val="000000"/>
          <w:sz w:val="36"/>
        </w:rPr>
        <w:t>ul</w:t>
      </w:r>
      <w:r w:rsidRPr="004739CA">
        <w:rPr>
          <w:rFonts w:cstheme="minorHAnsi"/>
          <w:b/>
          <w:color w:val="000000"/>
          <w:sz w:val="36"/>
        </w:rPr>
        <w:t xml:space="preserve"> </w:t>
      </w:r>
      <w:r w:rsidR="007C320D" w:rsidRPr="004739CA">
        <w:rPr>
          <w:rFonts w:cstheme="minorHAnsi"/>
          <w:b/>
          <w:color w:val="000000"/>
          <w:sz w:val="36"/>
        </w:rPr>
        <w:t>de evaluare</w:t>
      </w:r>
      <w:r w:rsidR="002B581E">
        <w:rPr>
          <w:rFonts w:cstheme="minorHAnsi"/>
          <w:b/>
          <w:color w:val="000000"/>
          <w:sz w:val="36"/>
        </w:rPr>
        <w:t xml:space="preserve"> POCU </w:t>
      </w:r>
      <w:bookmarkStart w:id="2" w:name="_Hlk141718633"/>
      <w:r w:rsidR="002B581E">
        <w:rPr>
          <w:rFonts w:cstheme="minorHAnsi"/>
          <w:b/>
          <w:color w:val="000000"/>
          <w:sz w:val="36"/>
        </w:rPr>
        <w:t>(exercițiul 2023)</w:t>
      </w:r>
      <w:bookmarkEnd w:id="2"/>
    </w:p>
    <w:bookmarkEnd w:id="1"/>
    <w:p w14:paraId="382541FE" w14:textId="38A709B2" w:rsidR="007C320D" w:rsidRPr="00BA4E18" w:rsidRDefault="007C320D" w:rsidP="007C320D">
      <w:pPr>
        <w:spacing w:after="0" w:line="276" w:lineRule="auto"/>
        <w:jc w:val="center"/>
        <w:rPr>
          <w:rFonts w:eastAsia="Times New Roman" w:cstheme="minorHAnsi"/>
          <w:b/>
          <w:color w:val="000000"/>
          <w:sz w:val="28"/>
          <w:szCs w:val="28"/>
          <w:lang w:eastAsia="en-GB"/>
        </w:rPr>
      </w:pPr>
      <w:r>
        <w:rPr>
          <w:rFonts w:eastAsia="Times New Roman" w:cstheme="minorHAnsi"/>
          <w:b/>
          <w:color w:val="000000"/>
          <w:sz w:val="28"/>
          <w:szCs w:val="28"/>
          <w:lang w:eastAsia="en-GB"/>
        </w:rPr>
        <w:t>(</w:t>
      </w:r>
      <w:r w:rsidR="006D76B3">
        <w:rPr>
          <w:rFonts w:eastAsia="Times New Roman" w:cstheme="minorHAnsi"/>
          <w:b/>
          <w:color w:val="000000"/>
          <w:sz w:val="28"/>
          <w:szCs w:val="28"/>
          <w:lang w:eastAsia="en-GB"/>
        </w:rPr>
        <w:t>versiunea finală</w:t>
      </w:r>
      <w:r>
        <w:rPr>
          <w:rFonts w:eastAsia="Times New Roman" w:cstheme="minorHAnsi"/>
          <w:b/>
          <w:color w:val="000000"/>
          <w:sz w:val="28"/>
          <w:szCs w:val="28"/>
          <w:lang w:eastAsia="en-GB"/>
        </w:rPr>
        <w:t>)</w:t>
      </w:r>
    </w:p>
    <w:p w14:paraId="0861749C" w14:textId="77777777" w:rsidR="007C320D" w:rsidRPr="00DE21E2" w:rsidRDefault="007C320D" w:rsidP="007C320D">
      <w:pPr>
        <w:spacing w:after="0" w:line="240" w:lineRule="auto"/>
        <w:jc w:val="center"/>
        <w:rPr>
          <w:rFonts w:ascii="Calibri" w:eastAsia="Times New Roman" w:hAnsi="Calibri" w:cs="Times New Roman"/>
          <w:b/>
          <w:bCs/>
          <w:kern w:val="1"/>
          <w:sz w:val="16"/>
          <w:szCs w:val="16"/>
          <w:lang w:eastAsia="ar-SA"/>
        </w:rPr>
      </w:pPr>
    </w:p>
    <w:p w14:paraId="1DC33527" w14:textId="15E7BC9A" w:rsidR="007C320D" w:rsidRPr="00DF0317" w:rsidRDefault="007C320D" w:rsidP="007C320D">
      <w:pPr>
        <w:pBdr>
          <w:top w:val="single" w:sz="4" w:space="10" w:color="4F81BD"/>
          <w:bottom w:val="single" w:sz="4" w:space="10" w:color="4F81BD"/>
        </w:pBdr>
        <w:spacing w:after="0" w:line="240" w:lineRule="auto"/>
        <w:ind w:left="864" w:right="864"/>
        <w:jc w:val="center"/>
        <w:rPr>
          <w:rFonts w:ascii="Calibri" w:eastAsia="Calibri" w:hAnsi="Calibri" w:cs="Calibri"/>
          <w:b/>
          <w:iCs/>
          <w:color w:val="3CA1BC" w:themeColor="accent1"/>
          <w:sz w:val="36"/>
          <w:szCs w:val="24"/>
          <w:lang w:eastAsia="ar-SA"/>
        </w:rPr>
      </w:pPr>
      <w:r>
        <w:rPr>
          <w:rFonts w:ascii="Calibri" w:eastAsia="Calibri" w:hAnsi="Calibri" w:cs="Calibri"/>
          <w:b/>
          <w:iCs/>
          <w:color w:val="3CA1BC" w:themeColor="accent1"/>
          <w:sz w:val="36"/>
          <w:szCs w:val="24"/>
          <w:lang w:eastAsia="ar-SA"/>
        </w:rPr>
        <w:t>ANEXE</w:t>
      </w:r>
      <w:r w:rsidRPr="00DF0317">
        <w:rPr>
          <w:rFonts w:ascii="Calibri" w:eastAsia="Calibri" w:hAnsi="Calibri" w:cs="Calibri"/>
          <w:b/>
          <w:iCs/>
          <w:color w:val="3CA1BC" w:themeColor="accent1"/>
          <w:sz w:val="36"/>
          <w:szCs w:val="24"/>
          <w:lang w:eastAsia="ar-SA"/>
        </w:rPr>
        <w:t xml:space="preserve"> </w:t>
      </w:r>
      <w:r>
        <w:rPr>
          <w:rFonts w:ascii="Calibri" w:eastAsia="Calibri" w:hAnsi="Calibri" w:cs="Calibri"/>
          <w:b/>
          <w:iCs/>
          <w:color w:val="3CA1BC" w:themeColor="accent1"/>
          <w:sz w:val="36"/>
          <w:szCs w:val="24"/>
          <w:lang w:eastAsia="ar-SA"/>
        </w:rPr>
        <w:t>01-07</w:t>
      </w:r>
      <w:r w:rsidR="000E5B3E">
        <w:rPr>
          <w:rFonts w:ascii="Calibri" w:eastAsia="Calibri" w:hAnsi="Calibri" w:cs="Calibri"/>
          <w:b/>
          <w:iCs/>
          <w:color w:val="3CA1BC" w:themeColor="accent1"/>
          <w:sz w:val="36"/>
          <w:szCs w:val="24"/>
          <w:lang w:eastAsia="ar-SA"/>
        </w:rPr>
        <w:t>. TEMELE DE EVALUARE 1-5</w:t>
      </w:r>
    </w:p>
    <w:bookmarkEnd w:id="0"/>
    <w:p w14:paraId="3D283AC8" w14:textId="77777777" w:rsidR="00500352" w:rsidRPr="00917A88" w:rsidRDefault="00500352" w:rsidP="00500352">
      <w:pPr>
        <w:spacing w:after="0"/>
        <w:contextualSpacing/>
        <w:rPr>
          <w:rFonts w:cstheme="minorHAnsi"/>
          <w:b/>
          <w:color w:val="000000"/>
          <w:sz w:val="24"/>
          <w:szCs w:val="24"/>
        </w:rPr>
      </w:pPr>
    </w:p>
    <w:p w14:paraId="4B63E1A6" w14:textId="77777777" w:rsidR="00500352" w:rsidRDefault="00500352" w:rsidP="00500352">
      <w:pPr>
        <w:spacing w:after="0"/>
        <w:contextualSpacing/>
        <w:rPr>
          <w:rFonts w:cstheme="minorHAnsi"/>
          <w:b/>
          <w:color w:val="000000"/>
          <w:sz w:val="24"/>
          <w:szCs w:val="24"/>
        </w:rPr>
      </w:pPr>
    </w:p>
    <w:p w14:paraId="5DB88A8D" w14:textId="77777777" w:rsidR="00500352" w:rsidRDefault="00500352" w:rsidP="00500352">
      <w:pPr>
        <w:spacing w:after="0"/>
        <w:contextualSpacing/>
        <w:rPr>
          <w:rFonts w:cstheme="minorHAnsi"/>
          <w:b/>
          <w:color w:val="000000"/>
          <w:sz w:val="24"/>
          <w:szCs w:val="24"/>
        </w:rPr>
      </w:pPr>
    </w:p>
    <w:p w14:paraId="4DE82408" w14:textId="77777777" w:rsidR="00500352" w:rsidRDefault="00500352" w:rsidP="00500352">
      <w:pPr>
        <w:spacing w:after="0"/>
        <w:contextualSpacing/>
        <w:rPr>
          <w:rFonts w:cstheme="minorHAnsi"/>
          <w:b/>
          <w:color w:val="000000"/>
          <w:sz w:val="24"/>
          <w:szCs w:val="24"/>
        </w:rPr>
      </w:pPr>
    </w:p>
    <w:p w14:paraId="70EF3985" w14:textId="77777777" w:rsidR="00500352" w:rsidRDefault="00500352" w:rsidP="00500352">
      <w:pPr>
        <w:spacing w:after="0"/>
        <w:contextualSpacing/>
        <w:rPr>
          <w:rFonts w:cstheme="minorHAnsi"/>
          <w:b/>
          <w:color w:val="000000"/>
          <w:sz w:val="24"/>
          <w:szCs w:val="24"/>
        </w:rPr>
      </w:pPr>
    </w:p>
    <w:p w14:paraId="26181C50" w14:textId="77777777" w:rsidR="00500352" w:rsidRDefault="00500352" w:rsidP="00500352">
      <w:pPr>
        <w:spacing w:after="0"/>
        <w:contextualSpacing/>
        <w:rPr>
          <w:rFonts w:cstheme="minorHAnsi"/>
          <w:b/>
          <w:color w:val="000000"/>
          <w:sz w:val="24"/>
          <w:szCs w:val="24"/>
        </w:rPr>
      </w:pPr>
    </w:p>
    <w:p w14:paraId="377184B1" w14:textId="77777777" w:rsidR="00500352" w:rsidRPr="00917A88" w:rsidRDefault="00500352" w:rsidP="00500352">
      <w:pPr>
        <w:spacing w:after="0"/>
        <w:contextualSpacing/>
        <w:rPr>
          <w:rFonts w:cstheme="minorHAnsi"/>
          <w:b/>
          <w:color w:val="000000"/>
          <w:sz w:val="24"/>
          <w:szCs w:val="24"/>
        </w:rPr>
      </w:pPr>
    </w:p>
    <w:p w14:paraId="51D472B9" w14:textId="77777777" w:rsidR="00500352" w:rsidRPr="00917A88" w:rsidRDefault="00500352" w:rsidP="00500352">
      <w:pPr>
        <w:spacing w:after="0"/>
        <w:contextualSpacing/>
        <w:jc w:val="both"/>
        <w:rPr>
          <w:rFonts w:cstheme="minorHAnsi"/>
          <w:b/>
          <w:color w:val="000000"/>
          <w:sz w:val="24"/>
          <w:szCs w:val="24"/>
        </w:rPr>
      </w:pPr>
      <w:bookmarkStart w:id="3" w:name="_Hlk141718735"/>
      <w:r w:rsidRPr="00917A88">
        <w:rPr>
          <w:rFonts w:cstheme="minorHAnsi"/>
          <w:b/>
          <w:color w:val="000000"/>
          <w:sz w:val="24"/>
          <w:szCs w:val="24"/>
        </w:rPr>
        <w:t>Proiect cofinanțat din Fondurile ESI, prin Axa Prioritară 7 Asistență Tehnică din cadrul POCU 2014-2020 și implementat de asocierea:</w:t>
      </w:r>
    </w:p>
    <w:p w14:paraId="5E41FFBE" w14:textId="77777777" w:rsidR="00500352" w:rsidRPr="00917A88" w:rsidRDefault="00500352" w:rsidP="00500352">
      <w:pPr>
        <w:spacing w:after="0"/>
        <w:contextualSpacing/>
        <w:rPr>
          <w:rFonts w:cstheme="minorHAnsi"/>
          <w:b/>
          <w:color w:val="000000"/>
          <w:sz w:val="24"/>
          <w:szCs w:val="24"/>
        </w:rPr>
      </w:pPr>
    </w:p>
    <w:tbl>
      <w:tblPr>
        <w:tblStyle w:val="TableGrid"/>
        <w:tblW w:w="104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1"/>
        <w:gridCol w:w="2621"/>
        <w:gridCol w:w="2621"/>
        <w:gridCol w:w="2622"/>
      </w:tblGrid>
      <w:tr w:rsidR="00500352" w:rsidRPr="00917A88" w14:paraId="4ED171BF" w14:textId="77777777" w:rsidTr="00E972FD">
        <w:trPr>
          <w:jc w:val="center"/>
        </w:trPr>
        <w:tc>
          <w:tcPr>
            <w:tcW w:w="2621" w:type="dxa"/>
            <w:vAlign w:val="center"/>
          </w:tcPr>
          <w:p w14:paraId="24FD0261" w14:textId="77777777" w:rsidR="00500352" w:rsidRPr="00917A88" w:rsidRDefault="00500352" w:rsidP="00E972FD">
            <w:pPr>
              <w:pStyle w:val="Header"/>
              <w:contextualSpacing/>
              <w:jc w:val="center"/>
              <w:rPr>
                <w:rFonts w:asciiTheme="minorHAnsi" w:hAnsiTheme="minorHAnsi" w:cstheme="minorHAnsi"/>
              </w:rPr>
            </w:pPr>
            <w:r w:rsidRPr="00917A88">
              <w:rPr>
                <w:rFonts w:cstheme="minorHAnsi"/>
                <w:noProof/>
              </w:rPr>
              <w:drawing>
                <wp:inline distT="0" distB="0" distL="0" distR="0" wp14:anchorId="4202C4BA" wp14:editId="7F41DCD9">
                  <wp:extent cx="736600" cy="723900"/>
                  <wp:effectExtent l="0" t="0" r="6350" b="0"/>
                  <wp:docPr id="193" name="Picture 3" descr="Archidat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a:extLst>
                              <a:ext uri="{FF2B5EF4-FFF2-40B4-BE49-F238E27FC236}">
                                <a16:creationId xmlns:a16="http://schemas.microsoft.com/office/drawing/2014/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id="{08CFA30D-ED49-4B61-AEF6-B6D94774B434}"/>
                              </a:ext>
                            </a:extLst>
                          </a:blip>
                          <a:stretch>
                            <a:fillRect/>
                          </a:stretch>
                        </pic:blipFill>
                        <pic:spPr>
                          <a:xfrm>
                            <a:off x="0" y="0"/>
                            <a:ext cx="736600" cy="723900"/>
                          </a:xfrm>
                          <a:prstGeom prst="rect">
                            <a:avLst/>
                          </a:prstGeom>
                        </pic:spPr>
                      </pic:pic>
                    </a:graphicData>
                  </a:graphic>
                </wp:inline>
              </w:drawing>
            </w:r>
          </w:p>
        </w:tc>
        <w:tc>
          <w:tcPr>
            <w:tcW w:w="2621" w:type="dxa"/>
            <w:vAlign w:val="center"/>
          </w:tcPr>
          <w:p w14:paraId="1950FB5D" w14:textId="77777777" w:rsidR="00500352" w:rsidRPr="00917A88" w:rsidRDefault="00500352" w:rsidP="00E972FD">
            <w:pPr>
              <w:pStyle w:val="Header"/>
              <w:contextualSpacing/>
              <w:jc w:val="center"/>
              <w:rPr>
                <w:rFonts w:asciiTheme="minorHAnsi" w:hAnsiTheme="minorHAnsi" w:cstheme="minorHAnsi"/>
              </w:rPr>
            </w:pPr>
            <w:r w:rsidRPr="00917A88">
              <w:rPr>
                <w:rFonts w:cstheme="minorHAnsi"/>
                <w:noProof/>
              </w:rPr>
              <w:drawing>
                <wp:inline distT="0" distB="0" distL="0" distR="0" wp14:anchorId="1CC26366" wp14:editId="686C0F8D">
                  <wp:extent cx="1371600" cy="283779"/>
                  <wp:effectExtent l="0" t="0" r="0" b="2540"/>
                  <wp:docPr id="192" name="Picture 6">
                    <a:extLst xmlns:a="http://schemas.openxmlformats.org/drawingml/2006/main">
                      <a:ext uri="{FF2B5EF4-FFF2-40B4-BE49-F238E27FC236}">
                        <a16:creationId xmlns:a16="http://schemas.microsoft.com/office/drawing/2014/main" id="{BB354A3B-05EC-41CA-8EC8-0857DFC9CD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B354A3B-05EC-41CA-8EC8-0857DFC9CDCE}"/>
                              </a:ext>
                            </a:extLst>
                          </pic:cNvPr>
                          <pic:cNvPicPr>
                            <a:picLocks noChangeAspect="1"/>
                          </pic:cNvPicPr>
                        </pic:nvPicPr>
                        <pic:blipFill>
                          <a:blip r:embed="rId9"/>
                          <a:stretch>
                            <a:fillRect/>
                          </a:stretch>
                        </pic:blipFill>
                        <pic:spPr>
                          <a:xfrm>
                            <a:off x="0" y="0"/>
                            <a:ext cx="1448551" cy="299700"/>
                          </a:xfrm>
                          <a:prstGeom prst="rect">
                            <a:avLst/>
                          </a:prstGeom>
                        </pic:spPr>
                      </pic:pic>
                    </a:graphicData>
                  </a:graphic>
                </wp:inline>
              </w:drawing>
            </w:r>
          </w:p>
        </w:tc>
        <w:tc>
          <w:tcPr>
            <w:tcW w:w="2621" w:type="dxa"/>
            <w:vAlign w:val="center"/>
          </w:tcPr>
          <w:p w14:paraId="52C7D422" w14:textId="77777777" w:rsidR="00500352" w:rsidRPr="00917A88" w:rsidRDefault="00500352" w:rsidP="00E972FD">
            <w:pPr>
              <w:pStyle w:val="Header"/>
              <w:contextualSpacing/>
              <w:jc w:val="center"/>
              <w:rPr>
                <w:rFonts w:asciiTheme="minorHAnsi" w:hAnsiTheme="minorHAnsi" w:cstheme="minorHAnsi"/>
              </w:rPr>
            </w:pPr>
            <w:r w:rsidRPr="00917A88">
              <w:rPr>
                <w:rFonts w:cstheme="minorHAnsi"/>
                <w:noProof/>
              </w:rPr>
              <w:drawing>
                <wp:inline distT="0" distB="0" distL="0" distR="0" wp14:anchorId="149D89B7" wp14:editId="7AB8DDC3">
                  <wp:extent cx="736600" cy="585470"/>
                  <wp:effectExtent l="0" t="0" r="6350" b="5080"/>
                  <wp:docPr id="194" name="Picture 4" descr="A logo with red and black circl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Picture 4" descr="A logo with red and black circles&#10;&#10;Description automatically generated"/>
                          <pic:cNvPicPr/>
                        </pic:nvPicPr>
                        <pic:blipFill>
                          <a:blip r:embed="rId10">
                            <a:extLst>
                              <a:ext uri="{FF2B5EF4-FFF2-40B4-BE49-F238E27FC236}">
                                <a16:creationId xmlns:a16="http://schemas.microsoft.com/office/drawing/2014/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id="{11D7CF39-6301-4A76-8110-B161C71DC152}"/>
                              </a:ext>
                            </a:extLst>
                          </a:blip>
                          <a:stretch>
                            <a:fillRect/>
                          </a:stretch>
                        </pic:blipFill>
                        <pic:spPr>
                          <a:xfrm>
                            <a:off x="0" y="0"/>
                            <a:ext cx="736600" cy="585470"/>
                          </a:xfrm>
                          <a:prstGeom prst="rect">
                            <a:avLst/>
                          </a:prstGeom>
                        </pic:spPr>
                      </pic:pic>
                    </a:graphicData>
                  </a:graphic>
                </wp:inline>
              </w:drawing>
            </w:r>
          </w:p>
        </w:tc>
        <w:tc>
          <w:tcPr>
            <w:tcW w:w="2622" w:type="dxa"/>
            <w:vAlign w:val="center"/>
          </w:tcPr>
          <w:p w14:paraId="572202C7" w14:textId="77777777" w:rsidR="00500352" w:rsidRPr="00917A88" w:rsidRDefault="00500352" w:rsidP="00E972FD">
            <w:pPr>
              <w:pStyle w:val="Header"/>
              <w:contextualSpacing/>
              <w:jc w:val="center"/>
              <w:rPr>
                <w:rFonts w:asciiTheme="minorHAnsi" w:hAnsiTheme="minorHAnsi" w:cstheme="minorHAnsi"/>
              </w:rPr>
            </w:pPr>
            <w:r w:rsidRPr="00917A88">
              <w:rPr>
                <w:rFonts w:cstheme="minorHAnsi"/>
                <w:noProof/>
              </w:rPr>
              <w:drawing>
                <wp:inline distT="0" distB="0" distL="0" distR="0" wp14:anchorId="21206918" wp14:editId="736C7CE1">
                  <wp:extent cx="1003935" cy="602361"/>
                  <wp:effectExtent l="0" t="0" r="5715" b="7620"/>
                  <wp:docPr id="201" name="Picture 201" descr="Imagini pentru structural consult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pic:nvPicPr>
                        <pic:blipFill>
                          <a:blip r:embed="rId11">
                            <a:extLst>
                              <a:ext uri="{FF2B5EF4-FFF2-40B4-BE49-F238E27FC236}">
                                <a16:creationId xmlns:a16="http://schemas.microsoft.com/office/drawing/2014/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id="{91CA423C-BB42-463A-878A-42849AFBFAAF}"/>
                              </a:ext>
                            </a:extLst>
                          </a:blip>
                          <a:stretch>
                            <a:fillRect/>
                          </a:stretch>
                        </pic:blipFill>
                        <pic:spPr>
                          <a:xfrm>
                            <a:off x="0" y="0"/>
                            <a:ext cx="1003935" cy="602361"/>
                          </a:xfrm>
                          <a:prstGeom prst="rect">
                            <a:avLst/>
                          </a:prstGeom>
                        </pic:spPr>
                      </pic:pic>
                    </a:graphicData>
                  </a:graphic>
                </wp:inline>
              </w:drawing>
            </w:r>
          </w:p>
        </w:tc>
      </w:tr>
    </w:tbl>
    <w:p w14:paraId="540583FA" w14:textId="77777777" w:rsidR="00500352" w:rsidRPr="00917A88" w:rsidRDefault="00500352" w:rsidP="00500352">
      <w:pPr>
        <w:pStyle w:val="Footer"/>
        <w:contextualSpacing/>
        <w:rPr>
          <w:rFonts w:cstheme="minorHAnsi"/>
        </w:rPr>
      </w:pPr>
    </w:p>
    <w:p w14:paraId="72A4F49F" w14:textId="77777777" w:rsidR="00500352" w:rsidRPr="00917A88" w:rsidRDefault="00500352" w:rsidP="00500352">
      <w:pPr>
        <w:pBdr>
          <w:top w:val="single" w:sz="4" w:space="1" w:color="8EAADB"/>
          <w:left w:val="single" w:sz="4" w:space="4" w:color="8EAADB"/>
          <w:bottom w:val="single" w:sz="4" w:space="1" w:color="8EAADB"/>
          <w:right w:val="single" w:sz="4" w:space="4" w:color="8EAADB"/>
        </w:pBdr>
        <w:spacing w:after="0"/>
        <w:contextualSpacing/>
        <w:jc w:val="both"/>
        <w:rPr>
          <w:rFonts w:cstheme="minorHAnsi"/>
          <w:b/>
        </w:rPr>
      </w:pPr>
      <w:r w:rsidRPr="00917A88">
        <w:rPr>
          <w:rFonts w:cstheme="minorHAnsi"/>
          <w:b/>
        </w:rPr>
        <w:t xml:space="preserve">Acest raport a fost elaborat în baza contractului de servicii nr. 5077/21.01.2019 - </w:t>
      </w:r>
      <w:r w:rsidRPr="00917A88">
        <w:rPr>
          <w:rFonts w:cstheme="minorHAnsi"/>
          <w:b/>
          <w:i/>
        </w:rPr>
        <w:t>„Implementarea Planului de Evaluare a Programului Operațional Capital Uman 2014-2020 - Evaluarea intervențiilor POCU în domeniul educației”</w:t>
      </w:r>
      <w:r w:rsidRPr="00917A88">
        <w:rPr>
          <w:rFonts w:cstheme="minorHAnsi"/>
          <w:b/>
        </w:rPr>
        <w:t xml:space="preserve"> derulat de asocierea formată din ARCHIDATA SRL (lider), CIVITTA Strategy &amp; Consulting SA, NTSN CONECT SRL și GRUPUL DE CONSULTANȚĂ PENTRU DEZVOLTARE (DCG) SRL. </w:t>
      </w:r>
    </w:p>
    <w:p w14:paraId="52B90A87" w14:textId="3D4959B2" w:rsidR="007C320D" w:rsidRDefault="00500352" w:rsidP="00500352">
      <w:pPr>
        <w:pBdr>
          <w:top w:val="single" w:sz="4" w:space="1" w:color="8EAADB"/>
          <w:left w:val="single" w:sz="4" w:space="4" w:color="8EAADB"/>
          <w:bottom w:val="single" w:sz="4" w:space="1" w:color="8EAADB"/>
          <w:right w:val="single" w:sz="4" w:space="4" w:color="8EAADB"/>
        </w:pBdr>
        <w:spacing w:after="0"/>
        <w:contextualSpacing/>
        <w:jc w:val="both"/>
        <w:rPr>
          <w:rFonts w:ascii="Calibri" w:eastAsia="Calibri" w:hAnsi="Calibri" w:cs="Calibri"/>
          <w:b/>
          <w:color w:val="000000"/>
          <w:sz w:val="28"/>
        </w:rPr>
      </w:pPr>
      <w:r w:rsidRPr="00917A88">
        <w:rPr>
          <w:rFonts w:cstheme="minorHAnsi"/>
          <w:b/>
        </w:rPr>
        <w:t xml:space="preserve">Opiniile exprimate în raport sunt cele ale echipei de proiect și nu prezintă, neapărat punctul de vedere al Ministerului </w:t>
      </w:r>
      <w:r w:rsidRPr="002C201A">
        <w:rPr>
          <w:rFonts w:cstheme="minorHAnsi"/>
          <w:b/>
        </w:rPr>
        <w:t>Investițiilor și Proiectelor Europene</w:t>
      </w:r>
      <w:r w:rsidRPr="00917A88">
        <w:rPr>
          <w:rFonts w:cstheme="minorHAnsi"/>
          <w:b/>
        </w:rPr>
        <w:t>.</w:t>
      </w:r>
      <w:r w:rsidRPr="00917A88">
        <w:rPr>
          <w:rFonts w:cstheme="minorHAnsi"/>
          <w:b/>
          <w:sz w:val="16"/>
          <w:szCs w:val="16"/>
        </w:rPr>
        <w:t xml:space="preserve"> </w:t>
      </w:r>
      <w:bookmarkEnd w:id="3"/>
      <w:r w:rsidR="007C320D">
        <w:rPr>
          <w:rFonts w:ascii="Calibri" w:eastAsia="Calibri" w:hAnsi="Calibri" w:cs="Calibri"/>
          <w:b/>
          <w:color w:val="000000"/>
          <w:sz w:val="28"/>
        </w:rPr>
        <w:br w:type="page"/>
      </w:r>
    </w:p>
    <w:p w14:paraId="665CE8F7" w14:textId="77777777" w:rsidR="007C320D" w:rsidRPr="00DE21E2" w:rsidRDefault="007C320D" w:rsidP="007C320D">
      <w:pPr>
        <w:spacing w:after="0" w:line="240" w:lineRule="auto"/>
        <w:ind w:right="-2"/>
        <w:jc w:val="center"/>
        <w:rPr>
          <w:rFonts w:ascii="Calibri" w:eastAsia="Calibri" w:hAnsi="Calibri" w:cs="Calibri"/>
          <w:b/>
          <w:sz w:val="28"/>
          <w:lang w:val="en-US"/>
        </w:rPr>
      </w:pPr>
    </w:p>
    <w:p w14:paraId="15622952" w14:textId="77777777" w:rsidR="007C320D" w:rsidRPr="00DE21E2" w:rsidRDefault="007C320D" w:rsidP="007C320D">
      <w:pPr>
        <w:spacing w:after="0" w:line="240" w:lineRule="auto"/>
        <w:ind w:right="-2"/>
        <w:jc w:val="center"/>
        <w:rPr>
          <w:rFonts w:ascii="Calibri" w:eastAsia="Calibri" w:hAnsi="Calibri" w:cs="Calibri"/>
          <w:b/>
          <w:sz w:val="28"/>
        </w:rPr>
      </w:pPr>
    </w:p>
    <w:p w14:paraId="71D7DD3E" w14:textId="77777777" w:rsidR="007C320D" w:rsidRPr="00DE21E2" w:rsidRDefault="007C320D" w:rsidP="007C320D">
      <w:pPr>
        <w:spacing w:after="0" w:line="240" w:lineRule="auto"/>
        <w:ind w:right="-2"/>
        <w:jc w:val="center"/>
        <w:rPr>
          <w:rFonts w:ascii="Calibri" w:eastAsia="Calibri" w:hAnsi="Calibri" w:cs="Calibri"/>
          <w:b/>
          <w:sz w:val="28"/>
        </w:rPr>
      </w:pPr>
    </w:p>
    <w:p w14:paraId="014F850B" w14:textId="77777777" w:rsidR="007C320D" w:rsidRPr="00DE21E2" w:rsidRDefault="007C320D" w:rsidP="007C320D">
      <w:pPr>
        <w:spacing w:after="0" w:line="240" w:lineRule="auto"/>
        <w:ind w:right="-2"/>
        <w:jc w:val="center"/>
        <w:rPr>
          <w:rFonts w:ascii="Calibri" w:eastAsia="Calibri" w:hAnsi="Calibri" w:cs="Calibri"/>
          <w:b/>
          <w:sz w:val="28"/>
        </w:rPr>
      </w:pPr>
    </w:p>
    <w:p w14:paraId="62AFB1AA" w14:textId="77777777" w:rsidR="007C320D" w:rsidRPr="00DE21E2" w:rsidRDefault="007C320D" w:rsidP="007C320D">
      <w:pPr>
        <w:spacing w:after="0" w:line="240" w:lineRule="auto"/>
        <w:ind w:right="-2"/>
        <w:jc w:val="center"/>
        <w:rPr>
          <w:rFonts w:ascii="Calibri" w:eastAsia="Calibri" w:hAnsi="Calibri" w:cs="Calibri"/>
          <w:b/>
          <w:sz w:val="28"/>
        </w:rPr>
      </w:pPr>
    </w:p>
    <w:p w14:paraId="093FA938" w14:textId="77777777" w:rsidR="007C320D" w:rsidRPr="00DE21E2" w:rsidRDefault="007C320D" w:rsidP="007C320D">
      <w:pPr>
        <w:spacing w:after="0" w:line="240" w:lineRule="auto"/>
        <w:ind w:right="-2"/>
        <w:jc w:val="center"/>
        <w:rPr>
          <w:rFonts w:ascii="Calibri" w:eastAsia="Calibri" w:hAnsi="Calibri" w:cs="Calibri"/>
          <w:b/>
          <w:sz w:val="28"/>
        </w:rPr>
      </w:pPr>
    </w:p>
    <w:p w14:paraId="6A4B7BD8" w14:textId="77777777" w:rsidR="007C320D" w:rsidRPr="00DE21E2" w:rsidRDefault="007C320D" w:rsidP="007C320D">
      <w:pPr>
        <w:spacing w:after="0" w:line="240" w:lineRule="auto"/>
        <w:ind w:right="-2"/>
        <w:jc w:val="center"/>
        <w:rPr>
          <w:rFonts w:ascii="Calibri" w:eastAsia="Calibri" w:hAnsi="Calibri" w:cs="Calibri"/>
          <w:b/>
          <w:sz w:val="28"/>
        </w:rPr>
      </w:pPr>
    </w:p>
    <w:p w14:paraId="6CDAF7A4" w14:textId="77777777" w:rsidR="007C320D" w:rsidRPr="00DE21E2" w:rsidRDefault="007C320D" w:rsidP="007C320D">
      <w:pPr>
        <w:spacing w:after="0" w:line="240" w:lineRule="auto"/>
        <w:ind w:right="-2"/>
        <w:jc w:val="center"/>
        <w:rPr>
          <w:rFonts w:ascii="Calibri" w:eastAsia="Calibri" w:hAnsi="Calibri" w:cs="Calibri"/>
          <w:b/>
          <w:sz w:val="28"/>
        </w:rPr>
      </w:pPr>
    </w:p>
    <w:p w14:paraId="275B372E" w14:textId="77777777" w:rsidR="007C320D" w:rsidRDefault="007C320D" w:rsidP="007C320D">
      <w:pPr>
        <w:spacing w:after="0" w:line="240" w:lineRule="auto"/>
        <w:ind w:right="-2"/>
        <w:jc w:val="center"/>
        <w:rPr>
          <w:rFonts w:ascii="Calibri" w:eastAsia="Calibri" w:hAnsi="Calibri" w:cs="Calibri"/>
          <w:b/>
          <w:sz w:val="28"/>
        </w:rPr>
      </w:pPr>
    </w:p>
    <w:p w14:paraId="7160A910" w14:textId="77777777" w:rsidR="007C320D" w:rsidRPr="00DE21E2" w:rsidRDefault="007C320D" w:rsidP="007C320D">
      <w:pPr>
        <w:spacing w:after="0" w:line="240" w:lineRule="auto"/>
        <w:ind w:right="-2"/>
        <w:jc w:val="center"/>
        <w:rPr>
          <w:rFonts w:ascii="Calibri" w:eastAsia="Calibri" w:hAnsi="Calibri" w:cs="Calibri"/>
          <w:b/>
          <w:sz w:val="28"/>
        </w:rPr>
      </w:pPr>
    </w:p>
    <w:p w14:paraId="2442C459" w14:textId="77777777" w:rsidR="007C320D" w:rsidRDefault="007C320D" w:rsidP="007C320D">
      <w:pPr>
        <w:spacing w:after="0" w:line="240" w:lineRule="auto"/>
        <w:jc w:val="center"/>
        <w:rPr>
          <w:rFonts w:ascii="Calibri" w:eastAsia="Times New Roman" w:hAnsi="Calibri" w:cs="Times New Roman"/>
          <w:b/>
          <w:sz w:val="44"/>
          <w:szCs w:val="44"/>
        </w:rPr>
      </w:pPr>
      <w:r w:rsidRPr="00DE21E2">
        <w:rPr>
          <w:rFonts w:ascii="Calibri" w:eastAsia="Times New Roman" w:hAnsi="Calibri" w:cs="Times New Roman"/>
          <w:b/>
          <w:sz w:val="44"/>
          <w:szCs w:val="44"/>
        </w:rPr>
        <w:t>Evaluarea intervențiilor POCU 2014-2020 în domeniul educației</w:t>
      </w:r>
    </w:p>
    <w:p w14:paraId="307355C9" w14:textId="77777777" w:rsidR="007C320D" w:rsidRPr="00DE21E2" w:rsidRDefault="007C320D" w:rsidP="007C320D">
      <w:pPr>
        <w:spacing w:after="0" w:line="240" w:lineRule="auto"/>
        <w:jc w:val="center"/>
        <w:rPr>
          <w:rFonts w:ascii="Calibri" w:eastAsia="Times New Roman" w:hAnsi="Calibri" w:cs="Times New Roman"/>
          <w:b/>
          <w:bCs/>
          <w:kern w:val="1"/>
          <w:sz w:val="16"/>
          <w:szCs w:val="16"/>
          <w:lang w:eastAsia="ar-SA"/>
        </w:rPr>
      </w:pPr>
    </w:p>
    <w:p w14:paraId="3C90C52F" w14:textId="3F00135A" w:rsidR="00752DCA" w:rsidRPr="007C320D" w:rsidRDefault="00752DCA" w:rsidP="007C320D">
      <w:pPr>
        <w:pBdr>
          <w:top w:val="single" w:sz="4" w:space="10" w:color="4F81BD"/>
          <w:bottom w:val="single" w:sz="4" w:space="10" w:color="4F81BD"/>
        </w:pBdr>
        <w:spacing w:after="0" w:line="240" w:lineRule="auto"/>
        <w:ind w:left="864" w:right="864" w:firstLine="576"/>
        <w:jc w:val="center"/>
        <w:rPr>
          <w:rFonts w:ascii="Calibri" w:eastAsia="Calibri" w:hAnsi="Calibri" w:cs="Calibri"/>
          <w:b/>
          <w:iCs/>
          <w:color w:val="3CA1BC" w:themeColor="accent1"/>
          <w:sz w:val="36"/>
          <w:szCs w:val="24"/>
          <w:lang w:eastAsia="ar-SA"/>
        </w:rPr>
      </w:pPr>
      <w:r w:rsidRPr="00981783">
        <w:rPr>
          <w:rFonts w:ascii="Calibri" w:eastAsia="Calibri" w:hAnsi="Calibri" w:cs="Calibri"/>
          <w:b/>
          <w:iCs/>
          <w:color w:val="4F81BD"/>
          <w:sz w:val="36"/>
          <w:szCs w:val="24"/>
          <w:lang w:eastAsia="ar-SA"/>
        </w:rPr>
        <w:t xml:space="preserve">ANEXA </w:t>
      </w:r>
      <w:r w:rsidR="0035777D">
        <w:rPr>
          <w:rFonts w:ascii="Calibri" w:eastAsia="Calibri" w:hAnsi="Calibri" w:cs="Calibri"/>
          <w:b/>
          <w:iCs/>
          <w:color w:val="4F81BD"/>
          <w:sz w:val="36"/>
          <w:szCs w:val="24"/>
          <w:lang w:eastAsia="ar-SA"/>
        </w:rPr>
        <w:t>01</w:t>
      </w:r>
      <w:r w:rsidRPr="00981783">
        <w:rPr>
          <w:rFonts w:ascii="Calibri" w:eastAsia="Calibri" w:hAnsi="Calibri" w:cs="Calibri"/>
          <w:b/>
          <w:iCs/>
          <w:color w:val="4F81BD"/>
          <w:sz w:val="36"/>
          <w:szCs w:val="24"/>
          <w:lang w:eastAsia="ar-SA"/>
        </w:rPr>
        <w:t xml:space="preserve">: </w:t>
      </w:r>
      <w:r w:rsidR="00F93EE2" w:rsidRPr="00F93EE2">
        <w:rPr>
          <w:rFonts w:ascii="Calibri" w:eastAsia="Calibri" w:hAnsi="Calibri" w:cs="Calibri"/>
          <w:b/>
          <w:iCs/>
          <w:color w:val="4F81BD"/>
          <w:sz w:val="36"/>
          <w:szCs w:val="24"/>
          <w:lang w:eastAsia="ar-SA"/>
        </w:rPr>
        <w:t>Lista documentelor și a literaturii parcurse</w:t>
      </w:r>
    </w:p>
    <w:p w14:paraId="18E96847" w14:textId="77777777" w:rsidR="00752DCA" w:rsidRPr="00981783" w:rsidRDefault="00752DCA" w:rsidP="00B16482">
      <w:pPr>
        <w:spacing w:before="120" w:after="120" w:line="240" w:lineRule="auto"/>
        <w:rPr>
          <w:rFonts w:ascii="Calibri" w:eastAsia="Calibri" w:hAnsi="Calibri" w:cs="Calibri"/>
        </w:rPr>
      </w:pPr>
    </w:p>
    <w:p w14:paraId="4D523B37" w14:textId="77777777" w:rsidR="00752DCA" w:rsidRPr="00981783" w:rsidRDefault="00752DCA" w:rsidP="00B16482">
      <w:pPr>
        <w:spacing w:before="120" w:after="120" w:line="240" w:lineRule="auto"/>
        <w:ind w:right="-2"/>
        <w:jc w:val="center"/>
        <w:rPr>
          <w:rFonts w:ascii="Calibri" w:eastAsia="Calibri" w:hAnsi="Calibri" w:cs="Calibri"/>
          <w:b/>
          <w:color w:val="000000"/>
          <w:sz w:val="28"/>
        </w:rPr>
      </w:pPr>
    </w:p>
    <w:p w14:paraId="66B69B7F" w14:textId="77777777" w:rsidR="00752DCA" w:rsidRPr="00981783" w:rsidRDefault="00752DCA" w:rsidP="00B16482">
      <w:pPr>
        <w:spacing w:before="120" w:after="120" w:line="240" w:lineRule="auto"/>
        <w:ind w:right="-2"/>
        <w:jc w:val="center"/>
        <w:rPr>
          <w:rFonts w:ascii="Calibri" w:eastAsia="Calibri" w:hAnsi="Calibri" w:cs="Calibri"/>
          <w:b/>
          <w:color w:val="000000"/>
          <w:sz w:val="28"/>
        </w:rPr>
      </w:pPr>
    </w:p>
    <w:p w14:paraId="06785445" w14:textId="77777777" w:rsidR="00752DCA" w:rsidRPr="00981783" w:rsidRDefault="00752DCA" w:rsidP="00B16482">
      <w:pPr>
        <w:spacing w:before="120" w:after="120" w:line="240" w:lineRule="auto"/>
        <w:ind w:right="-2"/>
        <w:jc w:val="center"/>
        <w:rPr>
          <w:rFonts w:ascii="Calibri" w:eastAsia="Calibri" w:hAnsi="Calibri" w:cs="Calibri"/>
          <w:b/>
          <w:color w:val="000000"/>
          <w:sz w:val="28"/>
        </w:rPr>
      </w:pPr>
    </w:p>
    <w:p w14:paraId="51459B94" w14:textId="77777777" w:rsidR="00752DCA" w:rsidRPr="00981783" w:rsidRDefault="00752DCA" w:rsidP="00B16482">
      <w:pPr>
        <w:spacing w:before="120" w:after="120" w:line="240" w:lineRule="auto"/>
        <w:ind w:right="-2"/>
        <w:jc w:val="center"/>
        <w:rPr>
          <w:rFonts w:ascii="Calibri" w:eastAsia="Calibri" w:hAnsi="Calibri" w:cs="Calibri"/>
          <w:b/>
          <w:color w:val="000000"/>
          <w:sz w:val="28"/>
        </w:rPr>
      </w:pPr>
    </w:p>
    <w:p w14:paraId="766E65AA" w14:textId="77777777" w:rsidR="00752DCA" w:rsidRPr="00981783" w:rsidRDefault="00752DCA" w:rsidP="00B16482">
      <w:pPr>
        <w:pStyle w:val="ListParagraph"/>
        <w:spacing w:before="120" w:after="120" w:line="240" w:lineRule="auto"/>
        <w:ind w:left="1080"/>
        <w:jc w:val="center"/>
        <w:rPr>
          <w:rFonts w:ascii="Calibri" w:hAnsi="Calibri" w:cs="Calibri"/>
          <w:b/>
          <w:sz w:val="24"/>
          <w:szCs w:val="24"/>
        </w:rPr>
      </w:pPr>
    </w:p>
    <w:p w14:paraId="043F0FFD" w14:textId="77777777" w:rsidR="00752DCA" w:rsidRPr="00981783" w:rsidRDefault="00752DCA" w:rsidP="00B16482">
      <w:pPr>
        <w:spacing w:before="120" w:after="120" w:line="240" w:lineRule="auto"/>
        <w:rPr>
          <w:rFonts w:ascii="Calibri" w:hAnsi="Calibri" w:cs="Calibri"/>
          <w:b/>
          <w:bCs/>
        </w:rPr>
      </w:pPr>
      <w:r w:rsidRPr="00981783">
        <w:rPr>
          <w:rFonts w:ascii="Calibri" w:hAnsi="Calibri" w:cs="Calibri"/>
          <w:b/>
          <w:bCs/>
        </w:rPr>
        <w:br w:type="page"/>
      </w:r>
    </w:p>
    <w:p w14:paraId="46CDB51F" w14:textId="3B0802BB" w:rsidR="00D2238D" w:rsidRPr="00981783" w:rsidRDefault="00D2238D" w:rsidP="00B16482">
      <w:pPr>
        <w:suppressAutoHyphens/>
        <w:autoSpaceDE w:val="0"/>
        <w:autoSpaceDN w:val="0"/>
        <w:adjustRightInd w:val="0"/>
        <w:spacing w:before="120" w:after="120" w:line="240" w:lineRule="auto"/>
        <w:jc w:val="center"/>
        <w:rPr>
          <w:rFonts w:ascii="Calibri" w:hAnsi="Calibri" w:cs="Calibri"/>
          <w:b/>
          <w:sz w:val="20"/>
          <w:szCs w:val="20"/>
        </w:rPr>
      </w:pPr>
      <w:r w:rsidRPr="00981783">
        <w:rPr>
          <w:rFonts w:ascii="Calibri" w:hAnsi="Calibri" w:cs="Calibri"/>
          <w:b/>
          <w:sz w:val="20"/>
          <w:szCs w:val="20"/>
        </w:rPr>
        <w:lastRenderedPageBreak/>
        <w:t>RESURSE BIBLIOGRAFICE</w:t>
      </w:r>
    </w:p>
    <w:p w14:paraId="5CAA535B" w14:textId="3032795F" w:rsidR="00D2238D" w:rsidRPr="00981783" w:rsidRDefault="00D2238D" w:rsidP="00B16482">
      <w:pPr>
        <w:suppressAutoHyphens/>
        <w:autoSpaceDE w:val="0"/>
        <w:autoSpaceDN w:val="0"/>
        <w:adjustRightInd w:val="0"/>
        <w:spacing w:before="120" w:after="120" w:line="240" w:lineRule="auto"/>
        <w:jc w:val="both"/>
        <w:rPr>
          <w:rFonts w:ascii="Calibri" w:hAnsi="Calibri" w:cs="Calibri"/>
          <w:sz w:val="20"/>
          <w:szCs w:val="20"/>
        </w:rPr>
      </w:pPr>
    </w:p>
    <w:p w14:paraId="0D4CB5E2" w14:textId="39D8713B" w:rsidR="00D2238D" w:rsidRPr="00981783" w:rsidRDefault="00D2238D" w:rsidP="00ED091E">
      <w:pPr>
        <w:pStyle w:val="text"/>
        <w:numPr>
          <w:ilvl w:val="0"/>
          <w:numId w:val="1"/>
        </w:numPr>
        <w:ind w:left="360"/>
      </w:pPr>
      <w:r w:rsidRPr="00981783">
        <w:t>Institutul Național de Cercetare Științifică în domeniul Muncii și Protecției Sociale (2014). Modele de încurajare a investiţiei în formarea profesională continuă la nivel de firmă. Faza: I. „Formularea măsurilor și modelelor de încurajare a formării profesionale continue”</w:t>
      </w:r>
    </w:p>
    <w:p w14:paraId="52EA6130" w14:textId="77777777" w:rsidR="00D2238D" w:rsidRPr="00981783" w:rsidRDefault="00D2238D" w:rsidP="00EE282C">
      <w:pPr>
        <w:pStyle w:val="text"/>
        <w:numPr>
          <w:ilvl w:val="0"/>
          <w:numId w:val="1"/>
        </w:numPr>
        <w:ind w:left="360"/>
      </w:pPr>
      <w:r w:rsidRPr="00981783">
        <w:t xml:space="preserve">Institutul Național de Cercetare Științifică în domeniul Muncii și Protecției Sociale (2014). Modele de încurajare a investiţiei în formarea profesională continuă la nivel de firmă. Faza: II. “Analiza caracteristicilor formării profesionale continue la nivel de firmă” </w:t>
      </w:r>
    </w:p>
    <w:p w14:paraId="049F5039" w14:textId="77777777" w:rsidR="00D2238D" w:rsidRPr="00981783" w:rsidRDefault="00D2238D" w:rsidP="00EE282C">
      <w:pPr>
        <w:pStyle w:val="text"/>
        <w:numPr>
          <w:ilvl w:val="0"/>
          <w:numId w:val="1"/>
        </w:numPr>
        <w:ind w:left="360"/>
      </w:pPr>
      <w:r w:rsidRPr="00981783">
        <w:t xml:space="preserve">Institutul Național de Cercetare Științifică în domeniul Muncii și Protecției Sociale (2014). Modele de încurajare a investiţiei în formarea profesională continuă la nivel de firmă. Faza: III. “ Evaluarea ex-ante a efectelor măsurilor propuse pentru încurajarea formării profesionale continue la nivel de firmă” </w:t>
      </w:r>
    </w:p>
    <w:p w14:paraId="6ED54FC1" w14:textId="77777777" w:rsidR="00D2238D" w:rsidRPr="00981783" w:rsidRDefault="00D2238D" w:rsidP="00EE282C">
      <w:pPr>
        <w:pStyle w:val="text"/>
        <w:numPr>
          <w:ilvl w:val="0"/>
          <w:numId w:val="1"/>
        </w:numPr>
        <w:ind w:left="360"/>
      </w:pPr>
      <w:r w:rsidRPr="00981783">
        <w:t>AfterSchool Alliance (2014).  http://www.afterschoolalliance.org/AA3PM/Concentrated_Poverty.pdf</w:t>
      </w:r>
    </w:p>
    <w:p w14:paraId="08619009" w14:textId="77777777" w:rsidR="00D2238D" w:rsidRPr="00981783" w:rsidRDefault="00D2238D" w:rsidP="00EE282C">
      <w:pPr>
        <w:pStyle w:val="text"/>
        <w:numPr>
          <w:ilvl w:val="0"/>
          <w:numId w:val="1"/>
        </w:numPr>
        <w:ind w:left="360"/>
      </w:pPr>
      <w:r w:rsidRPr="00981783">
        <w:t xml:space="preserve">Ahmed, M. (2014). Lifelong learning in a learning society: Are community learning centres the vehicle. Education, learning, training: Critical issues for development, 102-125. </w:t>
      </w:r>
    </w:p>
    <w:p w14:paraId="21DF528F" w14:textId="77777777" w:rsidR="00D2238D" w:rsidRPr="00981783" w:rsidRDefault="00D2238D" w:rsidP="00EE282C">
      <w:pPr>
        <w:pStyle w:val="text"/>
        <w:numPr>
          <w:ilvl w:val="0"/>
          <w:numId w:val="1"/>
        </w:numPr>
        <w:ind w:left="360"/>
      </w:pPr>
      <w:r w:rsidRPr="00981783">
        <w:t>Arild Holt-Jensen  - The Case Study Approach: how to design a good interview guide and make arrangements for interviews</w:t>
      </w:r>
    </w:p>
    <w:p w14:paraId="0F6EEEA6" w14:textId="77777777" w:rsidR="00D2238D" w:rsidRPr="00981783" w:rsidRDefault="00D2238D" w:rsidP="00EE282C">
      <w:pPr>
        <w:pStyle w:val="text"/>
        <w:numPr>
          <w:ilvl w:val="0"/>
          <w:numId w:val="1"/>
        </w:numPr>
        <w:ind w:left="360"/>
      </w:pPr>
      <w:r w:rsidRPr="00981783">
        <w:t xml:space="preserve">Arthur Jr, W., Bennett Jr, W., Edens, P. S., &amp; Bell, S. T. (2003). Effectiveness of training in organizations: a meta-analysis of design and evaluation features. </w:t>
      </w:r>
    </w:p>
    <w:p w14:paraId="2DC620B6" w14:textId="77777777" w:rsidR="00D2238D" w:rsidRPr="00981783" w:rsidRDefault="00D2238D" w:rsidP="00EE282C">
      <w:pPr>
        <w:pStyle w:val="text"/>
        <w:numPr>
          <w:ilvl w:val="0"/>
          <w:numId w:val="1"/>
        </w:numPr>
        <w:ind w:left="360"/>
      </w:pPr>
      <w:r w:rsidRPr="00981783">
        <w:t>Astbury, B., Leeuw, F.L. (2010) “Unpacking black boxes: mechanisms and theory building in evaluation”, American Journal of Evaluation, 31(3) 363-381</w:t>
      </w:r>
    </w:p>
    <w:p w14:paraId="24E1A7C2" w14:textId="77777777" w:rsidR="00D2238D" w:rsidRPr="00981783" w:rsidRDefault="00D2238D" w:rsidP="00EE282C">
      <w:pPr>
        <w:pStyle w:val="text"/>
        <w:numPr>
          <w:ilvl w:val="0"/>
          <w:numId w:val="1"/>
        </w:numPr>
        <w:ind w:left="360"/>
      </w:pPr>
      <w:r w:rsidRPr="00981783">
        <w:t xml:space="preserve">Balica, M., Apostu, O., Fartușnic, C., Florian, B., Scoda, A. (2015). STUDIU NAŢIONAL PRIVIND PROFESIONIȘTII DIN EDUCAŢIA ADULŢILOR </w:t>
      </w:r>
    </w:p>
    <w:p w14:paraId="7FED7572" w14:textId="77777777" w:rsidR="00D2238D" w:rsidRPr="00981783" w:rsidRDefault="00D2238D" w:rsidP="00EE282C">
      <w:pPr>
        <w:pStyle w:val="text"/>
        <w:numPr>
          <w:ilvl w:val="0"/>
          <w:numId w:val="1"/>
        </w:numPr>
        <w:ind w:left="360"/>
      </w:pPr>
      <w:r w:rsidRPr="00981783">
        <w:t xml:space="preserve">Ball, D. L., &amp; Cohen, D. K. (1996). Reform by the book: What is—or might be—the role of curriculum materials in teacher learning and instructional reform?. Educational researcher, 25(9), 6-14. </w:t>
      </w:r>
    </w:p>
    <w:p w14:paraId="53BF8A8D" w14:textId="77777777" w:rsidR="00D2238D" w:rsidRPr="00981783" w:rsidRDefault="00D2238D" w:rsidP="00EE282C">
      <w:pPr>
        <w:pStyle w:val="text"/>
        <w:numPr>
          <w:ilvl w:val="0"/>
          <w:numId w:val="1"/>
        </w:numPr>
        <w:ind w:left="360"/>
      </w:pPr>
      <w:r w:rsidRPr="00981783">
        <w:t>Baltas, E. (2005). „Evaluation of School Building Indices Quality System” în Greece: A Tool For Decision Makers, Evaluating Quality în Educațional Facilities, OECD/)</w:t>
      </w:r>
    </w:p>
    <w:p w14:paraId="7633320A" w14:textId="77777777" w:rsidR="00D2238D" w:rsidRPr="00981783" w:rsidRDefault="00D2238D" w:rsidP="00EE282C">
      <w:pPr>
        <w:pStyle w:val="text"/>
        <w:numPr>
          <w:ilvl w:val="0"/>
          <w:numId w:val="1"/>
        </w:numPr>
        <w:ind w:left="360"/>
      </w:pPr>
      <w:r w:rsidRPr="00981783">
        <w:t xml:space="preserve">Bates, R. A. (2003). Training transfer: Progress and prospects. Critical issues in HRD, 179-197. </w:t>
      </w:r>
    </w:p>
    <w:p w14:paraId="25139C46" w14:textId="77777777" w:rsidR="00D2238D" w:rsidRPr="00981783" w:rsidRDefault="00D2238D" w:rsidP="00EE282C">
      <w:pPr>
        <w:pStyle w:val="text"/>
        <w:numPr>
          <w:ilvl w:val="0"/>
          <w:numId w:val="1"/>
        </w:numPr>
        <w:ind w:left="360"/>
      </w:pPr>
      <w:r w:rsidRPr="00981783">
        <w:t xml:space="preserve">Baylor, A. L., &amp; Ritchie, D. (2002). What factors facilitate teacher skill, teacher morale, and perceived student learning in technology-using classrooms?. Computers &amp; education, 39(4), 395-414. </w:t>
      </w:r>
    </w:p>
    <w:p w14:paraId="7C5EFFF8" w14:textId="77777777" w:rsidR="00D2238D" w:rsidRPr="00981783" w:rsidRDefault="00D2238D" w:rsidP="00EE282C">
      <w:pPr>
        <w:pStyle w:val="text"/>
        <w:numPr>
          <w:ilvl w:val="0"/>
          <w:numId w:val="1"/>
        </w:numPr>
        <w:ind w:left="360"/>
      </w:pPr>
      <w:r w:rsidRPr="00981783">
        <w:t>Behrman, J. R., Parker, S. W., &amp; Todd, P. (2013). Incentives for students and parents. Education Policy in Developing Countries, 137-192.</w:t>
      </w:r>
    </w:p>
    <w:p w14:paraId="638EC56D" w14:textId="77777777" w:rsidR="00D2238D" w:rsidRPr="00981783" w:rsidRDefault="00D2238D" w:rsidP="00EE282C">
      <w:pPr>
        <w:pStyle w:val="text"/>
        <w:numPr>
          <w:ilvl w:val="0"/>
          <w:numId w:val="1"/>
        </w:numPr>
        <w:ind w:left="360"/>
      </w:pPr>
      <w:r w:rsidRPr="00981783">
        <w:t xml:space="preserve">Bennett, J., &amp; Tayler, C. P. (2006). Starting strong II: Early childhood education and care. OECD. </w:t>
      </w:r>
    </w:p>
    <w:p w14:paraId="7738DC02" w14:textId="77777777" w:rsidR="00D2238D" w:rsidRPr="00981783" w:rsidRDefault="00D2238D" w:rsidP="00EE282C">
      <w:pPr>
        <w:pStyle w:val="text"/>
        <w:numPr>
          <w:ilvl w:val="0"/>
          <w:numId w:val="1"/>
        </w:numPr>
        <w:ind w:left="360"/>
      </w:pPr>
      <w:r w:rsidRPr="00981783">
        <w:t>Blamey, A., &amp; Mackenzie, M. (2007). Theories of change and realistic evaluation: Peas in a pod or apples and oranges</w:t>
      </w:r>
    </w:p>
    <w:p w14:paraId="5B5D2AC4" w14:textId="77777777" w:rsidR="00D2238D" w:rsidRPr="00981783" w:rsidRDefault="00D2238D" w:rsidP="00EE282C">
      <w:pPr>
        <w:pStyle w:val="text"/>
        <w:numPr>
          <w:ilvl w:val="0"/>
          <w:numId w:val="1"/>
        </w:numPr>
        <w:ind w:left="360"/>
      </w:pPr>
      <w:r w:rsidRPr="00981783">
        <w:t>Blanchard, P. N., &amp; Thacker, J. W. (2007). Effective Training: Systems. Strategies, And Practices (3rd Edition) New Jersey: Pearson Prentice Hall.</w:t>
      </w:r>
    </w:p>
    <w:p w14:paraId="203E8CBA" w14:textId="77777777" w:rsidR="00D2238D" w:rsidRPr="00981783" w:rsidRDefault="00D2238D" w:rsidP="00EE282C">
      <w:pPr>
        <w:pStyle w:val="text"/>
        <w:numPr>
          <w:ilvl w:val="0"/>
          <w:numId w:val="1"/>
        </w:numPr>
        <w:ind w:left="360"/>
      </w:pPr>
      <w:r w:rsidRPr="00981783">
        <w:t xml:space="preserve">Blank, R. K., &amp; De Las Alas, N. (2009). The Effects of Teacher Professional Development on Gains in Student Achievement: How Meta-Analysis Provides Scientific Evidence Useful to Education Leaders. Council of Chief State School Officers. One Massachusetts Avenue NW Suite 700, Washington, DC 20001. </w:t>
      </w:r>
    </w:p>
    <w:p w14:paraId="1AA98826" w14:textId="77777777" w:rsidR="00D2238D" w:rsidRPr="00981783" w:rsidRDefault="00D2238D" w:rsidP="00EE282C">
      <w:pPr>
        <w:pStyle w:val="text"/>
        <w:numPr>
          <w:ilvl w:val="0"/>
          <w:numId w:val="1"/>
        </w:numPr>
        <w:ind w:left="360"/>
      </w:pPr>
      <w:r w:rsidRPr="00981783">
        <w:t xml:space="preserve">Blank, R. K., de las Alas, N., &amp; Smith, C. (2007). Analysis of the quality of professional development programs for mathematics and science teachers: Findings from a cross-state study. Washington, DC: Council of Chief State School Officers. </w:t>
      </w:r>
    </w:p>
    <w:p w14:paraId="74D8E5B4" w14:textId="77777777" w:rsidR="00D2238D" w:rsidRPr="00981783" w:rsidRDefault="00D2238D" w:rsidP="00EE282C">
      <w:pPr>
        <w:pStyle w:val="text"/>
        <w:numPr>
          <w:ilvl w:val="0"/>
          <w:numId w:val="1"/>
        </w:numPr>
        <w:ind w:left="360"/>
      </w:pPr>
      <w:r w:rsidRPr="00981783">
        <w:t>Bradshaw, C. P., Zmuda, J. H., Kellam, S. G., &amp; Ialongo, N. S. (2009). Longitudinal impact of two universal preventive interventions in first grade on educational outcomes in high school. Journal of educational psychology, 101(4), 926.</w:t>
      </w:r>
    </w:p>
    <w:p w14:paraId="3FF12AAB" w14:textId="77777777" w:rsidR="00D2238D" w:rsidRPr="00981783" w:rsidRDefault="00D2238D" w:rsidP="00EE282C">
      <w:pPr>
        <w:pStyle w:val="text"/>
        <w:numPr>
          <w:ilvl w:val="0"/>
          <w:numId w:val="1"/>
        </w:numPr>
        <w:ind w:left="360"/>
      </w:pPr>
      <w:r w:rsidRPr="00981783">
        <w:t>Bressoux, P., Kramarz, F., &amp; Prost, C. (2009). Teachers’ training, class size and students’ outcomes: Learning from administrative forecasting mistakes. The Economic Journal, 119(536), 540-561.</w:t>
      </w:r>
    </w:p>
    <w:p w14:paraId="21FEBAC3" w14:textId="77777777" w:rsidR="00D2238D" w:rsidRPr="00981783" w:rsidRDefault="00D2238D" w:rsidP="00EE282C">
      <w:pPr>
        <w:pStyle w:val="text"/>
        <w:numPr>
          <w:ilvl w:val="0"/>
          <w:numId w:val="1"/>
        </w:numPr>
        <w:ind w:left="360"/>
      </w:pPr>
      <w:r w:rsidRPr="00981783">
        <w:t xml:space="preserve">Caspe, M., &amp; Lopez, E. M. (2006). Lessons from Family-Strengthening Interventions: Learning from Evidence-Based Practice. Harvard Family Research Project. </w:t>
      </w:r>
    </w:p>
    <w:p w14:paraId="444FA01C" w14:textId="77777777" w:rsidR="00D2238D" w:rsidRPr="00981783" w:rsidRDefault="00D2238D" w:rsidP="00EE282C">
      <w:pPr>
        <w:pStyle w:val="text"/>
        <w:numPr>
          <w:ilvl w:val="0"/>
          <w:numId w:val="1"/>
        </w:numPr>
        <w:ind w:left="360"/>
      </w:pPr>
      <w:r w:rsidRPr="00981783">
        <w:t xml:space="preserve">Cedefop, (2013). Trainers in continuing VET: emerging competence profile </w:t>
      </w:r>
    </w:p>
    <w:p w14:paraId="3DBE20C6" w14:textId="77777777" w:rsidR="00D2238D" w:rsidRPr="00981783" w:rsidRDefault="00D2238D" w:rsidP="00EE282C">
      <w:pPr>
        <w:pStyle w:val="text"/>
        <w:numPr>
          <w:ilvl w:val="0"/>
          <w:numId w:val="1"/>
        </w:numPr>
        <w:ind w:left="360"/>
      </w:pPr>
      <w:r w:rsidRPr="00981783">
        <w:t xml:space="preserve">Cedefop, (2014). Attractiveness of initial vocational education and training: identifying what matters </w:t>
      </w:r>
    </w:p>
    <w:p w14:paraId="41FC1429" w14:textId="77777777" w:rsidR="00D2238D" w:rsidRPr="00981783" w:rsidRDefault="00D2238D" w:rsidP="00EE282C">
      <w:pPr>
        <w:pStyle w:val="text"/>
        <w:numPr>
          <w:ilvl w:val="0"/>
          <w:numId w:val="1"/>
        </w:numPr>
        <w:ind w:left="360"/>
      </w:pPr>
      <w:r w:rsidRPr="00981783">
        <w:t xml:space="preserve">Cedefop, (2014). Guiding principles on professional development of trainers in vocational education and training </w:t>
      </w:r>
    </w:p>
    <w:p w14:paraId="7E9E46A0" w14:textId="77777777" w:rsidR="00D2238D" w:rsidRPr="00981783" w:rsidRDefault="00D2238D" w:rsidP="00EE282C">
      <w:pPr>
        <w:pStyle w:val="text"/>
        <w:numPr>
          <w:ilvl w:val="0"/>
          <w:numId w:val="1"/>
        </w:numPr>
        <w:ind w:left="360"/>
      </w:pPr>
      <w:r w:rsidRPr="00981783">
        <w:lastRenderedPageBreak/>
        <w:t xml:space="preserve">Cedefop, (2014). Innovation in vocational education and training (VET) </w:t>
      </w:r>
    </w:p>
    <w:p w14:paraId="1908713F" w14:textId="77777777" w:rsidR="00D2238D" w:rsidRPr="00981783" w:rsidRDefault="00D2238D" w:rsidP="00EE282C">
      <w:pPr>
        <w:pStyle w:val="text"/>
        <w:numPr>
          <w:ilvl w:val="0"/>
          <w:numId w:val="1"/>
        </w:numPr>
        <w:ind w:left="360"/>
      </w:pPr>
      <w:r w:rsidRPr="00981783">
        <w:t xml:space="preserve">Cedefop, (2014). Policy Handbook. Access to and participation in continuous vocational education and training (CVET) in Europe. </w:t>
      </w:r>
    </w:p>
    <w:p w14:paraId="73ED40F2" w14:textId="77777777" w:rsidR="00D2238D" w:rsidRPr="00981783" w:rsidRDefault="00D2238D" w:rsidP="00EE282C">
      <w:pPr>
        <w:pStyle w:val="text"/>
        <w:numPr>
          <w:ilvl w:val="0"/>
          <w:numId w:val="1"/>
        </w:numPr>
        <w:ind w:left="360"/>
      </w:pPr>
      <w:r w:rsidRPr="00981783">
        <w:t xml:space="preserve">Cedefop, (2015). Guiding principles on professional development of trainers in vocational education and training. </w:t>
      </w:r>
    </w:p>
    <w:p w14:paraId="6FE1738E" w14:textId="77777777" w:rsidR="00D2238D" w:rsidRPr="00981783" w:rsidRDefault="00D2238D" w:rsidP="00EE282C">
      <w:pPr>
        <w:pStyle w:val="text"/>
        <w:numPr>
          <w:ilvl w:val="0"/>
          <w:numId w:val="1"/>
        </w:numPr>
        <w:ind w:left="360"/>
      </w:pPr>
      <w:r w:rsidRPr="00981783">
        <w:t xml:space="preserve">Cedefop, (2016). Monitoring the use of validation of non-formal and informal learning </w:t>
      </w:r>
    </w:p>
    <w:p w14:paraId="371B014D" w14:textId="77777777" w:rsidR="00D2238D" w:rsidRPr="00981783" w:rsidRDefault="00D2238D" w:rsidP="00EE282C">
      <w:pPr>
        <w:pStyle w:val="text"/>
        <w:numPr>
          <w:ilvl w:val="0"/>
          <w:numId w:val="1"/>
        </w:numPr>
        <w:ind w:left="360"/>
      </w:pPr>
      <w:r w:rsidRPr="00981783">
        <w:t xml:space="preserve">Cedefop, (2017). Investing in skills pays off. The economic and social cost of low-skilled adults in the EU </w:t>
      </w:r>
    </w:p>
    <w:p w14:paraId="220DC469" w14:textId="77777777" w:rsidR="00D2238D" w:rsidRPr="00981783" w:rsidRDefault="00D2238D" w:rsidP="00EE282C">
      <w:pPr>
        <w:pStyle w:val="text"/>
        <w:numPr>
          <w:ilvl w:val="0"/>
          <w:numId w:val="1"/>
        </w:numPr>
        <w:ind w:left="360"/>
      </w:pPr>
      <w:r w:rsidRPr="00981783">
        <w:t>Chen, H.-T. (1990). Theory-driven evaluations. Newbury Park, CA: Sage Publications Inc.</w:t>
      </w:r>
    </w:p>
    <w:p w14:paraId="0534B708" w14:textId="77777777" w:rsidR="00D2238D" w:rsidRPr="00981783" w:rsidRDefault="00D2238D" w:rsidP="00EE282C">
      <w:pPr>
        <w:pStyle w:val="text"/>
        <w:numPr>
          <w:ilvl w:val="0"/>
          <w:numId w:val="1"/>
        </w:numPr>
        <w:ind w:left="360"/>
      </w:pPr>
      <w:r w:rsidRPr="00981783">
        <w:t xml:space="preserve">Chen, H.-T. (1994). Theory-driven evaluations: Need, difficulties and options. </w:t>
      </w:r>
    </w:p>
    <w:p w14:paraId="525E5AF0" w14:textId="77777777" w:rsidR="00D2238D" w:rsidRPr="00981783" w:rsidRDefault="00D2238D" w:rsidP="00EE282C">
      <w:pPr>
        <w:pStyle w:val="text"/>
        <w:numPr>
          <w:ilvl w:val="0"/>
          <w:numId w:val="1"/>
        </w:numPr>
        <w:ind w:left="360"/>
      </w:pPr>
      <w:r w:rsidRPr="00981783">
        <w:t>Chen, H.T. (2005) "Evaluarea Bazată pe Teorie"; in  Mathison, S. (ed.) Enciclopedia de evaluare, Thousand Oaks, Calif.; Londra: Sage Publications</w:t>
      </w:r>
    </w:p>
    <w:p w14:paraId="08D38966" w14:textId="77777777" w:rsidR="00D2238D" w:rsidRPr="00981783" w:rsidRDefault="00D2238D" w:rsidP="00EE282C">
      <w:pPr>
        <w:pStyle w:val="text"/>
        <w:numPr>
          <w:ilvl w:val="0"/>
          <w:numId w:val="1"/>
        </w:numPr>
        <w:ind w:left="360"/>
      </w:pPr>
      <w:r w:rsidRPr="00981783">
        <w:t xml:space="preserve">Comisia Europeană (2015) TOOLKIT  for the evaluation  of the communication activities </w:t>
      </w:r>
    </w:p>
    <w:p w14:paraId="364ACA39" w14:textId="77777777" w:rsidR="00D2238D" w:rsidRPr="00981783" w:rsidRDefault="00D2238D" w:rsidP="00EE282C">
      <w:pPr>
        <w:pStyle w:val="text"/>
        <w:numPr>
          <w:ilvl w:val="0"/>
          <w:numId w:val="1"/>
        </w:numPr>
        <w:ind w:left="360"/>
      </w:pPr>
      <w:r w:rsidRPr="00981783">
        <w:t>Darling-Hammond, L., &amp; Ball, D. L. (1999). Teaching for High Standard, what Policymakers Need to Know and be Able to Do. US Department of Education.</w:t>
      </w:r>
    </w:p>
    <w:p w14:paraId="6E3CC113" w14:textId="77777777" w:rsidR="00D2238D" w:rsidRPr="00981783" w:rsidRDefault="00D2238D" w:rsidP="00EE282C">
      <w:pPr>
        <w:pStyle w:val="text"/>
        <w:numPr>
          <w:ilvl w:val="0"/>
          <w:numId w:val="1"/>
        </w:numPr>
        <w:ind w:left="360"/>
      </w:pPr>
      <w:r w:rsidRPr="00981783">
        <w:t xml:space="preserve">Darling-Hammond, L., &amp; Post, L. (2000). Inequality in teaching and schooling: Supporting high-quality teaching and leadership in low-income schools. A notion at risk: Preserving public education as an engine for social mobility, 127-167. </w:t>
      </w:r>
    </w:p>
    <w:p w14:paraId="2BC7E3F9" w14:textId="77777777" w:rsidR="00D2238D" w:rsidRPr="00981783" w:rsidRDefault="00D2238D" w:rsidP="00EE282C">
      <w:pPr>
        <w:pStyle w:val="text"/>
        <w:numPr>
          <w:ilvl w:val="0"/>
          <w:numId w:val="1"/>
        </w:numPr>
        <w:ind w:left="360"/>
      </w:pPr>
      <w:r w:rsidRPr="00981783">
        <w:t xml:space="preserve">Darling-Hammond, L., Wei, R. C., Andree, A., Richardson, N., &amp; Orphanos, S. (2009). Professional learning in the learning profession. Washington, DC: National Staff Development Council. </w:t>
      </w:r>
    </w:p>
    <w:p w14:paraId="2E819ADB" w14:textId="77777777" w:rsidR="00D2238D" w:rsidRPr="00981783" w:rsidRDefault="00D2238D" w:rsidP="00EE282C">
      <w:pPr>
        <w:pStyle w:val="text"/>
        <w:numPr>
          <w:ilvl w:val="0"/>
          <w:numId w:val="1"/>
        </w:numPr>
        <w:ind w:left="360"/>
      </w:pPr>
      <w:r w:rsidRPr="00981783">
        <w:t xml:space="preserve">Dearing, E., Kreider, H., Simpkins, S., &amp; Weiss, H. B. (2006). Family involvement in school and low-income children's literacy: Longitudinal associations between and within families. Journal of Educational Psychology, 98(4), 653. </w:t>
      </w:r>
    </w:p>
    <w:p w14:paraId="3D1E7D67" w14:textId="77777777" w:rsidR="00D2238D" w:rsidRPr="00981783" w:rsidRDefault="00D2238D" w:rsidP="00EE282C">
      <w:pPr>
        <w:pStyle w:val="text"/>
        <w:numPr>
          <w:ilvl w:val="0"/>
          <w:numId w:val="1"/>
        </w:numPr>
        <w:ind w:left="360"/>
      </w:pPr>
      <w:r w:rsidRPr="00981783">
        <w:t>Dindo Campilan (2000). Participatory Evaluation of Participatory Research</w:t>
      </w:r>
    </w:p>
    <w:p w14:paraId="55BDBAF3" w14:textId="77777777" w:rsidR="00D2238D" w:rsidRPr="00981783" w:rsidRDefault="00D2238D" w:rsidP="00EE282C">
      <w:pPr>
        <w:pStyle w:val="text"/>
        <w:numPr>
          <w:ilvl w:val="0"/>
          <w:numId w:val="1"/>
        </w:numPr>
        <w:ind w:left="360"/>
      </w:pPr>
      <w:r w:rsidRPr="00981783">
        <w:t xml:space="preserve">Donaldson Stewart I. et al. (2009): What counts as credible evidence in applied research and evaluation practice? </w:t>
      </w:r>
    </w:p>
    <w:p w14:paraId="6AB9D0A5" w14:textId="77777777" w:rsidR="00D2238D" w:rsidRPr="00981783" w:rsidRDefault="00D2238D" w:rsidP="00EE282C">
      <w:pPr>
        <w:pStyle w:val="text"/>
        <w:numPr>
          <w:ilvl w:val="0"/>
          <w:numId w:val="1"/>
        </w:numPr>
        <w:ind w:left="360"/>
      </w:pPr>
      <w:r w:rsidRPr="00981783">
        <w:t xml:space="preserve">Downes, P. (2011). Community based lifelong learning centres: Developing a European strategy informed by international evidence and research. St. Patrick's College, Drumcondra. </w:t>
      </w:r>
    </w:p>
    <w:p w14:paraId="75863802" w14:textId="77777777" w:rsidR="00D2238D" w:rsidRPr="00981783" w:rsidRDefault="00D2238D" w:rsidP="00EE282C">
      <w:pPr>
        <w:pStyle w:val="text"/>
        <w:numPr>
          <w:ilvl w:val="0"/>
          <w:numId w:val="1"/>
        </w:numPr>
        <w:ind w:left="360"/>
      </w:pPr>
      <w:r w:rsidRPr="00981783">
        <w:t>Drăgan, G. &amp; Nicolaescu, A. (2009). Studiile de impact - instrumente pentru o mai bună reglementarea politicilor publice în Uniunea Europeană</w:t>
      </w:r>
    </w:p>
    <w:p w14:paraId="391F9E69" w14:textId="77777777" w:rsidR="00D2238D" w:rsidRPr="00981783" w:rsidRDefault="00D2238D" w:rsidP="00EE282C">
      <w:pPr>
        <w:pStyle w:val="text"/>
        <w:numPr>
          <w:ilvl w:val="0"/>
          <w:numId w:val="1"/>
        </w:numPr>
        <w:ind w:left="360"/>
      </w:pPr>
      <w:r w:rsidRPr="00981783">
        <w:t>EC, Common methodology for the assessment of management and control systems in the Member States</w:t>
      </w:r>
    </w:p>
    <w:p w14:paraId="0D0CFB63" w14:textId="77777777" w:rsidR="00D2238D" w:rsidRPr="00981783" w:rsidRDefault="00D2238D" w:rsidP="00EE282C">
      <w:pPr>
        <w:pStyle w:val="text"/>
        <w:numPr>
          <w:ilvl w:val="0"/>
          <w:numId w:val="1"/>
        </w:numPr>
        <w:ind w:left="360"/>
      </w:pPr>
      <w:r w:rsidRPr="00981783">
        <w:t>EC, Design and Commissioning of counterfactual impact evaluations</w:t>
      </w:r>
    </w:p>
    <w:p w14:paraId="4614C541" w14:textId="77777777" w:rsidR="00D2238D" w:rsidRPr="00981783" w:rsidRDefault="00D2238D" w:rsidP="00EE282C">
      <w:pPr>
        <w:pStyle w:val="text"/>
        <w:numPr>
          <w:ilvl w:val="0"/>
          <w:numId w:val="1"/>
        </w:numPr>
        <w:ind w:left="360"/>
      </w:pPr>
      <w:r w:rsidRPr="00981783">
        <w:t xml:space="preserve">Engle, P. L., Fernald, L. C., Alderman, H., Behrman, J., O'Gara, C., Yousafzai, A., ... &amp; Iltus, S. (2011). Strategies for reducing inequalities and improving developmental outcomes for young children in low-income and middle-income countries. The Lancet, 378(9799), 1339-1353. </w:t>
      </w:r>
    </w:p>
    <w:p w14:paraId="25E0229C" w14:textId="77777777" w:rsidR="00D2238D" w:rsidRPr="00981783" w:rsidRDefault="00D2238D" w:rsidP="00EE282C">
      <w:pPr>
        <w:pStyle w:val="text"/>
        <w:numPr>
          <w:ilvl w:val="0"/>
          <w:numId w:val="1"/>
        </w:numPr>
        <w:ind w:left="360"/>
      </w:pPr>
      <w:r w:rsidRPr="00981783">
        <w:t>European Commission (2006), Working Document No 2: Indicative Guidelines on Evaluation Methods: Monitoring and Evaluation Indicators, http://ec.europa.eu/regional_policy/sources/docoffic/2007/working/wd2indic_082006_en.pdf</w:t>
      </w:r>
    </w:p>
    <w:p w14:paraId="229C85E7" w14:textId="77777777" w:rsidR="00D2238D" w:rsidRPr="00981783" w:rsidRDefault="00D2238D" w:rsidP="00EE282C">
      <w:pPr>
        <w:pStyle w:val="text"/>
        <w:numPr>
          <w:ilvl w:val="0"/>
          <w:numId w:val="1"/>
        </w:numPr>
        <w:ind w:left="360"/>
      </w:pPr>
      <w:r w:rsidRPr="00981783">
        <w:t xml:space="preserve">European Commission (2012). Dezvoltarea competențelor cheie în școlile din Europa.  </w:t>
      </w:r>
    </w:p>
    <w:p w14:paraId="69C9B07A" w14:textId="77777777" w:rsidR="00D2238D" w:rsidRPr="00981783" w:rsidRDefault="00D2238D" w:rsidP="00EE282C">
      <w:pPr>
        <w:pStyle w:val="text"/>
        <w:numPr>
          <w:ilvl w:val="0"/>
          <w:numId w:val="1"/>
        </w:numPr>
        <w:ind w:left="360"/>
      </w:pPr>
      <w:r w:rsidRPr="00981783">
        <w:t xml:space="preserve">European Commission (2012). Report on discrimination of Roma children in education. </w:t>
      </w:r>
    </w:p>
    <w:p w14:paraId="7984360C" w14:textId="77777777" w:rsidR="00D2238D" w:rsidRPr="00981783" w:rsidRDefault="00D2238D" w:rsidP="00EE282C">
      <w:pPr>
        <w:pStyle w:val="text"/>
        <w:numPr>
          <w:ilvl w:val="0"/>
          <w:numId w:val="1"/>
        </w:numPr>
        <w:ind w:left="360"/>
      </w:pPr>
      <w:r w:rsidRPr="00981783">
        <w:t xml:space="preserve">European Commission (2012). Roma and Education. Challenges and Opportunities in the European Union. </w:t>
      </w:r>
    </w:p>
    <w:p w14:paraId="601A629E" w14:textId="77777777" w:rsidR="00D2238D" w:rsidRPr="00981783" w:rsidRDefault="00D2238D" w:rsidP="00EE282C">
      <w:pPr>
        <w:pStyle w:val="text"/>
        <w:numPr>
          <w:ilvl w:val="0"/>
          <w:numId w:val="1"/>
        </w:numPr>
        <w:ind w:left="360"/>
      </w:pPr>
      <w:r w:rsidRPr="00981783">
        <w:t>European Commission (2013), EVALSED sourcebook: Methods and techniques, http://ec.europa.eu/regional_policy/sources/docgener/evaluation/guide/evaluation_sourcebook.pdf</w:t>
      </w:r>
    </w:p>
    <w:p w14:paraId="6F4635C4" w14:textId="77777777" w:rsidR="00D2238D" w:rsidRPr="00981783" w:rsidRDefault="00D2238D" w:rsidP="00EE282C">
      <w:pPr>
        <w:pStyle w:val="text"/>
        <w:numPr>
          <w:ilvl w:val="0"/>
          <w:numId w:val="1"/>
        </w:numPr>
        <w:ind w:left="360"/>
      </w:pPr>
      <w:r w:rsidRPr="00981783">
        <w:t xml:space="preserve">European Commission (2013), EVALSED: The resource for the evaluation of Socio-Economic Development,http://ec.europa.eu/regional_policy/sources/docgener/evaluation/guide/guide_evalsed.pdf </w:t>
      </w:r>
    </w:p>
    <w:p w14:paraId="73898F65" w14:textId="77777777" w:rsidR="00D2238D" w:rsidRPr="00981783" w:rsidRDefault="00D2238D" w:rsidP="00EE282C">
      <w:pPr>
        <w:pStyle w:val="text"/>
        <w:numPr>
          <w:ilvl w:val="0"/>
          <w:numId w:val="1"/>
        </w:numPr>
        <w:ind w:left="360"/>
      </w:pPr>
      <w:r w:rsidRPr="00981783">
        <w:t xml:space="preserve">European Commission (2013). Work-Based Learning in Europe. Practices and Policy Pointers. </w:t>
      </w:r>
    </w:p>
    <w:p w14:paraId="7F4F04CE" w14:textId="77777777" w:rsidR="00D2238D" w:rsidRPr="00981783" w:rsidRDefault="00D2238D" w:rsidP="00EE282C">
      <w:pPr>
        <w:pStyle w:val="text"/>
        <w:numPr>
          <w:ilvl w:val="0"/>
          <w:numId w:val="1"/>
        </w:numPr>
        <w:ind w:left="360"/>
      </w:pPr>
      <w:r w:rsidRPr="00981783">
        <w:t>European Commission (2014), Guidance Document on Monitoring and Evaluation. Concepts and recommendations http://ec.europa.eu/regional_policy/sources/docoffic/2014/working/wd_2014_en.pdf</w:t>
      </w:r>
    </w:p>
    <w:p w14:paraId="1578616D" w14:textId="77777777" w:rsidR="00D2238D" w:rsidRPr="00981783" w:rsidRDefault="00D2238D" w:rsidP="00EE282C">
      <w:pPr>
        <w:pStyle w:val="text"/>
        <w:numPr>
          <w:ilvl w:val="0"/>
          <w:numId w:val="1"/>
        </w:numPr>
        <w:ind w:left="360"/>
      </w:pPr>
      <w:r w:rsidRPr="00981783">
        <w:t xml:space="preserve">European Commission (2014). Modernisation of Higher Education in Europe. Eurydice Brief </w:t>
      </w:r>
    </w:p>
    <w:p w14:paraId="463E5F8D" w14:textId="77777777" w:rsidR="00D2238D" w:rsidRPr="00981783" w:rsidRDefault="00D2238D" w:rsidP="00EE282C">
      <w:pPr>
        <w:pStyle w:val="text"/>
        <w:numPr>
          <w:ilvl w:val="0"/>
          <w:numId w:val="1"/>
        </w:numPr>
        <w:ind w:left="360"/>
      </w:pPr>
      <w:r w:rsidRPr="00981783">
        <w:t xml:space="preserve">European Commission (2015), Guidance document on evaluation plans, http://ec.europa.eu/regional_policy/sources/docoffic/2014/working/evaluation_plan_guidance_en.pdf  </w:t>
      </w:r>
    </w:p>
    <w:p w14:paraId="61E46C9A" w14:textId="77777777" w:rsidR="00D2238D" w:rsidRPr="00981783" w:rsidRDefault="00D2238D" w:rsidP="00EE282C">
      <w:pPr>
        <w:pStyle w:val="text"/>
        <w:numPr>
          <w:ilvl w:val="0"/>
          <w:numId w:val="1"/>
        </w:numPr>
        <w:ind w:left="360"/>
      </w:pPr>
      <w:r w:rsidRPr="00981783">
        <w:t xml:space="preserve">European Commission (2015). Tackling Early Leaving from Education and Training in Europe: Strategies, Policies and Measures. </w:t>
      </w:r>
    </w:p>
    <w:p w14:paraId="13273B9F" w14:textId="77777777" w:rsidR="00D2238D" w:rsidRPr="00981783" w:rsidRDefault="00D2238D" w:rsidP="00EE282C">
      <w:pPr>
        <w:pStyle w:val="text"/>
        <w:numPr>
          <w:ilvl w:val="0"/>
          <w:numId w:val="1"/>
        </w:numPr>
        <w:ind w:left="360"/>
      </w:pPr>
      <w:r w:rsidRPr="00981783">
        <w:t xml:space="preserve">European Commission (2015). The European Higher Education Area in 2015: Bologna Process, Implementation Report. </w:t>
      </w:r>
    </w:p>
    <w:p w14:paraId="6326F6E9" w14:textId="77777777" w:rsidR="00D2238D" w:rsidRPr="00981783" w:rsidRDefault="00D2238D" w:rsidP="00EE282C">
      <w:pPr>
        <w:pStyle w:val="text"/>
        <w:numPr>
          <w:ilvl w:val="0"/>
          <w:numId w:val="1"/>
        </w:numPr>
        <w:ind w:left="360"/>
      </w:pPr>
      <w:r w:rsidRPr="00981783">
        <w:lastRenderedPageBreak/>
        <w:t xml:space="preserve">European Commission (2015). The Teaching Profession in Europe: Practices, Perceptions and Policies. Eurydice Report. </w:t>
      </w:r>
    </w:p>
    <w:p w14:paraId="68DB32AA" w14:textId="77777777" w:rsidR="00D2238D" w:rsidRPr="00981783" w:rsidRDefault="00D2238D" w:rsidP="00EE282C">
      <w:pPr>
        <w:pStyle w:val="text"/>
        <w:numPr>
          <w:ilvl w:val="0"/>
          <w:numId w:val="1"/>
        </w:numPr>
        <w:ind w:left="360"/>
      </w:pPr>
      <w:r w:rsidRPr="00981783">
        <w:t xml:space="preserve">European Commission (2017). Modernisation of Higher Education in Europe: Academic Staff </w:t>
      </w:r>
    </w:p>
    <w:p w14:paraId="3C33A4C9" w14:textId="77777777" w:rsidR="00D2238D" w:rsidRPr="00981783" w:rsidRDefault="00D2238D" w:rsidP="00EE282C">
      <w:pPr>
        <w:pStyle w:val="text"/>
        <w:numPr>
          <w:ilvl w:val="0"/>
          <w:numId w:val="1"/>
        </w:numPr>
        <w:ind w:left="360"/>
      </w:pPr>
      <w:r w:rsidRPr="00981783">
        <w:t xml:space="preserve">European Commission (2017). Teachers and trainers in work-based learning/apprenticeships. Final Report </w:t>
      </w:r>
    </w:p>
    <w:p w14:paraId="2445849E" w14:textId="77777777" w:rsidR="00D2238D" w:rsidRPr="00981783" w:rsidRDefault="00D2238D" w:rsidP="00EE282C">
      <w:pPr>
        <w:pStyle w:val="text"/>
        <w:numPr>
          <w:ilvl w:val="0"/>
          <w:numId w:val="1"/>
        </w:numPr>
        <w:ind w:left="360"/>
      </w:pPr>
      <w:r w:rsidRPr="00981783">
        <w:t>European Policies Research Centre, 2005, The implementation and management of EU Cohesion Funds</w:t>
      </w:r>
    </w:p>
    <w:p w14:paraId="19FD73D2" w14:textId="77777777" w:rsidR="00D2238D" w:rsidRPr="00981783" w:rsidRDefault="00D2238D" w:rsidP="00EE282C">
      <w:pPr>
        <w:pStyle w:val="text"/>
        <w:numPr>
          <w:ilvl w:val="0"/>
          <w:numId w:val="1"/>
        </w:numPr>
        <w:ind w:left="360"/>
      </w:pPr>
      <w:r w:rsidRPr="00981783">
        <w:t>European Policies Research Centre, The Monitoring and Evaluation of the 2014 -20 EU Cohesion Policy Programming,</w:t>
      </w:r>
    </w:p>
    <w:p w14:paraId="2B5111A3" w14:textId="77777777" w:rsidR="00D2238D" w:rsidRPr="00981783" w:rsidRDefault="00D2238D" w:rsidP="00EE282C">
      <w:pPr>
        <w:pStyle w:val="text"/>
        <w:numPr>
          <w:ilvl w:val="0"/>
          <w:numId w:val="1"/>
        </w:numPr>
        <w:ind w:left="360"/>
      </w:pPr>
      <w:r w:rsidRPr="00981783">
        <w:t xml:space="preserve">European Training Foundation (2017). The Entrepreneurial Continuum: From Concept To Action </w:t>
      </w:r>
    </w:p>
    <w:p w14:paraId="601E6597" w14:textId="77777777" w:rsidR="00D2238D" w:rsidRPr="00981783" w:rsidRDefault="00D2238D" w:rsidP="00EE282C">
      <w:pPr>
        <w:pStyle w:val="text"/>
        <w:numPr>
          <w:ilvl w:val="0"/>
          <w:numId w:val="1"/>
        </w:numPr>
        <w:ind w:left="360"/>
      </w:pPr>
      <w:r w:rsidRPr="00981783">
        <w:t>Fartușnic C. (coord.) (2013). Finanțarea sistemului de învățământ preuniversitar pe baza standardelor de cost: o evaluare curentă din perspectiva echității</w:t>
      </w:r>
    </w:p>
    <w:p w14:paraId="092C47B9" w14:textId="77777777" w:rsidR="00D2238D" w:rsidRPr="00981783" w:rsidRDefault="00D2238D" w:rsidP="00EE282C">
      <w:pPr>
        <w:pStyle w:val="text"/>
        <w:numPr>
          <w:ilvl w:val="0"/>
          <w:numId w:val="1"/>
        </w:numPr>
        <w:ind w:left="360"/>
      </w:pPr>
      <w:r w:rsidRPr="00981783">
        <w:t>Fashola, O. S. (1998). Review of Extended-Day and After-School Programs and Their Effectiveness. Report No. 24.</w:t>
      </w:r>
    </w:p>
    <w:p w14:paraId="02C82CF9" w14:textId="77777777" w:rsidR="00D2238D" w:rsidRPr="00981783" w:rsidRDefault="00D2238D" w:rsidP="00EE282C">
      <w:pPr>
        <w:pStyle w:val="text"/>
        <w:numPr>
          <w:ilvl w:val="0"/>
          <w:numId w:val="1"/>
        </w:numPr>
        <w:ind w:left="360"/>
      </w:pPr>
      <w:r w:rsidRPr="00981783">
        <w:t>Filmer, D., &amp; Schady, N. (2008). Getting girls into school: Evidence from a scholarship program in Cambodia. Economic development and cultural change, 56(3), 581-617.</w:t>
      </w:r>
    </w:p>
    <w:p w14:paraId="5471F8BD" w14:textId="77777777" w:rsidR="00D2238D" w:rsidRPr="00981783" w:rsidRDefault="00D2238D" w:rsidP="00EE282C">
      <w:pPr>
        <w:pStyle w:val="text"/>
        <w:numPr>
          <w:ilvl w:val="0"/>
          <w:numId w:val="1"/>
        </w:numPr>
        <w:ind w:left="360"/>
      </w:pPr>
      <w:r w:rsidRPr="00981783">
        <w:t xml:space="preserve">Flecha, R., &amp; Soler, M. (2013). Turning difficulties into possibilities: Engaging Roma families and students in school through dialogic learning. Cambridge Journal of Education, 43(4), 451-465. </w:t>
      </w:r>
    </w:p>
    <w:p w14:paraId="336051EA" w14:textId="77777777" w:rsidR="00D2238D" w:rsidRPr="00EE282C" w:rsidRDefault="00D2238D" w:rsidP="00EE282C">
      <w:pPr>
        <w:pStyle w:val="text"/>
        <w:numPr>
          <w:ilvl w:val="0"/>
          <w:numId w:val="1"/>
        </w:numPr>
        <w:ind w:left="360"/>
      </w:pPr>
      <w:r w:rsidRPr="00981783">
        <w:t>Fryer, n.d, disponibil la: https://www.povertyactionlab.org/evaluation/impact-management-training-school-principals-student-achievement-united-states</w:t>
      </w:r>
    </w:p>
    <w:p w14:paraId="11335407" w14:textId="77777777" w:rsidR="00D2238D" w:rsidRPr="00981783" w:rsidRDefault="00D2238D" w:rsidP="00EE282C">
      <w:pPr>
        <w:pStyle w:val="text"/>
        <w:numPr>
          <w:ilvl w:val="0"/>
          <w:numId w:val="1"/>
        </w:numPr>
        <w:ind w:left="360"/>
      </w:pPr>
      <w:r w:rsidRPr="00981783">
        <w:t xml:space="preserve">Fundația Ovidiu Ro. (2015) Studiu de impact privind programul Fiecare copil în grădiniță, disponibil la http://www.ovid.ro/studiu-de-impact/ </w:t>
      </w:r>
    </w:p>
    <w:p w14:paraId="792B5819" w14:textId="77777777" w:rsidR="00D2238D" w:rsidRPr="00981783" w:rsidRDefault="00D2238D" w:rsidP="00EE282C">
      <w:pPr>
        <w:pStyle w:val="text"/>
        <w:numPr>
          <w:ilvl w:val="0"/>
          <w:numId w:val="1"/>
        </w:numPr>
        <w:ind w:left="360"/>
      </w:pPr>
      <w:r w:rsidRPr="00981783">
        <w:t xml:space="preserve">Fundația pentru o Societate Deschisă (n.d.). Ghid de bune practici educaționale. Disponibil la http://www.fundatia.ro/sites/default/files/Ghid%20de%20bune%20practici%20Resurse%20Educa%C8%9Bionale%20Deschise.pdf </w:t>
      </w:r>
    </w:p>
    <w:p w14:paraId="0EDFA2D5" w14:textId="77777777" w:rsidR="00D2238D" w:rsidRPr="00981783" w:rsidRDefault="00D2238D" w:rsidP="00EE282C">
      <w:pPr>
        <w:pStyle w:val="text"/>
        <w:numPr>
          <w:ilvl w:val="0"/>
          <w:numId w:val="1"/>
        </w:numPr>
        <w:ind w:left="360"/>
      </w:pPr>
      <w:r w:rsidRPr="00981783">
        <w:t>Funnell, S. (2000). Developing and using a program theory matrix for program evaluation and performance monitoring. New Directions for Evaluation</w:t>
      </w:r>
    </w:p>
    <w:p w14:paraId="347680A6" w14:textId="77777777" w:rsidR="00D2238D" w:rsidRPr="00981783" w:rsidRDefault="00D2238D" w:rsidP="00EE282C">
      <w:pPr>
        <w:pStyle w:val="text"/>
        <w:numPr>
          <w:ilvl w:val="0"/>
          <w:numId w:val="1"/>
        </w:numPr>
        <w:ind w:left="360"/>
      </w:pPr>
      <w:r w:rsidRPr="00981783">
        <w:t>Funnell, S., &amp; Rogers, P. (2011). Purposeful program theory: Effective use of theories of change and logic models.</w:t>
      </w:r>
    </w:p>
    <w:p w14:paraId="41322DC8" w14:textId="77777777" w:rsidR="00D2238D" w:rsidRPr="00981783" w:rsidRDefault="00D2238D" w:rsidP="00EE282C">
      <w:pPr>
        <w:pStyle w:val="text"/>
        <w:numPr>
          <w:ilvl w:val="0"/>
          <w:numId w:val="1"/>
        </w:numPr>
        <w:ind w:left="360"/>
      </w:pPr>
      <w:r w:rsidRPr="00981783">
        <w:t>Gaffey, V. (2013), A fresh look at the intervention logic of Structural Funds, Evaluation, vol.19, 2, pp.195-203</w:t>
      </w:r>
    </w:p>
    <w:p w14:paraId="3D132474" w14:textId="77777777" w:rsidR="00D2238D" w:rsidRPr="00981783" w:rsidRDefault="00D2238D" w:rsidP="00EE282C">
      <w:pPr>
        <w:pStyle w:val="text"/>
        <w:numPr>
          <w:ilvl w:val="0"/>
          <w:numId w:val="1"/>
        </w:numPr>
        <w:ind w:left="360"/>
      </w:pPr>
      <w:r w:rsidRPr="00981783">
        <w:t xml:space="preserve">Gorey, K. M. (2001). Early childhood education: A meta-analytic affirmation of the short-and long-term benefits of educational opportunity. School Psychology Quarterly, 16(1), 9. </w:t>
      </w:r>
    </w:p>
    <w:p w14:paraId="226A44F8" w14:textId="77777777" w:rsidR="00D2238D" w:rsidRPr="00981783" w:rsidRDefault="00D2238D" w:rsidP="00EE282C">
      <w:pPr>
        <w:pStyle w:val="text"/>
        <w:numPr>
          <w:ilvl w:val="0"/>
          <w:numId w:val="1"/>
        </w:numPr>
        <w:ind w:left="360"/>
      </w:pPr>
      <w:r w:rsidRPr="00981783">
        <w:t xml:space="preserve">Greenberg, M. T., Weissberg, R. P., O'brien, M. U., Zins, J. E., Fredericks, L., Resnik, H., &amp; Elias, M. J. (2003). Enhancing school-based prevention and youth development through coordinated social, emotional, and academic learning. American psychologist, 58(6-7), 466. </w:t>
      </w:r>
    </w:p>
    <w:p w14:paraId="61E494DD" w14:textId="77777777" w:rsidR="00D2238D" w:rsidRPr="00981783" w:rsidRDefault="00D2238D" w:rsidP="00EE282C">
      <w:pPr>
        <w:pStyle w:val="text"/>
        <w:numPr>
          <w:ilvl w:val="0"/>
          <w:numId w:val="1"/>
        </w:numPr>
        <w:ind w:left="360"/>
      </w:pPr>
      <w:r w:rsidRPr="00981783">
        <w:t>Halpern, R. (1999). After-school programs for low-income children: Promise and challenges. Future of Children, 9(2), 81-95.</w:t>
      </w:r>
    </w:p>
    <w:p w14:paraId="192FDA06" w14:textId="77777777" w:rsidR="00D2238D" w:rsidRPr="00981783" w:rsidRDefault="00D2238D" w:rsidP="00EE282C">
      <w:pPr>
        <w:pStyle w:val="text"/>
        <w:numPr>
          <w:ilvl w:val="0"/>
          <w:numId w:val="1"/>
        </w:numPr>
        <w:ind w:left="360"/>
      </w:pPr>
      <w:r w:rsidRPr="00981783">
        <w:t xml:space="preserve">Horga, I. (2015). Educație pentru toți și pentru fiecare: Accesul și participarea la educație a copiilor cu dizabilități și/sau CES din școlile participante la Campania UNICEF Hai la școală! </w:t>
      </w:r>
    </w:p>
    <w:p w14:paraId="5BCBD5B2" w14:textId="77777777" w:rsidR="00D2238D" w:rsidRPr="00981783" w:rsidRDefault="00D2238D" w:rsidP="00EE282C">
      <w:pPr>
        <w:pStyle w:val="text"/>
        <w:numPr>
          <w:ilvl w:val="0"/>
          <w:numId w:val="1"/>
        </w:numPr>
        <w:ind w:left="360"/>
      </w:pPr>
      <w:r w:rsidRPr="00981783">
        <w:t>ICF (2015). 2007-2013 Ex-post evaluation of ESF</w:t>
      </w:r>
    </w:p>
    <w:p w14:paraId="35D1EC60" w14:textId="77777777" w:rsidR="00D2238D" w:rsidRPr="00981783" w:rsidRDefault="00D2238D" w:rsidP="00EE282C">
      <w:pPr>
        <w:pStyle w:val="text"/>
        <w:numPr>
          <w:ilvl w:val="0"/>
          <w:numId w:val="1"/>
        </w:numPr>
        <w:ind w:left="360"/>
      </w:pPr>
      <w:r w:rsidRPr="00981783">
        <w:t xml:space="preserve">Institutul pentru Științe ale Educației (2015). Repere pentru proiectarea și actualizarea curriculumului național </w:t>
      </w:r>
    </w:p>
    <w:p w14:paraId="5165E921" w14:textId="77777777" w:rsidR="00D2238D" w:rsidRPr="00981783" w:rsidRDefault="00D2238D" w:rsidP="00EE282C">
      <w:pPr>
        <w:pStyle w:val="text"/>
        <w:numPr>
          <w:ilvl w:val="0"/>
          <w:numId w:val="1"/>
        </w:numPr>
        <w:ind w:left="360"/>
      </w:pPr>
      <w:r w:rsidRPr="00981783">
        <w:t xml:space="preserve">Jigău, M. (2006). Program pilot de intervenție prin sistemul Zone Prioritare de Educație </w:t>
      </w:r>
    </w:p>
    <w:p w14:paraId="4DAD710D" w14:textId="77777777" w:rsidR="00D2238D" w:rsidRPr="00981783" w:rsidRDefault="00D2238D" w:rsidP="00EE282C">
      <w:pPr>
        <w:pStyle w:val="text"/>
        <w:numPr>
          <w:ilvl w:val="0"/>
          <w:numId w:val="1"/>
        </w:numPr>
        <w:ind w:left="360"/>
      </w:pPr>
      <w:r w:rsidRPr="00981783">
        <w:t xml:space="preserve">Joyce, B. R., &amp; Showers, B. (2002). Student achievement through staff development. </w:t>
      </w:r>
    </w:p>
    <w:p w14:paraId="11D6E64D" w14:textId="77777777" w:rsidR="00D2238D" w:rsidRPr="00981783" w:rsidRDefault="00D2238D" w:rsidP="00EE282C">
      <w:pPr>
        <w:pStyle w:val="text"/>
        <w:numPr>
          <w:ilvl w:val="0"/>
          <w:numId w:val="1"/>
        </w:numPr>
        <w:ind w:left="360"/>
      </w:pPr>
      <w:r w:rsidRPr="00981783">
        <w:t xml:space="preserve">Kleickmann, T., Richter, D., Kunter, M., Elsner, J., Besser, M., Krauss, S., &amp; Baumert, J. (2013). Teachers’ content knowledge and pedagogical content knowledge: The role of structural differences in teacher education. Journal of Teacher Education, 64(1), 90-106. </w:t>
      </w:r>
    </w:p>
    <w:p w14:paraId="7C4DE4FF" w14:textId="77777777" w:rsidR="00D2238D" w:rsidRPr="00981783" w:rsidRDefault="00D2238D" w:rsidP="00EE282C">
      <w:pPr>
        <w:pStyle w:val="text"/>
        <w:numPr>
          <w:ilvl w:val="0"/>
          <w:numId w:val="1"/>
        </w:numPr>
        <w:ind w:left="360"/>
      </w:pPr>
      <w:r w:rsidRPr="00981783">
        <w:t>Krueger, A. B., &amp; Whitmore, D. M. (2001). The effect of attending a small class in the early grades on college‐test taking and middle school test results: Evidence from Project STAR. The Economic Journal, 111(468), 1-28.</w:t>
      </w:r>
    </w:p>
    <w:p w14:paraId="53570059" w14:textId="77777777" w:rsidR="00D2238D" w:rsidRPr="00981783" w:rsidRDefault="00D2238D" w:rsidP="00EE282C">
      <w:pPr>
        <w:pStyle w:val="text"/>
        <w:numPr>
          <w:ilvl w:val="0"/>
          <w:numId w:val="1"/>
        </w:numPr>
        <w:ind w:left="360"/>
      </w:pPr>
      <w:r w:rsidRPr="00981783">
        <w:t>Leeuw, F. L. (2003). Reconstructing program theories: Methods available and problems to be solved. American Journal of Evaluation</w:t>
      </w:r>
    </w:p>
    <w:p w14:paraId="4BB53DF5" w14:textId="77777777" w:rsidR="00D2238D" w:rsidRPr="00981783" w:rsidRDefault="00D2238D" w:rsidP="00EE282C">
      <w:pPr>
        <w:pStyle w:val="text"/>
        <w:numPr>
          <w:ilvl w:val="0"/>
          <w:numId w:val="1"/>
        </w:numPr>
        <w:ind w:left="360"/>
      </w:pPr>
      <w:r w:rsidRPr="00981783">
        <w:t xml:space="preserve">Leithwood, K., &amp; Jantzi, D. (2008). Linking leadership to student learning: The contributions of leader efficacy. Educational administration quarterly, 44(4), 496-528. </w:t>
      </w:r>
    </w:p>
    <w:p w14:paraId="0316C1DD" w14:textId="77777777" w:rsidR="00D2238D" w:rsidRPr="00981783" w:rsidRDefault="00D2238D" w:rsidP="00EE282C">
      <w:pPr>
        <w:pStyle w:val="text"/>
        <w:numPr>
          <w:ilvl w:val="0"/>
          <w:numId w:val="1"/>
        </w:numPr>
        <w:ind w:left="360"/>
      </w:pPr>
      <w:r w:rsidRPr="00981783">
        <w:lastRenderedPageBreak/>
        <w:t>Leithwood, K., Harris, A., &amp; Hopkins, D. (2008). Seven strong claims about successful school leadership. School leadership and management, 28(1), 27-42.</w:t>
      </w:r>
    </w:p>
    <w:p w14:paraId="1B17F74E" w14:textId="77777777" w:rsidR="00D2238D" w:rsidRPr="00981783" w:rsidRDefault="00D2238D" w:rsidP="00EE282C">
      <w:pPr>
        <w:pStyle w:val="text"/>
        <w:numPr>
          <w:ilvl w:val="0"/>
          <w:numId w:val="1"/>
        </w:numPr>
        <w:ind w:left="360"/>
      </w:pPr>
      <w:r w:rsidRPr="00981783">
        <w:t>Li, T., Han, L., Rozelle, S., &amp; Zhang, L. (2010). Cash incentives, peer tutoring, and parental involvement: A study of three educational inputs in a randomized field experiment in China. Unpublished manuscript, Peking University, Beijing, China. http://mitsloan. mit. edu/neudc/papers/paper_223. pdf.</w:t>
      </w:r>
    </w:p>
    <w:p w14:paraId="017731C6" w14:textId="77777777" w:rsidR="00D2238D" w:rsidRPr="00981783" w:rsidRDefault="00D2238D" w:rsidP="00EE282C">
      <w:pPr>
        <w:pStyle w:val="text"/>
        <w:numPr>
          <w:ilvl w:val="0"/>
          <w:numId w:val="1"/>
        </w:numPr>
        <w:ind w:left="360"/>
      </w:pPr>
      <w:r w:rsidRPr="00981783">
        <w:t xml:space="preserve">London Economics (2008). An analysis of teacher mobility within the European Union. </w:t>
      </w:r>
    </w:p>
    <w:p w14:paraId="54BD3984" w14:textId="77777777" w:rsidR="00D2238D" w:rsidRPr="00981783" w:rsidRDefault="00D2238D" w:rsidP="00EE282C">
      <w:pPr>
        <w:pStyle w:val="text"/>
        <w:numPr>
          <w:ilvl w:val="0"/>
          <w:numId w:val="1"/>
        </w:numPr>
        <w:ind w:left="360"/>
      </w:pPr>
      <w:r w:rsidRPr="00981783">
        <w:t xml:space="preserve">Luger, B., &amp; Mulder, R. (2010). A literature review basis for considering a theoretical framework on older workers’ learning. W: European Centre for the Development of Vocational Training. </w:t>
      </w:r>
    </w:p>
    <w:p w14:paraId="7A546CD2" w14:textId="77777777" w:rsidR="00D2238D" w:rsidRPr="00981783" w:rsidRDefault="00D2238D" w:rsidP="00EE282C">
      <w:pPr>
        <w:pStyle w:val="text"/>
        <w:numPr>
          <w:ilvl w:val="0"/>
          <w:numId w:val="1"/>
        </w:numPr>
        <w:ind w:left="360"/>
      </w:pPr>
      <w:r w:rsidRPr="00981783">
        <w:t xml:space="preserve">Mason, G., Williams, G., &amp; Cranmer, S. (2006). Employability Skills Initiatives in Higher Education: What Effects Do They Have On Graduate Labour Market Outcomes?[Electronic Version]. Retrieved 19 May 2008. </w:t>
      </w:r>
    </w:p>
    <w:p w14:paraId="13DFA0DD" w14:textId="77777777" w:rsidR="00D2238D" w:rsidRPr="00981783" w:rsidRDefault="00D2238D" w:rsidP="00EE282C">
      <w:pPr>
        <w:pStyle w:val="text"/>
        <w:numPr>
          <w:ilvl w:val="0"/>
          <w:numId w:val="1"/>
        </w:numPr>
        <w:ind w:left="360"/>
      </w:pPr>
      <w:r w:rsidRPr="00981783">
        <w:t>May, H., &amp; Supovitz, J. A. (2006). Capturing the cumulative effects of school reform: An 11-year study of the impacts of America’s choice on student achievement. Educational Evaluation and Policy Analysis, 28(3), 231-257.</w:t>
      </w:r>
    </w:p>
    <w:p w14:paraId="052AF968" w14:textId="77777777" w:rsidR="00D2238D" w:rsidRPr="00981783" w:rsidRDefault="00D2238D" w:rsidP="00EE282C">
      <w:pPr>
        <w:pStyle w:val="text"/>
        <w:numPr>
          <w:ilvl w:val="0"/>
          <w:numId w:val="1"/>
        </w:numPr>
        <w:ind w:left="360"/>
      </w:pPr>
      <w:r w:rsidRPr="00981783">
        <w:t xml:space="preserve">Mayne, J. (2011). Contribution analysis: Addressing cause and effect. </w:t>
      </w:r>
    </w:p>
    <w:p w14:paraId="5CAECA52" w14:textId="77777777" w:rsidR="00D2238D" w:rsidRPr="00981783" w:rsidRDefault="00D2238D" w:rsidP="00EE282C">
      <w:pPr>
        <w:pStyle w:val="text"/>
        <w:numPr>
          <w:ilvl w:val="0"/>
          <w:numId w:val="1"/>
        </w:numPr>
        <w:ind w:left="360"/>
      </w:pPr>
      <w:r w:rsidRPr="00981783">
        <w:t>Melloni, E., Pesce, F., Vasilescu, C. (2016), “Are social mechanisms usable and useful in evaluation research?”, Evaluation, Vol. 22(2) 209–227</w:t>
      </w:r>
    </w:p>
    <w:p w14:paraId="389486D4" w14:textId="77777777" w:rsidR="00D2238D" w:rsidRPr="00981783" w:rsidRDefault="00D2238D" w:rsidP="00EE282C">
      <w:pPr>
        <w:pStyle w:val="text"/>
        <w:numPr>
          <w:ilvl w:val="0"/>
          <w:numId w:val="1"/>
        </w:numPr>
        <w:ind w:left="360"/>
      </w:pPr>
      <w:r w:rsidRPr="00981783">
        <w:t>Ministerul Dezvoltării Regionale, Administrației Publice și Fondurilor Europene (2015), Programul Operațional Sectorial Dezvoltarea Resurselor Umane, http://www.fonduri-ue.ro/files/programe/CU/POSDRU/pos_dru11.pdf</w:t>
      </w:r>
    </w:p>
    <w:p w14:paraId="35054118" w14:textId="77777777" w:rsidR="00D2238D" w:rsidRPr="00981783" w:rsidRDefault="00D2238D" w:rsidP="00EE282C">
      <w:pPr>
        <w:pStyle w:val="text"/>
        <w:numPr>
          <w:ilvl w:val="0"/>
          <w:numId w:val="1"/>
        </w:numPr>
        <w:ind w:left="360"/>
      </w:pPr>
      <w:r w:rsidRPr="00981783">
        <w:t>Ministerul Dezvoltării Regionale, Administrației Publice și Fondurilor Europene (2015), Documentul Cadru de Implementare al Programului Operațional Sectorial Dezvoltarea Resurselor Umane, http://www.fonduri-ue.ro/images/files/programe/CU/POSDRU/dci.v11.pdf</w:t>
      </w:r>
    </w:p>
    <w:p w14:paraId="259EF389" w14:textId="77777777" w:rsidR="00D2238D" w:rsidRPr="00981783" w:rsidRDefault="00D2238D" w:rsidP="00EE282C">
      <w:pPr>
        <w:pStyle w:val="text"/>
        <w:numPr>
          <w:ilvl w:val="0"/>
          <w:numId w:val="1"/>
        </w:numPr>
        <w:ind w:left="360"/>
      </w:pPr>
      <w:r w:rsidRPr="00981783">
        <w:t>Ministerul Fondurilor Europene (2014), Acordul de Parteneriat http://www.fonduri-ue.ro/acord-parteneriat</w:t>
      </w:r>
    </w:p>
    <w:p w14:paraId="5DF1A2FD" w14:textId="77777777" w:rsidR="00D2238D" w:rsidRPr="00981783" w:rsidRDefault="00D2238D" w:rsidP="00EE282C">
      <w:pPr>
        <w:pStyle w:val="text"/>
        <w:numPr>
          <w:ilvl w:val="0"/>
          <w:numId w:val="1"/>
        </w:numPr>
        <w:ind w:left="360"/>
      </w:pPr>
      <w:r w:rsidRPr="00981783">
        <w:t>Ministerul Fondurilor Europene (2014), Programul Operațional Capital Uman 2014-2020, http://old.fonduri-ue.ro/res/filepicker_users/cd25a597fd-62/2014-2020/po/pocu/Programme_2014RO05M9OP001_1_4_en.pdf</w:t>
      </w:r>
    </w:p>
    <w:p w14:paraId="1A06A40C" w14:textId="77777777" w:rsidR="00D2238D" w:rsidRPr="00981783" w:rsidRDefault="00D2238D" w:rsidP="00EE282C">
      <w:pPr>
        <w:pStyle w:val="text"/>
        <w:numPr>
          <w:ilvl w:val="0"/>
          <w:numId w:val="1"/>
        </w:numPr>
        <w:ind w:left="360"/>
      </w:pPr>
      <w:r w:rsidRPr="00981783">
        <w:t>Ministerul Fondurilor Europene (2015), Plan de Evaluare - Programul Operațional Capital Uman 2014-2020, http://www.fonduri-ue.ro/images/files/programe/CU/POCU-2014/15.12/Plan.evaluare.POCU.SFC.2014.pdf</w:t>
      </w:r>
    </w:p>
    <w:p w14:paraId="0BD01590" w14:textId="77777777" w:rsidR="00D2238D" w:rsidRPr="00981783" w:rsidRDefault="00D2238D" w:rsidP="00EE282C">
      <w:pPr>
        <w:pStyle w:val="text"/>
        <w:numPr>
          <w:ilvl w:val="0"/>
          <w:numId w:val="1"/>
        </w:numPr>
        <w:ind w:left="360"/>
      </w:pPr>
      <w:r w:rsidRPr="00981783">
        <w:t xml:space="preserve">Ministerul Muncii, Familiei, Protecției Sociale și Persoanelor Vârstnice (2015). Raportul Proiect Pilot EIR: Evaluarea Sistemului de Ucenicie din România  </w:t>
      </w:r>
    </w:p>
    <w:p w14:paraId="48D7E770" w14:textId="77777777" w:rsidR="00D2238D" w:rsidRPr="00981783" w:rsidRDefault="00D2238D" w:rsidP="00EE282C">
      <w:pPr>
        <w:pStyle w:val="text"/>
        <w:numPr>
          <w:ilvl w:val="0"/>
          <w:numId w:val="1"/>
        </w:numPr>
        <w:ind w:left="360"/>
      </w:pPr>
      <w:r w:rsidRPr="00981783">
        <w:t>MODEL PENTRU PROGRAME OPERAȚIONALE ÎN TEMEIUL OBIECTIVULUI PRIVIND INVESTIȚIILE PENTRU CREȘTERE ȘI LOCURI DE MUNCĂ http://www.fonduri-ue.ro/images/files/programe/CU/POCU-2014/POCU.pdf</w:t>
      </w:r>
    </w:p>
    <w:p w14:paraId="1DD6A163" w14:textId="77777777" w:rsidR="00D2238D" w:rsidRPr="00981783" w:rsidRDefault="00D2238D" w:rsidP="00EE282C">
      <w:pPr>
        <w:pStyle w:val="text"/>
        <w:numPr>
          <w:ilvl w:val="0"/>
          <w:numId w:val="1"/>
        </w:numPr>
        <w:ind w:left="360"/>
      </w:pPr>
      <w:r w:rsidRPr="00981783">
        <w:t>Mora Imas, Linda și Rist, Ray. The Road to Results. Designing and Conducting Effective Development Evaluations</w:t>
      </w:r>
    </w:p>
    <w:p w14:paraId="4DFA0371" w14:textId="77777777" w:rsidR="00D2238D" w:rsidRPr="00981783" w:rsidRDefault="00D2238D" w:rsidP="00EE282C">
      <w:pPr>
        <w:pStyle w:val="text"/>
        <w:numPr>
          <w:ilvl w:val="0"/>
          <w:numId w:val="1"/>
        </w:numPr>
        <w:ind w:left="360"/>
      </w:pPr>
      <w:r w:rsidRPr="00981783">
        <w:t xml:space="preserve">Motiejunaite-Schulmeister, A., Noorani, S., &amp; Delhaxhe, A. (2012, November). Patterns in national policies for support of low achievers in reading across Europe. In conference'Improving skills: Evidence from Secondary analysis of international surveys'. Limassol, Cyprus (pp. 15-16). </w:t>
      </w:r>
    </w:p>
    <w:p w14:paraId="0B62F3E6" w14:textId="77777777" w:rsidR="00D2238D" w:rsidRPr="00981783" w:rsidRDefault="00D2238D" w:rsidP="00EE282C">
      <w:pPr>
        <w:pStyle w:val="text"/>
        <w:numPr>
          <w:ilvl w:val="0"/>
          <w:numId w:val="1"/>
        </w:numPr>
        <w:ind w:left="360"/>
      </w:pPr>
      <w:r w:rsidRPr="00981783">
        <w:t xml:space="preserve">Muscă, M., Țoc, S. (2014). Raport de cercetare privind contextualizarea programului „A doua șansă” (ADS) la nivelul județelor Tulcea și Brăila </w:t>
      </w:r>
    </w:p>
    <w:p w14:paraId="6E337CF8" w14:textId="77777777" w:rsidR="00D2238D" w:rsidRPr="00981783" w:rsidRDefault="00D2238D" w:rsidP="00EE282C">
      <w:pPr>
        <w:pStyle w:val="text"/>
        <w:numPr>
          <w:ilvl w:val="0"/>
          <w:numId w:val="1"/>
        </w:numPr>
        <w:ind w:left="360"/>
      </w:pPr>
      <w:r w:rsidRPr="00981783">
        <w:t>Newman, J., Pradhan, M., Rawlings, L. B., Ridder, G., Coa, R., &amp; Evia, J. L. (2002). An impact evaluation of education, health, and water supply investments by the Bolivian Social Investment Fund. The World Bank Economic Review, 16(2), 241-274.</w:t>
      </w:r>
    </w:p>
    <w:p w14:paraId="484E1BB2" w14:textId="77777777" w:rsidR="00D2238D" w:rsidRPr="00981783" w:rsidRDefault="00D2238D" w:rsidP="00EE282C">
      <w:pPr>
        <w:pStyle w:val="text"/>
        <w:numPr>
          <w:ilvl w:val="0"/>
          <w:numId w:val="1"/>
        </w:numPr>
        <w:ind w:left="360"/>
      </w:pPr>
      <w:r w:rsidRPr="00981783">
        <w:t>Nye, B., Hedges, L. V., &amp; Konstantopoulos, S. (2000). The effects of small classes on academic achievement: The results of the Tennessee class size experiment. American Educational Research Journal, 37(1), 123-151.</w:t>
      </w:r>
    </w:p>
    <w:p w14:paraId="77896130" w14:textId="77777777" w:rsidR="00D2238D" w:rsidRPr="00981783" w:rsidRDefault="00D2238D" w:rsidP="00EE282C">
      <w:pPr>
        <w:pStyle w:val="text"/>
        <w:numPr>
          <w:ilvl w:val="0"/>
          <w:numId w:val="1"/>
        </w:numPr>
        <w:ind w:left="360"/>
      </w:pPr>
      <w:r w:rsidRPr="00981783">
        <w:t>OECD (2002), Glossary of Key Terms in Evaluation and Results Based Management, http://www.oecd.org/development/peer-reviews/2754804.pdf</w:t>
      </w:r>
    </w:p>
    <w:p w14:paraId="6C62735C" w14:textId="77777777" w:rsidR="00D2238D" w:rsidRPr="00981783" w:rsidRDefault="00D2238D" w:rsidP="00EE282C">
      <w:pPr>
        <w:pStyle w:val="text"/>
        <w:numPr>
          <w:ilvl w:val="0"/>
          <w:numId w:val="1"/>
        </w:numPr>
        <w:ind w:left="360"/>
      </w:pPr>
      <w:r w:rsidRPr="00981783">
        <w:t xml:space="preserve">OECD, (2005). Teachers matter: Attracting, developing and retaining effective teachers. Organisation for Economic Cooperation and Development. </w:t>
      </w:r>
    </w:p>
    <w:p w14:paraId="17F07341" w14:textId="77777777" w:rsidR="00D2238D" w:rsidRPr="00981783" w:rsidRDefault="00D2238D" w:rsidP="00EE282C">
      <w:pPr>
        <w:pStyle w:val="text"/>
        <w:numPr>
          <w:ilvl w:val="0"/>
          <w:numId w:val="1"/>
        </w:numPr>
        <w:ind w:left="360"/>
      </w:pPr>
      <w:r w:rsidRPr="00981783">
        <w:t xml:space="preserve">OECD, (2007). Education at a Glance 2007. Table B1. 1b, www. oecd. org/dataoecd/36/4/40701218. pdf, 187. </w:t>
      </w:r>
    </w:p>
    <w:p w14:paraId="7E824E90" w14:textId="77777777" w:rsidR="00D2238D" w:rsidRPr="00981783" w:rsidRDefault="00D2238D" w:rsidP="00EE282C">
      <w:pPr>
        <w:pStyle w:val="text"/>
        <w:numPr>
          <w:ilvl w:val="0"/>
          <w:numId w:val="1"/>
        </w:numPr>
        <w:ind w:left="360"/>
      </w:pPr>
      <w:r w:rsidRPr="00981783">
        <w:t xml:space="preserve">OECD, (2009). Creating Effective Teaching and Learning Environments: First Results from TALIS </w:t>
      </w:r>
    </w:p>
    <w:p w14:paraId="680CF53A" w14:textId="77777777" w:rsidR="00D2238D" w:rsidRPr="00981783" w:rsidRDefault="00D2238D" w:rsidP="00EE282C">
      <w:pPr>
        <w:pStyle w:val="text"/>
        <w:numPr>
          <w:ilvl w:val="0"/>
          <w:numId w:val="1"/>
        </w:numPr>
        <w:ind w:left="360"/>
      </w:pPr>
      <w:r w:rsidRPr="00981783">
        <w:lastRenderedPageBreak/>
        <w:t xml:space="preserve">OECD, (2011). Teachers matter: Attracting, developing and retaining effective teachers. Organisation for Economic Cooperation and Development. </w:t>
      </w:r>
    </w:p>
    <w:p w14:paraId="5428A948" w14:textId="77777777" w:rsidR="00D2238D" w:rsidRPr="00981783" w:rsidRDefault="00D2238D" w:rsidP="00EE282C">
      <w:pPr>
        <w:pStyle w:val="text"/>
        <w:numPr>
          <w:ilvl w:val="0"/>
          <w:numId w:val="1"/>
        </w:numPr>
        <w:ind w:left="360"/>
      </w:pPr>
      <w:r w:rsidRPr="00981783">
        <w:t xml:space="preserve">OECD, (2012), "Lifelong Learning and Adults", in Education Today 2013: The OECD Perspective, OECD Publishing, Paris. </w:t>
      </w:r>
    </w:p>
    <w:p w14:paraId="36F3089F" w14:textId="77777777" w:rsidR="00D2238D" w:rsidRPr="00981783" w:rsidRDefault="00D2238D" w:rsidP="00EE282C">
      <w:pPr>
        <w:pStyle w:val="text"/>
        <w:numPr>
          <w:ilvl w:val="0"/>
          <w:numId w:val="1"/>
        </w:numPr>
        <w:ind w:left="360"/>
      </w:pPr>
      <w:r w:rsidRPr="00981783">
        <w:t xml:space="preserve">OECD, (2013). What Makes Schools Successful? Resources, Policies and Practices – Volume IV </w:t>
      </w:r>
    </w:p>
    <w:p w14:paraId="249E90F5" w14:textId="77777777" w:rsidR="00D2238D" w:rsidRPr="00981783" w:rsidRDefault="00D2238D" w:rsidP="00EE282C">
      <w:pPr>
        <w:pStyle w:val="text"/>
        <w:numPr>
          <w:ilvl w:val="0"/>
          <w:numId w:val="1"/>
        </w:numPr>
        <w:ind w:left="360"/>
      </w:pPr>
      <w:r w:rsidRPr="00981783">
        <w:t xml:space="preserve">OECD, (2015). Policy Reviews of Vocational Education and Training (VET) and Adult Learning </w:t>
      </w:r>
    </w:p>
    <w:p w14:paraId="722BCEA2" w14:textId="77777777" w:rsidR="00D2238D" w:rsidRPr="00981783" w:rsidRDefault="00D2238D" w:rsidP="00EE282C">
      <w:pPr>
        <w:pStyle w:val="text"/>
        <w:numPr>
          <w:ilvl w:val="0"/>
          <w:numId w:val="1"/>
        </w:numPr>
        <w:ind w:left="360"/>
      </w:pPr>
      <w:r w:rsidRPr="00981783">
        <w:t xml:space="preserve">OECD, (2016), Education at a Glance 2016: OECD Indicators, OECD Publishing, Paris. http://dx.doi.org/10.1787/eag-2016-en </w:t>
      </w:r>
    </w:p>
    <w:p w14:paraId="15A30F92" w14:textId="77777777" w:rsidR="00D2238D" w:rsidRPr="00981783" w:rsidRDefault="00D2238D" w:rsidP="00EE282C">
      <w:pPr>
        <w:pStyle w:val="text"/>
        <w:numPr>
          <w:ilvl w:val="0"/>
          <w:numId w:val="1"/>
        </w:numPr>
        <w:ind w:left="360"/>
      </w:pPr>
      <w:r w:rsidRPr="00981783">
        <w:t xml:space="preserve">OECD, (2016), PISA 2015 Results (Volume I): Excellence and Equity in Education, OECD Publishing, Paris. </w:t>
      </w:r>
    </w:p>
    <w:p w14:paraId="2B990B1D" w14:textId="77777777" w:rsidR="00D2238D" w:rsidRPr="00981783" w:rsidRDefault="00D2238D" w:rsidP="00EE282C">
      <w:pPr>
        <w:pStyle w:val="text"/>
        <w:numPr>
          <w:ilvl w:val="0"/>
          <w:numId w:val="1"/>
        </w:numPr>
        <w:ind w:left="360"/>
      </w:pPr>
      <w:r w:rsidRPr="00981783">
        <w:t xml:space="preserve">Open Society Foundation (2007). Roma Early Childhood Inclusion. Overview Report </w:t>
      </w:r>
    </w:p>
    <w:p w14:paraId="294C1E6B" w14:textId="77777777" w:rsidR="00D2238D" w:rsidRPr="00981783" w:rsidRDefault="00D2238D" w:rsidP="00EE282C">
      <w:pPr>
        <w:pStyle w:val="text"/>
        <w:numPr>
          <w:ilvl w:val="0"/>
          <w:numId w:val="1"/>
        </w:numPr>
        <w:ind w:left="360"/>
      </w:pPr>
      <w:r w:rsidRPr="00981783">
        <w:t>Open Society Institute (2007). Equal Access to Quality Education for Roma: Bulgaria, Hungary, Romania, Serbia</w:t>
      </w:r>
    </w:p>
    <w:p w14:paraId="6837C244" w14:textId="77777777" w:rsidR="00D2238D" w:rsidRPr="00981783" w:rsidRDefault="00D2238D" w:rsidP="00EE282C">
      <w:pPr>
        <w:pStyle w:val="text"/>
        <w:numPr>
          <w:ilvl w:val="0"/>
          <w:numId w:val="1"/>
        </w:numPr>
        <w:ind w:left="360"/>
      </w:pPr>
      <w:r w:rsidRPr="00981783">
        <w:t>Orientări privind accesarea finanțărilor în cadrul Programului Operațional Capital Uman 2014-2020 http://www.fonduri-ue.ro/images/files/programe/CU/POCU-2014/20.04/ORIENTARI.GENERALE.POCU.pdf</w:t>
      </w:r>
    </w:p>
    <w:p w14:paraId="3E248AE9" w14:textId="77777777" w:rsidR="00D2238D" w:rsidRPr="00981783" w:rsidRDefault="00D2238D" w:rsidP="00EE282C">
      <w:pPr>
        <w:pStyle w:val="text"/>
        <w:numPr>
          <w:ilvl w:val="0"/>
          <w:numId w:val="1"/>
        </w:numPr>
        <w:ind w:left="360"/>
      </w:pPr>
      <w:r w:rsidRPr="00981783">
        <w:t>Parlamentul European, Study of the European Parliament on "Transparency and accessibility of EU funds"</w:t>
      </w:r>
    </w:p>
    <w:p w14:paraId="1AF1EF2E" w14:textId="77777777" w:rsidR="00D2238D" w:rsidRPr="00981783" w:rsidRDefault="00D2238D" w:rsidP="00EE282C">
      <w:pPr>
        <w:pStyle w:val="text"/>
        <w:numPr>
          <w:ilvl w:val="0"/>
          <w:numId w:val="1"/>
        </w:numPr>
        <w:ind w:left="360"/>
      </w:pPr>
      <w:r w:rsidRPr="00981783">
        <w:t xml:space="preserve">Patton, M. Q. (2008). Utilization-focused evaluation (4th ed.), Sage Publications </w:t>
      </w:r>
    </w:p>
    <w:p w14:paraId="4E7165B7" w14:textId="77777777" w:rsidR="00D2238D" w:rsidRPr="00981783" w:rsidRDefault="00D2238D" w:rsidP="00EE282C">
      <w:pPr>
        <w:pStyle w:val="text"/>
        <w:numPr>
          <w:ilvl w:val="0"/>
          <w:numId w:val="1"/>
        </w:numPr>
        <w:ind w:left="360"/>
      </w:pPr>
      <w:r w:rsidRPr="00981783">
        <w:t xml:space="preserve">Perry, B., &amp; Dockett, S. (2002). Young children’s access to powerful mathematical ideas. Handbook of international research in mathematics education, 2, 81-112. </w:t>
      </w:r>
    </w:p>
    <w:p w14:paraId="6F580B8C" w14:textId="77777777" w:rsidR="00D2238D" w:rsidRPr="00981783" w:rsidRDefault="00D2238D" w:rsidP="00EE282C">
      <w:pPr>
        <w:pStyle w:val="text"/>
        <w:numPr>
          <w:ilvl w:val="0"/>
          <w:numId w:val="1"/>
        </w:numPr>
        <w:ind w:left="360"/>
      </w:pPr>
      <w:r w:rsidRPr="00981783">
        <w:t>Picciotto, R. (2014), „Is Impact Evaluation Evaluation?”, European Journal of Development Research 26, pp 31–38</w:t>
      </w:r>
    </w:p>
    <w:p w14:paraId="1FBFF38C" w14:textId="77777777" w:rsidR="00D2238D" w:rsidRPr="00981783" w:rsidRDefault="00D2238D" w:rsidP="00EE282C">
      <w:pPr>
        <w:pStyle w:val="text"/>
        <w:numPr>
          <w:ilvl w:val="0"/>
          <w:numId w:val="1"/>
        </w:numPr>
        <w:ind w:left="360"/>
      </w:pPr>
      <w:r w:rsidRPr="00981783">
        <w:t>PLANUL MULTIANUAL DE EVALUARE pentru PROGRAMUL OPERAŢIONAL SECTORIAL DEZVOLTAREA RESURSELOR UMANE, http://old.fonduri-ue.ro/posdru/images/doc2013/pme_ro_iunie%202013.pdf</w:t>
      </w:r>
    </w:p>
    <w:p w14:paraId="21EEF4BD" w14:textId="77777777" w:rsidR="00D2238D" w:rsidRPr="00981783" w:rsidRDefault="00D2238D" w:rsidP="00EE282C">
      <w:pPr>
        <w:pStyle w:val="text"/>
        <w:numPr>
          <w:ilvl w:val="0"/>
          <w:numId w:val="1"/>
        </w:numPr>
        <w:ind w:left="360"/>
      </w:pPr>
      <w:r w:rsidRPr="00981783">
        <w:t>Polverari, Laura (2015). The monitoring and evaluation of the 2014-2020 EU Cohesion Policy programmes</w:t>
      </w:r>
    </w:p>
    <w:p w14:paraId="672FB6F2" w14:textId="77777777" w:rsidR="00D2238D" w:rsidRPr="00981783" w:rsidRDefault="00D2238D" w:rsidP="00EE282C">
      <w:pPr>
        <w:pStyle w:val="text"/>
        <w:numPr>
          <w:ilvl w:val="0"/>
          <w:numId w:val="1"/>
        </w:numPr>
        <w:ind w:left="360"/>
      </w:pPr>
      <w:r w:rsidRPr="00981783">
        <w:t>Popescu, M. E., &amp; Roman, M. (2018). Vocational training and employability: Evaluation evidence from Romania. Evaluation and program planning, 67, 38-46.</w:t>
      </w:r>
    </w:p>
    <w:p w14:paraId="2C8A5C46" w14:textId="77777777" w:rsidR="00D2238D" w:rsidRPr="00981783" w:rsidRDefault="00D2238D" w:rsidP="00EE282C">
      <w:pPr>
        <w:pStyle w:val="text"/>
        <w:numPr>
          <w:ilvl w:val="0"/>
          <w:numId w:val="1"/>
        </w:numPr>
        <w:ind w:left="360"/>
      </w:pPr>
      <w:r w:rsidRPr="00981783">
        <w:t xml:space="preserve">Priorităţi de dezvoltare teritorială naţionale în atingerea obiectivelor Strategiei Europa 2020 </w:t>
      </w:r>
    </w:p>
    <w:p w14:paraId="5302B4A8" w14:textId="77777777" w:rsidR="00D2238D" w:rsidRPr="00981783" w:rsidRDefault="00D2238D" w:rsidP="00EE282C">
      <w:pPr>
        <w:pStyle w:val="text"/>
        <w:numPr>
          <w:ilvl w:val="0"/>
          <w:numId w:val="1"/>
        </w:numPr>
        <w:ind w:left="360"/>
      </w:pPr>
      <w:r w:rsidRPr="00981783">
        <w:t xml:space="preserve">Proiect "Cadru metodologic privind recunoașterea și echivalarea competențelor profesionale dobândite formal, nonformal sau informal de către asistenții medicali care nu au urmat studii universitare de licență". (n.d) Disponibil la  http://echivalarestudiiasistenti.ro/index.php/ghid-de-bune-practici </w:t>
      </w:r>
    </w:p>
    <w:p w14:paraId="29D978F5" w14:textId="77777777" w:rsidR="00D2238D" w:rsidRPr="00981783" w:rsidRDefault="00D2238D" w:rsidP="00EE282C">
      <w:pPr>
        <w:pStyle w:val="text"/>
        <w:numPr>
          <w:ilvl w:val="0"/>
          <w:numId w:val="1"/>
        </w:numPr>
        <w:ind w:left="360"/>
      </w:pPr>
      <w:r w:rsidRPr="00981783">
        <w:t xml:space="preserve">Raport de evaluare ex-ante POSDRU, http://old.fonduri-ue.ro/posdru/images/downdocs/pos_dru.pdf </w:t>
      </w:r>
    </w:p>
    <w:p w14:paraId="17022660" w14:textId="77777777" w:rsidR="00D2238D" w:rsidRPr="00981783" w:rsidRDefault="00D2238D" w:rsidP="00EE282C">
      <w:pPr>
        <w:pStyle w:val="text"/>
        <w:numPr>
          <w:ilvl w:val="0"/>
          <w:numId w:val="1"/>
        </w:numPr>
        <w:ind w:left="360"/>
      </w:pPr>
      <w:r w:rsidRPr="00981783">
        <w:t xml:space="preserve">Rauner, F., &amp; Maclean, R. (Eds.). (2008). Handbook of technical and vocational education and training research (Vol. 49). Dordrecht: Springer. </w:t>
      </w:r>
    </w:p>
    <w:p w14:paraId="4886DC68" w14:textId="77777777" w:rsidR="00D2238D" w:rsidRPr="00981783" w:rsidRDefault="00D2238D" w:rsidP="00EE282C">
      <w:pPr>
        <w:pStyle w:val="text"/>
        <w:numPr>
          <w:ilvl w:val="0"/>
          <w:numId w:val="1"/>
        </w:numPr>
        <w:ind w:left="360"/>
      </w:pPr>
      <w:r w:rsidRPr="00981783">
        <w:t>Riché Marielle (2012). Theory Based Evaluation: A wealth of approaches and an untapped potential</w:t>
      </w:r>
    </w:p>
    <w:p w14:paraId="78C27013" w14:textId="77777777" w:rsidR="00D2238D" w:rsidRPr="00981783" w:rsidRDefault="00D2238D" w:rsidP="00EE282C">
      <w:pPr>
        <w:pStyle w:val="text"/>
        <w:numPr>
          <w:ilvl w:val="0"/>
          <w:numId w:val="1"/>
        </w:numPr>
        <w:ind w:left="360"/>
      </w:pPr>
      <w:r w:rsidRPr="00981783">
        <w:t>Rodríguez, C., Sánchez, F., &amp; Armenta, A. (2010). Do interventions at school level improve educational outcomes? Evidence from a rural program in Colombia. World Development, 38(3), 415-428.</w:t>
      </w:r>
    </w:p>
    <w:p w14:paraId="56527120" w14:textId="77777777" w:rsidR="00D2238D" w:rsidRPr="00981783" w:rsidRDefault="00D2238D" w:rsidP="00EE282C">
      <w:pPr>
        <w:pStyle w:val="text"/>
        <w:numPr>
          <w:ilvl w:val="0"/>
          <w:numId w:val="1"/>
        </w:numPr>
        <w:ind w:left="360"/>
      </w:pPr>
      <w:r w:rsidRPr="00981783">
        <w:t xml:space="preserve">Rogers, P. (2007). Theory-based evaluations: Reflections ten years on. </w:t>
      </w:r>
    </w:p>
    <w:p w14:paraId="33CACBF1" w14:textId="77777777" w:rsidR="00D2238D" w:rsidRPr="00981783" w:rsidRDefault="00D2238D" w:rsidP="00EE282C">
      <w:pPr>
        <w:pStyle w:val="text"/>
        <w:numPr>
          <w:ilvl w:val="0"/>
          <w:numId w:val="1"/>
        </w:numPr>
        <w:ind w:left="360"/>
      </w:pPr>
      <w:r w:rsidRPr="00981783">
        <w:t xml:space="preserve">Rzejak, D., Künsting, J., Lipowsky, F., Fischer, E., Dezhgahi, U., &amp; Reichardt, A. (2014). Facets of teachers’ motivation for professional development–Results of a factorial analysis. Journal for Educational Research Online/Journal für Bildungsforschung Online, 6(1), 139-159. </w:t>
      </w:r>
    </w:p>
    <w:p w14:paraId="05FEA4EF" w14:textId="77777777" w:rsidR="00D2238D" w:rsidRPr="00981783" w:rsidRDefault="00D2238D" w:rsidP="00EE282C">
      <w:pPr>
        <w:pStyle w:val="text"/>
        <w:numPr>
          <w:ilvl w:val="0"/>
          <w:numId w:val="1"/>
        </w:numPr>
        <w:ind w:left="360"/>
      </w:pPr>
      <w:r w:rsidRPr="00981783">
        <w:t xml:space="preserve">Salvați Copiii (2014). Cercetare privind implementarea programului A doua șansă </w:t>
      </w:r>
    </w:p>
    <w:p w14:paraId="150A2A23" w14:textId="77777777" w:rsidR="00D2238D" w:rsidRPr="00981783" w:rsidRDefault="00D2238D" w:rsidP="00EE282C">
      <w:pPr>
        <w:pStyle w:val="text"/>
        <w:numPr>
          <w:ilvl w:val="0"/>
          <w:numId w:val="1"/>
        </w:numPr>
        <w:ind w:left="360"/>
      </w:pPr>
      <w:r w:rsidRPr="00981783">
        <w:t xml:space="preserve">Scarpa,  Riccardo (2012) Guidance for the Design of Quantitative Survey-Based Evaluation </w:t>
      </w:r>
    </w:p>
    <w:p w14:paraId="41FF34DD" w14:textId="77777777" w:rsidR="00D2238D" w:rsidRPr="00981783" w:rsidRDefault="00D2238D" w:rsidP="00EE282C">
      <w:pPr>
        <w:pStyle w:val="text"/>
        <w:numPr>
          <w:ilvl w:val="0"/>
          <w:numId w:val="1"/>
        </w:numPr>
        <w:ind w:left="360"/>
      </w:pPr>
      <w:r w:rsidRPr="00981783">
        <w:t xml:space="preserve">Southwell, D., &amp; Morgan, W. (2009). Leadership and the impact of academic staff development and leadership development on student learning outcomes in higher education: A review of the literature: A report for the Australian Learning and Teaching Council (ALTC). QUT Department of Teaching and Learning Support Services. </w:t>
      </w:r>
    </w:p>
    <w:p w14:paraId="769BEC4E" w14:textId="77777777" w:rsidR="00D2238D" w:rsidRPr="00981783" w:rsidRDefault="00D2238D" w:rsidP="00EE282C">
      <w:pPr>
        <w:pStyle w:val="text"/>
        <w:numPr>
          <w:ilvl w:val="0"/>
          <w:numId w:val="1"/>
        </w:numPr>
        <w:ind w:left="360"/>
      </w:pPr>
      <w:r w:rsidRPr="00981783">
        <w:t>The Evaluation Partnership. Final Report. Evaluation study on good practices in EU Regional Policy communication  2007-2013 and beyond (2013), plus anexele: Good practices in MS și Supporting Data Collection Evidence</w:t>
      </w:r>
    </w:p>
    <w:p w14:paraId="56C56D5D" w14:textId="77777777" w:rsidR="00D2238D" w:rsidRPr="00981783" w:rsidRDefault="00D2238D" w:rsidP="00EE282C">
      <w:pPr>
        <w:pStyle w:val="text"/>
        <w:numPr>
          <w:ilvl w:val="0"/>
          <w:numId w:val="1"/>
        </w:numPr>
        <w:ind w:left="360"/>
      </w:pPr>
      <w:r w:rsidRPr="00981783">
        <w:t xml:space="preserve">Thoonen, E. E., Sleegers, P. J., Oort, F. J., Peetsma, T. T., &amp; Geijsel, F. P. (2011). How to improve teaching practices: The role of teacher motivation, organizational factors, and leadership practices. Educational administration quarterly, 47(3), 496-536. </w:t>
      </w:r>
    </w:p>
    <w:p w14:paraId="6F015A88" w14:textId="77777777" w:rsidR="00D2238D" w:rsidRPr="00981783" w:rsidRDefault="00D2238D" w:rsidP="00EE282C">
      <w:pPr>
        <w:pStyle w:val="text"/>
        <w:numPr>
          <w:ilvl w:val="0"/>
          <w:numId w:val="1"/>
        </w:numPr>
        <w:ind w:left="360"/>
      </w:pPr>
      <w:r w:rsidRPr="00981783">
        <w:t xml:space="preserve">Toderaş, N., &amp; Stăvaru, A. M. (2015). Evaluation Capacity Building as a Means to Improving Policy Making and Public Service in Higher Education. In Higher Education Reforms in Romania (pp. 87-104). Springer International Publishing. Disponibil la http://pc.forhe.ro/ </w:t>
      </w:r>
    </w:p>
    <w:p w14:paraId="21FAF3C4" w14:textId="77777777" w:rsidR="00D2238D" w:rsidRPr="00981783" w:rsidRDefault="00D2238D" w:rsidP="00EE282C">
      <w:pPr>
        <w:pStyle w:val="text"/>
        <w:numPr>
          <w:ilvl w:val="0"/>
          <w:numId w:val="1"/>
        </w:numPr>
        <w:ind w:left="360"/>
      </w:pPr>
      <w:r w:rsidRPr="00981783">
        <w:lastRenderedPageBreak/>
        <w:t>Trusty, J., Robinson, C. R., Plata, M., &amp; Ng, K. M. (2000). Effects of gender, socioeconomic status, and early academic performance on postsecondary educational choice. Journal of counseling &amp; Development, 78(4), 463-472.</w:t>
      </w:r>
    </w:p>
    <w:p w14:paraId="33667075" w14:textId="77777777" w:rsidR="00D2238D" w:rsidRPr="00981783" w:rsidRDefault="00D2238D" w:rsidP="00EE282C">
      <w:pPr>
        <w:pStyle w:val="text"/>
        <w:numPr>
          <w:ilvl w:val="0"/>
          <w:numId w:val="1"/>
        </w:numPr>
        <w:ind w:left="360"/>
      </w:pPr>
      <w:r w:rsidRPr="00981783">
        <w:t>Țoc, S. (2018). Clasă şi educaţie. Inegalitate şi reproducere socială în învăţământul românesc</w:t>
      </w:r>
    </w:p>
    <w:p w14:paraId="7BF51290" w14:textId="77777777" w:rsidR="00D2238D" w:rsidRPr="00981783" w:rsidRDefault="00D2238D" w:rsidP="00EE282C">
      <w:pPr>
        <w:pStyle w:val="text"/>
        <w:numPr>
          <w:ilvl w:val="0"/>
          <w:numId w:val="1"/>
        </w:numPr>
        <w:ind w:left="360"/>
      </w:pPr>
      <w:r w:rsidRPr="00981783">
        <w:t>Uline, C., &amp; Tschannen-Moran, M. (2008). The walls speak: The interplay of quality facilities, school climate, and student achievement. Journal of Educational Administration, 46(1), 55-73.t</w:t>
      </w:r>
    </w:p>
    <w:p w14:paraId="03D62B42" w14:textId="77777777" w:rsidR="00D2238D" w:rsidRPr="00981783" w:rsidRDefault="00D2238D" w:rsidP="00EE282C">
      <w:pPr>
        <w:pStyle w:val="text"/>
        <w:numPr>
          <w:ilvl w:val="0"/>
          <w:numId w:val="1"/>
        </w:numPr>
        <w:ind w:left="360"/>
      </w:pPr>
      <w:r w:rsidRPr="00981783">
        <w:t>Ulrich, C. (coord.) (2009). Acces la educaţie pentru grupuri dezavantajate. Studiu de impact</w:t>
      </w:r>
    </w:p>
    <w:p w14:paraId="4A4629B7" w14:textId="77777777" w:rsidR="00D2238D" w:rsidRPr="00981783" w:rsidRDefault="00D2238D" w:rsidP="00EE282C">
      <w:pPr>
        <w:pStyle w:val="text"/>
        <w:numPr>
          <w:ilvl w:val="0"/>
          <w:numId w:val="1"/>
        </w:numPr>
        <w:ind w:left="360"/>
      </w:pPr>
      <w:r w:rsidRPr="00981783">
        <w:t xml:space="preserve">UNESCO and Council of Europe Expert meeting Report (2007). DGIV/EDU/ROM (2007)5. “Towards quality education for Roma children: transition from early childhood to primary education” </w:t>
      </w:r>
    </w:p>
    <w:p w14:paraId="00BB27CD" w14:textId="77777777" w:rsidR="00D2238D" w:rsidRPr="00981783" w:rsidRDefault="00D2238D" w:rsidP="00EE282C">
      <w:pPr>
        <w:pStyle w:val="text"/>
        <w:numPr>
          <w:ilvl w:val="0"/>
          <w:numId w:val="1"/>
        </w:numPr>
        <w:ind w:left="360"/>
      </w:pPr>
      <w:r w:rsidRPr="00981783">
        <w:t xml:space="preserve">UNESCO Institute for Lifelong Learning (2015). Communities in Action: Lifelong Learning for Sustainable Development </w:t>
      </w:r>
    </w:p>
    <w:p w14:paraId="26F2A08B" w14:textId="77777777" w:rsidR="00D2238D" w:rsidRPr="00981783" w:rsidRDefault="00D2238D" w:rsidP="00EE282C">
      <w:pPr>
        <w:pStyle w:val="text"/>
        <w:numPr>
          <w:ilvl w:val="0"/>
          <w:numId w:val="1"/>
        </w:numPr>
        <w:ind w:left="360"/>
      </w:pPr>
      <w:r w:rsidRPr="00981783">
        <w:t xml:space="preserve">UNESCO. Open Educational Resources. Disponibil la http://www.unesco.org/new/en/communication-andinformation/access-to-knowledge/open-educational-resources/ </w:t>
      </w:r>
    </w:p>
    <w:p w14:paraId="4505A966" w14:textId="77777777" w:rsidR="00D2238D" w:rsidRPr="00981783" w:rsidRDefault="00D2238D" w:rsidP="00EE282C">
      <w:pPr>
        <w:pStyle w:val="text"/>
        <w:numPr>
          <w:ilvl w:val="0"/>
          <w:numId w:val="1"/>
        </w:numPr>
        <w:ind w:left="360"/>
      </w:pPr>
      <w:r w:rsidRPr="00981783">
        <w:t xml:space="preserve">UNICEF (2001). The Right of Roma children to education: position paper </w:t>
      </w:r>
    </w:p>
    <w:p w14:paraId="0540762D" w14:textId="77777777" w:rsidR="00D2238D" w:rsidRPr="00981783" w:rsidRDefault="00D2238D" w:rsidP="00EE282C">
      <w:pPr>
        <w:pStyle w:val="text"/>
        <w:numPr>
          <w:ilvl w:val="0"/>
          <w:numId w:val="1"/>
        </w:numPr>
        <w:ind w:left="360"/>
      </w:pPr>
      <w:r w:rsidRPr="00981783">
        <w:t xml:space="preserve">UNICEF (2007). Romani Children in South East Europe. The challenge of overcoming centuries of distrust and discrimination </w:t>
      </w:r>
    </w:p>
    <w:p w14:paraId="15025C7D" w14:textId="77777777" w:rsidR="00D2238D" w:rsidRPr="00981783" w:rsidRDefault="00D2238D" w:rsidP="00EE282C">
      <w:pPr>
        <w:pStyle w:val="text"/>
        <w:numPr>
          <w:ilvl w:val="0"/>
          <w:numId w:val="1"/>
        </w:numPr>
        <w:ind w:left="360"/>
      </w:pPr>
      <w:r w:rsidRPr="00981783">
        <w:t xml:space="preserve">UNICEF (2011). Roma Early Childhood Inclusion. Overview Report. </w:t>
      </w:r>
    </w:p>
    <w:p w14:paraId="16A2ED79" w14:textId="77777777" w:rsidR="00D2238D" w:rsidRPr="00981783" w:rsidRDefault="00D2238D" w:rsidP="00EE282C">
      <w:pPr>
        <w:pStyle w:val="text"/>
        <w:numPr>
          <w:ilvl w:val="0"/>
          <w:numId w:val="1"/>
        </w:numPr>
        <w:ind w:left="360"/>
      </w:pPr>
      <w:r w:rsidRPr="00981783">
        <w:t xml:space="preserve">UNICEF. UNESCO (2007). A Human Rights-Based Approach to Education for All: A framework for the realization of children’s right to education and rights within education. </w:t>
      </w:r>
    </w:p>
    <w:p w14:paraId="037CE811" w14:textId="77777777" w:rsidR="00D2238D" w:rsidRPr="00981783" w:rsidRDefault="00D2238D" w:rsidP="00EE282C">
      <w:pPr>
        <w:pStyle w:val="text"/>
        <w:numPr>
          <w:ilvl w:val="0"/>
          <w:numId w:val="1"/>
        </w:numPr>
        <w:ind w:left="360"/>
      </w:pPr>
      <w:r w:rsidRPr="00981783">
        <w:t>Vanclay, Frank (2012). Guidance for the design of qualitative case study evaluation A short report to DG Regio</w:t>
      </w:r>
    </w:p>
    <w:p w14:paraId="69DF94FD" w14:textId="77777777" w:rsidR="00D2238D" w:rsidRPr="00981783" w:rsidRDefault="00D2238D" w:rsidP="00EE282C">
      <w:pPr>
        <w:pStyle w:val="text"/>
        <w:numPr>
          <w:ilvl w:val="0"/>
          <w:numId w:val="1"/>
        </w:numPr>
        <w:ind w:left="360"/>
      </w:pPr>
      <w:r w:rsidRPr="00981783">
        <w:t xml:space="preserve">Voogt, J., &amp; Roblin, N. P. (2012). A comparative analysis of international frameworks for 21st century competences: Implications for national curriculum policies. Journal of curriculum studies, 44(3), 299-321. </w:t>
      </w:r>
    </w:p>
    <w:p w14:paraId="41638C52" w14:textId="77777777" w:rsidR="00D2238D" w:rsidRPr="00981783" w:rsidRDefault="00D2238D" w:rsidP="00EE282C">
      <w:pPr>
        <w:pStyle w:val="text"/>
        <w:numPr>
          <w:ilvl w:val="0"/>
          <w:numId w:val="1"/>
        </w:numPr>
        <w:ind w:left="360"/>
      </w:pPr>
      <w:r w:rsidRPr="00981783">
        <w:t xml:space="preserve">Weiss, C. H. (2000). Which links in which theories shall we evaluate? New Directions for Evaluation </w:t>
      </w:r>
    </w:p>
    <w:p w14:paraId="230AFA89" w14:textId="77777777" w:rsidR="00D2238D" w:rsidRPr="00981783" w:rsidRDefault="00D2238D" w:rsidP="00EE282C">
      <w:pPr>
        <w:pStyle w:val="text"/>
        <w:numPr>
          <w:ilvl w:val="0"/>
          <w:numId w:val="1"/>
        </w:numPr>
        <w:ind w:left="360"/>
      </w:pPr>
      <w:r w:rsidRPr="00981783">
        <w:t xml:space="preserve">Weiss, C. H. (2003). On theory-based evaluation winning friends and influencing people.  </w:t>
      </w:r>
    </w:p>
    <w:p w14:paraId="773A1DF4" w14:textId="77777777" w:rsidR="00D2238D" w:rsidRPr="00981783" w:rsidRDefault="00D2238D" w:rsidP="00EE282C">
      <w:pPr>
        <w:pStyle w:val="text"/>
        <w:numPr>
          <w:ilvl w:val="0"/>
          <w:numId w:val="1"/>
        </w:numPr>
        <w:ind w:left="360"/>
      </w:pPr>
      <w:r w:rsidRPr="00981783">
        <w:t>Weiss, J. A., &amp; Tschirhart, M. (1994). Public information campaigns as policy instruments. Journal of policy analysis and management, 13(1), 82-119.</w:t>
      </w:r>
    </w:p>
    <w:p w14:paraId="0B9BFEB9" w14:textId="77777777" w:rsidR="00D2238D" w:rsidRPr="00981783" w:rsidRDefault="00D2238D" w:rsidP="00EE282C">
      <w:pPr>
        <w:pStyle w:val="text"/>
        <w:numPr>
          <w:ilvl w:val="0"/>
          <w:numId w:val="1"/>
        </w:numPr>
        <w:ind w:left="360"/>
      </w:pPr>
      <w:r w:rsidRPr="00981783">
        <w:t>White, K. R. (1982). The relation between socioeconomic status and academic achievement. Psychological bulletin, 91(3), 461.</w:t>
      </w:r>
    </w:p>
    <w:p w14:paraId="7A87B407" w14:textId="77777777" w:rsidR="00D2238D" w:rsidRPr="00981783" w:rsidRDefault="00D2238D" w:rsidP="00EE282C">
      <w:pPr>
        <w:pStyle w:val="text"/>
        <w:numPr>
          <w:ilvl w:val="0"/>
          <w:numId w:val="1"/>
        </w:numPr>
        <w:ind w:left="360"/>
      </w:pPr>
      <w:r w:rsidRPr="00981783">
        <w:t xml:space="preserve">World Economic Forum (2017). Accelerating Workforce Reskilling for the Fourth Industrial Revolution. An Agenda for Leaders to Shape the Future of Education, Gender and Work </w:t>
      </w:r>
    </w:p>
    <w:p w14:paraId="431272EB" w14:textId="77777777" w:rsidR="00D2238D" w:rsidRPr="00981783" w:rsidRDefault="00D2238D" w:rsidP="00EE282C">
      <w:pPr>
        <w:pStyle w:val="text"/>
        <w:numPr>
          <w:ilvl w:val="0"/>
          <w:numId w:val="1"/>
        </w:numPr>
        <w:ind w:left="360"/>
      </w:pPr>
      <w:r w:rsidRPr="00981783">
        <w:t xml:space="preserve">World Economic Forum, (2016). The Future of Jobs. Employment, Skills and Workforce Strategy for the Fourth Industrial Revolution. </w:t>
      </w:r>
    </w:p>
    <w:p w14:paraId="35CF7D4F" w14:textId="77777777" w:rsidR="00D2238D" w:rsidRPr="00981783" w:rsidRDefault="00D2238D" w:rsidP="00EE282C">
      <w:pPr>
        <w:pStyle w:val="text"/>
        <w:numPr>
          <w:ilvl w:val="0"/>
          <w:numId w:val="1"/>
        </w:numPr>
        <w:ind w:left="360"/>
      </w:pPr>
      <w:r w:rsidRPr="00981783">
        <w:t xml:space="preserve">World Vision Romania (2014). Raport de cercetare privind nevoia de programe de tip Școală după școală, 2013 </w:t>
      </w:r>
    </w:p>
    <w:p w14:paraId="740714AA" w14:textId="77777777" w:rsidR="00D2238D" w:rsidRDefault="00D2238D" w:rsidP="00EE282C">
      <w:pPr>
        <w:pStyle w:val="text"/>
        <w:numPr>
          <w:ilvl w:val="0"/>
          <w:numId w:val="1"/>
        </w:numPr>
        <w:ind w:left="360"/>
      </w:pPr>
      <w:r w:rsidRPr="00981783">
        <w:t xml:space="preserve">World Vision Romania (2017). Bunăstarea copilului din mediul rural, 2016 </w:t>
      </w:r>
    </w:p>
    <w:p w14:paraId="4841B3F0" w14:textId="77777777" w:rsidR="00F24F76" w:rsidRDefault="00F24F76" w:rsidP="00F24F76">
      <w:pPr>
        <w:pStyle w:val="text"/>
        <w:numPr>
          <w:ilvl w:val="0"/>
          <w:numId w:val="1"/>
        </w:numPr>
        <w:ind w:left="360"/>
      </w:pPr>
      <w:r>
        <w:t>Administrația Prezidențială. (2008). Strategia Educație și cercetare pentru societatea cunoașterii. București: Administrația Prezidențială.</w:t>
      </w:r>
    </w:p>
    <w:p w14:paraId="1BA0D40F" w14:textId="77777777" w:rsidR="00F24F76" w:rsidRDefault="00F24F76" w:rsidP="00F24F76">
      <w:pPr>
        <w:pStyle w:val="text"/>
        <w:numPr>
          <w:ilvl w:val="0"/>
          <w:numId w:val="1"/>
        </w:numPr>
        <w:ind w:left="360"/>
      </w:pPr>
      <w:r>
        <w:t>Administrația Prezidențială. (2018). România Educată - Viziune și Strategie 2018-2030. București.</w:t>
      </w:r>
    </w:p>
    <w:p w14:paraId="03F3FD13" w14:textId="77777777" w:rsidR="00F24F76" w:rsidRDefault="00F24F76" w:rsidP="00F24F76">
      <w:pPr>
        <w:pStyle w:val="text"/>
        <w:numPr>
          <w:ilvl w:val="0"/>
          <w:numId w:val="1"/>
        </w:numPr>
        <w:ind w:left="360"/>
      </w:pPr>
      <w:r>
        <w:t>CE. (2016). Versiunea conslidată a Tratatului privind Uniunea Europeană și a Tratatului privind funcționarea Uniunii Europene. Bruxelles: Comisia Europeană.</w:t>
      </w:r>
    </w:p>
    <w:p w14:paraId="4240692A" w14:textId="77777777" w:rsidR="00F24F76" w:rsidRDefault="00F24F76" w:rsidP="00F24F76">
      <w:pPr>
        <w:pStyle w:val="text"/>
        <w:numPr>
          <w:ilvl w:val="0"/>
          <w:numId w:val="1"/>
        </w:numPr>
        <w:ind w:left="360"/>
      </w:pPr>
      <w:r>
        <w:t>Chifiriuc, C.-M., Crișan, S., Loghin, C., Năvrăpescu, V., Oprean, R., Popa, V., . . . Vîntu, V. (2022). Raport anual privind METARANKINGUL NAȚIONAL aferent anului 2022.</w:t>
      </w:r>
    </w:p>
    <w:p w14:paraId="3C0F50FE" w14:textId="77777777" w:rsidR="00F24F76" w:rsidRDefault="00F24F76" w:rsidP="00F24F76">
      <w:pPr>
        <w:pStyle w:val="text"/>
        <w:numPr>
          <w:ilvl w:val="0"/>
          <w:numId w:val="1"/>
        </w:numPr>
        <w:ind w:left="360"/>
      </w:pPr>
      <w:r>
        <w:t>Comisia Prezidențială. (2007). România educaţiei, România cercetării. București: Președinția României.</w:t>
      </w:r>
    </w:p>
    <w:p w14:paraId="32A2E6DB" w14:textId="77777777" w:rsidR="00F24F76" w:rsidRDefault="00F24F76" w:rsidP="00F24F76">
      <w:pPr>
        <w:pStyle w:val="text"/>
        <w:numPr>
          <w:ilvl w:val="0"/>
          <w:numId w:val="1"/>
        </w:numPr>
        <w:ind w:left="360"/>
      </w:pPr>
      <w:r>
        <w:t>FRA. (2018). Second European Union Minorities and Discrimination Survey. Roma -Selected findings. European Union Agency for Fundamental Rights. Luxemburg: European Union Agency for Fundamental Rights.</w:t>
      </w:r>
    </w:p>
    <w:p w14:paraId="2E7F3D72" w14:textId="77777777" w:rsidR="00F24F76" w:rsidRDefault="00F24F76" w:rsidP="00F24F76">
      <w:pPr>
        <w:pStyle w:val="text"/>
        <w:numPr>
          <w:ilvl w:val="0"/>
          <w:numId w:val="1"/>
        </w:numPr>
        <w:ind w:left="360"/>
      </w:pPr>
      <w:r>
        <w:t>ISJ Tulcea. (2018). Raportul privind starea învățământului tulcean în anul școlar 2017-2018. Tulcea: Inspectoratul Școlar Județean Tulcea.</w:t>
      </w:r>
    </w:p>
    <w:p w14:paraId="626508BE" w14:textId="77777777" w:rsidR="00F24F76" w:rsidRDefault="00F24F76" w:rsidP="00F24F76">
      <w:pPr>
        <w:pStyle w:val="text"/>
        <w:numPr>
          <w:ilvl w:val="0"/>
          <w:numId w:val="1"/>
        </w:numPr>
        <w:ind w:left="360"/>
      </w:pPr>
      <w:r>
        <w:t>MEC. (2022). Raport privind starea învățământului preuniversitar din România 2018-2022. București: Ministerul Educației și Cercetării.</w:t>
      </w:r>
    </w:p>
    <w:p w14:paraId="590D420E" w14:textId="77777777" w:rsidR="00F24F76" w:rsidRDefault="00F24F76" w:rsidP="00F24F76">
      <w:pPr>
        <w:pStyle w:val="text"/>
        <w:numPr>
          <w:ilvl w:val="0"/>
          <w:numId w:val="1"/>
        </w:numPr>
        <w:ind w:left="360"/>
      </w:pPr>
      <w:r>
        <w:t>MEN. (2018). Raport privind starea învățământului preuniversitar din România 2017-2018. București: Ministerul Educației Naționale.</w:t>
      </w:r>
    </w:p>
    <w:p w14:paraId="6CABF58A" w14:textId="77777777" w:rsidR="00F24F76" w:rsidRDefault="00F24F76" w:rsidP="00F24F76">
      <w:pPr>
        <w:pStyle w:val="text"/>
        <w:numPr>
          <w:ilvl w:val="0"/>
          <w:numId w:val="1"/>
        </w:numPr>
        <w:ind w:left="360"/>
      </w:pPr>
      <w:r>
        <w:lastRenderedPageBreak/>
        <w:t>MEN. (2018). Raport privind starea învățământului superior din România 2017-2018. București: Ministerul Educației Naționale.</w:t>
      </w:r>
    </w:p>
    <w:p w14:paraId="1BF7A2E6" w14:textId="77777777" w:rsidR="00F24F76" w:rsidRDefault="00F24F76" w:rsidP="00F24F76">
      <w:pPr>
        <w:pStyle w:val="text"/>
        <w:numPr>
          <w:ilvl w:val="0"/>
          <w:numId w:val="1"/>
        </w:numPr>
        <w:ind w:left="360"/>
      </w:pPr>
      <w:r>
        <w:t>Pactul Național pentru Educație. (2008). București: Administrația Prezidențială.</w:t>
      </w:r>
    </w:p>
    <w:p w14:paraId="66310432" w14:textId="06311D76" w:rsidR="00F24F76" w:rsidRDefault="00F24F76" w:rsidP="00F24F76">
      <w:pPr>
        <w:pStyle w:val="text"/>
        <w:numPr>
          <w:ilvl w:val="0"/>
          <w:numId w:val="1"/>
        </w:numPr>
        <w:ind w:left="360"/>
      </w:pPr>
      <w:r>
        <w:t>Vasile, M., Muscă, M., Angi, D., Bădescu, G., Florian, B., &amp; Țoc, S. (2020). Ce ne spun noile rezultate PISA despre inegalitățile educaționale din România? București: Institutul pentru Solidaritate Socială.</w:t>
      </w:r>
    </w:p>
    <w:p w14:paraId="7ABFD690" w14:textId="16D5A399" w:rsidR="00F24F76" w:rsidRDefault="00F24F76" w:rsidP="00F24F76">
      <w:pPr>
        <w:pStyle w:val="text"/>
        <w:numPr>
          <w:ilvl w:val="0"/>
          <w:numId w:val="1"/>
        </w:numPr>
        <w:ind w:left="360"/>
      </w:pPr>
      <w:r w:rsidRPr="00F24F76">
        <w:t>Banca Mondială (2016). „Atlasul zonelor rurale marginalizate şi al dezvoltării umane locale în România”</w:t>
      </w:r>
      <w:r>
        <w:t>.</w:t>
      </w:r>
    </w:p>
    <w:p w14:paraId="19DC89B3" w14:textId="77777777" w:rsidR="003B33FC" w:rsidRDefault="003B33FC" w:rsidP="003B33FC">
      <w:pPr>
        <w:pStyle w:val="text"/>
        <w:numPr>
          <w:ilvl w:val="0"/>
          <w:numId w:val="1"/>
        </w:numPr>
        <w:ind w:left="360"/>
      </w:pPr>
      <w:r>
        <w:t>Pilonul european al drepturilor sociale</w:t>
      </w:r>
    </w:p>
    <w:p w14:paraId="3C9B5B63" w14:textId="77777777" w:rsidR="003B33FC" w:rsidRDefault="003B33FC" w:rsidP="003B33FC">
      <w:pPr>
        <w:pStyle w:val="text"/>
        <w:numPr>
          <w:ilvl w:val="0"/>
          <w:numId w:val="1"/>
        </w:numPr>
        <w:ind w:left="360"/>
      </w:pPr>
      <w:r>
        <w:t xml:space="preserve">Agenda europeană pentru competențe </w:t>
      </w:r>
    </w:p>
    <w:p w14:paraId="2F0DCA1F" w14:textId="77777777" w:rsidR="003B33FC" w:rsidRDefault="003B33FC" w:rsidP="003B33FC">
      <w:pPr>
        <w:pStyle w:val="text"/>
        <w:numPr>
          <w:ilvl w:val="0"/>
          <w:numId w:val="1"/>
        </w:numPr>
        <w:ind w:left="360"/>
      </w:pPr>
      <w:r>
        <w:t xml:space="preserve">Noua agendă europeană pentru învățarea adulților (rezoluția Consiliul Uniunii Europene în data de 29 noiembrie 2021) </w:t>
      </w:r>
    </w:p>
    <w:p w14:paraId="3F0FC2FB" w14:textId="77777777" w:rsidR="003B33FC" w:rsidRDefault="003B33FC" w:rsidP="003B33FC">
      <w:pPr>
        <w:pStyle w:val="text"/>
        <w:numPr>
          <w:ilvl w:val="0"/>
          <w:numId w:val="1"/>
        </w:numPr>
        <w:ind w:left="360"/>
      </w:pPr>
      <w:r>
        <w:t>Planul de acțiune pentru educația digitală (2021-2027)</w:t>
      </w:r>
    </w:p>
    <w:p w14:paraId="5AB7E81B" w14:textId="77777777" w:rsidR="003B33FC" w:rsidRDefault="003B33FC" w:rsidP="003B33FC">
      <w:pPr>
        <w:pStyle w:val="text"/>
        <w:numPr>
          <w:ilvl w:val="0"/>
          <w:numId w:val="1"/>
        </w:numPr>
        <w:ind w:left="360"/>
      </w:pPr>
      <w:r>
        <w:t>Strategia privind egalitatea de gen 2020-2025</w:t>
      </w:r>
    </w:p>
    <w:p w14:paraId="5C50343D" w14:textId="77777777" w:rsidR="003B33FC" w:rsidRDefault="003B33FC" w:rsidP="003B33FC">
      <w:pPr>
        <w:pStyle w:val="text"/>
        <w:numPr>
          <w:ilvl w:val="0"/>
          <w:numId w:val="1"/>
        </w:numPr>
        <w:ind w:left="360"/>
      </w:pPr>
      <w:r>
        <w:t xml:space="preserve">Declarația de la Osnabrück privind educația și formarea profesională </w:t>
      </w:r>
    </w:p>
    <w:p w14:paraId="0BF0FF99" w14:textId="77777777" w:rsidR="003B33FC" w:rsidRDefault="003B33FC" w:rsidP="003B33FC">
      <w:pPr>
        <w:pStyle w:val="text"/>
        <w:numPr>
          <w:ilvl w:val="0"/>
          <w:numId w:val="1"/>
        </w:numPr>
        <w:ind w:left="360"/>
      </w:pPr>
      <w:r>
        <w:t xml:space="preserve">„Politica și practicile de orientare pe tot parcursul vieții în UE: tendințe, provocări și oportunități” (2020) </w:t>
      </w:r>
    </w:p>
    <w:p w14:paraId="378A5897" w14:textId="77777777" w:rsidR="003B33FC" w:rsidRDefault="003B33FC" w:rsidP="003B33FC">
      <w:pPr>
        <w:pStyle w:val="text"/>
        <w:numPr>
          <w:ilvl w:val="0"/>
          <w:numId w:val="1"/>
        </w:numPr>
        <w:ind w:left="360"/>
      </w:pPr>
      <w:r>
        <w:t xml:space="preserve">Cadrul strategic al Spațiului European al Educației 2021-2025  </w:t>
      </w:r>
    </w:p>
    <w:p w14:paraId="517561AF" w14:textId="77777777" w:rsidR="003B33FC" w:rsidRDefault="003B33FC" w:rsidP="003B33FC">
      <w:pPr>
        <w:pStyle w:val="text"/>
        <w:numPr>
          <w:ilvl w:val="0"/>
          <w:numId w:val="1"/>
        </w:numPr>
        <w:ind w:left="360"/>
      </w:pPr>
      <w:r>
        <w:t>„Noi instrumente pentru strategia naţională privind educaţia continuă a adulţilor din România - Edu-C-Ad”, Cod SIPOCA 867/ MySMIS2014+  (elaborarea Strategiei naționale pentru educația continuă a adulților 2021-2027)</w:t>
      </w:r>
    </w:p>
    <w:p w14:paraId="1F3165B2" w14:textId="77777777" w:rsidR="003B33FC" w:rsidRDefault="003B33FC" w:rsidP="003B33FC">
      <w:pPr>
        <w:pStyle w:val="text"/>
        <w:numPr>
          <w:ilvl w:val="0"/>
          <w:numId w:val="1"/>
        </w:numPr>
        <w:ind w:left="360"/>
      </w:pPr>
      <w:r>
        <w:t>„ERASMUS + Adult National Training Strategy” (elaborarea Strategiei națională de formare a adulților 2021-2027</w:t>
      </w:r>
    </w:p>
    <w:p w14:paraId="45171F73" w14:textId="77777777" w:rsidR="003B33FC" w:rsidRDefault="003B33FC" w:rsidP="003B33FC">
      <w:pPr>
        <w:pStyle w:val="text"/>
        <w:numPr>
          <w:ilvl w:val="0"/>
          <w:numId w:val="1"/>
        </w:numPr>
        <w:ind w:left="360"/>
      </w:pPr>
      <w:r>
        <w:t xml:space="preserve">Strategia Națională de Ocupare 2021-2027. </w:t>
      </w:r>
    </w:p>
    <w:p w14:paraId="231E6B0D" w14:textId="77777777" w:rsidR="003B33FC" w:rsidRDefault="003B33FC" w:rsidP="003B33FC">
      <w:pPr>
        <w:pStyle w:val="text"/>
        <w:numPr>
          <w:ilvl w:val="0"/>
          <w:numId w:val="1"/>
        </w:numPr>
        <w:ind w:left="360"/>
      </w:pPr>
      <w:r>
        <w:t xml:space="preserve">Planul Național de Implementare pentru educație și formare profesională inițială și continuă (PNI-VET) </w:t>
      </w:r>
    </w:p>
    <w:p w14:paraId="60FD9741" w14:textId="77777777" w:rsidR="003B33FC" w:rsidRDefault="003B33FC" w:rsidP="003B33FC">
      <w:pPr>
        <w:pStyle w:val="text"/>
        <w:numPr>
          <w:ilvl w:val="0"/>
          <w:numId w:val="1"/>
        </w:numPr>
        <w:ind w:left="360"/>
      </w:pPr>
      <w:r>
        <w:t>România Educată – viziune și strategie 2018-2030</w:t>
      </w:r>
    </w:p>
    <w:p w14:paraId="7BA08807" w14:textId="77777777" w:rsidR="003B33FC" w:rsidRDefault="003B33FC" w:rsidP="003B33FC">
      <w:pPr>
        <w:pStyle w:val="text"/>
        <w:numPr>
          <w:ilvl w:val="0"/>
          <w:numId w:val="1"/>
        </w:numPr>
        <w:ind w:left="360"/>
      </w:pPr>
      <w:r>
        <w:t xml:space="preserve">Strategia de modernizare a infrastructurii educaționale pentru perioada 2017-2023 </w:t>
      </w:r>
    </w:p>
    <w:p w14:paraId="588F7891" w14:textId="77777777" w:rsidR="003B33FC" w:rsidRDefault="003B33FC" w:rsidP="003B33FC">
      <w:pPr>
        <w:pStyle w:val="text"/>
        <w:numPr>
          <w:ilvl w:val="0"/>
          <w:numId w:val="1"/>
        </w:numPr>
        <w:ind w:left="360"/>
      </w:pPr>
      <w:r>
        <w:t>Strategia privind digitalizarea educației din România pentru perioada 2021-2027 - SMART.Edu</w:t>
      </w:r>
    </w:p>
    <w:p w14:paraId="13112E9E" w14:textId="77777777" w:rsidR="003B33FC" w:rsidRDefault="003B33FC" w:rsidP="003B33FC">
      <w:pPr>
        <w:pStyle w:val="text"/>
        <w:numPr>
          <w:ilvl w:val="0"/>
          <w:numId w:val="1"/>
        </w:numPr>
        <w:ind w:left="360"/>
      </w:pPr>
      <w:r>
        <w:t>Strategia Națională privind Educația pentru mediu și schimbări climatice 2023-2030</w:t>
      </w:r>
    </w:p>
    <w:p w14:paraId="15361202" w14:textId="77777777" w:rsidR="003B33FC" w:rsidRDefault="003B33FC" w:rsidP="003B33FC">
      <w:pPr>
        <w:pStyle w:val="text"/>
        <w:numPr>
          <w:ilvl w:val="0"/>
          <w:numId w:val="1"/>
        </w:numPr>
        <w:ind w:left="360"/>
      </w:pPr>
      <w:r>
        <w:t xml:space="preserve">ReConnect, un mecanism de previzionare a necesităților în materie de competențe finanțat de FSE </w:t>
      </w:r>
    </w:p>
    <w:p w14:paraId="565D8974" w14:textId="77777777" w:rsidR="003B33FC" w:rsidRDefault="003B33FC" w:rsidP="003B33FC">
      <w:pPr>
        <w:pStyle w:val="text"/>
        <w:numPr>
          <w:ilvl w:val="0"/>
          <w:numId w:val="1"/>
        </w:numPr>
        <w:ind w:left="360"/>
      </w:pPr>
      <w:r>
        <w:t>Monitorul Educatiei UE, România).</w:t>
      </w:r>
    </w:p>
    <w:p w14:paraId="5D6EFFDB" w14:textId="77777777" w:rsidR="003B33FC" w:rsidRDefault="003B33FC" w:rsidP="003B33FC">
      <w:pPr>
        <w:pStyle w:val="text"/>
        <w:numPr>
          <w:ilvl w:val="0"/>
          <w:numId w:val="1"/>
        </w:numPr>
        <w:ind w:left="360"/>
      </w:pPr>
      <w:r>
        <w:t>Planul Național de Redresare și Reziliență al României (PNRR)</w:t>
      </w:r>
    </w:p>
    <w:p w14:paraId="065A50CD" w14:textId="19809162" w:rsidR="003B33FC" w:rsidRDefault="003B33FC" w:rsidP="003B33FC">
      <w:pPr>
        <w:pStyle w:val="text"/>
        <w:numPr>
          <w:ilvl w:val="0"/>
          <w:numId w:val="1"/>
        </w:numPr>
        <w:ind w:left="360"/>
      </w:pPr>
      <w:r>
        <w:t>Programul Operațional Educație și Ocupare 2021-2027</w:t>
      </w:r>
    </w:p>
    <w:p w14:paraId="5F468C38" w14:textId="2C74D79E" w:rsidR="003B33FC" w:rsidRPr="00981783" w:rsidRDefault="003B33FC" w:rsidP="003B33FC">
      <w:pPr>
        <w:pStyle w:val="text"/>
        <w:numPr>
          <w:ilvl w:val="0"/>
          <w:numId w:val="1"/>
        </w:numPr>
        <w:ind w:left="360"/>
      </w:pPr>
      <w:r>
        <w:t>POCA, „Creșterea capacității administrative a ANC si MMJS prin sistematizare și simplificare legislative în domeniul calificărilor”</w:t>
      </w:r>
    </w:p>
    <w:p w14:paraId="4EB0BD36" w14:textId="00F33AC4" w:rsidR="007C320D" w:rsidRDefault="007C320D">
      <w:pPr>
        <w:rPr>
          <w:rFonts w:ascii="Calibri" w:eastAsia="Calibri" w:hAnsi="Calibri" w:cs="Calibri"/>
          <w:sz w:val="20"/>
          <w:szCs w:val="20"/>
          <w:lang w:eastAsia="ar-SA"/>
        </w:rPr>
      </w:pPr>
      <w:r>
        <w:br w:type="page"/>
      </w:r>
    </w:p>
    <w:p w14:paraId="0B40A240" w14:textId="77777777" w:rsidR="00E022F6" w:rsidRPr="00DE21E2" w:rsidRDefault="007C320D" w:rsidP="00E022F6">
      <w:pPr>
        <w:spacing w:after="0" w:line="240" w:lineRule="auto"/>
        <w:ind w:right="-2"/>
        <w:jc w:val="center"/>
        <w:rPr>
          <w:rFonts w:ascii="Calibri" w:eastAsia="Calibri" w:hAnsi="Calibri" w:cs="Calibri"/>
          <w:b/>
          <w:sz w:val="28"/>
          <w:lang w:val="en-US"/>
        </w:rPr>
      </w:pPr>
      <w:r>
        <w:lastRenderedPageBreak/>
        <w:br w:type="page"/>
      </w:r>
    </w:p>
    <w:p w14:paraId="499D3356" w14:textId="77777777" w:rsidR="00E022F6" w:rsidRPr="00DE21E2" w:rsidRDefault="00E022F6" w:rsidP="00E022F6">
      <w:pPr>
        <w:spacing w:after="0" w:line="240" w:lineRule="auto"/>
        <w:ind w:right="-2"/>
        <w:jc w:val="center"/>
        <w:rPr>
          <w:rFonts w:ascii="Calibri" w:eastAsia="Calibri" w:hAnsi="Calibri" w:cs="Calibri"/>
          <w:b/>
          <w:sz w:val="28"/>
        </w:rPr>
      </w:pPr>
    </w:p>
    <w:p w14:paraId="2EC74C06" w14:textId="77777777" w:rsidR="00E022F6" w:rsidRPr="00DE21E2" w:rsidRDefault="00E022F6" w:rsidP="00E022F6">
      <w:pPr>
        <w:spacing w:after="0" w:line="240" w:lineRule="auto"/>
        <w:ind w:right="-2"/>
        <w:jc w:val="center"/>
        <w:rPr>
          <w:rFonts w:ascii="Calibri" w:eastAsia="Calibri" w:hAnsi="Calibri" w:cs="Calibri"/>
          <w:b/>
          <w:sz w:val="28"/>
        </w:rPr>
      </w:pPr>
    </w:p>
    <w:p w14:paraId="2EBC5D98" w14:textId="77777777" w:rsidR="00E022F6" w:rsidRPr="00DE21E2" w:rsidRDefault="00E022F6" w:rsidP="00E022F6">
      <w:pPr>
        <w:spacing w:after="0" w:line="240" w:lineRule="auto"/>
        <w:ind w:right="-2"/>
        <w:jc w:val="center"/>
        <w:rPr>
          <w:rFonts w:ascii="Calibri" w:eastAsia="Calibri" w:hAnsi="Calibri" w:cs="Calibri"/>
          <w:b/>
          <w:sz w:val="28"/>
        </w:rPr>
      </w:pPr>
    </w:p>
    <w:p w14:paraId="0B5F5AC7" w14:textId="77777777" w:rsidR="00E022F6" w:rsidRPr="00DE21E2" w:rsidRDefault="00E022F6" w:rsidP="00E022F6">
      <w:pPr>
        <w:spacing w:after="0" w:line="240" w:lineRule="auto"/>
        <w:ind w:right="-2"/>
        <w:jc w:val="center"/>
        <w:rPr>
          <w:rFonts w:ascii="Calibri" w:eastAsia="Calibri" w:hAnsi="Calibri" w:cs="Calibri"/>
          <w:b/>
          <w:sz w:val="28"/>
        </w:rPr>
      </w:pPr>
    </w:p>
    <w:p w14:paraId="642A2D80" w14:textId="77777777" w:rsidR="00E022F6" w:rsidRPr="00DE21E2" w:rsidRDefault="00E022F6" w:rsidP="00E022F6">
      <w:pPr>
        <w:spacing w:after="0" w:line="240" w:lineRule="auto"/>
        <w:ind w:right="-2"/>
        <w:jc w:val="center"/>
        <w:rPr>
          <w:rFonts w:ascii="Calibri" w:eastAsia="Calibri" w:hAnsi="Calibri" w:cs="Calibri"/>
          <w:b/>
          <w:sz w:val="28"/>
        </w:rPr>
      </w:pPr>
    </w:p>
    <w:p w14:paraId="412083F5" w14:textId="77777777" w:rsidR="00E022F6" w:rsidRPr="00DE21E2" w:rsidRDefault="00E022F6" w:rsidP="00E022F6">
      <w:pPr>
        <w:spacing w:after="0" w:line="240" w:lineRule="auto"/>
        <w:ind w:right="-2"/>
        <w:jc w:val="center"/>
        <w:rPr>
          <w:rFonts w:ascii="Calibri" w:eastAsia="Calibri" w:hAnsi="Calibri" w:cs="Calibri"/>
          <w:b/>
          <w:sz w:val="28"/>
        </w:rPr>
      </w:pPr>
    </w:p>
    <w:p w14:paraId="17731C88" w14:textId="77777777" w:rsidR="00E022F6" w:rsidRPr="00DE21E2" w:rsidRDefault="00E022F6" w:rsidP="00E022F6">
      <w:pPr>
        <w:spacing w:after="0" w:line="240" w:lineRule="auto"/>
        <w:ind w:right="-2"/>
        <w:jc w:val="center"/>
        <w:rPr>
          <w:rFonts w:ascii="Calibri" w:eastAsia="Calibri" w:hAnsi="Calibri" w:cs="Calibri"/>
          <w:b/>
          <w:sz w:val="28"/>
        </w:rPr>
      </w:pPr>
    </w:p>
    <w:p w14:paraId="361A4EAB" w14:textId="77777777" w:rsidR="00E022F6" w:rsidRDefault="00E022F6" w:rsidP="00E022F6">
      <w:pPr>
        <w:spacing w:after="0" w:line="240" w:lineRule="auto"/>
        <w:ind w:right="-2"/>
        <w:jc w:val="center"/>
        <w:rPr>
          <w:rFonts w:ascii="Calibri" w:eastAsia="Calibri" w:hAnsi="Calibri" w:cs="Calibri"/>
          <w:b/>
          <w:sz w:val="28"/>
        </w:rPr>
      </w:pPr>
    </w:p>
    <w:p w14:paraId="2A48D7FB" w14:textId="77777777" w:rsidR="00E022F6" w:rsidRPr="00DE21E2" w:rsidRDefault="00E022F6" w:rsidP="00E022F6">
      <w:pPr>
        <w:spacing w:after="0" w:line="240" w:lineRule="auto"/>
        <w:ind w:right="-2"/>
        <w:jc w:val="center"/>
        <w:rPr>
          <w:rFonts w:ascii="Calibri" w:eastAsia="Calibri" w:hAnsi="Calibri" w:cs="Calibri"/>
          <w:b/>
          <w:sz w:val="28"/>
        </w:rPr>
      </w:pPr>
    </w:p>
    <w:p w14:paraId="47927433" w14:textId="77777777" w:rsidR="00E022F6" w:rsidRDefault="00E022F6" w:rsidP="00E022F6">
      <w:pPr>
        <w:spacing w:after="0" w:line="240" w:lineRule="auto"/>
        <w:jc w:val="center"/>
        <w:rPr>
          <w:rFonts w:ascii="Calibri" w:eastAsia="Times New Roman" w:hAnsi="Calibri" w:cs="Times New Roman"/>
          <w:b/>
          <w:sz w:val="44"/>
          <w:szCs w:val="44"/>
        </w:rPr>
      </w:pPr>
      <w:r w:rsidRPr="00DE21E2">
        <w:rPr>
          <w:rFonts w:ascii="Calibri" w:eastAsia="Times New Roman" w:hAnsi="Calibri" w:cs="Times New Roman"/>
          <w:b/>
          <w:sz w:val="44"/>
          <w:szCs w:val="44"/>
        </w:rPr>
        <w:t>Evaluarea intervențiilor POCU 2014-2020 în domeniul educației</w:t>
      </w:r>
    </w:p>
    <w:p w14:paraId="5880B552" w14:textId="77777777" w:rsidR="00E022F6" w:rsidRPr="00DE21E2" w:rsidRDefault="00E022F6" w:rsidP="00E022F6">
      <w:pPr>
        <w:spacing w:after="0" w:line="240" w:lineRule="auto"/>
        <w:jc w:val="center"/>
        <w:rPr>
          <w:rFonts w:ascii="Calibri" w:eastAsia="Times New Roman" w:hAnsi="Calibri" w:cs="Times New Roman"/>
          <w:b/>
          <w:bCs/>
          <w:kern w:val="1"/>
          <w:sz w:val="16"/>
          <w:szCs w:val="16"/>
          <w:lang w:eastAsia="ar-SA"/>
        </w:rPr>
      </w:pPr>
    </w:p>
    <w:p w14:paraId="5CB90119" w14:textId="43BB475A" w:rsidR="00E022F6" w:rsidRPr="007C320D" w:rsidRDefault="00E022F6" w:rsidP="00E022F6">
      <w:pPr>
        <w:pBdr>
          <w:top w:val="single" w:sz="4" w:space="10" w:color="4F81BD"/>
          <w:bottom w:val="single" w:sz="4" w:space="10" w:color="4F81BD"/>
        </w:pBdr>
        <w:spacing w:after="0" w:line="240" w:lineRule="auto"/>
        <w:ind w:left="864" w:right="864" w:firstLine="576"/>
        <w:jc w:val="center"/>
        <w:rPr>
          <w:rFonts w:ascii="Calibri" w:eastAsia="Calibri" w:hAnsi="Calibri" w:cs="Calibri"/>
          <w:b/>
          <w:iCs/>
          <w:color w:val="3CA1BC" w:themeColor="accent1"/>
          <w:sz w:val="36"/>
          <w:szCs w:val="24"/>
          <w:lang w:eastAsia="ar-SA"/>
        </w:rPr>
      </w:pPr>
      <w:r w:rsidRPr="00981783">
        <w:rPr>
          <w:rFonts w:ascii="Calibri" w:eastAsia="Calibri" w:hAnsi="Calibri" w:cs="Calibri"/>
          <w:b/>
          <w:iCs/>
          <w:color w:val="4F81BD"/>
          <w:sz w:val="36"/>
          <w:szCs w:val="24"/>
          <w:lang w:eastAsia="ar-SA"/>
        </w:rPr>
        <w:t xml:space="preserve">ANEXA </w:t>
      </w:r>
      <w:r>
        <w:rPr>
          <w:rFonts w:ascii="Calibri" w:eastAsia="Calibri" w:hAnsi="Calibri" w:cs="Calibri"/>
          <w:b/>
          <w:iCs/>
          <w:color w:val="4F81BD"/>
          <w:sz w:val="36"/>
          <w:szCs w:val="24"/>
          <w:lang w:eastAsia="ar-SA"/>
        </w:rPr>
        <w:t>02</w:t>
      </w:r>
      <w:r w:rsidRPr="00981783">
        <w:rPr>
          <w:rFonts w:ascii="Calibri" w:eastAsia="Calibri" w:hAnsi="Calibri" w:cs="Calibri"/>
          <w:b/>
          <w:iCs/>
          <w:color w:val="4F81BD"/>
          <w:sz w:val="36"/>
          <w:szCs w:val="24"/>
          <w:lang w:eastAsia="ar-SA"/>
        </w:rPr>
        <w:t xml:space="preserve">: </w:t>
      </w:r>
      <w:r>
        <w:rPr>
          <w:rFonts w:ascii="Calibri" w:eastAsia="Calibri" w:hAnsi="Calibri" w:cs="Calibri"/>
          <w:b/>
          <w:iCs/>
          <w:color w:val="4F81BD"/>
          <w:sz w:val="36"/>
          <w:szCs w:val="24"/>
          <w:lang w:eastAsia="ar-SA"/>
        </w:rPr>
        <w:t>Teoria schimbării reconstruită</w:t>
      </w:r>
    </w:p>
    <w:p w14:paraId="406C1504" w14:textId="77777777" w:rsidR="00E022F6" w:rsidRPr="00981783" w:rsidRDefault="00E022F6" w:rsidP="00E022F6">
      <w:pPr>
        <w:spacing w:before="120" w:after="120" w:line="240" w:lineRule="auto"/>
        <w:rPr>
          <w:rFonts w:ascii="Calibri" w:eastAsia="Calibri" w:hAnsi="Calibri" w:cs="Calibri"/>
        </w:rPr>
      </w:pPr>
    </w:p>
    <w:p w14:paraId="0E22273B" w14:textId="0D6F1ABD" w:rsidR="007C320D" w:rsidRDefault="007C320D">
      <w:pPr>
        <w:rPr>
          <w:rFonts w:ascii="Calibri" w:eastAsia="Calibri" w:hAnsi="Calibri" w:cs="Calibri"/>
          <w:sz w:val="20"/>
          <w:szCs w:val="20"/>
          <w:lang w:eastAsia="ar-SA"/>
        </w:rPr>
      </w:pPr>
    </w:p>
    <w:p w14:paraId="32C6AF52" w14:textId="77777777" w:rsidR="007C320D" w:rsidRDefault="007C320D" w:rsidP="00EE282C">
      <w:pPr>
        <w:pStyle w:val="text"/>
        <w:ind w:left="360"/>
      </w:pPr>
    </w:p>
    <w:p w14:paraId="77E6CBA4" w14:textId="77777777" w:rsidR="00E022F6" w:rsidRDefault="00E022F6" w:rsidP="00EE282C">
      <w:pPr>
        <w:pStyle w:val="text"/>
        <w:ind w:left="360"/>
        <w:sectPr w:rsidR="00E022F6" w:rsidSect="00752DCA">
          <w:headerReference w:type="default" r:id="rId12"/>
          <w:footerReference w:type="default" r:id="rId13"/>
          <w:pgSz w:w="11906" w:h="16838" w:code="9"/>
          <w:pgMar w:top="1440" w:right="1440" w:bottom="1440" w:left="1440" w:header="706" w:footer="706" w:gutter="0"/>
          <w:cols w:space="708"/>
          <w:docGrid w:linePitch="360"/>
        </w:sectPr>
      </w:pPr>
    </w:p>
    <w:p w14:paraId="09273C15" w14:textId="16FB2B41" w:rsidR="007C320D" w:rsidRDefault="007C320D" w:rsidP="00E022F6">
      <w:pPr>
        <w:pStyle w:val="text"/>
        <w:ind w:left="360"/>
        <w:jc w:val="center"/>
        <w:rPr>
          <w:b/>
          <w:bCs/>
        </w:rPr>
      </w:pPr>
      <w:r>
        <w:rPr>
          <w:noProof/>
        </w:rPr>
        <w:lastRenderedPageBreak/>
        <w:drawing>
          <wp:inline distT="0" distB="0" distL="0" distR="0" wp14:anchorId="7C44AB13" wp14:editId="60535D57">
            <wp:extent cx="9428480" cy="5303520"/>
            <wp:effectExtent l="0" t="0" r="127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9428480" cy="5303520"/>
                    </a:xfrm>
                    <a:prstGeom prst="rect">
                      <a:avLst/>
                    </a:prstGeom>
                  </pic:spPr>
                </pic:pic>
              </a:graphicData>
            </a:graphic>
          </wp:inline>
        </w:drawing>
      </w:r>
      <w:r>
        <w:rPr>
          <w:noProof/>
        </w:rPr>
        <w:lastRenderedPageBreak/>
        <w:drawing>
          <wp:inline distT="0" distB="0" distL="0" distR="0" wp14:anchorId="2B7B889E" wp14:editId="09510F6B">
            <wp:extent cx="9428480" cy="5303520"/>
            <wp:effectExtent l="0" t="0" r="127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9428480" cy="5303520"/>
                    </a:xfrm>
                    <a:prstGeom prst="rect">
                      <a:avLst/>
                    </a:prstGeom>
                  </pic:spPr>
                </pic:pic>
              </a:graphicData>
            </a:graphic>
          </wp:inline>
        </w:drawing>
      </w:r>
      <w:r>
        <w:rPr>
          <w:noProof/>
        </w:rPr>
        <w:lastRenderedPageBreak/>
        <w:drawing>
          <wp:inline distT="0" distB="0" distL="0" distR="0" wp14:anchorId="3A62158A" wp14:editId="700CDD8A">
            <wp:extent cx="9428480" cy="5303520"/>
            <wp:effectExtent l="0" t="0" r="127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9428480" cy="5303520"/>
                    </a:xfrm>
                    <a:prstGeom prst="rect">
                      <a:avLst/>
                    </a:prstGeom>
                  </pic:spPr>
                </pic:pic>
              </a:graphicData>
            </a:graphic>
          </wp:inline>
        </w:drawing>
      </w:r>
    </w:p>
    <w:p w14:paraId="7DFE2318" w14:textId="2D378413" w:rsidR="00E022F6" w:rsidRDefault="00E022F6" w:rsidP="00E022F6">
      <w:pPr>
        <w:pStyle w:val="text"/>
        <w:ind w:left="360"/>
        <w:jc w:val="center"/>
        <w:rPr>
          <w:b/>
          <w:bCs/>
        </w:rPr>
      </w:pPr>
      <w:r>
        <w:rPr>
          <w:noProof/>
        </w:rPr>
        <w:lastRenderedPageBreak/>
        <w:drawing>
          <wp:inline distT="0" distB="0" distL="0" distR="0" wp14:anchorId="45D28E8A" wp14:editId="5194A830">
            <wp:extent cx="9428480" cy="5303520"/>
            <wp:effectExtent l="0" t="0" r="127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9428480" cy="5303520"/>
                    </a:xfrm>
                    <a:prstGeom prst="rect">
                      <a:avLst/>
                    </a:prstGeom>
                  </pic:spPr>
                </pic:pic>
              </a:graphicData>
            </a:graphic>
          </wp:inline>
        </w:drawing>
      </w:r>
    </w:p>
    <w:p w14:paraId="15B045FD" w14:textId="624B4843" w:rsidR="000A5D4F" w:rsidRDefault="000A5D4F" w:rsidP="00E022F6">
      <w:pPr>
        <w:pStyle w:val="text"/>
        <w:ind w:left="360"/>
        <w:jc w:val="center"/>
        <w:rPr>
          <w:b/>
          <w:bCs/>
        </w:rPr>
      </w:pPr>
      <w:r>
        <w:rPr>
          <w:noProof/>
        </w:rPr>
        <w:lastRenderedPageBreak/>
        <w:drawing>
          <wp:inline distT="0" distB="0" distL="0" distR="0" wp14:anchorId="7D202ECB" wp14:editId="76F3D43F">
            <wp:extent cx="9428480" cy="5303520"/>
            <wp:effectExtent l="0" t="0" r="127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9428480" cy="5303520"/>
                    </a:xfrm>
                    <a:prstGeom prst="rect">
                      <a:avLst/>
                    </a:prstGeom>
                  </pic:spPr>
                </pic:pic>
              </a:graphicData>
            </a:graphic>
          </wp:inline>
        </w:drawing>
      </w:r>
    </w:p>
    <w:p w14:paraId="1E491B12" w14:textId="0DDBA06F" w:rsidR="000A5D4F" w:rsidRDefault="007C320D" w:rsidP="000A5D4F">
      <w:pPr>
        <w:spacing w:before="120" w:after="120" w:line="240" w:lineRule="auto"/>
        <w:rPr>
          <w:rFonts w:ascii="Calibri" w:hAnsi="Calibri" w:cs="Calibri"/>
          <w:b/>
          <w:bCs/>
        </w:rPr>
      </w:pPr>
      <w:r>
        <w:rPr>
          <w:noProof/>
        </w:rPr>
        <w:lastRenderedPageBreak/>
        <w:drawing>
          <wp:inline distT="0" distB="0" distL="0" distR="0" wp14:anchorId="6F186AE0" wp14:editId="159DD568">
            <wp:extent cx="9428480" cy="5303520"/>
            <wp:effectExtent l="0" t="0" r="127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9428480" cy="5303520"/>
                    </a:xfrm>
                    <a:prstGeom prst="rect">
                      <a:avLst/>
                    </a:prstGeom>
                  </pic:spPr>
                </pic:pic>
              </a:graphicData>
            </a:graphic>
          </wp:inline>
        </w:drawing>
      </w:r>
      <w:r w:rsidR="000A5D4F">
        <w:rPr>
          <w:rFonts w:ascii="Calibri" w:hAnsi="Calibri" w:cs="Calibri"/>
          <w:b/>
          <w:bCs/>
        </w:rPr>
        <w:br w:type="page"/>
      </w:r>
    </w:p>
    <w:p w14:paraId="75A03C81" w14:textId="77777777" w:rsidR="000A5D4F" w:rsidRDefault="000A5D4F" w:rsidP="00B16482">
      <w:pPr>
        <w:spacing w:before="120" w:after="120" w:line="240" w:lineRule="auto"/>
        <w:rPr>
          <w:rFonts w:ascii="Calibri" w:hAnsi="Calibri" w:cs="Calibri"/>
          <w:b/>
          <w:bCs/>
        </w:rPr>
        <w:sectPr w:rsidR="000A5D4F" w:rsidSect="007C320D">
          <w:pgSz w:w="16838" w:h="11906" w:orient="landscape" w:code="9"/>
          <w:pgMar w:top="1440" w:right="1440" w:bottom="1440" w:left="1440" w:header="706" w:footer="706" w:gutter="0"/>
          <w:cols w:space="708"/>
          <w:docGrid w:linePitch="360"/>
        </w:sectPr>
      </w:pPr>
    </w:p>
    <w:p w14:paraId="1EF4D38E" w14:textId="77777777" w:rsidR="000A5D4F" w:rsidRPr="00DE21E2" w:rsidRDefault="000A5D4F" w:rsidP="000A5D4F">
      <w:pPr>
        <w:spacing w:after="0" w:line="240" w:lineRule="auto"/>
        <w:ind w:right="-2"/>
        <w:jc w:val="center"/>
        <w:rPr>
          <w:rFonts w:ascii="Calibri" w:eastAsia="Calibri" w:hAnsi="Calibri" w:cs="Calibri"/>
          <w:b/>
          <w:sz w:val="28"/>
          <w:lang w:val="en-US"/>
        </w:rPr>
      </w:pPr>
    </w:p>
    <w:p w14:paraId="3164BCD0" w14:textId="77777777" w:rsidR="000A5D4F" w:rsidRPr="00DE21E2" w:rsidRDefault="000A5D4F" w:rsidP="000A5D4F">
      <w:pPr>
        <w:spacing w:after="0" w:line="240" w:lineRule="auto"/>
        <w:ind w:right="-2"/>
        <w:jc w:val="center"/>
        <w:rPr>
          <w:rFonts w:ascii="Calibri" w:eastAsia="Calibri" w:hAnsi="Calibri" w:cs="Calibri"/>
          <w:b/>
          <w:sz w:val="28"/>
        </w:rPr>
      </w:pPr>
    </w:p>
    <w:p w14:paraId="00AC4352" w14:textId="77777777" w:rsidR="000A5D4F" w:rsidRPr="00DE21E2" w:rsidRDefault="000A5D4F" w:rsidP="000A5D4F">
      <w:pPr>
        <w:spacing w:after="0" w:line="240" w:lineRule="auto"/>
        <w:ind w:right="-2"/>
        <w:jc w:val="center"/>
        <w:rPr>
          <w:rFonts w:ascii="Calibri" w:eastAsia="Calibri" w:hAnsi="Calibri" w:cs="Calibri"/>
          <w:b/>
          <w:sz w:val="28"/>
        </w:rPr>
      </w:pPr>
    </w:p>
    <w:p w14:paraId="6B9F4667" w14:textId="77777777" w:rsidR="000A5D4F" w:rsidRPr="00DE21E2" w:rsidRDefault="000A5D4F" w:rsidP="000A5D4F">
      <w:pPr>
        <w:spacing w:after="0" w:line="240" w:lineRule="auto"/>
        <w:ind w:right="-2"/>
        <w:jc w:val="center"/>
        <w:rPr>
          <w:rFonts w:ascii="Calibri" w:eastAsia="Calibri" w:hAnsi="Calibri" w:cs="Calibri"/>
          <w:b/>
          <w:sz w:val="28"/>
        </w:rPr>
      </w:pPr>
    </w:p>
    <w:p w14:paraId="585CBE4D" w14:textId="77777777" w:rsidR="000A5D4F" w:rsidRPr="00DE21E2" w:rsidRDefault="000A5D4F" w:rsidP="000A5D4F">
      <w:pPr>
        <w:spacing w:after="0" w:line="240" w:lineRule="auto"/>
        <w:ind w:right="-2"/>
        <w:jc w:val="center"/>
        <w:rPr>
          <w:rFonts w:ascii="Calibri" w:eastAsia="Calibri" w:hAnsi="Calibri" w:cs="Calibri"/>
          <w:b/>
          <w:sz w:val="28"/>
        </w:rPr>
      </w:pPr>
    </w:p>
    <w:p w14:paraId="78FD701A" w14:textId="77777777" w:rsidR="000A5D4F" w:rsidRPr="00DE21E2" w:rsidRDefault="000A5D4F" w:rsidP="000A5D4F">
      <w:pPr>
        <w:spacing w:after="0" w:line="240" w:lineRule="auto"/>
        <w:ind w:right="-2"/>
        <w:jc w:val="center"/>
        <w:rPr>
          <w:rFonts w:ascii="Calibri" w:eastAsia="Calibri" w:hAnsi="Calibri" w:cs="Calibri"/>
          <w:b/>
          <w:sz w:val="28"/>
        </w:rPr>
      </w:pPr>
    </w:p>
    <w:p w14:paraId="2DC2975F" w14:textId="77777777" w:rsidR="000A5D4F" w:rsidRPr="00DE21E2" w:rsidRDefault="000A5D4F" w:rsidP="000A5D4F">
      <w:pPr>
        <w:spacing w:after="0" w:line="240" w:lineRule="auto"/>
        <w:ind w:right="-2"/>
        <w:jc w:val="center"/>
        <w:rPr>
          <w:rFonts w:ascii="Calibri" w:eastAsia="Calibri" w:hAnsi="Calibri" w:cs="Calibri"/>
          <w:b/>
          <w:sz w:val="28"/>
        </w:rPr>
      </w:pPr>
    </w:p>
    <w:p w14:paraId="1D35F028" w14:textId="77777777" w:rsidR="000A5D4F" w:rsidRPr="00DE21E2" w:rsidRDefault="000A5D4F" w:rsidP="000A5D4F">
      <w:pPr>
        <w:spacing w:after="0" w:line="240" w:lineRule="auto"/>
        <w:ind w:right="-2"/>
        <w:jc w:val="center"/>
        <w:rPr>
          <w:rFonts w:ascii="Calibri" w:eastAsia="Calibri" w:hAnsi="Calibri" w:cs="Calibri"/>
          <w:b/>
          <w:sz w:val="28"/>
        </w:rPr>
      </w:pPr>
    </w:p>
    <w:p w14:paraId="394ADD70" w14:textId="77777777" w:rsidR="000A5D4F" w:rsidRDefault="000A5D4F" w:rsidP="000A5D4F">
      <w:pPr>
        <w:spacing w:after="0" w:line="240" w:lineRule="auto"/>
        <w:ind w:right="-2"/>
        <w:jc w:val="center"/>
        <w:rPr>
          <w:rFonts w:ascii="Calibri" w:eastAsia="Calibri" w:hAnsi="Calibri" w:cs="Calibri"/>
          <w:b/>
          <w:sz w:val="28"/>
        </w:rPr>
      </w:pPr>
    </w:p>
    <w:p w14:paraId="081DE04B" w14:textId="77777777" w:rsidR="000A5D4F" w:rsidRPr="00DE21E2" w:rsidRDefault="000A5D4F" w:rsidP="000A5D4F">
      <w:pPr>
        <w:spacing w:after="0" w:line="240" w:lineRule="auto"/>
        <w:ind w:right="-2"/>
        <w:jc w:val="center"/>
        <w:rPr>
          <w:rFonts w:ascii="Calibri" w:eastAsia="Calibri" w:hAnsi="Calibri" w:cs="Calibri"/>
          <w:b/>
          <w:sz w:val="28"/>
        </w:rPr>
      </w:pPr>
    </w:p>
    <w:p w14:paraId="7D323F1C" w14:textId="77777777" w:rsidR="000A5D4F" w:rsidRDefault="000A5D4F" w:rsidP="000A5D4F">
      <w:pPr>
        <w:spacing w:after="0" w:line="240" w:lineRule="auto"/>
        <w:jc w:val="center"/>
        <w:rPr>
          <w:rFonts w:ascii="Calibri" w:eastAsia="Times New Roman" w:hAnsi="Calibri" w:cs="Times New Roman"/>
          <w:b/>
          <w:sz w:val="44"/>
          <w:szCs w:val="44"/>
        </w:rPr>
      </w:pPr>
      <w:r w:rsidRPr="00DE21E2">
        <w:rPr>
          <w:rFonts w:ascii="Calibri" w:eastAsia="Times New Roman" w:hAnsi="Calibri" w:cs="Times New Roman"/>
          <w:b/>
          <w:sz w:val="44"/>
          <w:szCs w:val="44"/>
        </w:rPr>
        <w:t>Evaluarea intervențiilor POCU 2014-2020 în domeniul educației</w:t>
      </w:r>
    </w:p>
    <w:p w14:paraId="0BAC1946" w14:textId="77777777" w:rsidR="000A5D4F" w:rsidRPr="00DE21E2" w:rsidRDefault="000A5D4F" w:rsidP="000A5D4F">
      <w:pPr>
        <w:spacing w:after="0" w:line="240" w:lineRule="auto"/>
        <w:jc w:val="center"/>
        <w:rPr>
          <w:rFonts w:ascii="Calibri" w:eastAsia="Times New Roman" w:hAnsi="Calibri" w:cs="Times New Roman"/>
          <w:b/>
          <w:bCs/>
          <w:kern w:val="1"/>
          <w:sz w:val="16"/>
          <w:szCs w:val="16"/>
          <w:lang w:eastAsia="ar-SA"/>
        </w:rPr>
      </w:pPr>
    </w:p>
    <w:p w14:paraId="00BAC213" w14:textId="77777777" w:rsidR="000A5D4F" w:rsidRPr="000A5D4F" w:rsidRDefault="000A5D4F" w:rsidP="000A5D4F">
      <w:pPr>
        <w:pBdr>
          <w:top w:val="single" w:sz="4" w:space="10" w:color="4F81BD"/>
          <w:bottom w:val="single" w:sz="4" w:space="10" w:color="4F81BD"/>
        </w:pBdr>
        <w:spacing w:after="0" w:line="240" w:lineRule="auto"/>
        <w:ind w:left="864" w:right="864" w:firstLine="576"/>
        <w:jc w:val="center"/>
        <w:rPr>
          <w:rFonts w:eastAsia="Calibri" w:cs="Times New Roman"/>
          <w:b/>
          <w:color w:val="4F81BD"/>
          <w:sz w:val="36"/>
          <w:szCs w:val="24"/>
        </w:rPr>
      </w:pPr>
      <w:r w:rsidRPr="000A5D4F">
        <w:rPr>
          <w:rFonts w:eastAsia="Calibri" w:cs="Times New Roman"/>
          <w:b/>
          <w:color w:val="4F81BD"/>
          <w:sz w:val="36"/>
          <w:szCs w:val="24"/>
        </w:rPr>
        <w:t>ANEXA 0.3: Lista instituțiilor intervievate</w:t>
      </w:r>
    </w:p>
    <w:p w14:paraId="17B40748" w14:textId="77777777" w:rsidR="000A5D4F" w:rsidRPr="00EF42AD" w:rsidRDefault="000A5D4F" w:rsidP="000A5D4F">
      <w:pPr>
        <w:spacing w:after="200" w:line="276" w:lineRule="auto"/>
        <w:rPr>
          <w:b/>
        </w:rPr>
      </w:pPr>
      <w:r w:rsidRPr="00EF42AD">
        <w:rPr>
          <w:b/>
        </w:rPr>
        <w:br w:type="page"/>
      </w:r>
    </w:p>
    <w:p w14:paraId="7088075B" w14:textId="77777777" w:rsidR="000A5D4F" w:rsidRDefault="000A5D4F" w:rsidP="000A5D4F">
      <w:pPr>
        <w:spacing w:before="60" w:after="60" w:line="276" w:lineRule="auto"/>
        <w:rPr>
          <w:rFonts w:cs="Calibri"/>
        </w:rPr>
      </w:pPr>
    </w:p>
    <w:p w14:paraId="2D8F2E3A" w14:textId="77777777" w:rsidR="000A5D4F" w:rsidRPr="00E158FC" w:rsidRDefault="000A5D4F" w:rsidP="000A5D4F">
      <w:pPr>
        <w:spacing w:before="60" w:after="60" w:line="276" w:lineRule="auto"/>
        <w:rPr>
          <w:rFonts w:cs="Calibri"/>
          <w:b/>
          <w:bCs/>
        </w:rPr>
      </w:pPr>
      <w:r w:rsidRPr="00E158FC">
        <w:rPr>
          <w:rFonts w:cs="Calibri"/>
          <w:b/>
          <w:bCs/>
        </w:rPr>
        <w:t xml:space="preserve">Lista instituțiilor intervievate în cadrul exercițiului de evaluare </w:t>
      </w:r>
      <w:r>
        <w:rPr>
          <w:rFonts w:cs="Calibri"/>
          <w:b/>
          <w:bCs/>
        </w:rPr>
        <w:t>a</w:t>
      </w:r>
      <w:r w:rsidRPr="00E158FC">
        <w:rPr>
          <w:rFonts w:cs="Calibri"/>
          <w:b/>
          <w:bCs/>
        </w:rPr>
        <w:t xml:space="preserve"> intervențiilor POCU 2014-2020 în domeniul educației</w:t>
      </w:r>
      <w:r>
        <w:rPr>
          <w:rFonts w:cs="Calibri"/>
          <w:b/>
          <w:bCs/>
        </w:rPr>
        <w:t xml:space="preserve">: </w:t>
      </w:r>
    </w:p>
    <w:p w14:paraId="68ED2230" w14:textId="77777777" w:rsidR="000A5D4F" w:rsidRDefault="000A5D4F" w:rsidP="000A5D4F">
      <w:pPr>
        <w:spacing w:before="60" w:after="60" w:line="276" w:lineRule="auto"/>
        <w:rPr>
          <w:rFonts w:cs="Calibri"/>
        </w:rPr>
      </w:pPr>
    </w:p>
    <w:p w14:paraId="6C457156" w14:textId="77777777" w:rsidR="000A5D4F" w:rsidRPr="002771C6" w:rsidRDefault="000A5D4F" w:rsidP="000A5D4F">
      <w:pPr>
        <w:pStyle w:val="ListParagraph"/>
        <w:numPr>
          <w:ilvl w:val="0"/>
          <w:numId w:val="2"/>
        </w:numPr>
        <w:tabs>
          <w:tab w:val="left" w:pos="1440"/>
        </w:tabs>
        <w:spacing w:after="120" w:line="240" w:lineRule="auto"/>
        <w:contextualSpacing w:val="0"/>
        <w:jc w:val="both"/>
        <w:rPr>
          <w:rFonts w:eastAsia="Calibri" w:cstheme="minorHAnsi"/>
          <w:lang w:eastAsia="ar-SA"/>
        </w:rPr>
      </w:pPr>
      <w:r w:rsidRPr="002771C6">
        <w:rPr>
          <w:rFonts w:eastAsia="Calibri" w:cstheme="minorHAnsi"/>
          <w:lang w:eastAsia="ar-SA"/>
        </w:rPr>
        <w:t>Autoritatea de Management POCU (AM POCU)</w:t>
      </w:r>
    </w:p>
    <w:p w14:paraId="3F19F1A5" w14:textId="77777777" w:rsidR="000A5D4F" w:rsidRPr="002771C6" w:rsidRDefault="000A5D4F" w:rsidP="000A5D4F">
      <w:pPr>
        <w:pStyle w:val="ListParagraph"/>
        <w:numPr>
          <w:ilvl w:val="0"/>
          <w:numId w:val="2"/>
        </w:numPr>
        <w:tabs>
          <w:tab w:val="left" w:pos="1440"/>
        </w:tabs>
        <w:spacing w:after="120" w:line="240" w:lineRule="auto"/>
        <w:contextualSpacing w:val="0"/>
        <w:jc w:val="both"/>
        <w:rPr>
          <w:rFonts w:eastAsia="Calibri" w:cstheme="minorHAnsi"/>
          <w:lang w:eastAsia="ar-SA"/>
        </w:rPr>
      </w:pPr>
      <w:r w:rsidRPr="002771C6">
        <w:rPr>
          <w:rFonts w:eastAsia="Calibri" w:cstheme="minorHAnsi"/>
          <w:lang w:eastAsia="ar-SA"/>
        </w:rPr>
        <w:t xml:space="preserve">Organismul Intermediar - Ministerul Educației și </w:t>
      </w:r>
      <w:r>
        <w:rPr>
          <w:rFonts w:eastAsia="Calibri" w:cstheme="minorHAnsi"/>
          <w:lang w:eastAsia="ar-SA"/>
        </w:rPr>
        <w:t>Naționale</w:t>
      </w:r>
      <w:r w:rsidRPr="002771C6">
        <w:rPr>
          <w:rFonts w:eastAsia="Calibri" w:cstheme="minorHAnsi"/>
          <w:lang w:eastAsia="ar-SA"/>
        </w:rPr>
        <w:t xml:space="preserve"> (OI ME</w:t>
      </w:r>
      <w:r>
        <w:rPr>
          <w:rFonts w:eastAsia="Calibri" w:cstheme="minorHAnsi"/>
          <w:lang w:eastAsia="ar-SA"/>
        </w:rPr>
        <w:t>N</w:t>
      </w:r>
      <w:r w:rsidRPr="002771C6">
        <w:rPr>
          <w:rFonts w:eastAsia="Calibri" w:cstheme="minorHAnsi"/>
          <w:lang w:eastAsia="ar-SA"/>
        </w:rPr>
        <w:t>)</w:t>
      </w:r>
    </w:p>
    <w:p w14:paraId="61581517" w14:textId="77777777" w:rsidR="000A5D4F" w:rsidRDefault="000A5D4F" w:rsidP="000A5D4F">
      <w:pPr>
        <w:pStyle w:val="ListParagraph"/>
        <w:numPr>
          <w:ilvl w:val="0"/>
          <w:numId w:val="2"/>
        </w:numPr>
        <w:tabs>
          <w:tab w:val="left" w:pos="1440"/>
        </w:tabs>
        <w:spacing w:after="120" w:line="240" w:lineRule="auto"/>
        <w:contextualSpacing w:val="0"/>
        <w:jc w:val="both"/>
        <w:rPr>
          <w:rFonts w:eastAsia="Calibri" w:cstheme="minorHAnsi"/>
          <w:lang w:eastAsia="ar-SA"/>
        </w:rPr>
      </w:pPr>
      <w:r w:rsidRPr="002771C6">
        <w:rPr>
          <w:rFonts w:eastAsia="Calibri" w:cstheme="minorHAnsi"/>
          <w:lang w:eastAsia="ar-SA"/>
        </w:rPr>
        <w:t xml:space="preserve">Ministerul Educației și </w:t>
      </w:r>
      <w:r>
        <w:rPr>
          <w:rFonts w:eastAsia="Calibri" w:cstheme="minorHAnsi"/>
          <w:lang w:eastAsia="ar-SA"/>
        </w:rPr>
        <w:t>Naționale</w:t>
      </w:r>
      <w:r w:rsidRPr="002771C6">
        <w:rPr>
          <w:rFonts w:eastAsia="Calibri" w:cstheme="minorHAnsi"/>
          <w:lang w:eastAsia="ar-SA"/>
        </w:rPr>
        <w:t xml:space="preserve"> (ME</w:t>
      </w:r>
      <w:r>
        <w:rPr>
          <w:rFonts w:eastAsia="Calibri" w:cstheme="minorHAnsi"/>
          <w:lang w:eastAsia="ar-SA"/>
        </w:rPr>
        <w:t>N</w:t>
      </w:r>
      <w:r w:rsidRPr="002771C6">
        <w:rPr>
          <w:rFonts w:eastAsia="Calibri" w:cstheme="minorHAnsi"/>
          <w:lang w:eastAsia="ar-SA"/>
        </w:rPr>
        <w:t>)</w:t>
      </w:r>
    </w:p>
    <w:p w14:paraId="0B2DFE82" w14:textId="77777777" w:rsidR="000A5D4F" w:rsidRDefault="000A5D4F" w:rsidP="000A5D4F">
      <w:pPr>
        <w:pStyle w:val="ListParagraph"/>
        <w:numPr>
          <w:ilvl w:val="0"/>
          <w:numId w:val="2"/>
        </w:numPr>
        <w:tabs>
          <w:tab w:val="left" w:pos="1440"/>
        </w:tabs>
        <w:spacing w:after="120" w:line="240" w:lineRule="auto"/>
        <w:contextualSpacing w:val="0"/>
        <w:jc w:val="both"/>
        <w:rPr>
          <w:rFonts w:eastAsia="Calibri" w:cstheme="minorHAnsi"/>
          <w:lang w:eastAsia="ar-SA"/>
        </w:rPr>
      </w:pPr>
      <w:r>
        <w:rPr>
          <w:rFonts w:eastAsia="Calibri" w:cstheme="minorHAnsi"/>
          <w:lang w:eastAsia="ar-SA"/>
        </w:rPr>
        <w:t>Autoritatea Națională pentru Calificări (ANC)</w:t>
      </w:r>
    </w:p>
    <w:p w14:paraId="7E896AF5" w14:textId="77777777" w:rsidR="000A5D4F" w:rsidRPr="00CF7B8E" w:rsidRDefault="000A5D4F" w:rsidP="000A5D4F">
      <w:pPr>
        <w:pStyle w:val="ListParagraph"/>
        <w:numPr>
          <w:ilvl w:val="0"/>
          <w:numId w:val="2"/>
        </w:numPr>
        <w:tabs>
          <w:tab w:val="left" w:pos="1440"/>
        </w:tabs>
        <w:spacing w:after="120" w:line="240" w:lineRule="auto"/>
        <w:contextualSpacing w:val="0"/>
        <w:jc w:val="both"/>
        <w:rPr>
          <w:rFonts w:eastAsia="Calibri" w:cstheme="minorHAnsi"/>
          <w:lang w:eastAsia="ar-SA"/>
        </w:rPr>
      </w:pPr>
      <w:r>
        <w:rPr>
          <w:rFonts w:eastAsia="Calibri" w:cstheme="minorHAnsi"/>
          <w:lang w:eastAsia="ar-SA"/>
        </w:rPr>
        <w:t>Institutul Național de Cercetare pentru Bioresurse Alimentare</w:t>
      </w:r>
      <w:r w:rsidRPr="00CF7B8E">
        <w:rPr>
          <w:rFonts w:eastAsia="Calibri" w:cstheme="minorHAnsi"/>
          <w:lang w:eastAsia="ar-SA"/>
        </w:rPr>
        <w:t xml:space="preserve"> - IBA </w:t>
      </w:r>
      <w:r>
        <w:rPr>
          <w:rFonts w:eastAsia="Calibri" w:cstheme="minorHAnsi"/>
          <w:lang w:eastAsia="ar-SA"/>
        </w:rPr>
        <w:t>București</w:t>
      </w:r>
      <w:r w:rsidRPr="00CF7B8E">
        <w:rPr>
          <w:rFonts w:eastAsia="Calibri" w:cstheme="minorHAnsi"/>
          <w:lang w:eastAsia="ar-SA"/>
        </w:rPr>
        <w:t xml:space="preserve"> </w:t>
      </w:r>
    </w:p>
    <w:p w14:paraId="78D93FDF" w14:textId="77777777" w:rsidR="000A5D4F" w:rsidRPr="00CF7B8E" w:rsidRDefault="000A5D4F" w:rsidP="000A5D4F">
      <w:pPr>
        <w:pStyle w:val="ListParagraph"/>
        <w:numPr>
          <w:ilvl w:val="0"/>
          <w:numId w:val="2"/>
        </w:numPr>
        <w:tabs>
          <w:tab w:val="left" w:pos="1440"/>
        </w:tabs>
        <w:spacing w:after="120" w:line="240" w:lineRule="auto"/>
        <w:contextualSpacing w:val="0"/>
        <w:jc w:val="both"/>
        <w:rPr>
          <w:rFonts w:eastAsia="Calibri" w:cstheme="minorHAnsi"/>
          <w:lang w:eastAsia="ar-SA"/>
        </w:rPr>
      </w:pPr>
      <w:r w:rsidRPr="00CF7B8E">
        <w:rPr>
          <w:rFonts w:eastAsia="Calibri" w:cstheme="minorHAnsi"/>
          <w:lang w:eastAsia="ar-SA"/>
        </w:rPr>
        <w:t>Asociația „O ȘANSĂ PENTRU FIECARE”</w:t>
      </w:r>
      <w:r>
        <w:rPr>
          <w:rFonts w:eastAsia="Calibri" w:cstheme="minorHAnsi"/>
          <w:lang w:eastAsia="ar-SA"/>
        </w:rPr>
        <w:t xml:space="preserve"> </w:t>
      </w:r>
    </w:p>
    <w:p w14:paraId="41744C6A" w14:textId="77777777" w:rsidR="000A5D4F" w:rsidRDefault="000A5D4F" w:rsidP="000A5D4F">
      <w:pPr>
        <w:pStyle w:val="ListParagraph"/>
        <w:numPr>
          <w:ilvl w:val="0"/>
          <w:numId w:val="2"/>
        </w:numPr>
        <w:tabs>
          <w:tab w:val="left" w:pos="1440"/>
        </w:tabs>
        <w:spacing w:after="120" w:line="240" w:lineRule="auto"/>
        <w:contextualSpacing w:val="0"/>
        <w:jc w:val="both"/>
        <w:rPr>
          <w:rFonts w:eastAsia="Calibri" w:cstheme="minorHAnsi"/>
          <w:lang w:eastAsia="ar-SA"/>
        </w:rPr>
      </w:pPr>
      <w:r w:rsidRPr="00CF7B8E">
        <w:rPr>
          <w:rFonts w:eastAsia="Calibri" w:cstheme="minorHAnsi"/>
          <w:lang w:eastAsia="ar-SA"/>
        </w:rPr>
        <w:t xml:space="preserve">Asociația PartNET – Parteneriat pentru Dezvoltare Durabilă </w:t>
      </w:r>
    </w:p>
    <w:p w14:paraId="25A468D5" w14:textId="77777777" w:rsidR="000A5D4F" w:rsidRPr="00CF7B8E" w:rsidRDefault="000A5D4F" w:rsidP="000A5D4F">
      <w:pPr>
        <w:pStyle w:val="ListParagraph"/>
        <w:numPr>
          <w:ilvl w:val="0"/>
          <w:numId w:val="2"/>
        </w:numPr>
        <w:tabs>
          <w:tab w:val="left" w:pos="1440"/>
        </w:tabs>
        <w:spacing w:after="120" w:line="240" w:lineRule="auto"/>
        <w:contextualSpacing w:val="0"/>
        <w:jc w:val="both"/>
        <w:rPr>
          <w:rFonts w:eastAsia="Calibri" w:cstheme="minorHAnsi"/>
          <w:lang w:eastAsia="ar-SA"/>
        </w:rPr>
      </w:pPr>
      <w:r w:rsidRPr="00CF7B8E">
        <w:rPr>
          <w:rFonts w:eastAsia="Calibri" w:cstheme="minorHAnsi"/>
          <w:lang w:eastAsia="ar-SA"/>
        </w:rPr>
        <w:t>Asociația de Turism Rural Dâmbovița</w:t>
      </w:r>
      <w:r>
        <w:rPr>
          <w:rFonts w:eastAsia="Calibri" w:cstheme="minorHAnsi"/>
          <w:lang w:eastAsia="ar-SA"/>
        </w:rPr>
        <w:t xml:space="preserve"> </w:t>
      </w:r>
    </w:p>
    <w:p w14:paraId="2F56838E" w14:textId="77777777" w:rsidR="000A5D4F" w:rsidRPr="00CF7B8E" w:rsidRDefault="000A5D4F" w:rsidP="000A5D4F">
      <w:pPr>
        <w:pStyle w:val="ListParagraph"/>
        <w:numPr>
          <w:ilvl w:val="0"/>
          <w:numId w:val="2"/>
        </w:numPr>
        <w:tabs>
          <w:tab w:val="left" w:pos="1440"/>
        </w:tabs>
        <w:spacing w:after="120" w:line="240" w:lineRule="auto"/>
        <w:contextualSpacing w:val="0"/>
        <w:jc w:val="both"/>
        <w:rPr>
          <w:rFonts w:eastAsia="Calibri" w:cstheme="minorHAnsi"/>
          <w:lang w:eastAsia="ar-SA"/>
        </w:rPr>
      </w:pPr>
      <w:r w:rsidRPr="00CF7B8E">
        <w:rPr>
          <w:rFonts w:eastAsia="Calibri" w:cstheme="minorHAnsi"/>
          <w:lang w:eastAsia="ar-SA"/>
        </w:rPr>
        <w:t xml:space="preserve">Asociația </w:t>
      </w:r>
      <w:r>
        <w:rPr>
          <w:rFonts w:eastAsia="Calibri" w:cstheme="minorHAnsi"/>
          <w:lang w:eastAsia="ar-SA"/>
        </w:rPr>
        <w:t>„</w:t>
      </w:r>
      <w:r w:rsidRPr="00CF7B8E">
        <w:rPr>
          <w:rFonts w:eastAsia="Calibri" w:cstheme="minorHAnsi"/>
          <w:lang w:eastAsia="ar-SA"/>
        </w:rPr>
        <w:t>ADL-PROGRES</w:t>
      </w:r>
      <w:r>
        <w:rPr>
          <w:rFonts w:eastAsia="Calibri" w:cstheme="minorHAnsi"/>
          <w:lang w:eastAsia="ar-SA"/>
        </w:rPr>
        <w:t>”</w:t>
      </w:r>
    </w:p>
    <w:p w14:paraId="25019FB3" w14:textId="77777777" w:rsidR="000A5D4F" w:rsidRDefault="000A5D4F" w:rsidP="000A5D4F">
      <w:pPr>
        <w:pStyle w:val="ListParagraph"/>
        <w:numPr>
          <w:ilvl w:val="0"/>
          <w:numId w:val="2"/>
        </w:numPr>
        <w:tabs>
          <w:tab w:val="left" w:pos="1440"/>
        </w:tabs>
        <w:spacing w:after="120" w:line="240" w:lineRule="auto"/>
        <w:contextualSpacing w:val="0"/>
        <w:jc w:val="both"/>
        <w:rPr>
          <w:rFonts w:eastAsia="Calibri" w:cstheme="minorHAnsi"/>
          <w:lang w:eastAsia="ar-SA"/>
        </w:rPr>
      </w:pPr>
      <w:r>
        <w:rPr>
          <w:rFonts w:eastAsia="Calibri" w:cstheme="minorHAnsi"/>
          <w:lang w:eastAsia="ar-SA"/>
        </w:rPr>
        <w:t>Wind Power Energy SRL</w:t>
      </w:r>
    </w:p>
    <w:p w14:paraId="4A5869F2" w14:textId="77777777" w:rsidR="000A5D4F" w:rsidRPr="004372F4" w:rsidRDefault="000A5D4F" w:rsidP="000A5D4F">
      <w:pPr>
        <w:pStyle w:val="ListParagraph"/>
        <w:numPr>
          <w:ilvl w:val="0"/>
          <w:numId w:val="2"/>
        </w:numPr>
        <w:tabs>
          <w:tab w:val="left" w:pos="1440"/>
        </w:tabs>
        <w:spacing w:after="120" w:line="240" w:lineRule="auto"/>
        <w:contextualSpacing w:val="0"/>
        <w:jc w:val="both"/>
        <w:rPr>
          <w:rFonts w:eastAsia="Calibri" w:cstheme="minorHAnsi"/>
          <w:lang w:eastAsia="ar-SA"/>
        </w:rPr>
      </w:pPr>
      <w:r w:rsidRPr="004372F4">
        <w:rPr>
          <w:rFonts w:eastAsia="Calibri" w:cstheme="minorHAnsi"/>
          <w:lang w:eastAsia="ar-SA"/>
        </w:rPr>
        <w:t>Universitatea de Vest</w:t>
      </w:r>
    </w:p>
    <w:p w14:paraId="3CE5538A" w14:textId="77777777" w:rsidR="000A5D4F" w:rsidRPr="004372F4" w:rsidRDefault="000A5D4F" w:rsidP="000A5D4F">
      <w:pPr>
        <w:pStyle w:val="ListParagraph"/>
        <w:numPr>
          <w:ilvl w:val="0"/>
          <w:numId w:val="2"/>
        </w:numPr>
        <w:tabs>
          <w:tab w:val="left" w:pos="1440"/>
        </w:tabs>
        <w:spacing w:after="120" w:line="240" w:lineRule="auto"/>
        <w:contextualSpacing w:val="0"/>
        <w:jc w:val="both"/>
        <w:rPr>
          <w:rFonts w:eastAsia="Calibri" w:cstheme="minorHAnsi"/>
          <w:lang w:eastAsia="ar-SA"/>
        </w:rPr>
      </w:pPr>
      <w:r w:rsidRPr="004372F4">
        <w:rPr>
          <w:rFonts w:eastAsia="Calibri" w:cstheme="minorHAnsi"/>
          <w:lang w:eastAsia="ar-SA"/>
        </w:rPr>
        <w:t>Universitatea Babes-Bolyai Cluj</w:t>
      </w:r>
    </w:p>
    <w:p w14:paraId="44C29AD1" w14:textId="77777777" w:rsidR="000A5D4F" w:rsidRPr="004372F4" w:rsidRDefault="000A5D4F" w:rsidP="000A5D4F">
      <w:pPr>
        <w:pStyle w:val="ListParagraph"/>
        <w:numPr>
          <w:ilvl w:val="0"/>
          <w:numId w:val="2"/>
        </w:numPr>
        <w:tabs>
          <w:tab w:val="left" w:pos="1440"/>
        </w:tabs>
        <w:spacing w:after="120" w:line="240" w:lineRule="auto"/>
        <w:contextualSpacing w:val="0"/>
        <w:jc w:val="both"/>
        <w:rPr>
          <w:rFonts w:eastAsia="Calibri" w:cstheme="minorHAnsi"/>
          <w:lang w:eastAsia="ar-SA"/>
        </w:rPr>
      </w:pPr>
      <w:r w:rsidRPr="004372F4">
        <w:rPr>
          <w:rFonts w:eastAsia="Calibri" w:cstheme="minorHAnsi"/>
          <w:lang w:eastAsia="ar-SA"/>
        </w:rPr>
        <w:t xml:space="preserve">Universitatea </w:t>
      </w:r>
      <w:r>
        <w:rPr>
          <w:rFonts w:eastAsia="Calibri" w:cstheme="minorHAnsi"/>
          <w:lang w:eastAsia="ar-SA"/>
        </w:rPr>
        <w:t>Ș</w:t>
      </w:r>
      <w:r w:rsidRPr="004372F4">
        <w:rPr>
          <w:rFonts w:eastAsia="Calibri" w:cstheme="minorHAnsi"/>
          <w:lang w:eastAsia="ar-SA"/>
        </w:rPr>
        <w:t>tefan cel Mare din Suceava</w:t>
      </w:r>
    </w:p>
    <w:p w14:paraId="78BA1AEA" w14:textId="77777777" w:rsidR="000A5D4F" w:rsidRDefault="000A5D4F" w:rsidP="000A5D4F">
      <w:pPr>
        <w:pStyle w:val="ListParagraph"/>
        <w:numPr>
          <w:ilvl w:val="0"/>
          <w:numId w:val="2"/>
        </w:numPr>
        <w:tabs>
          <w:tab w:val="left" w:pos="1440"/>
        </w:tabs>
        <w:spacing w:after="120" w:line="240" w:lineRule="auto"/>
        <w:contextualSpacing w:val="0"/>
        <w:jc w:val="both"/>
        <w:rPr>
          <w:rFonts w:eastAsia="Calibri" w:cstheme="minorHAnsi"/>
          <w:lang w:eastAsia="ar-SA"/>
        </w:rPr>
      </w:pPr>
      <w:r w:rsidRPr="004372F4">
        <w:rPr>
          <w:rFonts w:eastAsia="Calibri" w:cstheme="minorHAnsi"/>
          <w:lang w:eastAsia="ar-SA"/>
        </w:rPr>
        <w:t>Universitatea din Craiova</w:t>
      </w:r>
    </w:p>
    <w:p w14:paraId="16A77ECB" w14:textId="77777777" w:rsidR="000A5D4F" w:rsidRPr="004372F4" w:rsidRDefault="000A5D4F" w:rsidP="000A5D4F">
      <w:pPr>
        <w:pStyle w:val="ListParagraph"/>
        <w:numPr>
          <w:ilvl w:val="0"/>
          <w:numId w:val="2"/>
        </w:numPr>
        <w:tabs>
          <w:tab w:val="left" w:pos="1440"/>
        </w:tabs>
        <w:spacing w:after="120" w:line="240" w:lineRule="auto"/>
        <w:contextualSpacing w:val="0"/>
        <w:jc w:val="both"/>
        <w:rPr>
          <w:rFonts w:eastAsia="Calibri" w:cstheme="minorHAnsi"/>
          <w:lang w:eastAsia="ar-SA"/>
        </w:rPr>
      </w:pPr>
      <w:r w:rsidRPr="004372F4">
        <w:rPr>
          <w:rFonts w:eastAsia="Calibri" w:cstheme="minorHAnsi"/>
          <w:lang w:eastAsia="ar-SA"/>
        </w:rPr>
        <w:t>Universitatea de Arte din T</w:t>
      </w:r>
      <w:r>
        <w:rPr>
          <w:rFonts w:eastAsia="Calibri" w:cstheme="minorHAnsi"/>
          <w:lang w:eastAsia="ar-SA"/>
        </w:rPr>
        <w:t>â</w:t>
      </w:r>
      <w:r w:rsidRPr="004372F4">
        <w:rPr>
          <w:rFonts w:eastAsia="Calibri" w:cstheme="minorHAnsi"/>
          <w:lang w:eastAsia="ar-SA"/>
        </w:rPr>
        <w:t>rgu Mure</w:t>
      </w:r>
      <w:r>
        <w:rPr>
          <w:rFonts w:eastAsia="Calibri" w:cstheme="minorHAnsi"/>
          <w:lang w:eastAsia="ar-SA"/>
        </w:rPr>
        <w:t>ș</w:t>
      </w:r>
    </w:p>
    <w:p w14:paraId="32B7E7EC" w14:textId="77777777" w:rsidR="000A5D4F" w:rsidRPr="004372F4" w:rsidRDefault="000A5D4F" w:rsidP="000A5D4F">
      <w:pPr>
        <w:pStyle w:val="ListParagraph"/>
        <w:numPr>
          <w:ilvl w:val="0"/>
          <w:numId w:val="2"/>
        </w:numPr>
        <w:tabs>
          <w:tab w:val="left" w:pos="1440"/>
        </w:tabs>
        <w:spacing w:after="120" w:line="240" w:lineRule="auto"/>
        <w:contextualSpacing w:val="0"/>
        <w:jc w:val="both"/>
        <w:rPr>
          <w:rFonts w:eastAsia="Calibri" w:cstheme="minorHAnsi"/>
          <w:lang w:eastAsia="ar-SA"/>
        </w:rPr>
      </w:pPr>
      <w:r w:rsidRPr="004372F4">
        <w:rPr>
          <w:rFonts w:eastAsia="Calibri" w:cstheme="minorHAnsi"/>
          <w:lang w:eastAsia="ar-SA"/>
        </w:rPr>
        <w:t>Universitatea Spiru Haret</w:t>
      </w:r>
    </w:p>
    <w:p w14:paraId="544908B9" w14:textId="77777777" w:rsidR="000A5D4F" w:rsidRPr="004372F4" w:rsidRDefault="000A5D4F" w:rsidP="000A5D4F">
      <w:pPr>
        <w:pStyle w:val="ListParagraph"/>
        <w:numPr>
          <w:ilvl w:val="0"/>
          <w:numId w:val="2"/>
        </w:numPr>
        <w:tabs>
          <w:tab w:val="left" w:pos="1440"/>
        </w:tabs>
        <w:spacing w:after="120" w:line="240" w:lineRule="auto"/>
        <w:contextualSpacing w:val="0"/>
        <w:jc w:val="both"/>
        <w:rPr>
          <w:rFonts w:eastAsia="Calibri" w:cstheme="minorHAnsi"/>
          <w:lang w:eastAsia="ar-SA"/>
        </w:rPr>
      </w:pPr>
      <w:r w:rsidRPr="004372F4">
        <w:rPr>
          <w:rFonts w:eastAsia="Calibri" w:cstheme="minorHAnsi"/>
          <w:lang w:eastAsia="ar-SA"/>
        </w:rPr>
        <w:t>Asocia</w:t>
      </w:r>
      <w:r>
        <w:rPr>
          <w:rFonts w:eastAsia="Calibri" w:cstheme="minorHAnsi"/>
          <w:lang w:eastAsia="ar-SA"/>
        </w:rPr>
        <w:t>ț</w:t>
      </w:r>
      <w:r w:rsidRPr="004372F4">
        <w:rPr>
          <w:rFonts w:eastAsia="Calibri" w:cstheme="minorHAnsi"/>
          <w:lang w:eastAsia="ar-SA"/>
        </w:rPr>
        <w:t>ia Asura</w:t>
      </w:r>
    </w:p>
    <w:p w14:paraId="10E07FB2" w14:textId="77777777" w:rsidR="000A5D4F" w:rsidRDefault="000A5D4F" w:rsidP="000A5D4F">
      <w:pPr>
        <w:pStyle w:val="ListParagraph"/>
        <w:numPr>
          <w:ilvl w:val="0"/>
          <w:numId w:val="2"/>
        </w:numPr>
        <w:tabs>
          <w:tab w:val="left" w:pos="1440"/>
        </w:tabs>
        <w:spacing w:after="120" w:line="240" w:lineRule="auto"/>
        <w:contextualSpacing w:val="0"/>
        <w:jc w:val="both"/>
        <w:rPr>
          <w:rFonts w:eastAsia="Calibri" w:cstheme="minorHAnsi"/>
          <w:lang w:eastAsia="ar-SA"/>
        </w:rPr>
      </w:pPr>
      <w:r w:rsidRPr="004372F4">
        <w:rPr>
          <w:rFonts w:eastAsia="Calibri" w:cstheme="minorHAnsi"/>
          <w:lang w:eastAsia="ar-SA"/>
        </w:rPr>
        <w:t>Develo Consult SRL</w:t>
      </w:r>
    </w:p>
    <w:p w14:paraId="0F8F8504" w14:textId="77777777" w:rsidR="000A5D4F" w:rsidRPr="004372F4" w:rsidRDefault="000A5D4F" w:rsidP="000A5D4F">
      <w:pPr>
        <w:pStyle w:val="ListParagraph"/>
        <w:numPr>
          <w:ilvl w:val="0"/>
          <w:numId w:val="2"/>
        </w:numPr>
        <w:tabs>
          <w:tab w:val="left" w:pos="1440"/>
        </w:tabs>
        <w:spacing w:after="120" w:line="240" w:lineRule="auto"/>
        <w:contextualSpacing w:val="0"/>
        <w:jc w:val="both"/>
        <w:rPr>
          <w:rFonts w:eastAsia="Calibri" w:cstheme="minorHAnsi"/>
          <w:lang w:eastAsia="ar-SA"/>
        </w:rPr>
      </w:pPr>
      <w:r w:rsidRPr="004372F4">
        <w:rPr>
          <w:rFonts w:eastAsia="Calibri" w:cstheme="minorHAnsi"/>
          <w:lang w:eastAsia="ar-SA"/>
        </w:rPr>
        <w:t>Asociația Arte 21-Poveștile lumii</w:t>
      </w:r>
    </w:p>
    <w:p w14:paraId="0FEEAA85" w14:textId="77777777" w:rsidR="000A5D4F" w:rsidRPr="004372F4" w:rsidRDefault="000A5D4F" w:rsidP="000A5D4F">
      <w:pPr>
        <w:pStyle w:val="ListParagraph"/>
        <w:numPr>
          <w:ilvl w:val="0"/>
          <w:numId w:val="2"/>
        </w:numPr>
        <w:tabs>
          <w:tab w:val="left" w:pos="1440"/>
        </w:tabs>
        <w:spacing w:after="120" w:line="240" w:lineRule="auto"/>
        <w:contextualSpacing w:val="0"/>
        <w:jc w:val="both"/>
        <w:rPr>
          <w:rFonts w:eastAsia="Calibri" w:cstheme="minorHAnsi"/>
          <w:lang w:eastAsia="ar-SA"/>
        </w:rPr>
      </w:pPr>
      <w:r>
        <w:rPr>
          <w:rFonts w:eastAsia="Calibri" w:cstheme="minorHAnsi"/>
          <w:lang w:eastAsia="ar-SA"/>
        </w:rPr>
        <w:t>Universitatea de Științe Agricole și Medicină Veterinară „</w:t>
      </w:r>
      <w:r w:rsidRPr="004372F4">
        <w:rPr>
          <w:rFonts w:eastAsia="Calibri" w:cstheme="minorHAnsi"/>
          <w:lang w:eastAsia="ar-SA"/>
        </w:rPr>
        <w:t>ION IONESCU DE LA BRAD</w:t>
      </w:r>
      <w:r>
        <w:rPr>
          <w:rFonts w:eastAsia="Calibri" w:cstheme="minorHAnsi"/>
          <w:lang w:eastAsia="ar-SA"/>
        </w:rPr>
        <w:t>”</w:t>
      </w:r>
      <w:r w:rsidRPr="004372F4">
        <w:rPr>
          <w:rFonts w:eastAsia="Calibri" w:cstheme="minorHAnsi"/>
          <w:lang w:eastAsia="ar-SA"/>
        </w:rPr>
        <w:t xml:space="preserve"> I</w:t>
      </w:r>
      <w:r>
        <w:rPr>
          <w:rFonts w:eastAsia="Calibri" w:cstheme="minorHAnsi"/>
          <w:lang w:eastAsia="ar-SA"/>
        </w:rPr>
        <w:t>ași</w:t>
      </w:r>
    </w:p>
    <w:p w14:paraId="52106F68" w14:textId="77777777" w:rsidR="000A5D4F" w:rsidRDefault="000A5D4F" w:rsidP="000A5D4F">
      <w:pPr>
        <w:pStyle w:val="ListParagraph"/>
        <w:numPr>
          <w:ilvl w:val="0"/>
          <w:numId w:val="2"/>
        </w:numPr>
        <w:tabs>
          <w:tab w:val="left" w:pos="1440"/>
        </w:tabs>
        <w:spacing w:after="120" w:line="240" w:lineRule="auto"/>
        <w:contextualSpacing w:val="0"/>
        <w:jc w:val="both"/>
        <w:rPr>
          <w:rFonts w:eastAsia="Calibri" w:cstheme="minorHAnsi"/>
          <w:lang w:eastAsia="ar-SA"/>
        </w:rPr>
      </w:pPr>
      <w:r>
        <w:rPr>
          <w:rFonts w:eastAsia="Calibri" w:cstheme="minorHAnsi"/>
          <w:lang w:eastAsia="ar-SA"/>
        </w:rPr>
        <w:t>Corpul Experților Contabili și Contabililor Autorizați din România</w:t>
      </w:r>
    </w:p>
    <w:p w14:paraId="5B8EC05F" w14:textId="0FA6D71D" w:rsidR="000A5D4F" w:rsidRDefault="000A5D4F" w:rsidP="000A5D4F">
      <w:pPr>
        <w:pStyle w:val="ListParagraph"/>
        <w:numPr>
          <w:ilvl w:val="0"/>
          <w:numId w:val="2"/>
        </w:numPr>
        <w:tabs>
          <w:tab w:val="left" w:pos="1440"/>
        </w:tabs>
        <w:spacing w:after="120" w:line="240" w:lineRule="auto"/>
        <w:contextualSpacing w:val="0"/>
        <w:jc w:val="both"/>
        <w:rPr>
          <w:rFonts w:eastAsia="Calibri" w:cstheme="minorHAnsi"/>
          <w:lang w:eastAsia="ar-SA"/>
        </w:rPr>
      </w:pPr>
      <w:r w:rsidRPr="004372F4">
        <w:rPr>
          <w:rFonts w:eastAsia="Calibri" w:cstheme="minorHAnsi"/>
          <w:lang w:eastAsia="ar-SA"/>
        </w:rPr>
        <w:t>Universitatea Du</w:t>
      </w:r>
      <w:r>
        <w:rPr>
          <w:rFonts w:eastAsia="Calibri" w:cstheme="minorHAnsi"/>
          <w:lang w:eastAsia="ar-SA"/>
        </w:rPr>
        <w:t>nărea</w:t>
      </w:r>
      <w:r w:rsidRPr="004372F4">
        <w:rPr>
          <w:rFonts w:eastAsia="Calibri" w:cstheme="minorHAnsi"/>
          <w:lang w:eastAsia="ar-SA"/>
        </w:rPr>
        <w:t xml:space="preserve"> de Jos Gala</w:t>
      </w:r>
      <w:r>
        <w:rPr>
          <w:rFonts w:eastAsia="Calibri" w:cstheme="minorHAnsi"/>
          <w:lang w:eastAsia="ar-SA"/>
        </w:rPr>
        <w:t>ț</w:t>
      </w:r>
      <w:r w:rsidRPr="004372F4">
        <w:rPr>
          <w:rFonts w:eastAsia="Calibri" w:cstheme="minorHAnsi"/>
          <w:lang w:eastAsia="ar-SA"/>
        </w:rPr>
        <w:t>i</w:t>
      </w:r>
    </w:p>
    <w:p w14:paraId="0E972DAF" w14:textId="77777777" w:rsidR="000A5D4F" w:rsidRDefault="000A5D4F">
      <w:pPr>
        <w:rPr>
          <w:rFonts w:eastAsia="Calibri" w:cstheme="minorHAnsi"/>
          <w:lang w:eastAsia="ar-SA"/>
        </w:rPr>
      </w:pPr>
      <w:r>
        <w:rPr>
          <w:rFonts w:eastAsia="Calibri" w:cstheme="minorHAnsi"/>
          <w:lang w:eastAsia="ar-SA"/>
        </w:rPr>
        <w:br w:type="page"/>
      </w:r>
    </w:p>
    <w:p w14:paraId="1166A288" w14:textId="77777777" w:rsidR="000A5D4F" w:rsidRPr="00DE21E2" w:rsidRDefault="000A5D4F" w:rsidP="000A5D4F">
      <w:pPr>
        <w:spacing w:after="0" w:line="240" w:lineRule="auto"/>
        <w:ind w:right="-2"/>
        <w:jc w:val="center"/>
        <w:rPr>
          <w:rFonts w:ascii="Calibri" w:eastAsia="Calibri" w:hAnsi="Calibri" w:cs="Calibri"/>
          <w:b/>
          <w:sz w:val="28"/>
          <w:lang w:val="en-US"/>
        </w:rPr>
      </w:pPr>
    </w:p>
    <w:p w14:paraId="2975FD0C" w14:textId="77777777" w:rsidR="000A5D4F" w:rsidRPr="00DE21E2" w:rsidRDefault="000A5D4F" w:rsidP="000A5D4F">
      <w:pPr>
        <w:spacing w:after="0" w:line="240" w:lineRule="auto"/>
        <w:ind w:right="-2"/>
        <w:jc w:val="center"/>
        <w:rPr>
          <w:rFonts w:ascii="Calibri" w:eastAsia="Calibri" w:hAnsi="Calibri" w:cs="Calibri"/>
          <w:b/>
          <w:sz w:val="28"/>
        </w:rPr>
      </w:pPr>
    </w:p>
    <w:p w14:paraId="2E796D55" w14:textId="77777777" w:rsidR="000A5D4F" w:rsidRPr="00DE21E2" w:rsidRDefault="000A5D4F" w:rsidP="000A5D4F">
      <w:pPr>
        <w:spacing w:after="0" w:line="240" w:lineRule="auto"/>
        <w:ind w:right="-2"/>
        <w:jc w:val="center"/>
        <w:rPr>
          <w:rFonts w:ascii="Calibri" w:eastAsia="Calibri" w:hAnsi="Calibri" w:cs="Calibri"/>
          <w:b/>
          <w:sz w:val="28"/>
        </w:rPr>
      </w:pPr>
    </w:p>
    <w:p w14:paraId="036423A9" w14:textId="77777777" w:rsidR="000A5D4F" w:rsidRPr="00DE21E2" w:rsidRDefault="000A5D4F" w:rsidP="000A5D4F">
      <w:pPr>
        <w:spacing w:after="0" w:line="240" w:lineRule="auto"/>
        <w:ind w:right="-2"/>
        <w:jc w:val="center"/>
        <w:rPr>
          <w:rFonts w:ascii="Calibri" w:eastAsia="Calibri" w:hAnsi="Calibri" w:cs="Calibri"/>
          <w:b/>
          <w:sz w:val="28"/>
        </w:rPr>
      </w:pPr>
    </w:p>
    <w:p w14:paraId="33B8AC57" w14:textId="77777777" w:rsidR="000A5D4F" w:rsidRPr="00DE21E2" w:rsidRDefault="000A5D4F" w:rsidP="000A5D4F">
      <w:pPr>
        <w:spacing w:after="0" w:line="240" w:lineRule="auto"/>
        <w:ind w:right="-2"/>
        <w:jc w:val="center"/>
        <w:rPr>
          <w:rFonts w:ascii="Calibri" w:eastAsia="Calibri" w:hAnsi="Calibri" w:cs="Calibri"/>
          <w:b/>
          <w:sz w:val="28"/>
        </w:rPr>
      </w:pPr>
    </w:p>
    <w:p w14:paraId="4EB843F2" w14:textId="77777777" w:rsidR="000A5D4F" w:rsidRPr="00DE21E2" w:rsidRDefault="000A5D4F" w:rsidP="000A5D4F">
      <w:pPr>
        <w:spacing w:after="0" w:line="240" w:lineRule="auto"/>
        <w:ind w:right="-2"/>
        <w:jc w:val="center"/>
        <w:rPr>
          <w:rFonts w:ascii="Calibri" w:eastAsia="Calibri" w:hAnsi="Calibri" w:cs="Calibri"/>
          <w:b/>
          <w:sz w:val="28"/>
        </w:rPr>
      </w:pPr>
    </w:p>
    <w:p w14:paraId="0E13798D" w14:textId="77777777" w:rsidR="000A5D4F" w:rsidRPr="00DE21E2" w:rsidRDefault="000A5D4F" w:rsidP="000A5D4F">
      <w:pPr>
        <w:spacing w:after="0" w:line="240" w:lineRule="auto"/>
        <w:ind w:right="-2"/>
        <w:jc w:val="center"/>
        <w:rPr>
          <w:rFonts w:ascii="Calibri" w:eastAsia="Calibri" w:hAnsi="Calibri" w:cs="Calibri"/>
          <w:b/>
          <w:sz w:val="28"/>
        </w:rPr>
      </w:pPr>
    </w:p>
    <w:p w14:paraId="1C2AD983" w14:textId="77777777" w:rsidR="000A5D4F" w:rsidRPr="00DE21E2" w:rsidRDefault="000A5D4F" w:rsidP="000A5D4F">
      <w:pPr>
        <w:spacing w:after="0" w:line="240" w:lineRule="auto"/>
        <w:ind w:right="-2"/>
        <w:jc w:val="center"/>
        <w:rPr>
          <w:rFonts w:ascii="Calibri" w:eastAsia="Calibri" w:hAnsi="Calibri" w:cs="Calibri"/>
          <w:b/>
          <w:sz w:val="28"/>
        </w:rPr>
      </w:pPr>
    </w:p>
    <w:p w14:paraId="32E72E6A" w14:textId="77777777" w:rsidR="000A5D4F" w:rsidRDefault="000A5D4F" w:rsidP="000A5D4F">
      <w:pPr>
        <w:spacing w:after="0" w:line="240" w:lineRule="auto"/>
        <w:ind w:right="-2"/>
        <w:jc w:val="center"/>
        <w:rPr>
          <w:rFonts w:ascii="Calibri" w:eastAsia="Calibri" w:hAnsi="Calibri" w:cs="Calibri"/>
          <w:b/>
          <w:sz w:val="28"/>
        </w:rPr>
      </w:pPr>
    </w:p>
    <w:p w14:paraId="69EC5858" w14:textId="77777777" w:rsidR="000A5D4F" w:rsidRPr="00DE21E2" w:rsidRDefault="000A5D4F" w:rsidP="000A5D4F">
      <w:pPr>
        <w:spacing w:after="0" w:line="240" w:lineRule="auto"/>
        <w:ind w:right="-2"/>
        <w:jc w:val="center"/>
        <w:rPr>
          <w:rFonts w:ascii="Calibri" w:eastAsia="Calibri" w:hAnsi="Calibri" w:cs="Calibri"/>
          <w:b/>
          <w:sz w:val="28"/>
        </w:rPr>
      </w:pPr>
    </w:p>
    <w:p w14:paraId="2B061EE2" w14:textId="77777777" w:rsidR="000A5D4F" w:rsidRDefault="000A5D4F" w:rsidP="000A5D4F">
      <w:pPr>
        <w:spacing w:after="0" w:line="240" w:lineRule="auto"/>
        <w:jc w:val="center"/>
        <w:rPr>
          <w:rFonts w:ascii="Calibri" w:eastAsia="Times New Roman" w:hAnsi="Calibri" w:cs="Times New Roman"/>
          <w:b/>
          <w:sz w:val="44"/>
          <w:szCs w:val="44"/>
        </w:rPr>
      </w:pPr>
      <w:r w:rsidRPr="00DE21E2">
        <w:rPr>
          <w:rFonts w:ascii="Calibri" w:eastAsia="Times New Roman" w:hAnsi="Calibri" w:cs="Times New Roman"/>
          <w:b/>
          <w:sz w:val="44"/>
          <w:szCs w:val="44"/>
        </w:rPr>
        <w:t>Evaluarea intervențiilor POCU 2014-2020 în domeniul educației</w:t>
      </w:r>
    </w:p>
    <w:p w14:paraId="24DB81B2" w14:textId="77777777" w:rsidR="000A5D4F" w:rsidRPr="00DE21E2" w:rsidRDefault="000A5D4F" w:rsidP="000A5D4F">
      <w:pPr>
        <w:spacing w:after="0" w:line="240" w:lineRule="auto"/>
        <w:jc w:val="center"/>
        <w:rPr>
          <w:rFonts w:ascii="Calibri" w:eastAsia="Times New Roman" w:hAnsi="Calibri" w:cs="Times New Roman"/>
          <w:b/>
          <w:bCs/>
          <w:kern w:val="1"/>
          <w:sz w:val="16"/>
          <w:szCs w:val="16"/>
          <w:lang w:eastAsia="ar-SA"/>
        </w:rPr>
      </w:pPr>
    </w:p>
    <w:p w14:paraId="32194CDF" w14:textId="0F8D3586" w:rsidR="000A5D4F" w:rsidRPr="000A5D4F" w:rsidRDefault="000A5D4F" w:rsidP="000A5D4F">
      <w:pPr>
        <w:pBdr>
          <w:top w:val="single" w:sz="4" w:space="10" w:color="4F81BD"/>
          <w:bottom w:val="single" w:sz="4" w:space="10" w:color="4F81BD"/>
        </w:pBdr>
        <w:spacing w:after="0" w:line="240" w:lineRule="auto"/>
        <w:ind w:left="864" w:right="864" w:firstLine="576"/>
        <w:jc w:val="center"/>
        <w:rPr>
          <w:rFonts w:eastAsia="Calibri" w:cstheme="minorHAnsi"/>
          <w:lang w:eastAsia="ar-SA"/>
        </w:rPr>
      </w:pPr>
      <w:r w:rsidRPr="000A5D4F">
        <w:rPr>
          <w:rFonts w:eastAsia="Calibri" w:cs="Times New Roman"/>
          <w:b/>
          <w:color w:val="4F81BD"/>
          <w:sz w:val="36"/>
          <w:szCs w:val="24"/>
        </w:rPr>
        <w:t>ANEXA 0.</w:t>
      </w:r>
      <w:r>
        <w:rPr>
          <w:rFonts w:eastAsia="Calibri" w:cs="Times New Roman"/>
          <w:b/>
          <w:color w:val="4F81BD"/>
          <w:sz w:val="36"/>
          <w:szCs w:val="24"/>
        </w:rPr>
        <w:t>4</w:t>
      </w:r>
      <w:r w:rsidRPr="000A5D4F">
        <w:rPr>
          <w:rFonts w:eastAsia="Calibri" w:cs="Times New Roman"/>
          <w:b/>
          <w:color w:val="4F81BD"/>
          <w:sz w:val="36"/>
          <w:szCs w:val="24"/>
        </w:rPr>
        <w:t>: Tabel de tratare a comentariilor la Raportul de Evaluare POCU</w:t>
      </w:r>
      <w:r>
        <w:rPr>
          <w:rFonts w:eastAsia="Calibri" w:cs="Times New Roman"/>
          <w:b/>
          <w:color w:val="4F81BD"/>
          <w:sz w:val="36"/>
          <w:szCs w:val="24"/>
        </w:rPr>
        <w:t xml:space="preserve"> (exercițiul 2023)</w:t>
      </w:r>
    </w:p>
    <w:p w14:paraId="0E76E351" w14:textId="77777777" w:rsidR="000A5D4F" w:rsidRPr="00326FB1" w:rsidRDefault="000A5D4F" w:rsidP="000A5D4F">
      <w:pPr>
        <w:pStyle w:val="ListParagraph"/>
        <w:tabs>
          <w:tab w:val="left" w:pos="1440"/>
        </w:tabs>
        <w:spacing w:line="240" w:lineRule="auto"/>
        <w:contextualSpacing w:val="0"/>
        <w:rPr>
          <w:rFonts w:eastAsia="Calibri" w:cstheme="minorHAnsi"/>
          <w:lang w:eastAsia="ar-SA"/>
        </w:rPr>
      </w:pPr>
    </w:p>
    <w:p w14:paraId="01FB55FF" w14:textId="77777777" w:rsidR="000A5D4F" w:rsidRPr="009C71AE" w:rsidRDefault="000A5D4F" w:rsidP="000A5D4F">
      <w:pPr>
        <w:pStyle w:val="ListParagraph"/>
        <w:spacing w:before="60" w:after="60" w:line="276" w:lineRule="auto"/>
        <w:rPr>
          <w:rFonts w:cs="Calibri"/>
        </w:rPr>
      </w:pPr>
    </w:p>
    <w:p w14:paraId="5A045B58" w14:textId="70C95F03" w:rsidR="000A5D4F" w:rsidRDefault="000A5D4F">
      <w:pPr>
        <w:rPr>
          <w:rFonts w:ascii="Calibri" w:hAnsi="Calibri" w:cs="Calibri"/>
          <w:b/>
          <w:bCs/>
        </w:rPr>
      </w:pPr>
    </w:p>
    <w:p w14:paraId="210BA6B0" w14:textId="6998CB02" w:rsidR="000A5D4F" w:rsidRDefault="000A5D4F">
      <w:pPr>
        <w:rPr>
          <w:rFonts w:ascii="Calibri" w:hAnsi="Calibri" w:cs="Calibri"/>
          <w:b/>
          <w:bCs/>
        </w:rPr>
        <w:sectPr w:rsidR="000A5D4F" w:rsidSect="006A500F">
          <w:headerReference w:type="default" r:id="rId26"/>
          <w:footerReference w:type="default" r:id="rId27"/>
          <w:pgSz w:w="11906" w:h="16838"/>
          <w:pgMar w:top="1440" w:right="1440" w:bottom="1440" w:left="1440" w:header="706" w:footer="706" w:gutter="0"/>
          <w:cols w:space="708"/>
          <w:docGrid w:linePitch="360"/>
        </w:sectPr>
      </w:pPr>
    </w:p>
    <w:p w14:paraId="58132042" w14:textId="539F49A6" w:rsidR="000A5D4F" w:rsidRPr="000A5D4F" w:rsidRDefault="000A5D4F">
      <w:pPr>
        <w:rPr>
          <w:rFonts w:ascii="Calibri" w:hAnsi="Calibri" w:cs="Calibri"/>
          <w:b/>
          <w:bCs/>
          <w:i/>
          <w:iCs/>
        </w:rPr>
      </w:pPr>
    </w:p>
    <w:tbl>
      <w:tblPr>
        <w:tblStyle w:val="GridTable4-Accent1"/>
        <w:tblpPr w:leftFromText="180" w:rightFromText="180" w:vertAnchor="text" w:horzAnchor="margin" w:tblpXSpec="center" w:tblpY="100"/>
        <w:tblW w:w="14940" w:type="dxa"/>
        <w:tblInd w:w="0" w:type="dxa"/>
        <w:tblLayout w:type="fixed"/>
        <w:tblLook w:val="04A0" w:firstRow="1" w:lastRow="0" w:firstColumn="1" w:lastColumn="0" w:noHBand="0" w:noVBand="1"/>
      </w:tblPr>
      <w:tblGrid>
        <w:gridCol w:w="494"/>
        <w:gridCol w:w="6881"/>
        <w:gridCol w:w="1089"/>
        <w:gridCol w:w="4137"/>
        <w:gridCol w:w="2339"/>
      </w:tblGrid>
      <w:tr w:rsidR="000A5D4F" w:rsidRPr="009F53FD" w14:paraId="57ED9575" w14:textId="77777777" w:rsidTr="006B56E8">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94" w:type="dxa"/>
            <w:hideMark/>
          </w:tcPr>
          <w:p w14:paraId="153583E4" w14:textId="77777777" w:rsidR="000A5D4F" w:rsidRPr="009F53FD" w:rsidRDefault="000A5D4F" w:rsidP="009F53FD">
            <w:pPr>
              <w:jc w:val="center"/>
              <w:rPr>
                <w:rFonts w:asciiTheme="minorHAnsi" w:eastAsia="Calibri" w:hAnsiTheme="minorHAnsi" w:cstheme="minorHAnsi"/>
                <w:sz w:val="20"/>
                <w:szCs w:val="20"/>
              </w:rPr>
            </w:pPr>
            <w:r w:rsidRPr="009F53FD">
              <w:rPr>
                <w:rFonts w:asciiTheme="minorHAnsi" w:eastAsia="Calibri" w:hAnsiTheme="minorHAnsi" w:cstheme="minorHAnsi"/>
                <w:sz w:val="20"/>
                <w:szCs w:val="20"/>
              </w:rPr>
              <w:t>Nr. crt.</w:t>
            </w:r>
          </w:p>
        </w:tc>
        <w:tc>
          <w:tcPr>
            <w:tcW w:w="6881" w:type="dxa"/>
            <w:hideMark/>
          </w:tcPr>
          <w:p w14:paraId="41118ABC" w14:textId="77777777" w:rsidR="000A5D4F" w:rsidRPr="009F53FD" w:rsidRDefault="000A5D4F" w:rsidP="009F53FD">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Comentarii/observații/recomandări</w:t>
            </w:r>
          </w:p>
        </w:tc>
        <w:tc>
          <w:tcPr>
            <w:tcW w:w="1089" w:type="dxa"/>
            <w:hideMark/>
          </w:tcPr>
          <w:p w14:paraId="59041E05" w14:textId="77777777" w:rsidR="000A5D4F" w:rsidRPr="009F53FD" w:rsidRDefault="000A5D4F" w:rsidP="009F53FD">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sz w:val="20"/>
                <w:szCs w:val="20"/>
                <w:lang w:val="en-US"/>
              </w:rPr>
            </w:pPr>
            <w:r w:rsidRPr="009F53FD">
              <w:rPr>
                <w:rFonts w:asciiTheme="minorHAnsi" w:eastAsia="Calibri" w:hAnsiTheme="minorHAnsi" w:cstheme="minorHAnsi"/>
                <w:sz w:val="20"/>
                <w:szCs w:val="20"/>
              </w:rPr>
              <w:t>Formulate de</w:t>
            </w:r>
          </w:p>
        </w:tc>
        <w:tc>
          <w:tcPr>
            <w:tcW w:w="4137" w:type="dxa"/>
          </w:tcPr>
          <w:p w14:paraId="0E0089D9" w14:textId="77777777" w:rsidR="000A5D4F" w:rsidRPr="009F53FD" w:rsidRDefault="000A5D4F" w:rsidP="009F53FD">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sz w:val="20"/>
                <w:szCs w:val="20"/>
              </w:rPr>
            </w:pPr>
            <w:r w:rsidRPr="009F53FD">
              <w:rPr>
                <w:rFonts w:asciiTheme="minorHAnsi" w:eastAsia="Calibri" w:hAnsiTheme="minorHAnsi" w:cstheme="minorHAnsi"/>
                <w:sz w:val="20"/>
                <w:szCs w:val="20"/>
              </w:rPr>
              <w:t>Opinia echipei de evaluare</w:t>
            </w:r>
          </w:p>
          <w:p w14:paraId="45B5101D" w14:textId="77777777" w:rsidR="000A5D4F" w:rsidRPr="009F53FD" w:rsidRDefault="000A5D4F" w:rsidP="009F53FD">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sz w:val="20"/>
                <w:szCs w:val="20"/>
              </w:rPr>
            </w:pPr>
          </w:p>
        </w:tc>
        <w:tc>
          <w:tcPr>
            <w:tcW w:w="2339" w:type="dxa"/>
            <w:hideMark/>
          </w:tcPr>
          <w:p w14:paraId="4E3810E9" w14:textId="77777777" w:rsidR="000A5D4F" w:rsidRPr="009F53FD" w:rsidRDefault="000A5D4F" w:rsidP="009F53FD">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sz w:val="20"/>
                <w:szCs w:val="20"/>
              </w:rPr>
            </w:pPr>
            <w:r w:rsidRPr="009F53FD">
              <w:rPr>
                <w:rFonts w:asciiTheme="minorHAnsi" w:eastAsia="Calibri" w:hAnsiTheme="minorHAnsi" w:cstheme="minorHAnsi"/>
                <w:sz w:val="20"/>
                <w:szCs w:val="20"/>
              </w:rPr>
              <w:t>Secțiunea modificată din cadrul Raportului de Evaluare</w:t>
            </w:r>
          </w:p>
        </w:tc>
      </w:tr>
      <w:tr w:rsidR="000A5D4F" w:rsidRPr="009F53FD" w14:paraId="2A88D4AB" w14:textId="77777777" w:rsidTr="006B56E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508B8909" w14:textId="77777777" w:rsidR="000A5D4F" w:rsidRPr="009F53FD" w:rsidRDefault="000A5D4F" w:rsidP="009F53FD">
            <w:pPr>
              <w:pStyle w:val="ListParagraph"/>
              <w:numPr>
                <w:ilvl w:val="0"/>
                <w:numId w:val="3"/>
              </w:numPr>
              <w:rPr>
                <w:rFonts w:asciiTheme="minorHAnsi" w:eastAsia="Calibri" w:hAnsiTheme="minorHAnsi" w:cstheme="minorHAnsi"/>
                <w:sz w:val="20"/>
                <w:szCs w:val="20"/>
              </w:rPr>
            </w:pPr>
          </w:p>
        </w:tc>
        <w:tc>
          <w:tcPr>
            <w:tcW w:w="6881"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645552CA" w14:textId="77777777" w:rsidR="001A040D" w:rsidRPr="009F53FD" w:rsidRDefault="001A040D" w:rsidP="009F53F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lang w:val="en-US"/>
              </w:rPr>
            </w:pPr>
            <w:r w:rsidRPr="009F53FD">
              <w:rPr>
                <w:rFonts w:asciiTheme="minorHAnsi" w:hAnsiTheme="minorHAnsi" w:cstheme="minorHAnsi"/>
                <w:b/>
                <w:bCs/>
                <w:sz w:val="20"/>
                <w:szCs w:val="20"/>
                <w:lang w:val="en-US"/>
              </w:rPr>
              <w:t xml:space="preserve">Paragraf 2 </w:t>
            </w:r>
          </w:p>
          <w:p w14:paraId="06E614A9" w14:textId="356FD649" w:rsidR="001A040D" w:rsidRPr="009F53FD" w:rsidRDefault="001A040D" w:rsidP="009F53F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US"/>
              </w:rPr>
            </w:pPr>
            <w:r w:rsidRPr="009F53FD">
              <w:rPr>
                <w:rFonts w:asciiTheme="minorHAnsi" w:hAnsiTheme="minorHAnsi" w:cstheme="minorHAnsi"/>
                <w:sz w:val="20"/>
                <w:szCs w:val="20"/>
                <w:lang w:val="en-US"/>
              </w:rPr>
              <w:t>De revizuit co</w:t>
            </w:r>
            <w:r w:rsidR="00E95F4F" w:rsidRPr="009F53FD">
              <w:rPr>
                <w:rFonts w:asciiTheme="minorHAnsi" w:hAnsiTheme="minorHAnsi" w:cstheme="minorHAnsi"/>
                <w:sz w:val="20"/>
                <w:szCs w:val="20"/>
                <w:lang w:val="en-US"/>
              </w:rPr>
              <w:t>n</w:t>
            </w:r>
            <w:r w:rsidRPr="009F53FD">
              <w:rPr>
                <w:rFonts w:asciiTheme="minorHAnsi" w:hAnsiTheme="minorHAnsi" w:cstheme="minorHAnsi"/>
                <w:sz w:val="20"/>
                <w:szCs w:val="20"/>
                <w:lang w:val="en-US"/>
              </w:rPr>
              <w:t xml:space="preserve">form propunerii MIPE-BEP </w:t>
            </w:r>
          </w:p>
        </w:tc>
        <w:tc>
          <w:tcPr>
            <w:tcW w:w="108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43B35BBB" w14:textId="38C8F99A" w:rsidR="000A5D4F" w:rsidRPr="009F53FD" w:rsidRDefault="0036733F" w:rsidP="009F53FD">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MIPE-BEP</w:t>
            </w:r>
          </w:p>
        </w:tc>
        <w:tc>
          <w:tcPr>
            <w:tcW w:w="4137"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52D2E196" w14:textId="77777777" w:rsidR="000A5D4F" w:rsidRPr="009F53FD" w:rsidRDefault="000A5D4F"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i/>
                <w:iCs/>
                <w:sz w:val="20"/>
                <w:szCs w:val="20"/>
              </w:rPr>
            </w:pPr>
            <w:r w:rsidRPr="009F53FD">
              <w:rPr>
                <w:rFonts w:asciiTheme="minorHAnsi" w:eastAsia="Calibri" w:hAnsiTheme="minorHAnsi" w:cstheme="minorHAnsi"/>
                <w:b/>
                <w:bCs/>
                <w:i/>
                <w:iCs/>
                <w:sz w:val="20"/>
                <w:szCs w:val="20"/>
              </w:rPr>
              <w:t xml:space="preserve">Comentariu acceptat </w:t>
            </w:r>
          </w:p>
          <w:p w14:paraId="0F9171DC" w14:textId="77777777" w:rsidR="000A5D4F" w:rsidRPr="009F53FD" w:rsidRDefault="000A5D4F"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p>
        </w:tc>
        <w:tc>
          <w:tcPr>
            <w:tcW w:w="233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59C9B746" w14:textId="3D76B73C" w:rsidR="000A5D4F" w:rsidRPr="009F53FD" w:rsidRDefault="00AD11E8"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 xml:space="preserve">Paragraf revizuit. </w:t>
            </w:r>
          </w:p>
        </w:tc>
      </w:tr>
      <w:tr w:rsidR="00AD11E8" w:rsidRPr="009F53FD" w14:paraId="1A78A5EE" w14:textId="77777777" w:rsidTr="006B56E8">
        <w:trPr>
          <w:trHeight w:val="680"/>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5E536E99" w14:textId="77777777" w:rsidR="00AD11E8" w:rsidRPr="009F53FD" w:rsidRDefault="00AD11E8" w:rsidP="009F53FD">
            <w:pPr>
              <w:pStyle w:val="ListParagraph"/>
              <w:numPr>
                <w:ilvl w:val="0"/>
                <w:numId w:val="3"/>
              </w:numPr>
              <w:rPr>
                <w:rFonts w:asciiTheme="minorHAnsi" w:eastAsia="Calibri" w:hAnsiTheme="minorHAnsi" w:cstheme="minorHAnsi"/>
                <w:b w:val="0"/>
                <w:bCs w:val="0"/>
                <w:sz w:val="20"/>
                <w:szCs w:val="20"/>
              </w:rPr>
            </w:pPr>
          </w:p>
        </w:tc>
        <w:tc>
          <w:tcPr>
            <w:tcW w:w="6881"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1F1FDE4A" w14:textId="099A6782"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lang w:val="en-US"/>
              </w:rPr>
            </w:pPr>
            <w:r w:rsidRPr="009F53FD">
              <w:rPr>
                <w:rFonts w:asciiTheme="minorHAnsi" w:hAnsiTheme="minorHAnsi" w:cstheme="minorHAnsi"/>
                <w:b/>
                <w:bCs/>
                <w:sz w:val="20"/>
                <w:szCs w:val="20"/>
                <w:lang w:val="en-US"/>
              </w:rPr>
              <w:t>Paragraf 3</w:t>
            </w:r>
          </w:p>
          <w:p w14:paraId="41C6D28D" w14:textId="26A84FB7"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sz w:val="20"/>
                <w:szCs w:val="20"/>
              </w:rPr>
            </w:pPr>
            <w:r w:rsidRPr="009F53FD">
              <w:rPr>
                <w:rFonts w:asciiTheme="minorHAnsi" w:hAnsiTheme="minorHAnsi" w:cstheme="minorHAnsi"/>
                <w:sz w:val="20"/>
                <w:szCs w:val="20"/>
                <w:lang w:val="en-US"/>
              </w:rPr>
              <w:t>De revizuit conform propunerii MIPE-BEP</w:t>
            </w:r>
          </w:p>
        </w:tc>
        <w:tc>
          <w:tcPr>
            <w:tcW w:w="108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03884571" w14:textId="43CD8375" w:rsidR="00AD11E8" w:rsidRPr="009F53FD" w:rsidRDefault="00AD11E8" w:rsidP="009F53FD">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MIPE-BEP</w:t>
            </w:r>
          </w:p>
        </w:tc>
        <w:tc>
          <w:tcPr>
            <w:tcW w:w="4137"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3E38FBAB" w14:textId="77777777"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i/>
                <w:iCs/>
                <w:sz w:val="20"/>
                <w:szCs w:val="20"/>
              </w:rPr>
            </w:pPr>
            <w:r w:rsidRPr="009F53FD">
              <w:rPr>
                <w:rFonts w:asciiTheme="minorHAnsi" w:eastAsia="Calibri" w:hAnsiTheme="minorHAnsi" w:cstheme="minorHAnsi"/>
                <w:b/>
                <w:bCs/>
                <w:i/>
                <w:iCs/>
                <w:sz w:val="20"/>
                <w:szCs w:val="20"/>
              </w:rPr>
              <w:t xml:space="preserve">Comentariu acceptat </w:t>
            </w:r>
          </w:p>
          <w:p w14:paraId="1DDCA7D7" w14:textId="77777777"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i/>
                <w:iCs/>
                <w:sz w:val="20"/>
                <w:szCs w:val="20"/>
              </w:rPr>
            </w:pPr>
          </w:p>
        </w:tc>
        <w:tc>
          <w:tcPr>
            <w:tcW w:w="233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351FA7E4" w14:textId="3B7E524F"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 xml:space="preserve">Paragraf revizuit. </w:t>
            </w:r>
          </w:p>
        </w:tc>
      </w:tr>
      <w:tr w:rsidR="00AD11E8" w:rsidRPr="009F53FD" w14:paraId="57A48BDD" w14:textId="77777777" w:rsidTr="006B56E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2182559C" w14:textId="77777777" w:rsidR="00AD11E8" w:rsidRPr="009F53FD" w:rsidRDefault="00AD11E8" w:rsidP="009F53FD">
            <w:pPr>
              <w:pStyle w:val="ListParagraph"/>
              <w:numPr>
                <w:ilvl w:val="0"/>
                <w:numId w:val="3"/>
              </w:numPr>
              <w:rPr>
                <w:rFonts w:asciiTheme="minorHAnsi" w:eastAsia="Calibri" w:hAnsiTheme="minorHAnsi" w:cstheme="minorHAnsi"/>
                <w:b w:val="0"/>
                <w:bCs w:val="0"/>
                <w:sz w:val="20"/>
                <w:szCs w:val="20"/>
              </w:rPr>
            </w:pPr>
          </w:p>
        </w:tc>
        <w:tc>
          <w:tcPr>
            <w:tcW w:w="6881"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7D6448F2" w14:textId="7B1FAF70" w:rsidR="00AD11E8" w:rsidRPr="009F53FD" w:rsidRDefault="00AD11E8"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sz w:val="20"/>
                <w:szCs w:val="20"/>
              </w:rPr>
            </w:pPr>
            <w:r w:rsidRPr="009F53FD">
              <w:rPr>
                <w:rFonts w:asciiTheme="minorHAnsi" w:eastAsia="Calibri" w:hAnsiTheme="minorHAnsi" w:cstheme="minorHAnsi"/>
                <w:b/>
                <w:bCs/>
                <w:sz w:val="20"/>
                <w:szCs w:val="20"/>
              </w:rPr>
              <w:t xml:space="preserve">Tabelul </w:t>
            </w:r>
            <w:r w:rsidRPr="009F53FD">
              <w:rPr>
                <w:rFonts w:asciiTheme="minorHAnsi" w:hAnsiTheme="minorHAnsi" w:cstheme="minorHAnsi"/>
                <w:sz w:val="20"/>
                <w:szCs w:val="20"/>
              </w:rPr>
              <w:t xml:space="preserve"> - </w:t>
            </w:r>
            <w:r w:rsidRPr="009F53FD">
              <w:rPr>
                <w:rFonts w:asciiTheme="minorHAnsi" w:eastAsia="Calibri" w:hAnsiTheme="minorHAnsi" w:cstheme="minorHAnsi"/>
                <w:b/>
                <w:bCs/>
                <w:sz w:val="20"/>
                <w:szCs w:val="20"/>
              </w:rPr>
              <w:t>Date sintetice ale proiectului</w:t>
            </w:r>
          </w:p>
          <w:p w14:paraId="201AF35A" w14:textId="574A448F" w:rsidR="00AD11E8" w:rsidRPr="009F53FD" w:rsidRDefault="00AD11E8" w:rsidP="009F53FD">
            <w:pPr>
              <w:tabs>
                <w:tab w:val="left" w:pos="3372"/>
              </w:tabs>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Se va simplifica conform propunerii MIPE-BEP. Se vor elimina o serie de informații care îngreunează acest tabel.</w:t>
            </w:r>
          </w:p>
        </w:tc>
        <w:tc>
          <w:tcPr>
            <w:tcW w:w="108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44F68795" w14:textId="2B1B92A2" w:rsidR="00AD11E8" w:rsidRPr="009F53FD" w:rsidRDefault="00AD11E8" w:rsidP="009F53FD">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MIPE-BEP</w:t>
            </w:r>
          </w:p>
        </w:tc>
        <w:tc>
          <w:tcPr>
            <w:tcW w:w="4137"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5BD51D94" w14:textId="77777777" w:rsidR="00AD11E8" w:rsidRPr="009F53FD" w:rsidRDefault="00AD11E8"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i/>
                <w:iCs/>
                <w:sz w:val="20"/>
                <w:szCs w:val="20"/>
              </w:rPr>
            </w:pPr>
            <w:r w:rsidRPr="009F53FD">
              <w:rPr>
                <w:rFonts w:asciiTheme="minorHAnsi" w:eastAsia="Calibri" w:hAnsiTheme="minorHAnsi" w:cstheme="minorHAnsi"/>
                <w:b/>
                <w:bCs/>
                <w:i/>
                <w:iCs/>
                <w:sz w:val="20"/>
                <w:szCs w:val="20"/>
              </w:rPr>
              <w:t xml:space="preserve">Comentariu acceptat </w:t>
            </w:r>
          </w:p>
          <w:p w14:paraId="40BC2856" w14:textId="77777777" w:rsidR="00AD11E8" w:rsidRPr="009F53FD" w:rsidRDefault="00AD11E8"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i/>
                <w:iCs/>
                <w:sz w:val="20"/>
                <w:szCs w:val="20"/>
              </w:rPr>
            </w:pPr>
          </w:p>
        </w:tc>
        <w:tc>
          <w:tcPr>
            <w:tcW w:w="233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0D64307B" w14:textId="487C4CE0" w:rsidR="00AD11E8" w:rsidRPr="009F53FD" w:rsidRDefault="00AD11E8"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 xml:space="preserve">Paragraf revizuit. </w:t>
            </w:r>
          </w:p>
        </w:tc>
      </w:tr>
      <w:tr w:rsidR="00AD11E8" w:rsidRPr="009F53FD" w14:paraId="2A277126" w14:textId="77777777" w:rsidTr="006B56E8">
        <w:trPr>
          <w:trHeight w:val="680"/>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5E968B6E" w14:textId="77777777" w:rsidR="00AD11E8" w:rsidRPr="009F53FD" w:rsidRDefault="00AD11E8" w:rsidP="009F53FD">
            <w:pPr>
              <w:pStyle w:val="ListParagraph"/>
              <w:numPr>
                <w:ilvl w:val="0"/>
                <w:numId w:val="3"/>
              </w:numPr>
              <w:rPr>
                <w:rFonts w:asciiTheme="minorHAnsi" w:eastAsia="Calibri" w:hAnsiTheme="minorHAnsi" w:cstheme="minorHAnsi"/>
                <w:b w:val="0"/>
                <w:bCs w:val="0"/>
                <w:sz w:val="20"/>
                <w:szCs w:val="20"/>
              </w:rPr>
            </w:pPr>
          </w:p>
        </w:tc>
        <w:tc>
          <w:tcPr>
            <w:tcW w:w="6881"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4B5040B7" w14:textId="77777777"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sz w:val="20"/>
                <w:szCs w:val="20"/>
              </w:rPr>
            </w:pPr>
            <w:r w:rsidRPr="009F53FD">
              <w:rPr>
                <w:rFonts w:asciiTheme="minorHAnsi" w:eastAsia="Calibri" w:hAnsiTheme="minorHAnsi" w:cstheme="minorHAnsi"/>
                <w:b/>
                <w:bCs/>
                <w:sz w:val="20"/>
                <w:szCs w:val="20"/>
              </w:rPr>
              <w:t>Paragraf 20</w:t>
            </w:r>
          </w:p>
          <w:p w14:paraId="506FD540" w14:textId="14E44712"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Necesită reformulare, este prea lung intr-o singura fraza. Poate fi spart in 2</w:t>
            </w:r>
          </w:p>
        </w:tc>
        <w:tc>
          <w:tcPr>
            <w:tcW w:w="108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6D54CD5E" w14:textId="19DC909B" w:rsidR="00AD11E8" w:rsidRPr="009F53FD" w:rsidRDefault="00AD11E8" w:rsidP="009F53FD">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MIPE-BEP</w:t>
            </w:r>
          </w:p>
        </w:tc>
        <w:tc>
          <w:tcPr>
            <w:tcW w:w="4137"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3DA45BFB" w14:textId="77777777"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i/>
                <w:iCs/>
                <w:sz w:val="20"/>
                <w:szCs w:val="20"/>
              </w:rPr>
            </w:pPr>
            <w:r w:rsidRPr="009F53FD">
              <w:rPr>
                <w:rFonts w:asciiTheme="minorHAnsi" w:eastAsia="Calibri" w:hAnsiTheme="minorHAnsi" w:cstheme="minorHAnsi"/>
                <w:b/>
                <w:bCs/>
                <w:i/>
                <w:iCs/>
                <w:sz w:val="20"/>
                <w:szCs w:val="20"/>
              </w:rPr>
              <w:t xml:space="preserve">Comentariu acceptat </w:t>
            </w:r>
          </w:p>
          <w:p w14:paraId="6957762C" w14:textId="77777777"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i/>
                <w:iCs/>
                <w:sz w:val="20"/>
                <w:szCs w:val="20"/>
              </w:rPr>
            </w:pPr>
          </w:p>
        </w:tc>
        <w:tc>
          <w:tcPr>
            <w:tcW w:w="233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5B5D6CE5" w14:textId="23F0128D"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 xml:space="preserve">Paragraf revizuit. </w:t>
            </w:r>
          </w:p>
        </w:tc>
      </w:tr>
      <w:tr w:rsidR="00AD11E8" w:rsidRPr="009F53FD" w14:paraId="1C81AC9F" w14:textId="77777777" w:rsidTr="006B56E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462C7E1E" w14:textId="77777777" w:rsidR="00AD11E8" w:rsidRPr="009F53FD" w:rsidRDefault="00AD11E8" w:rsidP="009F53FD">
            <w:pPr>
              <w:pStyle w:val="ListParagraph"/>
              <w:numPr>
                <w:ilvl w:val="0"/>
                <w:numId w:val="3"/>
              </w:numPr>
              <w:rPr>
                <w:rFonts w:asciiTheme="minorHAnsi" w:eastAsia="Calibri" w:hAnsiTheme="minorHAnsi" w:cstheme="minorHAnsi"/>
                <w:b w:val="0"/>
                <w:bCs w:val="0"/>
                <w:sz w:val="20"/>
                <w:szCs w:val="20"/>
              </w:rPr>
            </w:pPr>
          </w:p>
        </w:tc>
        <w:tc>
          <w:tcPr>
            <w:tcW w:w="6881"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4C62BC13" w14:textId="77777777" w:rsidR="00AD11E8" w:rsidRPr="009F53FD" w:rsidRDefault="00AD11E8"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sz w:val="20"/>
                <w:szCs w:val="20"/>
              </w:rPr>
            </w:pPr>
            <w:r w:rsidRPr="009F53FD">
              <w:rPr>
                <w:rFonts w:asciiTheme="minorHAnsi" w:eastAsia="Calibri" w:hAnsiTheme="minorHAnsi" w:cstheme="minorHAnsi"/>
                <w:b/>
                <w:bCs/>
                <w:sz w:val="20"/>
                <w:szCs w:val="20"/>
              </w:rPr>
              <w:t xml:space="preserve">Paragraf 23 </w:t>
            </w:r>
          </w:p>
          <w:p w14:paraId="33EF3165" w14:textId="1055E6AE" w:rsidR="00AD11E8" w:rsidRPr="009F53FD" w:rsidRDefault="00AD11E8"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sz w:val="20"/>
                <w:szCs w:val="20"/>
              </w:rPr>
            </w:pPr>
            <w:r w:rsidRPr="009F53FD">
              <w:rPr>
                <w:rStyle w:val="cf01"/>
                <w:rFonts w:asciiTheme="minorHAnsi" w:hAnsiTheme="minorHAnsi" w:cstheme="minorHAnsi"/>
                <w:sz w:val="20"/>
                <w:szCs w:val="20"/>
              </w:rPr>
              <w:t>Recomandarile sunt amestecate cele de nivel de implementare cu cele de nivel strategic</w:t>
            </w:r>
          </w:p>
        </w:tc>
        <w:tc>
          <w:tcPr>
            <w:tcW w:w="108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7A46CA20" w14:textId="65698592" w:rsidR="00AD11E8" w:rsidRPr="009F53FD" w:rsidRDefault="00AD11E8" w:rsidP="009F53FD">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MIPE-BEP</w:t>
            </w:r>
          </w:p>
        </w:tc>
        <w:tc>
          <w:tcPr>
            <w:tcW w:w="4137"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1C3626A1" w14:textId="77777777" w:rsidR="00AD11E8" w:rsidRPr="009F53FD" w:rsidRDefault="00AD11E8"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i/>
                <w:iCs/>
                <w:sz w:val="20"/>
                <w:szCs w:val="20"/>
              </w:rPr>
            </w:pPr>
            <w:r w:rsidRPr="009F53FD">
              <w:rPr>
                <w:rFonts w:asciiTheme="minorHAnsi" w:eastAsia="Calibri" w:hAnsiTheme="minorHAnsi" w:cstheme="minorHAnsi"/>
                <w:b/>
                <w:bCs/>
                <w:i/>
                <w:iCs/>
                <w:sz w:val="20"/>
                <w:szCs w:val="20"/>
              </w:rPr>
              <w:t xml:space="preserve">Comentariu acceptat </w:t>
            </w:r>
          </w:p>
          <w:p w14:paraId="08C5370C" w14:textId="77777777" w:rsidR="00AD11E8" w:rsidRPr="009F53FD" w:rsidRDefault="00AD11E8"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i/>
                <w:iCs/>
                <w:sz w:val="20"/>
                <w:szCs w:val="20"/>
              </w:rPr>
            </w:pPr>
          </w:p>
        </w:tc>
        <w:tc>
          <w:tcPr>
            <w:tcW w:w="233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10DD7FEF" w14:textId="21218850" w:rsidR="00AD11E8" w:rsidRPr="009F53FD" w:rsidRDefault="00AD11E8"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 xml:space="preserve">Paragraf revizuit. </w:t>
            </w:r>
          </w:p>
        </w:tc>
      </w:tr>
      <w:tr w:rsidR="00AD11E8" w:rsidRPr="009F53FD" w14:paraId="06E7B5E3" w14:textId="77777777" w:rsidTr="006B56E8">
        <w:trPr>
          <w:trHeight w:val="680"/>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0FEC157D" w14:textId="77777777" w:rsidR="00AD11E8" w:rsidRPr="009F53FD" w:rsidRDefault="00AD11E8" w:rsidP="009F53FD">
            <w:pPr>
              <w:pStyle w:val="ListParagraph"/>
              <w:numPr>
                <w:ilvl w:val="0"/>
                <w:numId w:val="3"/>
              </w:numPr>
              <w:rPr>
                <w:rFonts w:asciiTheme="minorHAnsi" w:eastAsia="Calibri" w:hAnsiTheme="minorHAnsi" w:cstheme="minorHAnsi"/>
                <w:b w:val="0"/>
                <w:bCs w:val="0"/>
                <w:sz w:val="20"/>
                <w:szCs w:val="20"/>
              </w:rPr>
            </w:pPr>
          </w:p>
        </w:tc>
        <w:tc>
          <w:tcPr>
            <w:tcW w:w="6881"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269D2F4A" w14:textId="6B812571"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sz w:val="20"/>
                <w:szCs w:val="20"/>
              </w:rPr>
            </w:pPr>
            <w:r w:rsidRPr="009F53FD">
              <w:rPr>
                <w:rFonts w:asciiTheme="minorHAnsi" w:eastAsia="Calibri" w:hAnsiTheme="minorHAnsi" w:cstheme="minorHAnsi"/>
                <w:b/>
                <w:bCs/>
                <w:sz w:val="20"/>
                <w:szCs w:val="20"/>
              </w:rPr>
              <w:t>Paragraf 24</w:t>
            </w:r>
          </w:p>
          <w:p w14:paraId="66F3664F" w14:textId="6AF5FA6F"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Style w:val="cf01"/>
                <w:rFonts w:asciiTheme="minorHAnsi" w:hAnsiTheme="minorHAnsi" w:cstheme="minorHAnsi"/>
                <w:sz w:val="20"/>
                <w:szCs w:val="20"/>
              </w:rPr>
            </w:pPr>
            <w:r w:rsidRPr="009F53FD">
              <w:rPr>
                <w:rStyle w:val="cf01"/>
                <w:rFonts w:asciiTheme="minorHAnsi" w:hAnsiTheme="minorHAnsi" w:cstheme="minorHAnsi"/>
                <w:sz w:val="20"/>
                <w:szCs w:val="20"/>
              </w:rPr>
              <w:t>Enumerarea trebuie pusa cu bullets ca sa fie mai usor de vizualizat.</w:t>
            </w:r>
          </w:p>
          <w:p w14:paraId="6F0127A3" w14:textId="0A13B19E"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sz w:val="20"/>
                <w:szCs w:val="20"/>
              </w:rPr>
            </w:pPr>
            <w:r w:rsidRPr="009F53FD">
              <w:rPr>
                <w:rStyle w:val="cf01"/>
                <w:rFonts w:asciiTheme="minorHAnsi" w:hAnsiTheme="minorHAnsi" w:cstheme="minorHAnsi"/>
                <w:sz w:val="20"/>
                <w:szCs w:val="20"/>
              </w:rPr>
              <w:t xml:space="preserve">Tot paragraful trebuie revizuit pentru a elimina eventualele confuzii, repețiții de cuvinte etc. </w:t>
            </w:r>
          </w:p>
        </w:tc>
        <w:tc>
          <w:tcPr>
            <w:tcW w:w="108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1A5A8025" w14:textId="6474BA3D" w:rsidR="00AD11E8" w:rsidRPr="009F53FD" w:rsidRDefault="00AD11E8" w:rsidP="009F53FD">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MIPE-BEP</w:t>
            </w:r>
          </w:p>
        </w:tc>
        <w:tc>
          <w:tcPr>
            <w:tcW w:w="4137"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6D19A880" w14:textId="77777777"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i/>
                <w:iCs/>
                <w:sz w:val="20"/>
                <w:szCs w:val="20"/>
              </w:rPr>
            </w:pPr>
            <w:r w:rsidRPr="009F53FD">
              <w:rPr>
                <w:rFonts w:asciiTheme="minorHAnsi" w:eastAsia="Calibri" w:hAnsiTheme="minorHAnsi" w:cstheme="minorHAnsi"/>
                <w:b/>
                <w:bCs/>
                <w:i/>
                <w:iCs/>
                <w:sz w:val="20"/>
                <w:szCs w:val="20"/>
              </w:rPr>
              <w:t xml:space="preserve">Comentariu acceptat </w:t>
            </w:r>
          </w:p>
          <w:p w14:paraId="1CF2BC86" w14:textId="77777777"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i/>
                <w:iCs/>
                <w:sz w:val="20"/>
                <w:szCs w:val="20"/>
              </w:rPr>
            </w:pPr>
          </w:p>
        </w:tc>
        <w:tc>
          <w:tcPr>
            <w:tcW w:w="233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2737132F" w14:textId="3A829B6E"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 xml:space="preserve">Paragraf revizuit. </w:t>
            </w:r>
          </w:p>
        </w:tc>
      </w:tr>
      <w:tr w:rsidR="00AD11E8" w:rsidRPr="009F53FD" w14:paraId="7B5E648B" w14:textId="77777777" w:rsidTr="006B56E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1ACA273B" w14:textId="77777777" w:rsidR="00AD11E8" w:rsidRPr="009F53FD" w:rsidRDefault="00AD11E8" w:rsidP="009F53FD">
            <w:pPr>
              <w:pStyle w:val="ListParagraph"/>
              <w:numPr>
                <w:ilvl w:val="0"/>
                <w:numId w:val="3"/>
              </w:numPr>
              <w:rPr>
                <w:rFonts w:asciiTheme="minorHAnsi" w:eastAsia="Calibri" w:hAnsiTheme="minorHAnsi" w:cstheme="minorHAnsi"/>
                <w:b w:val="0"/>
                <w:bCs w:val="0"/>
                <w:sz w:val="20"/>
                <w:szCs w:val="20"/>
              </w:rPr>
            </w:pPr>
          </w:p>
        </w:tc>
        <w:tc>
          <w:tcPr>
            <w:tcW w:w="6881"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6E12DCDC" w14:textId="5D85DF96" w:rsidR="00AD11E8" w:rsidRPr="009F53FD" w:rsidRDefault="00AD11E8"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sz w:val="20"/>
                <w:szCs w:val="20"/>
              </w:rPr>
            </w:pPr>
            <w:r w:rsidRPr="009F53FD">
              <w:rPr>
                <w:rFonts w:asciiTheme="minorHAnsi" w:eastAsia="Calibri" w:hAnsiTheme="minorHAnsi" w:cstheme="minorHAnsi"/>
                <w:b/>
                <w:bCs/>
                <w:sz w:val="20"/>
                <w:szCs w:val="20"/>
              </w:rPr>
              <w:t>Paragraf 26</w:t>
            </w:r>
          </w:p>
          <w:p w14:paraId="78F13F63" w14:textId="16C02470" w:rsidR="00AD11E8" w:rsidRPr="009F53FD" w:rsidRDefault="00AD11E8" w:rsidP="009F53FD">
            <w:pPr>
              <w:jc w:val="both"/>
              <w:cnfStyle w:val="000000100000" w:firstRow="0" w:lastRow="0" w:firstColumn="0" w:lastColumn="0" w:oddVBand="0" w:evenVBand="0" w:oddHBand="1" w:evenHBand="0" w:firstRowFirstColumn="0" w:firstRowLastColumn="0" w:lastRowFirstColumn="0" w:lastRowLastColumn="0"/>
              <w:rPr>
                <w:rStyle w:val="cf01"/>
                <w:rFonts w:asciiTheme="minorHAnsi" w:hAnsiTheme="minorHAnsi" w:cstheme="minorHAnsi"/>
                <w:sz w:val="20"/>
                <w:szCs w:val="20"/>
              </w:rPr>
            </w:pPr>
            <w:r w:rsidRPr="009F53FD">
              <w:rPr>
                <w:rStyle w:val="cf01"/>
                <w:rFonts w:asciiTheme="minorHAnsi" w:hAnsiTheme="minorHAnsi" w:cstheme="minorHAnsi"/>
                <w:sz w:val="20"/>
                <w:szCs w:val="20"/>
              </w:rPr>
              <w:t>Indicatorul – „Rata brută de cuprindere” – pare că lipseste ceva din denumirea acestui indicator – se va revizui</w:t>
            </w:r>
          </w:p>
          <w:p w14:paraId="584FBC21" w14:textId="22A4DF97" w:rsidR="00AD11E8" w:rsidRPr="009F53FD" w:rsidRDefault="00AD11E8" w:rsidP="009F53F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53FD">
              <w:rPr>
                <w:rStyle w:val="cf01"/>
                <w:rFonts w:asciiTheme="minorHAnsi" w:hAnsiTheme="minorHAnsi" w:cstheme="minorHAnsi"/>
                <w:sz w:val="20"/>
                <w:szCs w:val="20"/>
              </w:rPr>
              <w:t xml:space="preserve">este în creștere pentru segmentul 3-23 de ani a crescut usor dar scade la nivel gimnazial și liceal - </w:t>
            </w:r>
            <w:r w:rsidRPr="009F53FD">
              <w:rPr>
                <w:rFonts w:asciiTheme="minorHAnsi" w:hAnsiTheme="minorHAnsi" w:cstheme="minorHAnsi"/>
                <w:sz w:val="20"/>
                <w:szCs w:val="20"/>
              </w:rPr>
              <w:t xml:space="preserve"> </w:t>
            </w:r>
            <w:r w:rsidRPr="009F53FD">
              <w:rPr>
                <w:rStyle w:val="cf01"/>
                <w:rFonts w:asciiTheme="minorHAnsi" w:hAnsiTheme="minorHAnsi" w:cstheme="minorHAnsi"/>
                <w:sz w:val="20"/>
                <w:szCs w:val="20"/>
              </w:rPr>
              <w:t>Creste, scade, este in crestere..nu este clar, necesită revizuire</w:t>
            </w:r>
          </w:p>
        </w:tc>
        <w:tc>
          <w:tcPr>
            <w:tcW w:w="108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05F11296" w14:textId="0C621763" w:rsidR="00AD11E8" w:rsidRPr="009F53FD" w:rsidRDefault="00AD11E8" w:rsidP="009F53FD">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MIPE-BEP</w:t>
            </w:r>
          </w:p>
        </w:tc>
        <w:tc>
          <w:tcPr>
            <w:tcW w:w="4137"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2A27DF32" w14:textId="77777777" w:rsidR="00AD11E8" w:rsidRPr="009F53FD" w:rsidRDefault="00AD11E8"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i/>
                <w:iCs/>
                <w:sz w:val="20"/>
                <w:szCs w:val="20"/>
              </w:rPr>
            </w:pPr>
            <w:r w:rsidRPr="009F53FD">
              <w:rPr>
                <w:rFonts w:asciiTheme="minorHAnsi" w:eastAsia="Calibri" w:hAnsiTheme="minorHAnsi" w:cstheme="minorHAnsi"/>
                <w:b/>
                <w:bCs/>
                <w:i/>
                <w:iCs/>
                <w:sz w:val="20"/>
                <w:szCs w:val="20"/>
              </w:rPr>
              <w:t xml:space="preserve">Comentariu acceptat </w:t>
            </w:r>
          </w:p>
          <w:p w14:paraId="0C62BABE" w14:textId="77777777" w:rsidR="00AD11E8" w:rsidRPr="009F53FD" w:rsidRDefault="00AD11E8"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i/>
                <w:iCs/>
                <w:sz w:val="20"/>
                <w:szCs w:val="20"/>
              </w:rPr>
            </w:pPr>
          </w:p>
        </w:tc>
        <w:tc>
          <w:tcPr>
            <w:tcW w:w="233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42A2D1FB" w14:textId="0D4469A3" w:rsidR="00AD11E8" w:rsidRPr="009F53FD" w:rsidRDefault="00AD11E8"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 xml:space="preserve">Paragraf revizuit. </w:t>
            </w:r>
          </w:p>
        </w:tc>
      </w:tr>
      <w:tr w:rsidR="00AD11E8" w:rsidRPr="009F53FD" w14:paraId="5B982988" w14:textId="77777777" w:rsidTr="006B56E8">
        <w:trPr>
          <w:trHeight w:val="680"/>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00991299" w14:textId="77777777" w:rsidR="00AD11E8" w:rsidRPr="009F53FD" w:rsidRDefault="00AD11E8" w:rsidP="009F53FD">
            <w:pPr>
              <w:pStyle w:val="ListParagraph"/>
              <w:numPr>
                <w:ilvl w:val="0"/>
                <w:numId w:val="3"/>
              </w:numPr>
              <w:rPr>
                <w:rFonts w:asciiTheme="minorHAnsi" w:eastAsia="Calibri" w:hAnsiTheme="minorHAnsi" w:cstheme="minorHAnsi"/>
                <w:b w:val="0"/>
                <w:bCs w:val="0"/>
                <w:sz w:val="20"/>
                <w:szCs w:val="20"/>
              </w:rPr>
            </w:pPr>
          </w:p>
        </w:tc>
        <w:tc>
          <w:tcPr>
            <w:tcW w:w="6881"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4D80B2AA" w14:textId="6CD023C5"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sz w:val="20"/>
                <w:szCs w:val="20"/>
              </w:rPr>
            </w:pPr>
            <w:r w:rsidRPr="009F53FD">
              <w:rPr>
                <w:rFonts w:asciiTheme="minorHAnsi" w:eastAsia="Calibri" w:hAnsiTheme="minorHAnsi" w:cstheme="minorHAnsi"/>
                <w:b/>
                <w:bCs/>
                <w:sz w:val="20"/>
                <w:szCs w:val="20"/>
              </w:rPr>
              <w:t>Paragraf 27</w:t>
            </w:r>
          </w:p>
          <w:p w14:paraId="0B6B24D8" w14:textId="0D366CE8"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53FD">
              <w:rPr>
                <w:rStyle w:val="cf01"/>
                <w:rFonts w:asciiTheme="minorHAnsi" w:hAnsiTheme="minorHAnsi" w:cstheme="minorHAnsi"/>
                <w:sz w:val="20"/>
                <w:szCs w:val="20"/>
              </w:rPr>
              <w:t xml:space="preserve">Paragraful se poate simplifica prin eliminarea urmăoarelor: Rata de participare a adulților la învățare pe tot parcursul vieții, număr de participanți la cursurile de formare profesională continuă din totalul angajaților din întreprinderi, rata de </w:t>
            </w:r>
            <w:r w:rsidRPr="009F53FD">
              <w:rPr>
                <w:rStyle w:val="cf01"/>
                <w:rFonts w:asciiTheme="minorHAnsi" w:hAnsiTheme="minorHAnsi" w:cstheme="minorHAnsi"/>
                <w:sz w:val="20"/>
                <w:szCs w:val="20"/>
              </w:rPr>
              <w:lastRenderedPageBreak/>
              <w:t xml:space="preserve">participare pentru angajații din întreprinderile care au oferit cursuri de formare profesională continuă, etc. </w:t>
            </w:r>
          </w:p>
        </w:tc>
        <w:tc>
          <w:tcPr>
            <w:tcW w:w="108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28711ADC" w14:textId="56AA5DC6" w:rsidR="00AD11E8" w:rsidRPr="009F53FD" w:rsidRDefault="00AD11E8" w:rsidP="009F53FD">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lastRenderedPageBreak/>
              <w:t>MIPE-BEP</w:t>
            </w:r>
          </w:p>
        </w:tc>
        <w:tc>
          <w:tcPr>
            <w:tcW w:w="4137"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60DC6240" w14:textId="77777777"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i/>
                <w:iCs/>
                <w:sz w:val="20"/>
                <w:szCs w:val="20"/>
              </w:rPr>
            </w:pPr>
            <w:r w:rsidRPr="009F53FD">
              <w:rPr>
                <w:rFonts w:asciiTheme="minorHAnsi" w:eastAsia="Calibri" w:hAnsiTheme="minorHAnsi" w:cstheme="minorHAnsi"/>
                <w:b/>
                <w:bCs/>
                <w:i/>
                <w:iCs/>
                <w:sz w:val="20"/>
                <w:szCs w:val="20"/>
              </w:rPr>
              <w:t xml:space="preserve">Comentariu acceptat </w:t>
            </w:r>
          </w:p>
          <w:p w14:paraId="1620253B" w14:textId="77777777"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i/>
                <w:iCs/>
                <w:sz w:val="20"/>
                <w:szCs w:val="20"/>
              </w:rPr>
            </w:pPr>
          </w:p>
        </w:tc>
        <w:tc>
          <w:tcPr>
            <w:tcW w:w="233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6A410636" w14:textId="6D360160"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 xml:space="preserve">Paragraf revizuit. </w:t>
            </w:r>
          </w:p>
        </w:tc>
      </w:tr>
      <w:tr w:rsidR="00AD11E8" w:rsidRPr="009F53FD" w14:paraId="5AA830C6" w14:textId="77777777" w:rsidTr="006B56E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4FB57E77" w14:textId="77777777" w:rsidR="00AD11E8" w:rsidRPr="009F53FD" w:rsidRDefault="00AD11E8" w:rsidP="009F53FD">
            <w:pPr>
              <w:pStyle w:val="ListParagraph"/>
              <w:numPr>
                <w:ilvl w:val="0"/>
                <w:numId w:val="3"/>
              </w:numPr>
              <w:rPr>
                <w:rFonts w:asciiTheme="minorHAnsi" w:eastAsia="Calibri" w:hAnsiTheme="minorHAnsi" w:cstheme="minorHAnsi"/>
                <w:b w:val="0"/>
                <w:bCs w:val="0"/>
                <w:sz w:val="20"/>
                <w:szCs w:val="20"/>
              </w:rPr>
            </w:pPr>
          </w:p>
        </w:tc>
        <w:tc>
          <w:tcPr>
            <w:tcW w:w="6881"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592C88B0" w14:textId="77777777" w:rsidR="00AD11E8" w:rsidRPr="009F53FD" w:rsidRDefault="00AD11E8"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sz w:val="20"/>
                <w:szCs w:val="20"/>
              </w:rPr>
            </w:pPr>
            <w:r w:rsidRPr="009F53FD">
              <w:rPr>
                <w:rFonts w:asciiTheme="minorHAnsi" w:eastAsia="Calibri" w:hAnsiTheme="minorHAnsi" w:cstheme="minorHAnsi"/>
                <w:b/>
                <w:bCs/>
                <w:sz w:val="20"/>
                <w:szCs w:val="20"/>
              </w:rPr>
              <w:t>Paragraf 28</w:t>
            </w:r>
          </w:p>
          <w:p w14:paraId="0A6ECCDD" w14:textId="77777777" w:rsidR="00AD11E8" w:rsidRPr="009F53FD" w:rsidRDefault="00AD11E8" w:rsidP="009F53FD">
            <w:pPr>
              <w:jc w:val="both"/>
              <w:cnfStyle w:val="000000100000" w:firstRow="0" w:lastRow="0" w:firstColumn="0" w:lastColumn="0" w:oddVBand="0" w:evenVBand="0" w:oddHBand="1" w:evenHBand="0" w:firstRowFirstColumn="0" w:firstRowLastColumn="0" w:lastRowFirstColumn="0" w:lastRowLastColumn="0"/>
              <w:rPr>
                <w:rStyle w:val="cf01"/>
                <w:rFonts w:asciiTheme="minorHAnsi" w:hAnsiTheme="minorHAnsi" w:cstheme="minorHAnsi"/>
                <w:i/>
                <w:iCs/>
                <w:sz w:val="20"/>
                <w:szCs w:val="20"/>
              </w:rPr>
            </w:pPr>
            <w:r w:rsidRPr="009F53FD">
              <w:rPr>
                <w:rStyle w:val="cf01"/>
                <w:rFonts w:asciiTheme="minorHAnsi" w:hAnsiTheme="minorHAnsi" w:cstheme="minorHAnsi"/>
                <w:sz w:val="20"/>
                <w:szCs w:val="20"/>
              </w:rPr>
              <w:t xml:space="preserve">Din raportul trecut </w:t>
            </w:r>
            <w:r w:rsidRPr="009F53FD">
              <w:rPr>
                <w:rStyle w:val="cf01"/>
                <w:rFonts w:asciiTheme="minorHAnsi" w:hAnsiTheme="minorHAnsi" w:cstheme="minorHAnsi"/>
                <w:i/>
                <w:iCs/>
                <w:sz w:val="20"/>
                <w:szCs w:val="20"/>
              </w:rPr>
              <w:t>În cazul POCU există o necorelare logică între prevederi care vizează activitățile de cercetare științifică (prevăzute în SNCDI) și implementarea activităților educaționale, avute în vedere de prioritatea de investiții și obiectivele specifice finanțate prin apelurile de proiecte lansate.</w:t>
            </w:r>
          </w:p>
          <w:p w14:paraId="00C184BC" w14:textId="1DF851AD" w:rsidR="00AD11E8" w:rsidRPr="009F53FD" w:rsidRDefault="00AD11E8"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9F53FD">
              <w:rPr>
                <w:rStyle w:val="cf01"/>
                <w:rFonts w:asciiTheme="minorHAnsi" w:hAnsiTheme="minorHAnsi" w:cstheme="minorHAnsi"/>
                <w:sz w:val="20"/>
                <w:szCs w:val="20"/>
              </w:rPr>
              <w:t>Paragraful se va revizui.</w:t>
            </w:r>
          </w:p>
        </w:tc>
        <w:tc>
          <w:tcPr>
            <w:tcW w:w="108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1B0DCA2F" w14:textId="01B20B9E" w:rsidR="00AD11E8" w:rsidRPr="009F53FD" w:rsidRDefault="00AD11E8" w:rsidP="009F53FD">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MIPE-BEP</w:t>
            </w:r>
          </w:p>
        </w:tc>
        <w:tc>
          <w:tcPr>
            <w:tcW w:w="4137"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26746220" w14:textId="77777777" w:rsidR="00AD11E8" w:rsidRPr="009F53FD" w:rsidRDefault="00AD11E8"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i/>
                <w:iCs/>
                <w:sz w:val="20"/>
                <w:szCs w:val="20"/>
              </w:rPr>
            </w:pPr>
            <w:r w:rsidRPr="009F53FD">
              <w:rPr>
                <w:rFonts w:asciiTheme="minorHAnsi" w:eastAsia="Calibri" w:hAnsiTheme="minorHAnsi" w:cstheme="minorHAnsi"/>
                <w:b/>
                <w:bCs/>
                <w:i/>
                <w:iCs/>
                <w:sz w:val="20"/>
                <w:szCs w:val="20"/>
              </w:rPr>
              <w:t xml:space="preserve">Comentariu acceptat </w:t>
            </w:r>
          </w:p>
          <w:p w14:paraId="7B123527" w14:textId="77777777" w:rsidR="00AD11E8" w:rsidRPr="009F53FD" w:rsidRDefault="00AD11E8"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i/>
                <w:iCs/>
                <w:sz w:val="20"/>
                <w:szCs w:val="20"/>
              </w:rPr>
            </w:pPr>
          </w:p>
        </w:tc>
        <w:tc>
          <w:tcPr>
            <w:tcW w:w="233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048E1AD6" w14:textId="241D0F88" w:rsidR="00AD11E8" w:rsidRPr="009F53FD" w:rsidRDefault="00AD11E8"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 xml:space="preserve">Paragraf revizuit. </w:t>
            </w:r>
          </w:p>
        </w:tc>
      </w:tr>
      <w:tr w:rsidR="00AD11E8" w:rsidRPr="009F53FD" w14:paraId="727AEC56" w14:textId="77777777" w:rsidTr="006B56E8">
        <w:trPr>
          <w:trHeight w:val="680"/>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4B54FB84" w14:textId="77777777" w:rsidR="00AD11E8" w:rsidRPr="009F53FD" w:rsidRDefault="00AD11E8" w:rsidP="009F53FD">
            <w:pPr>
              <w:pStyle w:val="ListParagraph"/>
              <w:numPr>
                <w:ilvl w:val="0"/>
                <w:numId w:val="3"/>
              </w:numPr>
              <w:rPr>
                <w:rFonts w:asciiTheme="minorHAnsi" w:eastAsia="Calibri" w:hAnsiTheme="minorHAnsi" w:cstheme="minorHAnsi"/>
                <w:b w:val="0"/>
                <w:bCs w:val="0"/>
                <w:sz w:val="20"/>
                <w:szCs w:val="20"/>
              </w:rPr>
            </w:pPr>
          </w:p>
        </w:tc>
        <w:tc>
          <w:tcPr>
            <w:tcW w:w="6881"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1D76376E" w14:textId="28399ED4"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sz w:val="20"/>
                <w:szCs w:val="20"/>
              </w:rPr>
            </w:pPr>
            <w:r w:rsidRPr="009F53FD">
              <w:rPr>
                <w:rFonts w:asciiTheme="minorHAnsi" w:eastAsia="Calibri" w:hAnsiTheme="minorHAnsi" w:cstheme="minorHAnsi"/>
                <w:b/>
                <w:bCs/>
                <w:sz w:val="20"/>
                <w:szCs w:val="20"/>
              </w:rPr>
              <w:t>Paragraf 29</w:t>
            </w:r>
          </w:p>
          <w:p w14:paraId="1641DCC9" w14:textId="0F35230D"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sz w:val="20"/>
                <w:szCs w:val="20"/>
              </w:rPr>
            </w:pPr>
            <w:r w:rsidRPr="009F53FD">
              <w:rPr>
                <w:rFonts w:asciiTheme="minorHAnsi" w:eastAsia="Calibri" w:hAnsiTheme="minorHAnsi" w:cstheme="minorHAnsi"/>
                <w:sz w:val="20"/>
                <w:szCs w:val="20"/>
              </w:rPr>
              <w:t>Se va clarifica la ce referă sintagma</w:t>
            </w:r>
            <w:r w:rsidRPr="009F53FD">
              <w:rPr>
                <w:rFonts w:asciiTheme="minorHAnsi" w:eastAsia="Calibri" w:hAnsiTheme="minorHAnsi" w:cstheme="minorHAnsi"/>
                <w:b/>
                <w:bCs/>
                <w:sz w:val="20"/>
                <w:szCs w:val="20"/>
              </w:rPr>
              <w:t xml:space="preserve"> - </w:t>
            </w:r>
            <w:r w:rsidRPr="009F53FD">
              <w:rPr>
                <w:rFonts w:asciiTheme="minorHAnsi" w:hAnsiTheme="minorHAnsi" w:cstheme="minorHAnsi"/>
                <w:sz w:val="20"/>
                <w:szCs w:val="20"/>
              </w:rPr>
              <w:t xml:space="preserve"> eficientizarea procedurilor și proceselor normative </w:t>
            </w:r>
          </w:p>
        </w:tc>
        <w:tc>
          <w:tcPr>
            <w:tcW w:w="108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77BFB8B9" w14:textId="59E5222B" w:rsidR="00AD11E8" w:rsidRPr="009F53FD" w:rsidRDefault="00AD11E8" w:rsidP="009F53FD">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MIPE-BEP</w:t>
            </w:r>
          </w:p>
        </w:tc>
        <w:tc>
          <w:tcPr>
            <w:tcW w:w="4137"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465CB379" w14:textId="77777777"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i/>
                <w:iCs/>
                <w:sz w:val="20"/>
                <w:szCs w:val="20"/>
              </w:rPr>
            </w:pPr>
            <w:r w:rsidRPr="009F53FD">
              <w:rPr>
                <w:rFonts w:asciiTheme="minorHAnsi" w:eastAsia="Calibri" w:hAnsiTheme="minorHAnsi" w:cstheme="minorHAnsi"/>
                <w:b/>
                <w:bCs/>
                <w:i/>
                <w:iCs/>
                <w:sz w:val="20"/>
                <w:szCs w:val="20"/>
              </w:rPr>
              <w:t xml:space="preserve">Comentariu acceptat </w:t>
            </w:r>
          </w:p>
          <w:p w14:paraId="111E89C5" w14:textId="77777777"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i/>
                <w:iCs/>
                <w:sz w:val="20"/>
                <w:szCs w:val="20"/>
              </w:rPr>
            </w:pPr>
          </w:p>
        </w:tc>
        <w:tc>
          <w:tcPr>
            <w:tcW w:w="233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5B980815" w14:textId="79B9CC77"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 xml:space="preserve">Paragraf revizuit. </w:t>
            </w:r>
          </w:p>
        </w:tc>
      </w:tr>
      <w:tr w:rsidR="00AD11E8" w:rsidRPr="009F53FD" w14:paraId="2B3A250D" w14:textId="77777777" w:rsidTr="006B56E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0CC6B2A5" w14:textId="77777777" w:rsidR="00AD11E8" w:rsidRPr="009F53FD" w:rsidRDefault="00AD11E8" w:rsidP="009F53FD">
            <w:pPr>
              <w:pStyle w:val="ListParagraph"/>
              <w:numPr>
                <w:ilvl w:val="0"/>
                <w:numId w:val="3"/>
              </w:numPr>
              <w:rPr>
                <w:rFonts w:asciiTheme="minorHAnsi" w:eastAsia="Calibri" w:hAnsiTheme="minorHAnsi" w:cstheme="minorHAnsi"/>
                <w:b w:val="0"/>
                <w:bCs w:val="0"/>
                <w:sz w:val="20"/>
                <w:szCs w:val="20"/>
              </w:rPr>
            </w:pPr>
          </w:p>
        </w:tc>
        <w:tc>
          <w:tcPr>
            <w:tcW w:w="6881"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01F58B36" w14:textId="458EFEEF" w:rsidR="00AD11E8" w:rsidRPr="009F53FD" w:rsidRDefault="00AD11E8"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sz w:val="20"/>
                <w:szCs w:val="20"/>
              </w:rPr>
            </w:pPr>
            <w:r w:rsidRPr="009F53FD">
              <w:rPr>
                <w:rFonts w:asciiTheme="minorHAnsi" w:eastAsia="Calibri" w:hAnsiTheme="minorHAnsi" w:cstheme="minorHAnsi"/>
                <w:b/>
                <w:bCs/>
                <w:sz w:val="20"/>
                <w:szCs w:val="20"/>
              </w:rPr>
              <w:t xml:space="preserve">Paragraf 30 </w:t>
            </w:r>
          </w:p>
          <w:p w14:paraId="3DC01DB6" w14:textId="26C7E6CB" w:rsidR="00AD11E8" w:rsidRPr="009F53FD" w:rsidRDefault="00AD11E8" w:rsidP="009F53FD">
            <w:pPr>
              <w:pStyle w:val="pf0"/>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53FD">
              <w:rPr>
                <w:rFonts w:asciiTheme="minorHAnsi" w:hAnsiTheme="minorHAnsi" w:cstheme="minorHAnsi"/>
                <w:sz w:val="20"/>
                <w:szCs w:val="20"/>
                <w:lang w:val="ro-RO"/>
              </w:rPr>
              <w:t>”buclelor de feedback”</w:t>
            </w:r>
            <w:r w:rsidRPr="009F53FD">
              <w:rPr>
                <w:rFonts w:asciiTheme="minorHAnsi" w:hAnsiTheme="minorHAnsi" w:cstheme="minorHAnsi"/>
                <w:sz w:val="20"/>
                <w:szCs w:val="20"/>
              </w:rPr>
              <w:t xml:space="preserve"> – se va utiliza un alt </w:t>
            </w:r>
            <w:r w:rsidRPr="009F53FD">
              <w:rPr>
                <w:rStyle w:val="cf01"/>
                <w:rFonts w:asciiTheme="minorHAnsi" w:hAnsiTheme="minorHAnsi" w:cstheme="minorHAnsi"/>
                <w:sz w:val="20"/>
                <w:szCs w:val="20"/>
              </w:rPr>
              <w:t>un alt cuvant/concept</w:t>
            </w:r>
          </w:p>
        </w:tc>
        <w:tc>
          <w:tcPr>
            <w:tcW w:w="108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0E40AAAF" w14:textId="6D5DF95A" w:rsidR="00AD11E8" w:rsidRPr="009F53FD" w:rsidRDefault="00AD11E8" w:rsidP="009F53FD">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MIPE-BEP</w:t>
            </w:r>
          </w:p>
        </w:tc>
        <w:tc>
          <w:tcPr>
            <w:tcW w:w="4137"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4933EE13" w14:textId="77777777" w:rsidR="00AD11E8" w:rsidRPr="009F53FD" w:rsidRDefault="00AD11E8"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i/>
                <w:iCs/>
                <w:sz w:val="20"/>
                <w:szCs w:val="20"/>
              </w:rPr>
            </w:pPr>
            <w:r w:rsidRPr="009F53FD">
              <w:rPr>
                <w:rFonts w:asciiTheme="minorHAnsi" w:eastAsia="Calibri" w:hAnsiTheme="minorHAnsi" w:cstheme="minorHAnsi"/>
                <w:b/>
                <w:bCs/>
                <w:i/>
                <w:iCs/>
                <w:sz w:val="20"/>
                <w:szCs w:val="20"/>
              </w:rPr>
              <w:t xml:space="preserve">Comentariu acceptat </w:t>
            </w:r>
          </w:p>
          <w:p w14:paraId="61E0ADB3" w14:textId="77777777" w:rsidR="00AD11E8" w:rsidRPr="009F53FD" w:rsidRDefault="00AD11E8"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i/>
                <w:iCs/>
                <w:sz w:val="20"/>
                <w:szCs w:val="20"/>
              </w:rPr>
            </w:pPr>
          </w:p>
        </w:tc>
        <w:tc>
          <w:tcPr>
            <w:tcW w:w="233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037499BA" w14:textId="479BDF5F" w:rsidR="00AD11E8" w:rsidRPr="009F53FD" w:rsidRDefault="00AD11E8"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 xml:space="preserve">Paragraf revizuit. </w:t>
            </w:r>
          </w:p>
        </w:tc>
      </w:tr>
      <w:tr w:rsidR="00AD11E8" w:rsidRPr="009F53FD" w14:paraId="2ECA769C" w14:textId="77777777" w:rsidTr="006B56E8">
        <w:trPr>
          <w:trHeight w:val="680"/>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2C4D42C6" w14:textId="77777777" w:rsidR="00AD11E8" w:rsidRPr="009F53FD" w:rsidRDefault="00AD11E8" w:rsidP="009F53FD">
            <w:pPr>
              <w:pStyle w:val="ListParagraph"/>
              <w:numPr>
                <w:ilvl w:val="0"/>
                <w:numId w:val="3"/>
              </w:numPr>
              <w:rPr>
                <w:rFonts w:asciiTheme="minorHAnsi" w:eastAsia="Calibri" w:hAnsiTheme="minorHAnsi" w:cstheme="minorHAnsi"/>
                <w:b w:val="0"/>
                <w:bCs w:val="0"/>
                <w:sz w:val="20"/>
                <w:szCs w:val="20"/>
              </w:rPr>
            </w:pPr>
          </w:p>
        </w:tc>
        <w:tc>
          <w:tcPr>
            <w:tcW w:w="6881"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20812C19" w14:textId="19D70173"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sz w:val="20"/>
                <w:szCs w:val="20"/>
              </w:rPr>
            </w:pPr>
            <w:r w:rsidRPr="009F53FD">
              <w:rPr>
                <w:rFonts w:asciiTheme="minorHAnsi" w:eastAsia="Calibri" w:hAnsiTheme="minorHAnsi" w:cstheme="minorHAnsi"/>
                <w:b/>
                <w:bCs/>
                <w:sz w:val="20"/>
                <w:szCs w:val="20"/>
              </w:rPr>
              <w:t>Paragraf 31</w:t>
            </w:r>
          </w:p>
          <w:p w14:paraId="11DB96B3" w14:textId="77777777" w:rsidR="00AD11E8" w:rsidRPr="009F53FD" w:rsidRDefault="00AD11E8" w:rsidP="009F53FD">
            <w:pPr>
              <w:pStyle w:val="pf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cf01"/>
                <w:rFonts w:asciiTheme="minorHAnsi" w:hAnsiTheme="minorHAnsi" w:cstheme="minorHAnsi"/>
                <w:sz w:val="20"/>
                <w:szCs w:val="20"/>
              </w:rPr>
            </w:pPr>
            <w:r w:rsidRPr="009F53FD">
              <w:rPr>
                <w:rStyle w:val="cf01"/>
                <w:rFonts w:asciiTheme="minorHAnsi" w:hAnsiTheme="minorHAnsi" w:cstheme="minorHAnsi"/>
                <w:sz w:val="20"/>
                <w:szCs w:val="20"/>
              </w:rPr>
              <w:t>„La nivel de program….” - Formularile de tipul acesta cred ca ar trebui transformate putin altfel catre interventiile preluate in PEO. Adica parca suna ciudat sa mai spunem ca la nivel de program recomandam ceva avand in vedere ca acesta se termina.</w:t>
            </w:r>
          </w:p>
          <w:p w14:paraId="2B07676B" w14:textId="580F7DB0" w:rsidR="00AD11E8" w:rsidRPr="009F53FD" w:rsidRDefault="00AD11E8" w:rsidP="009F53FD">
            <w:pPr>
              <w:pStyle w:val="pf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53FD">
              <w:rPr>
                <w:rStyle w:val="cf01"/>
                <w:rFonts w:asciiTheme="minorHAnsi" w:hAnsiTheme="minorHAnsi" w:cstheme="minorHAnsi"/>
                <w:sz w:val="20"/>
                <w:szCs w:val="20"/>
              </w:rPr>
              <w:t xml:space="preserve">Paragraful se va revizui. </w:t>
            </w:r>
          </w:p>
        </w:tc>
        <w:tc>
          <w:tcPr>
            <w:tcW w:w="108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56174445" w14:textId="68413CD2" w:rsidR="00AD11E8" w:rsidRPr="009F53FD" w:rsidRDefault="00AD11E8" w:rsidP="009F53FD">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MIPE-BEP</w:t>
            </w:r>
          </w:p>
        </w:tc>
        <w:tc>
          <w:tcPr>
            <w:tcW w:w="4137"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29C7300A" w14:textId="77777777"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i/>
                <w:iCs/>
                <w:sz w:val="20"/>
                <w:szCs w:val="20"/>
              </w:rPr>
            </w:pPr>
            <w:r w:rsidRPr="009F53FD">
              <w:rPr>
                <w:rFonts w:asciiTheme="minorHAnsi" w:eastAsia="Calibri" w:hAnsiTheme="minorHAnsi" w:cstheme="minorHAnsi"/>
                <w:b/>
                <w:bCs/>
                <w:i/>
                <w:iCs/>
                <w:sz w:val="20"/>
                <w:szCs w:val="20"/>
              </w:rPr>
              <w:t xml:space="preserve">Comentariu acceptat </w:t>
            </w:r>
          </w:p>
          <w:p w14:paraId="55A2E115" w14:textId="77777777"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i/>
                <w:iCs/>
                <w:sz w:val="20"/>
                <w:szCs w:val="20"/>
              </w:rPr>
            </w:pPr>
          </w:p>
        </w:tc>
        <w:tc>
          <w:tcPr>
            <w:tcW w:w="233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64A1D08C" w14:textId="1DB00A71"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 xml:space="preserve">Paragraf revizuit. </w:t>
            </w:r>
          </w:p>
        </w:tc>
      </w:tr>
      <w:tr w:rsidR="00AD11E8" w:rsidRPr="009F53FD" w14:paraId="157E5217" w14:textId="77777777" w:rsidTr="006B56E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78052F1F" w14:textId="77777777" w:rsidR="00AD11E8" w:rsidRPr="009F53FD" w:rsidRDefault="00AD11E8" w:rsidP="009F53FD">
            <w:pPr>
              <w:pStyle w:val="ListParagraph"/>
              <w:numPr>
                <w:ilvl w:val="0"/>
                <w:numId w:val="3"/>
              </w:numPr>
              <w:rPr>
                <w:rFonts w:asciiTheme="minorHAnsi" w:eastAsia="Calibri" w:hAnsiTheme="minorHAnsi" w:cstheme="minorHAnsi"/>
                <w:b w:val="0"/>
                <w:bCs w:val="0"/>
                <w:sz w:val="20"/>
                <w:szCs w:val="20"/>
              </w:rPr>
            </w:pPr>
          </w:p>
        </w:tc>
        <w:tc>
          <w:tcPr>
            <w:tcW w:w="6881"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32713B66" w14:textId="685F5E75" w:rsidR="00AD11E8" w:rsidRPr="009F53FD" w:rsidRDefault="00AD11E8"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sz w:val="20"/>
                <w:szCs w:val="20"/>
              </w:rPr>
            </w:pPr>
            <w:r w:rsidRPr="009F53FD">
              <w:rPr>
                <w:rFonts w:asciiTheme="minorHAnsi" w:eastAsia="Calibri" w:hAnsiTheme="minorHAnsi" w:cstheme="minorHAnsi"/>
                <w:b/>
                <w:bCs/>
                <w:sz w:val="20"/>
                <w:szCs w:val="20"/>
              </w:rPr>
              <w:t xml:space="preserve">Paragraf 32 </w:t>
            </w:r>
          </w:p>
          <w:p w14:paraId="55ED5A8F" w14:textId="77777777" w:rsidR="00AD11E8" w:rsidRPr="009F53FD" w:rsidRDefault="00AD11E8" w:rsidP="009F53F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9F53FD">
              <w:rPr>
                <w:rFonts w:asciiTheme="minorHAnsi" w:hAnsiTheme="minorHAnsi" w:cstheme="minorHAnsi"/>
                <w:b/>
                <w:bCs/>
                <w:sz w:val="20"/>
                <w:szCs w:val="20"/>
              </w:rPr>
              <w:t xml:space="preserve">Optimizarea conceptelor  - </w:t>
            </w:r>
            <w:r w:rsidRPr="009F53FD">
              <w:rPr>
                <w:rFonts w:asciiTheme="minorHAnsi" w:hAnsiTheme="minorHAnsi" w:cstheme="minorHAnsi"/>
                <w:sz w:val="20"/>
                <w:szCs w:val="20"/>
              </w:rPr>
              <w:t>nu este clar la ce referă, ce presupune?</w:t>
            </w:r>
          </w:p>
          <w:p w14:paraId="0D3CBFC1" w14:textId="77777777" w:rsidR="00AD11E8" w:rsidRPr="009F53FD" w:rsidRDefault="00AD11E8" w:rsidP="009F53FD">
            <w:pPr>
              <w:pStyle w:val="pf0"/>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53FD">
              <w:rPr>
                <w:rStyle w:val="cf01"/>
                <w:rFonts w:asciiTheme="minorHAnsi" w:hAnsiTheme="minorHAnsi" w:cstheme="minorHAnsi"/>
                <w:sz w:val="20"/>
                <w:szCs w:val="20"/>
              </w:rPr>
              <w:t>Optimizarea conceptelor si planificarii nu va duce neaparat la corelarea cu calendarele scolare, la asigurarea unei durate a sprijinul si la abordari integrate...daca acestea nu sunt obiective in sine.</w:t>
            </w:r>
          </w:p>
          <w:p w14:paraId="79EDB6AA" w14:textId="152EF248" w:rsidR="00AD11E8" w:rsidRPr="009F53FD" w:rsidRDefault="00AD11E8" w:rsidP="009F53FD">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53FD">
              <w:rPr>
                <w:rStyle w:val="cf01"/>
                <w:rFonts w:asciiTheme="minorHAnsi" w:hAnsiTheme="minorHAnsi" w:cstheme="minorHAnsi"/>
                <w:sz w:val="20"/>
                <w:szCs w:val="20"/>
              </w:rPr>
              <w:t>Destul de alambicata exprimare</w:t>
            </w:r>
            <w:r w:rsidR="00B82CD8" w:rsidRPr="009F53FD">
              <w:rPr>
                <w:rStyle w:val="cf01"/>
                <w:rFonts w:asciiTheme="minorHAnsi" w:hAnsiTheme="minorHAnsi" w:cstheme="minorHAnsi"/>
                <w:sz w:val="20"/>
                <w:szCs w:val="20"/>
              </w:rPr>
              <w:t>a</w:t>
            </w:r>
            <w:r w:rsidRPr="009F53FD">
              <w:rPr>
                <w:rStyle w:val="cf01"/>
                <w:rFonts w:asciiTheme="minorHAnsi" w:hAnsiTheme="minorHAnsi" w:cstheme="minorHAnsi"/>
                <w:sz w:val="20"/>
                <w:szCs w:val="20"/>
              </w:rPr>
              <w:t>. Paragraful necesită revizuire și simplificare</w:t>
            </w:r>
            <w:r w:rsidR="00B82CD8" w:rsidRPr="009F53FD">
              <w:rPr>
                <w:rStyle w:val="cf01"/>
                <w:rFonts w:asciiTheme="minorHAnsi" w:hAnsiTheme="minorHAnsi" w:cstheme="minorHAnsi"/>
                <w:sz w:val="20"/>
                <w:szCs w:val="20"/>
              </w:rPr>
              <w:t xml:space="preserve"> pentru claritate</w:t>
            </w:r>
          </w:p>
        </w:tc>
        <w:tc>
          <w:tcPr>
            <w:tcW w:w="108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2F858215" w14:textId="598AAAC0" w:rsidR="00AD11E8" w:rsidRPr="009F53FD" w:rsidRDefault="00AD11E8" w:rsidP="009F53FD">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MIPE-BEP</w:t>
            </w:r>
          </w:p>
        </w:tc>
        <w:tc>
          <w:tcPr>
            <w:tcW w:w="4137"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37C56DA7" w14:textId="77777777" w:rsidR="00AD11E8" w:rsidRPr="009F53FD" w:rsidRDefault="00AD11E8"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i/>
                <w:iCs/>
                <w:sz w:val="20"/>
                <w:szCs w:val="20"/>
              </w:rPr>
            </w:pPr>
            <w:r w:rsidRPr="009F53FD">
              <w:rPr>
                <w:rFonts w:asciiTheme="minorHAnsi" w:eastAsia="Calibri" w:hAnsiTheme="minorHAnsi" w:cstheme="minorHAnsi"/>
                <w:b/>
                <w:bCs/>
                <w:i/>
                <w:iCs/>
                <w:sz w:val="20"/>
                <w:szCs w:val="20"/>
              </w:rPr>
              <w:t xml:space="preserve">Comentariu acceptat </w:t>
            </w:r>
          </w:p>
          <w:p w14:paraId="2FDC2FE1" w14:textId="77777777" w:rsidR="00AD11E8" w:rsidRPr="009F53FD" w:rsidRDefault="00AD11E8"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i/>
                <w:iCs/>
                <w:sz w:val="20"/>
                <w:szCs w:val="20"/>
              </w:rPr>
            </w:pPr>
          </w:p>
        </w:tc>
        <w:tc>
          <w:tcPr>
            <w:tcW w:w="233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2D2592D2" w14:textId="058D4B20" w:rsidR="00AD11E8" w:rsidRPr="009F53FD" w:rsidRDefault="00AD11E8"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 xml:space="preserve">Paragraf revizuit. </w:t>
            </w:r>
          </w:p>
        </w:tc>
      </w:tr>
      <w:tr w:rsidR="00AD11E8" w:rsidRPr="009F53FD" w14:paraId="7375A076" w14:textId="77777777" w:rsidTr="006B56E8">
        <w:trPr>
          <w:trHeight w:val="680"/>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58573814" w14:textId="77777777" w:rsidR="00AD11E8" w:rsidRPr="009F53FD" w:rsidRDefault="00AD11E8" w:rsidP="009F53FD">
            <w:pPr>
              <w:pStyle w:val="ListParagraph"/>
              <w:numPr>
                <w:ilvl w:val="0"/>
                <w:numId w:val="3"/>
              </w:numPr>
              <w:rPr>
                <w:rFonts w:asciiTheme="minorHAnsi" w:eastAsia="Calibri" w:hAnsiTheme="minorHAnsi" w:cstheme="minorHAnsi"/>
                <w:b w:val="0"/>
                <w:bCs w:val="0"/>
                <w:sz w:val="20"/>
                <w:szCs w:val="20"/>
              </w:rPr>
            </w:pPr>
          </w:p>
        </w:tc>
        <w:tc>
          <w:tcPr>
            <w:tcW w:w="6881"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18DF5295" w14:textId="2DB7ABDC"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sz w:val="20"/>
                <w:szCs w:val="20"/>
              </w:rPr>
            </w:pPr>
            <w:r w:rsidRPr="009F53FD">
              <w:rPr>
                <w:rFonts w:asciiTheme="minorHAnsi" w:eastAsia="Calibri" w:hAnsiTheme="minorHAnsi" w:cstheme="minorHAnsi"/>
                <w:b/>
                <w:bCs/>
                <w:sz w:val="20"/>
                <w:szCs w:val="20"/>
              </w:rPr>
              <w:t>Paragraf 33</w:t>
            </w:r>
          </w:p>
          <w:p w14:paraId="3E153D83" w14:textId="77777777"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Style w:val="cf01"/>
                <w:rFonts w:asciiTheme="minorHAnsi" w:hAnsiTheme="minorHAnsi" w:cstheme="minorHAnsi"/>
                <w:sz w:val="20"/>
                <w:szCs w:val="20"/>
              </w:rPr>
            </w:pPr>
            <w:r w:rsidRPr="009F53FD">
              <w:rPr>
                <w:rStyle w:val="cf01"/>
                <w:rFonts w:asciiTheme="minorHAnsi" w:hAnsiTheme="minorHAnsi" w:cstheme="minorHAnsi"/>
                <w:sz w:val="20"/>
                <w:szCs w:val="20"/>
              </w:rPr>
              <w:t>Cererile de finantare sau ghidurile solicitantului? Inainte de cereri de finantare sunt ghidurile...</w:t>
            </w:r>
          </w:p>
          <w:p w14:paraId="250F3620" w14:textId="44ADFD06"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sz w:val="20"/>
                <w:szCs w:val="20"/>
              </w:rPr>
            </w:pPr>
            <w:r w:rsidRPr="009F53FD">
              <w:rPr>
                <w:rStyle w:val="cf01"/>
                <w:rFonts w:asciiTheme="minorHAnsi" w:hAnsiTheme="minorHAnsi" w:cstheme="minorHAnsi"/>
                <w:sz w:val="20"/>
                <w:szCs w:val="20"/>
              </w:rPr>
              <w:t>Frază neclară</w:t>
            </w:r>
            <w:r w:rsidR="00B82CD8" w:rsidRPr="009F53FD">
              <w:rPr>
                <w:rStyle w:val="cf01"/>
                <w:rFonts w:asciiTheme="minorHAnsi" w:hAnsiTheme="minorHAnsi" w:cstheme="minorHAnsi"/>
                <w:sz w:val="20"/>
                <w:szCs w:val="20"/>
              </w:rPr>
              <w:t>, d</w:t>
            </w:r>
            <w:r w:rsidRPr="009F53FD">
              <w:rPr>
                <w:rFonts w:asciiTheme="minorHAnsi" w:eastAsia="Calibri" w:hAnsiTheme="minorHAnsi" w:cstheme="minorHAnsi"/>
                <w:sz w:val="20"/>
                <w:szCs w:val="20"/>
              </w:rPr>
              <w:t>e revizuit</w:t>
            </w:r>
            <w:r w:rsidRPr="009F53FD">
              <w:rPr>
                <w:rFonts w:asciiTheme="minorHAnsi" w:eastAsia="Calibri" w:hAnsiTheme="minorHAnsi" w:cstheme="minorHAnsi"/>
                <w:b/>
                <w:bCs/>
                <w:sz w:val="20"/>
                <w:szCs w:val="20"/>
              </w:rPr>
              <w:t xml:space="preserve"> </w:t>
            </w:r>
          </w:p>
        </w:tc>
        <w:tc>
          <w:tcPr>
            <w:tcW w:w="108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539C41D1" w14:textId="2C0C7AB5" w:rsidR="00AD11E8" w:rsidRPr="009F53FD" w:rsidRDefault="00AD11E8" w:rsidP="009F53FD">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MIPE-BEP</w:t>
            </w:r>
          </w:p>
        </w:tc>
        <w:tc>
          <w:tcPr>
            <w:tcW w:w="4137"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75CC3FD4" w14:textId="77777777"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i/>
                <w:iCs/>
                <w:sz w:val="20"/>
                <w:szCs w:val="20"/>
              </w:rPr>
            </w:pPr>
            <w:r w:rsidRPr="009F53FD">
              <w:rPr>
                <w:rFonts w:asciiTheme="minorHAnsi" w:eastAsia="Calibri" w:hAnsiTheme="minorHAnsi" w:cstheme="minorHAnsi"/>
                <w:b/>
                <w:bCs/>
                <w:i/>
                <w:iCs/>
                <w:sz w:val="20"/>
                <w:szCs w:val="20"/>
              </w:rPr>
              <w:t xml:space="preserve">Comentariu acceptat </w:t>
            </w:r>
          </w:p>
          <w:p w14:paraId="2C95C0C0" w14:textId="77777777"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i/>
                <w:iCs/>
                <w:sz w:val="20"/>
                <w:szCs w:val="20"/>
              </w:rPr>
            </w:pPr>
          </w:p>
        </w:tc>
        <w:tc>
          <w:tcPr>
            <w:tcW w:w="233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081046B7" w14:textId="7B917705"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 xml:space="preserve">Paragraf revizuit. </w:t>
            </w:r>
          </w:p>
        </w:tc>
      </w:tr>
      <w:tr w:rsidR="00AD11E8" w:rsidRPr="009F53FD" w14:paraId="2C680A6B" w14:textId="77777777" w:rsidTr="00422E3F">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1E1722C5" w14:textId="77777777" w:rsidR="00AD11E8" w:rsidRPr="009F53FD" w:rsidRDefault="00AD11E8" w:rsidP="009F53FD">
            <w:pPr>
              <w:pStyle w:val="ListParagraph"/>
              <w:numPr>
                <w:ilvl w:val="0"/>
                <w:numId w:val="3"/>
              </w:numPr>
              <w:rPr>
                <w:rFonts w:asciiTheme="minorHAnsi" w:eastAsia="Calibri" w:hAnsiTheme="minorHAnsi" w:cstheme="minorHAnsi"/>
                <w:b w:val="0"/>
                <w:bCs w:val="0"/>
                <w:sz w:val="20"/>
                <w:szCs w:val="20"/>
              </w:rPr>
            </w:pPr>
          </w:p>
        </w:tc>
        <w:tc>
          <w:tcPr>
            <w:tcW w:w="6881"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5CD328AB" w14:textId="7A48EC56" w:rsidR="00AD11E8" w:rsidRPr="009F53FD" w:rsidRDefault="00AD11E8"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sz w:val="20"/>
                <w:szCs w:val="20"/>
              </w:rPr>
            </w:pPr>
            <w:r w:rsidRPr="009F53FD">
              <w:rPr>
                <w:rFonts w:asciiTheme="minorHAnsi" w:eastAsia="Calibri" w:hAnsiTheme="minorHAnsi" w:cstheme="minorHAnsi"/>
                <w:b/>
                <w:bCs/>
                <w:sz w:val="20"/>
                <w:szCs w:val="20"/>
              </w:rPr>
              <w:t>Paragraf 34</w:t>
            </w:r>
          </w:p>
          <w:p w14:paraId="38DFB178" w14:textId="77777777" w:rsidR="00AD11E8" w:rsidRPr="009F53FD" w:rsidRDefault="00AD11E8" w:rsidP="009F53FD">
            <w:pPr>
              <w:jc w:val="both"/>
              <w:cnfStyle w:val="000000100000" w:firstRow="0" w:lastRow="0" w:firstColumn="0" w:lastColumn="0" w:oddVBand="0" w:evenVBand="0" w:oddHBand="1" w:evenHBand="0" w:firstRowFirstColumn="0" w:firstRowLastColumn="0" w:lastRowFirstColumn="0" w:lastRowLastColumn="0"/>
              <w:rPr>
                <w:rStyle w:val="cf01"/>
                <w:rFonts w:asciiTheme="minorHAnsi" w:hAnsiTheme="minorHAnsi" w:cstheme="minorHAnsi"/>
                <w:sz w:val="20"/>
                <w:szCs w:val="20"/>
              </w:rPr>
            </w:pPr>
            <w:r w:rsidRPr="009F53FD">
              <w:rPr>
                <w:rStyle w:val="cf01"/>
                <w:rFonts w:asciiTheme="minorHAnsi" w:hAnsiTheme="minorHAnsi" w:cstheme="minorHAnsi"/>
                <w:sz w:val="20"/>
                <w:szCs w:val="20"/>
              </w:rPr>
              <w:lastRenderedPageBreak/>
              <w:t>cerem reducerea controlului? Sau este in sensul de focus al controlului la nivel de rezultate și nu de activități</w:t>
            </w:r>
          </w:p>
          <w:p w14:paraId="789DAF70" w14:textId="1E9D00FF" w:rsidR="00AD11E8" w:rsidRPr="009F53FD" w:rsidRDefault="00AD11E8"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sz w:val="20"/>
                <w:szCs w:val="20"/>
              </w:rPr>
            </w:pPr>
            <w:r w:rsidRPr="009F53FD">
              <w:rPr>
                <w:rStyle w:val="cf01"/>
                <w:rFonts w:asciiTheme="minorHAnsi" w:hAnsiTheme="minorHAnsi" w:cstheme="minorHAnsi"/>
                <w:sz w:val="20"/>
                <w:szCs w:val="20"/>
              </w:rPr>
              <w:t>de clarificat, de revizuit</w:t>
            </w:r>
          </w:p>
        </w:tc>
        <w:tc>
          <w:tcPr>
            <w:tcW w:w="108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54604DA7" w14:textId="37B98C32" w:rsidR="00AD11E8" w:rsidRPr="009F53FD" w:rsidRDefault="00AD11E8" w:rsidP="009F53FD">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lastRenderedPageBreak/>
              <w:t>MIPE-BEP</w:t>
            </w:r>
          </w:p>
        </w:tc>
        <w:tc>
          <w:tcPr>
            <w:tcW w:w="4137"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64442E75" w14:textId="77777777" w:rsidR="00AD11E8" w:rsidRPr="009F53FD" w:rsidRDefault="00AD11E8"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i/>
                <w:iCs/>
                <w:sz w:val="20"/>
                <w:szCs w:val="20"/>
              </w:rPr>
            </w:pPr>
            <w:r w:rsidRPr="009F53FD">
              <w:rPr>
                <w:rFonts w:asciiTheme="minorHAnsi" w:eastAsia="Calibri" w:hAnsiTheme="minorHAnsi" w:cstheme="minorHAnsi"/>
                <w:b/>
                <w:bCs/>
                <w:i/>
                <w:iCs/>
                <w:sz w:val="20"/>
                <w:szCs w:val="20"/>
              </w:rPr>
              <w:t xml:space="preserve">Comentariu acceptat </w:t>
            </w:r>
          </w:p>
          <w:p w14:paraId="0D8FE426" w14:textId="77777777" w:rsidR="00AD11E8" w:rsidRPr="009F53FD" w:rsidRDefault="00AD11E8"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i/>
                <w:iCs/>
                <w:sz w:val="20"/>
                <w:szCs w:val="20"/>
              </w:rPr>
            </w:pPr>
          </w:p>
        </w:tc>
        <w:tc>
          <w:tcPr>
            <w:tcW w:w="233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64304F88" w14:textId="168FE6CA" w:rsidR="00AD11E8" w:rsidRPr="009F53FD" w:rsidRDefault="00AD11E8"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 xml:space="preserve">Paragraf revizuit. </w:t>
            </w:r>
          </w:p>
        </w:tc>
      </w:tr>
      <w:tr w:rsidR="00AD11E8" w:rsidRPr="009F53FD" w14:paraId="49B45A7D" w14:textId="77777777" w:rsidTr="006B56E8">
        <w:trPr>
          <w:trHeight w:val="680"/>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1166111A" w14:textId="77777777" w:rsidR="00AD11E8" w:rsidRPr="009F53FD" w:rsidRDefault="00AD11E8" w:rsidP="009F53FD">
            <w:pPr>
              <w:pStyle w:val="ListParagraph"/>
              <w:numPr>
                <w:ilvl w:val="0"/>
                <w:numId w:val="3"/>
              </w:numPr>
              <w:rPr>
                <w:rFonts w:asciiTheme="minorHAnsi" w:eastAsia="Calibri" w:hAnsiTheme="minorHAnsi" w:cstheme="minorHAnsi"/>
                <w:b w:val="0"/>
                <w:bCs w:val="0"/>
                <w:sz w:val="20"/>
                <w:szCs w:val="20"/>
              </w:rPr>
            </w:pPr>
          </w:p>
        </w:tc>
        <w:tc>
          <w:tcPr>
            <w:tcW w:w="6881"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1BC3B9D4" w14:textId="5A9FA224"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sz w:val="20"/>
                <w:szCs w:val="20"/>
              </w:rPr>
            </w:pPr>
            <w:r w:rsidRPr="009F53FD">
              <w:rPr>
                <w:rFonts w:asciiTheme="minorHAnsi" w:eastAsia="Calibri" w:hAnsiTheme="minorHAnsi" w:cstheme="minorHAnsi"/>
                <w:b/>
                <w:bCs/>
                <w:sz w:val="20"/>
                <w:szCs w:val="20"/>
              </w:rPr>
              <w:t xml:space="preserve">Paragraf 35 </w:t>
            </w:r>
          </w:p>
          <w:p w14:paraId="20FD1263" w14:textId="77777777"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Style w:val="cf01"/>
                <w:rFonts w:asciiTheme="minorHAnsi" w:hAnsiTheme="minorHAnsi" w:cstheme="minorHAnsi"/>
                <w:sz w:val="20"/>
                <w:szCs w:val="20"/>
              </w:rPr>
            </w:pPr>
            <w:r w:rsidRPr="009F53FD">
              <w:rPr>
                <w:rStyle w:val="cf01"/>
                <w:rFonts w:asciiTheme="minorHAnsi" w:hAnsiTheme="minorHAnsi" w:cstheme="minorHAnsi"/>
                <w:sz w:val="20"/>
                <w:szCs w:val="20"/>
              </w:rPr>
              <w:t>Cine ar trebui sa implementeze aceasta super MEGA recomandare?</w:t>
            </w:r>
          </w:p>
          <w:p w14:paraId="13AAC793" w14:textId="16B3E546"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sz w:val="20"/>
                <w:szCs w:val="20"/>
              </w:rPr>
            </w:pPr>
            <w:r w:rsidRPr="009F53FD">
              <w:rPr>
                <w:rStyle w:val="cf01"/>
                <w:rFonts w:asciiTheme="minorHAnsi" w:hAnsiTheme="minorHAnsi" w:cstheme="minorHAnsi"/>
                <w:sz w:val="20"/>
                <w:szCs w:val="20"/>
              </w:rPr>
              <w:t>De revizuit, de simplificat</w:t>
            </w:r>
          </w:p>
        </w:tc>
        <w:tc>
          <w:tcPr>
            <w:tcW w:w="108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19B6FD90" w14:textId="26B7259B" w:rsidR="00AD11E8" w:rsidRPr="009F53FD" w:rsidRDefault="00AD11E8" w:rsidP="009F53FD">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MIPE-BEP</w:t>
            </w:r>
          </w:p>
        </w:tc>
        <w:tc>
          <w:tcPr>
            <w:tcW w:w="4137"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5B2A82C0" w14:textId="77777777"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i/>
                <w:iCs/>
                <w:sz w:val="20"/>
                <w:szCs w:val="20"/>
              </w:rPr>
            </w:pPr>
            <w:r w:rsidRPr="009F53FD">
              <w:rPr>
                <w:rFonts w:asciiTheme="minorHAnsi" w:eastAsia="Calibri" w:hAnsiTheme="minorHAnsi" w:cstheme="minorHAnsi"/>
                <w:b/>
                <w:bCs/>
                <w:i/>
                <w:iCs/>
                <w:sz w:val="20"/>
                <w:szCs w:val="20"/>
              </w:rPr>
              <w:t xml:space="preserve">Comentariu acceptat </w:t>
            </w:r>
          </w:p>
          <w:p w14:paraId="1C2A48C5" w14:textId="77777777"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i/>
                <w:iCs/>
                <w:sz w:val="20"/>
                <w:szCs w:val="20"/>
              </w:rPr>
            </w:pPr>
          </w:p>
        </w:tc>
        <w:tc>
          <w:tcPr>
            <w:tcW w:w="233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1D365DAC" w14:textId="2995A37C"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 xml:space="preserve">Paragraf revizuit. </w:t>
            </w:r>
          </w:p>
        </w:tc>
      </w:tr>
      <w:tr w:rsidR="00AD11E8" w:rsidRPr="009F53FD" w14:paraId="0C9F6660" w14:textId="77777777" w:rsidTr="006B56E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107E6521" w14:textId="77777777" w:rsidR="00AD11E8" w:rsidRPr="009F53FD" w:rsidRDefault="00AD11E8" w:rsidP="009F53FD">
            <w:pPr>
              <w:pStyle w:val="ListParagraph"/>
              <w:numPr>
                <w:ilvl w:val="0"/>
                <w:numId w:val="3"/>
              </w:numPr>
              <w:rPr>
                <w:rFonts w:asciiTheme="minorHAnsi" w:eastAsia="Calibri" w:hAnsiTheme="minorHAnsi" w:cstheme="minorHAnsi"/>
                <w:b w:val="0"/>
                <w:bCs w:val="0"/>
                <w:sz w:val="20"/>
                <w:szCs w:val="20"/>
              </w:rPr>
            </w:pPr>
          </w:p>
        </w:tc>
        <w:tc>
          <w:tcPr>
            <w:tcW w:w="6881"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45B3AE8E" w14:textId="391C2581" w:rsidR="00AD11E8" w:rsidRPr="009F53FD" w:rsidRDefault="00AD11E8"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sz w:val="20"/>
                <w:szCs w:val="20"/>
              </w:rPr>
            </w:pPr>
            <w:r w:rsidRPr="009F53FD">
              <w:rPr>
                <w:rFonts w:asciiTheme="minorHAnsi" w:eastAsia="Calibri" w:hAnsiTheme="minorHAnsi" w:cstheme="minorHAnsi"/>
                <w:b/>
                <w:bCs/>
                <w:sz w:val="20"/>
                <w:szCs w:val="20"/>
              </w:rPr>
              <w:t xml:space="preserve">Paragraf 51 </w:t>
            </w:r>
          </w:p>
          <w:p w14:paraId="47A7A4B0" w14:textId="77777777" w:rsidR="00AD11E8" w:rsidRPr="009F53FD" w:rsidRDefault="00AD11E8" w:rsidP="009F53F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53FD">
              <w:rPr>
                <w:rFonts w:asciiTheme="minorHAnsi" w:eastAsia="Calibri" w:hAnsiTheme="minorHAnsi" w:cstheme="minorHAnsi"/>
                <w:b/>
                <w:bCs/>
                <w:sz w:val="20"/>
                <w:szCs w:val="20"/>
              </w:rPr>
              <w:t xml:space="preserve">Tabel - </w:t>
            </w:r>
            <w:r w:rsidRPr="009F53FD">
              <w:rPr>
                <w:rFonts w:asciiTheme="minorHAnsi" w:hAnsiTheme="minorHAnsi" w:cstheme="minorHAnsi"/>
                <w:b/>
                <w:sz w:val="20"/>
                <w:szCs w:val="20"/>
              </w:rPr>
              <w:t xml:space="preserve"> </w:t>
            </w:r>
            <w:r w:rsidRPr="009F53FD">
              <w:rPr>
                <w:rFonts w:asciiTheme="minorHAnsi" w:hAnsiTheme="minorHAnsi" w:cstheme="minorHAnsi"/>
                <w:bCs/>
                <w:sz w:val="20"/>
                <w:szCs w:val="20"/>
              </w:rPr>
              <w:t>Marja de eroare statistică:</w:t>
            </w:r>
            <w:r w:rsidRPr="009F53FD">
              <w:rPr>
                <w:rFonts w:asciiTheme="minorHAnsi" w:hAnsiTheme="minorHAnsi" w:cstheme="minorHAnsi"/>
                <w:sz w:val="20"/>
                <w:szCs w:val="20"/>
              </w:rPr>
              <w:t xml:space="preserve"> +/-5,9%</w:t>
            </w:r>
          </w:p>
          <w:p w14:paraId="5BFA6A78" w14:textId="59DE1218" w:rsidR="00B82CD8" w:rsidRPr="009F53FD" w:rsidRDefault="00B82CD8"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De revizuit</w:t>
            </w:r>
          </w:p>
        </w:tc>
        <w:tc>
          <w:tcPr>
            <w:tcW w:w="108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30D36260" w14:textId="08E6D89E" w:rsidR="00AD11E8" w:rsidRPr="009F53FD" w:rsidRDefault="00AD11E8" w:rsidP="009F53FD">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MIPE-BEP</w:t>
            </w:r>
          </w:p>
        </w:tc>
        <w:tc>
          <w:tcPr>
            <w:tcW w:w="4137"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1B10E936" w14:textId="77777777" w:rsidR="00AD11E8" w:rsidRPr="009F53FD" w:rsidRDefault="00AD11E8"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i/>
                <w:iCs/>
                <w:sz w:val="20"/>
                <w:szCs w:val="20"/>
              </w:rPr>
            </w:pPr>
            <w:r w:rsidRPr="009F53FD">
              <w:rPr>
                <w:rFonts w:asciiTheme="minorHAnsi" w:eastAsia="Calibri" w:hAnsiTheme="minorHAnsi" w:cstheme="minorHAnsi"/>
                <w:b/>
                <w:bCs/>
                <w:i/>
                <w:iCs/>
                <w:sz w:val="20"/>
                <w:szCs w:val="20"/>
              </w:rPr>
              <w:t xml:space="preserve">Comentariu acceptat </w:t>
            </w:r>
          </w:p>
          <w:p w14:paraId="3871BC1E" w14:textId="77777777" w:rsidR="00AD11E8" w:rsidRPr="009F53FD" w:rsidRDefault="00AD11E8"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i/>
                <w:iCs/>
                <w:sz w:val="20"/>
                <w:szCs w:val="20"/>
              </w:rPr>
            </w:pPr>
          </w:p>
        </w:tc>
        <w:tc>
          <w:tcPr>
            <w:tcW w:w="233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7E4A8A0F" w14:textId="55ADBB0C" w:rsidR="00AD11E8" w:rsidRPr="009F53FD" w:rsidRDefault="00B82CD8"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Rectificat.</w:t>
            </w:r>
            <w:r w:rsidR="00AD11E8" w:rsidRPr="009F53FD">
              <w:rPr>
                <w:rFonts w:asciiTheme="minorHAnsi" w:eastAsia="Calibri" w:hAnsiTheme="minorHAnsi" w:cstheme="minorHAnsi"/>
                <w:sz w:val="20"/>
                <w:szCs w:val="20"/>
              </w:rPr>
              <w:t xml:space="preserve"> </w:t>
            </w:r>
          </w:p>
        </w:tc>
      </w:tr>
      <w:tr w:rsidR="00AD11E8" w:rsidRPr="009F53FD" w14:paraId="775C069F" w14:textId="77777777" w:rsidTr="006B56E8">
        <w:trPr>
          <w:trHeight w:val="680"/>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0FB97F0D" w14:textId="77777777" w:rsidR="00AD11E8" w:rsidRPr="009F53FD" w:rsidRDefault="00AD11E8" w:rsidP="009F53FD">
            <w:pPr>
              <w:pStyle w:val="ListParagraph"/>
              <w:numPr>
                <w:ilvl w:val="0"/>
                <w:numId w:val="3"/>
              </w:numPr>
              <w:rPr>
                <w:rFonts w:asciiTheme="minorHAnsi" w:eastAsia="Calibri" w:hAnsiTheme="minorHAnsi" w:cstheme="minorHAnsi"/>
                <w:b w:val="0"/>
                <w:bCs w:val="0"/>
                <w:sz w:val="20"/>
                <w:szCs w:val="20"/>
              </w:rPr>
            </w:pPr>
          </w:p>
        </w:tc>
        <w:tc>
          <w:tcPr>
            <w:tcW w:w="6881"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2159AE37" w14:textId="07D7AB52"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sz w:val="20"/>
                <w:szCs w:val="20"/>
              </w:rPr>
            </w:pPr>
            <w:r w:rsidRPr="009F53FD">
              <w:rPr>
                <w:rFonts w:asciiTheme="minorHAnsi" w:eastAsia="Calibri" w:hAnsiTheme="minorHAnsi" w:cstheme="minorHAnsi"/>
                <w:b/>
                <w:bCs/>
                <w:sz w:val="20"/>
                <w:szCs w:val="20"/>
              </w:rPr>
              <w:t>Paragraf 54</w:t>
            </w:r>
          </w:p>
          <w:p w14:paraId="0865B860" w14:textId="1290AE80"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53FD">
              <w:rPr>
                <w:rFonts w:asciiTheme="minorHAnsi" w:hAnsiTheme="minorHAnsi" w:cstheme="minorHAnsi"/>
                <w:sz w:val="20"/>
                <w:szCs w:val="20"/>
              </w:rPr>
              <w:t>SMIS 103759</w:t>
            </w:r>
            <w:r w:rsidR="00B82CD8" w:rsidRPr="009F53FD">
              <w:rPr>
                <w:rFonts w:asciiTheme="minorHAnsi" w:hAnsiTheme="minorHAnsi" w:cstheme="minorHAnsi"/>
                <w:sz w:val="20"/>
                <w:szCs w:val="20"/>
              </w:rPr>
              <w:t xml:space="preserve"> -  Este un proiect strategic? Este un caz singular?</w:t>
            </w:r>
          </w:p>
          <w:p w14:paraId="5A4BD39D" w14:textId="415EFDB6"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sz w:val="20"/>
                <w:szCs w:val="20"/>
              </w:rPr>
            </w:pPr>
            <w:r w:rsidRPr="009F53FD">
              <w:rPr>
                <w:rFonts w:asciiTheme="minorHAnsi" w:hAnsiTheme="minorHAnsi" w:cstheme="minorHAnsi"/>
                <w:sz w:val="20"/>
                <w:szCs w:val="20"/>
              </w:rPr>
              <w:t>Astfel, presupunerea inițială a echipei de evaluare că valoarea indicatorului la fiecare RT este cea obținută în perioada de raportare, nicidecum una agregată, a dus la calcule inițiale ce evidențiau depășiri absurde ale indicatorilor de realizare/rezultat și la ajustarea abordării privind calcularea indicatorilor la nivel de program. Această situație ar fi putut fi evitată și efortul suplimentar depus redus, prin denumirea corectă a coloanei privind VALOARE_OBȚINUTĂ cu adăugarea informației că acea valoare este una AGREGATĂ, sau prin furnizarea valorii doar la ultimul RT</w:t>
            </w:r>
          </w:p>
        </w:tc>
        <w:tc>
          <w:tcPr>
            <w:tcW w:w="108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2A020939" w14:textId="72CF7EDA" w:rsidR="00AD11E8" w:rsidRPr="009F53FD" w:rsidRDefault="00AD11E8" w:rsidP="009F53FD">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MIPE-BEP</w:t>
            </w:r>
          </w:p>
        </w:tc>
        <w:tc>
          <w:tcPr>
            <w:tcW w:w="4137"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1D4260EA" w14:textId="77777777"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i/>
                <w:iCs/>
                <w:sz w:val="20"/>
                <w:szCs w:val="20"/>
              </w:rPr>
            </w:pPr>
            <w:r w:rsidRPr="009F53FD">
              <w:rPr>
                <w:rFonts w:asciiTheme="minorHAnsi" w:eastAsia="Calibri" w:hAnsiTheme="minorHAnsi" w:cstheme="minorHAnsi"/>
                <w:b/>
                <w:bCs/>
                <w:i/>
                <w:iCs/>
                <w:sz w:val="20"/>
                <w:szCs w:val="20"/>
              </w:rPr>
              <w:t xml:space="preserve">Comentariu acceptat </w:t>
            </w:r>
          </w:p>
          <w:p w14:paraId="2B28ABB8" w14:textId="77777777"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i/>
                <w:iCs/>
                <w:sz w:val="20"/>
                <w:szCs w:val="20"/>
              </w:rPr>
            </w:pPr>
          </w:p>
        </w:tc>
        <w:tc>
          <w:tcPr>
            <w:tcW w:w="233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52508DC8" w14:textId="5801DDD7" w:rsidR="00AD11E8" w:rsidRPr="009F53FD" w:rsidRDefault="00AD11E8"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 xml:space="preserve">Paragraf revizuit. </w:t>
            </w:r>
          </w:p>
        </w:tc>
      </w:tr>
      <w:tr w:rsidR="00267735" w:rsidRPr="009F53FD" w14:paraId="483492F0" w14:textId="77777777" w:rsidTr="006B56E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094EE6BC" w14:textId="77777777" w:rsidR="00267735" w:rsidRPr="009F53FD" w:rsidRDefault="00267735" w:rsidP="009F53FD">
            <w:pPr>
              <w:pStyle w:val="ListParagraph"/>
              <w:numPr>
                <w:ilvl w:val="0"/>
                <w:numId w:val="3"/>
              </w:numPr>
              <w:rPr>
                <w:rFonts w:asciiTheme="minorHAnsi" w:eastAsia="Calibri" w:hAnsiTheme="minorHAnsi" w:cstheme="minorHAnsi"/>
                <w:b w:val="0"/>
                <w:bCs w:val="0"/>
                <w:sz w:val="20"/>
                <w:szCs w:val="20"/>
              </w:rPr>
            </w:pPr>
          </w:p>
        </w:tc>
        <w:tc>
          <w:tcPr>
            <w:tcW w:w="6881"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46594AFF" w14:textId="77777777" w:rsidR="00267735" w:rsidRPr="009F53FD" w:rsidRDefault="00267735"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sz w:val="20"/>
                <w:szCs w:val="20"/>
              </w:rPr>
            </w:pPr>
            <w:r w:rsidRPr="009F53FD">
              <w:rPr>
                <w:rFonts w:asciiTheme="minorHAnsi" w:eastAsia="Calibri" w:hAnsiTheme="minorHAnsi" w:cstheme="minorHAnsi"/>
                <w:b/>
                <w:bCs/>
                <w:sz w:val="20"/>
                <w:szCs w:val="20"/>
              </w:rPr>
              <w:t>Paragraf 83</w:t>
            </w:r>
          </w:p>
          <w:p w14:paraId="32F665C2" w14:textId="6A9EEA88" w:rsidR="00267735" w:rsidRPr="009F53FD" w:rsidRDefault="00267735"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sz w:val="20"/>
                <w:szCs w:val="20"/>
              </w:rPr>
            </w:pPr>
            <w:r w:rsidRPr="009F53FD">
              <w:rPr>
                <w:rFonts w:asciiTheme="minorHAnsi" w:hAnsiTheme="minorHAnsi" w:cstheme="minorHAnsi"/>
                <w:sz w:val="20"/>
                <w:szCs w:val="20"/>
              </w:rPr>
              <w:t>O altă schimbare importantă – la ce se referă? De clarificat</w:t>
            </w:r>
          </w:p>
        </w:tc>
        <w:tc>
          <w:tcPr>
            <w:tcW w:w="108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31AA8471" w14:textId="6D9851B3" w:rsidR="00267735" w:rsidRPr="009F53FD" w:rsidRDefault="00267735" w:rsidP="009F53FD">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MIPE-BEP</w:t>
            </w:r>
          </w:p>
        </w:tc>
        <w:tc>
          <w:tcPr>
            <w:tcW w:w="4137"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07832842" w14:textId="77777777" w:rsidR="00267735" w:rsidRPr="009F53FD" w:rsidRDefault="00267735"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i/>
                <w:iCs/>
                <w:sz w:val="20"/>
                <w:szCs w:val="20"/>
              </w:rPr>
            </w:pPr>
            <w:r w:rsidRPr="009F53FD">
              <w:rPr>
                <w:rFonts w:asciiTheme="minorHAnsi" w:eastAsia="Calibri" w:hAnsiTheme="minorHAnsi" w:cstheme="minorHAnsi"/>
                <w:b/>
                <w:bCs/>
                <w:i/>
                <w:iCs/>
                <w:sz w:val="20"/>
                <w:szCs w:val="20"/>
              </w:rPr>
              <w:t xml:space="preserve">Comentariu acceptat </w:t>
            </w:r>
          </w:p>
          <w:p w14:paraId="75A7A908" w14:textId="77777777" w:rsidR="00267735" w:rsidRPr="009F53FD" w:rsidRDefault="00267735"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i/>
                <w:iCs/>
                <w:sz w:val="20"/>
                <w:szCs w:val="20"/>
              </w:rPr>
            </w:pPr>
          </w:p>
        </w:tc>
        <w:tc>
          <w:tcPr>
            <w:tcW w:w="233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3C0C8AC6" w14:textId="4DAC1290" w:rsidR="00267735" w:rsidRPr="009F53FD" w:rsidRDefault="00267735"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 xml:space="preserve">Paragraf revizuit. </w:t>
            </w:r>
          </w:p>
        </w:tc>
      </w:tr>
      <w:tr w:rsidR="00267735" w:rsidRPr="009F53FD" w14:paraId="732F5CF7" w14:textId="77777777" w:rsidTr="006B56E8">
        <w:trPr>
          <w:trHeight w:val="680"/>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605B8959" w14:textId="77777777" w:rsidR="00267735" w:rsidRPr="009F53FD" w:rsidRDefault="00267735" w:rsidP="009F53FD">
            <w:pPr>
              <w:pStyle w:val="ListParagraph"/>
              <w:numPr>
                <w:ilvl w:val="0"/>
                <w:numId w:val="3"/>
              </w:numPr>
              <w:rPr>
                <w:rFonts w:asciiTheme="minorHAnsi" w:eastAsia="Calibri" w:hAnsiTheme="minorHAnsi" w:cstheme="minorHAnsi"/>
                <w:b w:val="0"/>
                <w:bCs w:val="0"/>
                <w:sz w:val="20"/>
                <w:szCs w:val="20"/>
              </w:rPr>
            </w:pPr>
          </w:p>
        </w:tc>
        <w:tc>
          <w:tcPr>
            <w:tcW w:w="6881"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1CCB231F" w14:textId="77777777" w:rsidR="00267735" w:rsidRPr="009F53FD" w:rsidRDefault="00267735" w:rsidP="009F53F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53FD">
              <w:rPr>
                <w:rFonts w:asciiTheme="minorHAnsi" w:hAnsiTheme="minorHAnsi" w:cstheme="minorHAnsi"/>
                <w:b/>
                <w:bCs/>
                <w:i/>
                <w:sz w:val="20"/>
                <w:szCs w:val="20"/>
              </w:rPr>
              <w:t>Criteriu: Adresarea adecvată a nevoilor de evaluare</w:t>
            </w:r>
            <w:r w:rsidRPr="009F53FD">
              <w:rPr>
                <w:rFonts w:asciiTheme="minorHAnsi" w:hAnsiTheme="minorHAnsi" w:cstheme="minorHAnsi"/>
                <w:sz w:val="20"/>
                <w:szCs w:val="20"/>
              </w:rPr>
              <w:t xml:space="preserve"> </w:t>
            </w:r>
          </w:p>
          <w:p w14:paraId="380F0FAA" w14:textId="77777777" w:rsidR="00267735" w:rsidRPr="009F53FD" w:rsidRDefault="00267735" w:rsidP="009F53F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53FD">
              <w:rPr>
                <w:rFonts w:asciiTheme="minorHAnsi" w:hAnsiTheme="minorHAnsi" w:cstheme="minorHAnsi"/>
                <w:sz w:val="20"/>
                <w:szCs w:val="20"/>
              </w:rPr>
              <w:t xml:space="preserve">Nu a fost identificate: </w:t>
            </w:r>
          </w:p>
          <w:p w14:paraId="34D8B776" w14:textId="77777777" w:rsidR="00267735" w:rsidRPr="009F53FD" w:rsidRDefault="00267735" w:rsidP="009F53FD">
            <w:pPr>
              <w:pStyle w:val="ListParagraph"/>
              <w:numPr>
                <w:ilvl w:val="0"/>
                <w:numId w:val="15"/>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53FD">
              <w:rPr>
                <w:rFonts w:asciiTheme="minorHAnsi" w:hAnsiTheme="minorHAnsi" w:cstheme="minorHAnsi"/>
                <w:sz w:val="20"/>
                <w:szCs w:val="20"/>
              </w:rPr>
              <w:t xml:space="preserve">Sumarul executiv în limba englează, așa cum prevede CdS. </w:t>
            </w:r>
          </w:p>
          <w:p w14:paraId="79030760" w14:textId="77777777" w:rsidR="00267735" w:rsidRPr="009F53FD" w:rsidRDefault="00267735" w:rsidP="009F53FD">
            <w:pPr>
              <w:pStyle w:val="ListParagraph"/>
              <w:numPr>
                <w:ilvl w:val="0"/>
                <w:numId w:val="15"/>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53FD">
              <w:rPr>
                <w:rFonts w:asciiTheme="minorHAnsi" w:hAnsiTheme="minorHAnsi" w:cstheme="minorHAnsi"/>
                <w:sz w:val="20"/>
                <w:szCs w:val="20"/>
              </w:rPr>
              <w:t xml:space="preserve">Tabel de corelare constatări, concluzii și recomandări </w:t>
            </w:r>
          </w:p>
          <w:p w14:paraId="043EE218" w14:textId="77777777" w:rsidR="00267735" w:rsidRPr="009F53FD" w:rsidRDefault="00267735" w:rsidP="009F53FD">
            <w:pPr>
              <w:pStyle w:val="ListParagraph"/>
              <w:numPr>
                <w:ilvl w:val="0"/>
                <w:numId w:val="15"/>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53FD">
              <w:rPr>
                <w:rFonts w:asciiTheme="minorHAnsi" w:hAnsiTheme="minorHAnsi" w:cstheme="minorHAnsi"/>
                <w:sz w:val="20"/>
                <w:szCs w:val="20"/>
              </w:rPr>
              <w:t xml:space="preserve">Raportul comitetului științific – va fi anexat prezentul raport </w:t>
            </w:r>
          </w:p>
          <w:p w14:paraId="7B745BB4" w14:textId="77777777" w:rsidR="00267735" w:rsidRPr="009F53FD" w:rsidRDefault="00267735" w:rsidP="009F53FD">
            <w:pPr>
              <w:pStyle w:val="ListParagraph"/>
              <w:numPr>
                <w:ilvl w:val="0"/>
                <w:numId w:val="15"/>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53FD">
              <w:rPr>
                <w:rFonts w:asciiTheme="minorHAnsi" w:hAnsiTheme="minorHAnsi" w:cstheme="minorHAnsi"/>
                <w:sz w:val="20"/>
                <w:szCs w:val="20"/>
              </w:rPr>
              <w:t xml:space="preserve">Fișierele cu date prelucrate pentru TE 1&amp;3. </w:t>
            </w:r>
          </w:p>
          <w:p w14:paraId="39EEEFF1" w14:textId="77777777" w:rsidR="00267735" w:rsidRPr="009F53FD" w:rsidRDefault="00267735" w:rsidP="009F53FD">
            <w:pPr>
              <w:pStyle w:val="ListParagraph"/>
              <w:numPr>
                <w:ilvl w:val="0"/>
                <w:numId w:val="15"/>
              </w:num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9F53FD">
              <w:rPr>
                <w:rFonts w:asciiTheme="minorHAnsi" w:hAnsiTheme="minorHAnsi" w:cstheme="minorHAnsi"/>
                <w:sz w:val="20"/>
                <w:szCs w:val="20"/>
              </w:rPr>
              <w:t>Instrumentele de evaluare utilizate la nivelul acestui exercițiu de evaluare pentru TE1&amp;3</w:t>
            </w:r>
          </w:p>
          <w:p w14:paraId="1E77CB97" w14:textId="77777777" w:rsidR="00267735" w:rsidRPr="009F53FD" w:rsidRDefault="00267735" w:rsidP="009F53F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53FD">
              <w:rPr>
                <w:rFonts w:asciiTheme="minorHAnsi" w:hAnsiTheme="minorHAnsi" w:cstheme="minorHAnsi"/>
                <w:sz w:val="20"/>
                <w:szCs w:val="20"/>
              </w:rPr>
              <w:t xml:space="preserve">Se recomandă completarea raportului de evaluare cu anexele lipsă. </w:t>
            </w:r>
          </w:p>
          <w:p w14:paraId="74CA2DEE" w14:textId="77777777" w:rsidR="00267735" w:rsidRPr="009F53FD" w:rsidRDefault="00267735" w:rsidP="009F53F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53FD">
              <w:rPr>
                <w:rFonts w:asciiTheme="minorHAnsi" w:hAnsiTheme="minorHAnsi" w:cstheme="minorHAnsi"/>
                <w:sz w:val="20"/>
                <w:szCs w:val="20"/>
              </w:rPr>
              <w:t>Se recomandă revizuirea raportului în vederea corectării erorilor de tehnoredactare.</w:t>
            </w:r>
          </w:p>
          <w:p w14:paraId="32B10069" w14:textId="0B50E7A5" w:rsidR="00267735" w:rsidRPr="009F53FD" w:rsidRDefault="00267735"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sz w:val="20"/>
                <w:szCs w:val="20"/>
              </w:rPr>
            </w:pPr>
            <w:r w:rsidRPr="009F53FD">
              <w:rPr>
                <w:rFonts w:asciiTheme="minorHAnsi" w:hAnsiTheme="minorHAnsi" w:cstheme="minorHAnsi"/>
                <w:sz w:val="20"/>
                <w:szCs w:val="20"/>
              </w:rPr>
              <w:lastRenderedPageBreak/>
              <w:t>Se recomandă o restructurare a recomandărilor pentru a avea utilitate și aplicabilitate.</w:t>
            </w:r>
          </w:p>
        </w:tc>
        <w:tc>
          <w:tcPr>
            <w:tcW w:w="108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4B699742" w14:textId="73DB3426" w:rsidR="00267735" w:rsidRPr="009F53FD" w:rsidRDefault="00267735" w:rsidP="009F53FD">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lastRenderedPageBreak/>
              <w:t>Comitet Științific propriu</w:t>
            </w:r>
          </w:p>
        </w:tc>
        <w:tc>
          <w:tcPr>
            <w:tcW w:w="4137"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4D2B9A46" w14:textId="77777777" w:rsidR="00267735" w:rsidRPr="009F53FD" w:rsidRDefault="00267735"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i/>
                <w:iCs/>
                <w:sz w:val="20"/>
                <w:szCs w:val="20"/>
              </w:rPr>
            </w:pPr>
            <w:r w:rsidRPr="009F53FD">
              <w:rPr>
                <w:rFonts w:asciiTheme="minorHAnsi" w:eastAsia="Calibri" w:hAnsiTheme="minorHAnsi" w:cstheme="minorHAnsi"/>
                <w:b/>
                <w:bCs/>
                <w:i/>
                <w:iCs/>
                <w:sz w:val="20"/>
                <w:szCs w:val="20"/>
              </w:rPr>
              <w:t xml:space="preserve">Comentariu acceptat </w:t>
            </w:r>
          </w:p>
          <w:p w14:paraId="2CDC9406" w14:textId="77777777" w:rsidR="00267735" w:rsidRPr="009F53FD" w:rsidRDefault="00267735"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i/>
                <w:iCs/>
                <w:sz w:val="20"/>
                <w:szCs w:val="20"/>
              </w:rPr>
            </w:pPr>
          </w:p>
        </w:tc>
        <w:tc>
          <w:tcPr>
            <w:tcW w:w="233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252763E0" w14:textId="4A986FBF" w:rsidR="00267735" w:rsidRPr="009F53FD" w:rsidRDefault="009F53FD"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Raport revizuit și completat conform solicitării</w:t>
            </w:r>
          </w:p>
        </w:tc>
      </w:tr>
      <w:tr w:rsidR="009F53FD" w:rsidRPr="009F53FD" w14:paraId="765E9F11" w14:textId="77777777" w:rsidTr="006B56E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18640392" w14:textId="77777777" w:rsidR="009F53FD" w:rsidRPr="009F53FD" w:rsidRDefault="009F53FD" w:rsidP="009F53FD">
            <w:pPr>
              <w:pStyle w:val="ListParagraph"/>
              <w:numPr>
                <w:ilvl w:val="0"/>
                <w:numId w:val="3"/>
              </w:numPr>
              <w:rPr>
                <w:rFonts w:asciiTheme="minorHAnsi" w:eastAsia="Calibri" w:hAnsiTheme="minorHAnsi" w:cstheme="minorHAnsi"/>
                <w:b w:val="0"/>
                <w:bCs w:val="0"/>
                <w:sz w:val="20"/>
                <w:szCs w:val="20"/>
              </w:rPr>
            </w:pPr>
          </w:p>
        </w:tc>
        <w:tc>
          <w:tcPr>
            <w:tcW w:w="6881"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39D352E0" w14:textId="77777777" w:rsidR="009F53FD" w:rsidRPr="009F53FD" w:rsidRDefault="009F53FD" w:rsidP="009F53F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53FD">
              <w:rPr>
                <w:rFonts w:asciiTheme="minorHAnsi" w:hAnsiTheme="minorHAnsi" w:cstheme="minorHAnsi"/>
                <w:b/>
                <w:bCs/>
                <w:i/>
                <w:sz w:val="20"/>
                <w:szCs w:val="20"/>
              </w:rPr>
              <w:t>Criteriu: Relevanţa ariei de acoperire a evaluării</w:t>
            </w:r>
            <w:r w:rsidRPr="009F53FD">
              <w:rPr>
                <w:rFonts w:asciiTheme="minorHAnsi" w:hAnsiTheme="minorHAnsi" w:cstheme="minorHAnsi"/>
                <w:sz w:val="20"/>
                <w:szCs w:val="20"/>
              </w:rPr>
              <w:t xml:space="preserve"> </w:t>
            </w:r>
          </w:p>
          <w:p w14:paraId="4FE9BCE6" w14:textId="7B1F1C1C" w:rsidR="009F53FD" w:rsidRPr="009F53FD" w:rsidRDefault="009F53FD"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sz w:val="20"/>
                <w:szCs w:val="20"/>
              </w:rPr>
            </w:pPr>
            <w:r w:rsidRPr="009F53FD">
              <w:rPr>
                <w:rFonts w:asciiTheme="minorHAnsi" w:hAnsiTheme="minorHAnsi" w:cstheme="minorHAnsi"/>
                <w:sz w:val="20"/>
                <w:szCs w:val="20"/>
              </w:rPr>
              <w:t xml:space="preserve">Se recomandă completarea raportului de evaluare cu anexele lipsă. </w:t>
            </w:r>
          </w:p>
        </w:tc>
        <w:tc>
          <w:tcPr>
            <w:tcW w:w="108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55009A9F" w14:textId="11CD41D5" w:rsidR="009F53FD" w:rsidRPr="009F53FD" w:rsidRDefault="009F53FD" w:rsidP="009F53FD">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Comitet Științific propriu</w:t>
            </w:r>
          </w:p>
        </w:tc>
        <w:tc>
          <w:tcPr>
            <w:tcW w:w="4137"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0A6347EC" w14:textId="77777777" w:rsidR="009F53FD" w:rsidRPr="009F53FD" w:rsidRDefault="009F53FD"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i/>
                <w:iCs/>
                <w:sz w:val="20"/>
                <w:szCs w:val="20"/>
              </w:rPr>
            </w:pPr>
            <w:r w:rsidRPr="009F53FD">
              <w:rPr>
                <w:rFonts w:asciiTheme="minorHAnsi" w:eastAsia="Calibri" w:hAnsiTheme="minorHAnsi" w:cstheme="minorHAnsi"/>
                <w:b/>
                <w:bCs/>
                <w:i/>
                <w:iCs/>
                <w:sz w:val="20"/>
                <w:szCs w:val="20"/>
              </w:rPr>
              <w:t xml:space="preserve">Comentariu acceptat </w:t>
            </w:r>
          </w:p>
          <w:p w14:paraId="1338A227" w14:textId="77777777" w:rsidR="009F53FD" w:rsidRPr="009F53FD" w:rsidRDefault="009F53FD"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i/>
                <w:iCs/>
                <w:sz w:val="20"/>
                <w:szCs w:val="20"/>
              </w:rPr>
            </w:pPr>
          </w:p>
        </w:tc>
        <w:tc>
          <w:tcPr>
            <w:tcW w:w="233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7EB16437" w14:textId="1DCADD69" w:rsidR="009F53FD" w:rsidRPr="009F53FD" w:rsidRDefault="009F53FD"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Raport revizuit și completat conform solicitării</w:t>
            </w:r>
          </w:p>
        </w:tc>
      </w:tr>
      <w:tr w:rsidR="009F53FD" w:rsidRPr="009F53FD" w14:paraId="3C1719A8" w14:textId="77777777" w:rsidTr="006B56E8">
        <w:trPr>
          <w:trHeight w:val="680"/>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743B7890" w14:textId="77777777" w:rsidR="009F53FD" w:rsidRPr="009F53FD" w:rsidRDefault="009F53FD" w:rsidP="009F53FD">
            <w:pPr>
              <w:pStyle w:val="ListParagraph"/>
              <w:numPr>
                <w:ilvl w:val="0"/>
                <w:numId w:val="3"/>
              </w:numPr>
              <w:rPr>
                <w:rFonts w:asciiTheme="minorHAnsi" w:eastAsia="Calibri" w:hAnsiTheme="minorHAnsi" w:cstheme="minorHAnsi"/>
                <w:b w:val="0"/>
                <w:bCs w:val="0"/>
                <w:sz w:val="20"/>
                <w:szCs w:val="20"/>
              </w:rPr>
            </w:pPr>
          </w:p>
        </w:tc>
        <w:tc>
          <w:tcPr>
            <w:tcW w:w="6881"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73865BF9" w14:textId="77777777" w:rsidR="009F53FD" w:rsidRPr="009F53FD" w:rsidRDefault="009F53FD" w:rsidP="009F53F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sz w:val="20"/>
                <w:szCs w:val="20"/>
              </w:rPr>
            </w:pPr>
            <w:r w:rsidRPr="009F53FD">
              <w:rPr>
                <w:rFonts w:asciiTheme="minorHAnsi" w:hAnsiTheme="minorHAnsi" w:cstheme="minorHAnsi"/>
                <w:b/>
                <w:bCs/>
                <w:i/>
                <w:sz w:val="20"/>
                <w:szCs w:val="20"/>
              </w:rPr>
              <w:t xml:space="preserve">Criteriu: Deschiderea procesului </w:t>
            </w:r>
          </w:p>
          <w:p w14:paraId="04835EC4" w14:textId="77777777" w:rsidR="009F53FD" w:rsidRPr="009F53FD" w:rsidRDefault="009F53FD" w:rsidP="009F53F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53FD">
              <w:rPr>
                <w:rFonts w:asciiTheme="minorHAnsi" w:hAnsiTheme="minorHAnsi" w:cstheme="minorHAnsi"/>
                <w:sz w:val="20"/>
                <w:szCs w:val="20"/>
              </w:rPr>
              <w:t xml:space="preserve">Nu a fost identificat modul de tratare a comentariilor și observațiilor formulate de cei interesați (dacă a fost cazul). </w:t>
            </w:r>
          </w:p>
          <w:p w14:paraId="288D16CA" w14:textId="3ED729B2" w:rsidR="009F53FD" w:rsidRPr="009F53FD" w:rsidRDefault="009F53FD"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sz w:val="20"/>
                <w:szCs w:val="20"/>
              </w:rPr>
            </w:pPr>
            <w:r w:rsidRPr="009F53FD">
              <w:rPr>
                <w:rFonts w:asciiTheme="minorHAnsi" w:hAnsiTheme="minorHAnsi" w:cstheme="minorHAnsi"/>
                <w:sz w:val="20"/>
                <w:szCs w:val="20"/>
              </w:rPr>
              <w:t xml:space="preserve">Se recomandă anexarea la raport a tabelului de tratare al comentariilor și observațiilor formulate de cei interesați (dacă a fost cazul). </w:t>
            </w:r>
          </w:p>
        </w:tc>
        <w:tc>
          <w:tcPr>
            <w:tcW w:w="108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47AFFB34" w14:textId="0A9CD339" w:rsidR="009F53FD" w:rsidRPr="009F53FD" w:rsidRDefault="009F53FD" w:rsidP="009F53FD">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Comitet Științific propriu</w:t>
            </w:r>
          </w:p>
        </w:tc>
        <w:tc>
          <w:tcPr>
            <w:tcW w:w="4137"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3D5FEF86" w14:textId="77777777" w:rsidR="009F53FD" w:rsidRPr="009F53FD" w:rsidRDefault="009F53FD"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i/>
                <w:iCs/>
                <w:sz w:val="20"/>
                <w:szCs w:val="20"/>
              </w:rPr>
            </w:pPr>
            <w:r w:rsidRPr="009F53FD">
              <w:rPr>
                <w:rFonts w:asciiTheme="minorHAnsi" w:eastAsia="Calibri" w:hAnsiTheme="minorHAnsi" w:cstheme="minorHAnsi"/>
                <w:b/>
                <w:bCs/>
                <w:i/>
                <w:iCs/>
                <w:sz w:val="20"/>
                <w:szCs w:val="20"/>
              </w:rPr>
              <w:t xml:space="preserve">Comentariu acceptat </w:t>
            </w:r>
          </w:p>
          <w:p w14:paraId="4544E018" w14:textId="77777777" w:rsidR="009F53FD" w:rsidRPr="009F53FD" w:rsidRDefault="009F53FD"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i/>
                <w:iCs/>
                <w:sz w:val="20"/>
                <w:szCs w:val="20"/>
              </w:rPr>
            </w:pPr>
          </w:p>
        </w:tc>
        <w:tc>
          <w:tcPr>
            <w:tcW w:w="233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7E55C943" w14:textId="2474BBE7" w:rsidR="009F53FD" w:rsidRPr="009F53FD" w:rsidRDefault="009F53FD"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Raport revizuit și completat conform solicitării</w:t>
            </w:r>
          </w:p>
        </w:tc>
      </w:tr>
      <w:tr w:rsidR="009F53FD" w:rsidRPr="009F53FD" w14:paraId="7093D4C8" w14:textId="77777777" w:rsidTr="006B56E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75E9DC89" w14:textId="77777777" w:rsidR="009F53FD" w:rsidRPr="009F53FD" w:rsidRDefault="009F53FD" w:rsidP="009F53FD">
            <w:pPr>
              <w:pStyle w:val="ListParagraph"/>
              <w:numPr>
                <w:ilvl w:val="0"/>
                <w:numId w:val="3"/>
              </w:numPr>
              <w:rPr>
                <w:rFonts w:asciiTheme="minorHAnsi" w:eastAsia="Calibri" w:hAnsiTheme="minorHAnsi" w:cstheme="minorHAnsi"/>
                <w:b w:val="0"/>
                <w:bCs w:val="0"/>
                <w:sz w:val="20"/>
                <w:szCs w:val="20"/>
              </w:rPr>
            </w:pPr>
          </w:p>
        </w:tc>
        <w:tc>
          <w:tcPr>
            <w:tcW w:w="6881"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5F6756BF" w14:textId="77777777" w:rsidR="009F53FD" w:rsidRPr="009F53FD" w:rsidRDefault="009F53FD" w:rsidP="009F53F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53FD">
              <w:rPr>
                <w:rFonts w:asciiTheme="minorHAnsi" w:hAnsiTheme="minorHAnsi" w:cstheme="minorHAnsi"/>
                <w:b/>
                <w:bCs/>
                <w:i/>
                <w:sz w:val="20"/>
                <w:szCs w:val="20"/>
              </w:rPr>
              <w:t>Criteriu: Calitatea metodologiei</w:t>
            </w:r>
            <w:r w:rsidRPr="009F53FD">
              <w:rPr>
                <w:rFonts w:asciiTheme="minorHAnsi" w:hAnsiTheme="minorHAnsi" w:cstheme="minorHAnsi"/>
                <w:sz w:val="20"/>
                <w:szCs w:val="20"/>
              </w:rPr>
              <w:t xml:space="preserve"> </w:t>
            </w:r>
          </w:p>
          <w:p w14:paraId="1A77C95C" w14:textId="77777777" w:rsidR="009F53FD" w:rsidRPr="009F53FD" w:rsidRDefault="009F53FD"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9F53FD">
              <w:rPr>
                <w:rFonts w:asciiTheme="minorHAnsi" w:hAnsiTheme="minorHAnsi" w:cstheme="minorHAnsi"/>
                <w:sz w:val="20"/>
                <w:szCs w:val="20"/>
              </w:rPr>
              <w:t xml:space="preserve">Nu a fost identificată o anexă specifică cu metodologia de evaluare, inclusiv instrumentele de evaluare utilizate la nivelul acestui exercițiu de evaluare pentru TE1&amp;3. </w:t>
            </w:r>
          </w:p>
          <w:p w14:paraId="27BE70E7" w14:textId="00749E73" w:rsidR="009F53FD" w:rsidRPr="009F53FD" w:rsidRDefault="009F53FD"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sz w:val="20"/>
                <w:szCs w:val="20"/>
              </w:rPr>
            </w:pPr>
            <w:r w:rsidRPr="009F53FD">
              <w:rPr>
                <w:rFonts w:asciiTheme="minorHAnsi" w:hAnsiTheme="minorHAnsi" w:cstheme="minorHAnsi"/>
                <w:sz w:val="20"/>
                <w:szCs w:val="20"/>
              </w:rPr>
              <w:t xml:space="preserve">Se recomandă completarea raportului de evaluare cu toate anexele lipsă pentru a îndeplini cerințele din CdS. </w:t>
            </w:r>
          </w:p>
        </w:tc>
        <w:tc>
          <w:tcPr>
            <w:tcW w:w="108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4FFE1CD1" w14:textId="2D5946B0" w:rsidR="009F53FD" w:rsidRPr="009F53FD" w:rsidRDefault="009F53FD" w:rsidP="009F53FD">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Comitet Științific propriu</w:t>
            </w:r>
          </w:p>
        </w:tc>
        <w:tc>
          <w:tcPr>
            <w:tcW w:w="4137"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54F9A980" w14:textId="77777777" w:rsidR="009F53FD" w:rsidRPr="009F53FD" w:rsidRDefault="009F53FD"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i/>
                <w:iCs/>
                <w:sz w:val="20"/>
                <w:szCs w:val="20"/>
              </w:rPr>
            </w:pPr>
            <w:r w:rsidRPr="009F53FD">
              <w:rPr>
                <w:rFonts w:asciiTheme="minorHAnsi" w:eastAsia="Calibri" w:hAnsiTheme="minorHAnsi" w:cstheme="minorHAnsi"/>
                <w:b/>
                <w:bCs/>
                <w:i/>
                <w:iCs/>
                <w:sz w:val="20"/>
                <w:szCs w:val="20"/>
              </w:rPr>
              <w:t xml:space="preserve">Comentariu acceptat </w:t>
            </w:r>
          </w:p>
          <w:p w14:paraId="62A46207" w14:textId="77777777" w:rsidR="009F53FD" w:rsidRPr="009F53FD" w:rsidRDefault="009F53FD"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i/>
                <w:iCs/>
                <w:sz w:val="20"/>
                <w:szCs w:val="20"/>
              </w:rPr>
            </w:pPr>
          </w:p>
        </w:tc>
        <w:tc>
          <w:tcPr>
            <w:tcW w:w="233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57519A28" w14:textId="08E86BFE" w:rsidR="009F53FD" w:rsidRPr="009F53FD" w:rsidRDefault="009F53FD"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Raport revizuit și completat conform solicitării</w:t>
            </w:r>
          </w:p>
        </w:tc>
      </w:tr>
      <w:tr w:rsidR="009F53FD" w:rsidRPr="009F53FD" w14:paraId="6FD0065B" w14:textId="77777777" w:rsidTr="006B56E8">
        <w:trPr>
          <w:trHeight w:val="680"/>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3233AC0D" w14:textId="77777777" w:rsidR="009F53FD" w:rsidRPr="009F53FD" w:rsidRDefault="009F53FD" w:rsidP="009F53FD">
            <w:pPr>
              <w:pStyle w:val="ListParagraph"/>
              <w:numPr>
                <w:ilvl w:val="0"/>
                <w:numId w:val="3"/>
              </w:numPr>
              <w:rPr>
                <w:rFonts w:asciiTheme="minorHAnsi" w:eastAsia="Calibri" w:hAnsiTheme="minorHAnsi" w:cstheme="minorHAnsi"/>
                <w:b w:val="0"/>
                <w:bCs w:val="0"/>
                <w:sz w:val="20"/>
                <w:szCs w:val="20"/>
              </w:rPr>
            </w:pPr>
          </w:p>
        </w:tc>
        <w:tc>
          <w:tcPr>
            <w:tcW w:w="6881"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14EF54F5" w14:textId="77777777" w:rsidR="009F53FD" w:rsidRPr="009F53FD" w:rsidRDefault="009F53FD" w:rsidP="009F53F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sz w:val="20"/>
                <w:szCs w:val="20"/>
              </w:rPr>
            </w:pPr>
            <w:r w:rsidRPr="009F53FD">
              <w:rPr>
                <w:rFonts w:asciiTheme="minorHAnsi" w:hAnsiTheme="minorHAnsi" w:cstheme="minorHAnsi"/>
                <w:b/>
                <w:bCs/>
                <w:i/>
                <w:sz w:val="20"/>
                <w:szCs w:val="20"/>
              </w:rPr>
              <w:t xml:space="preserve">Criteriu: Date robuste </w:t>
            </w:r>
          </w:p>
          <w:p w14:paraId="035C475E" w14:textId="3C9AF0CE" w:rsidR="009F53FD" w:rsidRPr="009F53FD" w:rsidRDefault="009F53FD"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sz w:val="20"/>
                <w:szCs w:val="20"/>
              </w:rPr>
            </w:pPr>
            <w:r w:rsidRPr="009F53FD">
              <w:rPr>
                <w:rFonts w:asciiTheme="minorHAnsi" w:hAnsiTheme="minorHAnsi" w:cstheme="minorHAnsi"/>
                <w:sz w:val="20"/>
                <w:szCs w:val="20"/>
              </w:rPr>
              <w:t xml:space="preserve">Se recomandă completarea raportului de evaluare cu anexele lipsă. </w:t>
            </w:r>
          </w:p>
        </w:tc>
        <w:tc>
          <w:tcPr>
            <w:tcW w:w="108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062A900F" w14:textId="5783B69B" w:rsidR="009F53FD" w:rsidRPr="009F53FD" w:rsidRDefault="009F53FD" w:rsidP="009F53FD">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Comitet Științific propriu</w:t>
            </w:r>
          </w:p>
        </w:tc>
        <w:tc>
          <w:tcPr>
            <w:tcW w:w="4137"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73012F26" w14:textId="77777777" w:rsidR="009F53FD" w:rsidRPr="009F53FD" w:rsidRDefault="009F53FD"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i/>
                <w:iCs/>
                <w:sz w:val="20"/>
                <w:szCs w:val="20"/>
              </w:rPr>
            </w:pPr>
            <w:r w:rsidRPr="009F53FD">
              <w:rPr>
                <w:rFonts w:asciiTheme="minorHAnsi" w:eastAsia="Calibri" w:hAnsiTheme="minorHAnsi" w:cstheme="minorHAnsi"/>
                <w:b/>
                <w:bCs/>
                <w:i/>
                <w:iCs/>
                <w:sz w:val="20"/>
                <w:szCs w:val="20"/>
              </w:rPr>
              <w:t xml:space="preserve">Comentariu acceptat </w:t>
            </w:r>
          </w:p>
          <w:p w14:paraId="29E537B0" w14:textId="77777777" w:rsidR="009F53FD" w:rsidRPr="009F53FD" w:rsidRDefault="009F53FD"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i/>
                <w:iCs/>
                <w:sz w:val="20"/>
                <w:szCs w:val="20"/>
              </w:rPr>
            </w:pPr>
          </w:p>
        </w:tc>
        <w:tc>
          <w:tcPr>
            <w:tcW w:w="233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5996232B" w14:textId="0F7AB2A7" w:rsidR="009F53FD" w:rsidRPr="009F53FD" w:rsidRDefault="009F53FD"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Raport revizuit și completat conform solicitării</w:t>
            </w:r>
          </w:p>
        </w:tc>
      </w:tr>
      <w:tr w:rsidR="009F53FD" w:rsidRPr="009F53FD" w14:paraId="0426CC81" w14:textId="77777777" w:rsidTr="006B56E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6C30EF99" w14:textId="77777777" w:rsidR="009F53FD" w:rsidRPr="009F53FD" w:rsidRDefault="009F53FD" w:rsidP="009F53FD">
            <w:pPr>
              <w:pStyle w:val="ListParagraph"/>
              <w:numPr>
                <w:ilvl w:val="0"/>
                <w:numId w:val="3"/>
              </w:numPr>
              <w:rPr>
                <w:rFonts w:asciiTheme="minorHAnsi" w:eastAsia="Calibri" w:hAnsiTheme="minorHAnsi" w:cstheme="minorHAnsi"/>
                <w:b w:val="0"/>
                <w:bCs w:val="0"/>
                <w:sz w:val="20"/>
                <w:szCs w:val="20"/>
              </w:rPr>
            </w:pPr>
          </w:p>
        </w:tc>
        <w:tc>
          <w:tcPr>
            <w:tcW w:w="6881"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1F14DDDA" w14:textId="77777777" w:rsidR="009F53FD" w:rsidRPr="009F53FD" w:rsidRDefault="009F53FD" w:rsidP="009F53F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53FD">
              <w:rPr>
                <w:rFonts w:asciiTheme="minorHAnsi" w:hAnsiTheme="minorHAnsi" w:cstheme="minorHAnsi"/>
                <w:b/>
                <w:bCs/>
                <w:i/>
                <w:sz w:val="20"/>
                <w:szCs w:val="20"/>
              </w:rPr>
              <w:t>Criteriu: Calitatea analizelor</w:t>
            </w:r>
            <w:r w:rsidRPr="009F53FD">
              <w:rPr>
                <w:rFonts w:asciiTheme="minorHAnsi" w:hAnsiTheme="minorHAnsi" w:cstheme="minorHAnsi"/>
                <w:sz w:val="20"/>
                <w:szCs w:val="20"/>
              </w:rPr>
              <w:t xml:space="preserve"> </w:t>
            </w:r>
          </w:p>
          <w:p w14:paraId="2C64BE9D" w14:textId="7E8FA93E" w:rsidR="009F53FD" w:rsidRPr="009F53FD" w:rsidRDefault="009F53FD"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sz w:val="20"/>
                <w:szCs w:val="20"/>
              </w:rPr>
            </w:pPr>
            <w:r w:rsidRPr="009F53FD">
              <w:rPr>
                <w:rFonts w:asciiTheme="minorHAnsi" w:hAnsiTheme="minorHAnsi" w:cstheme="minorHAnsi"/>
                <w:sz w:val="20"/>
                <w:szCs w:val="20"/>
              </w:rPr>
              <w:t xml:space="preserve">Se recomandă completarea raportului de evaluare cu anexele lipsă.  </w:t>
            </w:r>
          </w:p>
        </w:tc>
        <w:tc>
          <w:tcPr>
            <w:tcW w:w="108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2FF15498" w14:textId="71246F3B" w:rsidR="009F53FD" w:rsidRPr="009F53FD" w:rsidRDefault="009F53FD" w:rsidP="009F53FD">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Comitet Științific propriu</w:t>
            </w:r>
          </w:p>
        </w:tc>
        <w:tc>
          <w:tcPr>
            <w:tcW w:w="4137"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1DCC1DFA" w14:textId="77777777" w:rsidR="009F53FD" w:rsidRPr="009F53FD" w:rsidRDefault="009F53FD"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i/>
                <w:iCs/>
                <w:sz w:val="20"/>
                <w:szCs w:val="20"/>
              </w:rPr>
            </w:pPr>
            <w:r w:rsidRPr="009F53FD">
              <w:rPr>
                <w:rFonts w:asciiTheme="minorHAnsi" w:eastAsia="Calibri" w:hAnsiTheme="minorHAnsi" w:cstheme="minorHAnsi"/>
                <w:b/>
                <w:bCs/>
                <w:i/>
                <w:iCs/>
                <w:sz w:val="20"/>
                <w:szCs w:val="20"/>
              </w:rPr>
              <w:t xml:space="preserve">Comentariu acceptat </w:t>
            </w:r>
          </w:p>
          <w:p w14:paraId="5847109A" w14:textId="77777777" w:rsidR="009F53FD" w:rsidRPr="009F53FD" w:rsidRDefault="009F53FD"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i/>
                <w:iCs/>
                <w:sz w:val="20"/>
                <w:szCs w:val="20"/>
              </w:rPr>
            </w:pPr>
          </w:p>
        </w:tc>
        <w:tc>
          <w:tcPr>
            <w:tcW w:w="233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3954C56E" w14:textId="3AA6B6E5" w:rsidR="009F53FD" w:rsidRPr="009F53FD" w:rsidRDefault="009F53FD"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Raport revizuit și completat conform solicitării</w:t>
            </w:r>
          </w:p>
        </w:tc>
      </w:tr>
      <w:tr w:rsidR="009F53FD" w:rsidRPr="009F53FD" w14:paraId="791B2F33" w14:textId="77777777" w:rsidTr="006B56E8">
        <w:trPr>
          <w:trHeight w:val="680"/>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42AFE0D0" w14:textId="77777777" w:rsidR="009F53FD" w:rsidRPr="009F53FD" w:rsidRDefault="009F53FD" w:rsidP="009F53FD">
            <w:pPr>
              <w:pStyle w:val="ListParagraph"/>
              <w:numPr>
                <w:ilvl w:val="0"/>
                <w:numId w:val="3"/>
              </w:numPr>
              <w:rPr>
                <w:rFonts w:asciiTheme="minorHAnsi" w:eastAsia="Calibri" w:hAnsiTheme="minorHAnsi" w:cstheme="minorHAnsi"/>
                <w:b w:val="0"/>
                <w:bCs w:val="0"/>
                <w:sz w:val="20"/>
                <w:szCs w:val="20"/>
              </w:rPr>
            </w:pPr>
          </w:p>
        </w:tc>
        <w:tc>
          <w:tcPr>
            <w:tcW w:w="6881"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685CA070" w14:textId="77777777" w:rsidR="009F53FD" w:rsidRPr="009F53FD" w:rsidRDefault="009F53FD" w:rsidP="009F53F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53FD">
              <w:rPr>
                <w:rFonts w:asciiTheme="minorHAnsi" w:hAnsiTheme="minorHAnsi" w:cstheme="minorHAnsi"/>
                <w:b/>
                <w:bCs/>
                <w:i/>
                <w:sz w:val="20"/>
                <w:szCs w:val="20"/>
              </w:rPr>
              <w:t xml:space="preserve">Criteriu: </w:t>
            </w:r>
            <w:r w:rsidRPr="009F53FD">
              <w:rPr>
                <w:rFonts w:asciiTheme="minorHAnsi" w:hAnsiTheme="minorHAnsi" w:cstheme="minorHAnsi"/>
                <w:b/>
                <w:i/>
                <w:kern w:val="12"/>
                <w:sz w:val="20"/>
                <w:szCs w:val="20"/>
              </w:rPr>
              <w:t>Credibilitatea constatărilor</w:t>
            </w:r>
            <w:r w:rsidRPr="009F53FD">
              <w:rPr>
                <w:rFonts w:asciiTheme="minorHAnsi" w:hAnsiTheme="minorHAnsi" w:cstheme="minorHAnsi"/>
                <w:sz w:val="20"/>
                <w:szCs w:val="20"/>
              </w:rPr>
              <w:t xml:space="preserve"> </w:t>
            </w:r>
          </w:p>
          <w:p w14:paraId="70505EF4" w14:textId="4483DEB3" w:rsidR="009F53FD" w:rsidRPr="009F53FD" w:rsidRDefault="009F53FD"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sz w:val="20"/>
                <w:szCs w:val="20"/>
              </w:rPr>
            </w:pPr>
            <w:r w:rsidRPr="009F53FD">
              <w:rPr>
                <w:rFonts w:asciiTheme="minorHAnsi" w:hAnsiTheme="minorHAnsi" w:cstheme="minorHAnsi"/>
                <w:sz w:val="20"/>
                <w:szCs w:val="20"/>
              </w:rPr>
              <w:t xml:space="preserve">Se recomandă completarea raportului cu tabelul de corelare constatări-concluzii-recomandări pentru a răspunde cerințelor din CdS. </w:t>
            </w:r>
          </w:p>
        </w:tc>
        <w:tc>
          <w:tcPr>
            <w:tcW w:w="108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5657BD36" w14:textId="28C33613" w:rsidR="009F53FD" w:rsidRPr="009F53FD" w:rsidRDefault="009F53FD" w:rsidP="009F53FD">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Comitet Științific propriu</w:t>
            </w:r>
          </w:p>
        </w:tc>
        <w:tc>
          <w:tcPr>
            <w:tcW w:w="4137"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63FE4A4C" w14:textId="77777777" w:rsidR="009F53FD" w:rsidRPr="009F53FD" w:rsidRDefault="009F53FD"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i/>
                <w:iCs/>
                <w:sz w:val="20"/>
                <w:szCs w:val="20"/>
              </w:rPr>
            </w:pPr>
            <w:r w:rsidRPr="009F53FD">
              <w:rPr>
                <w:rFonts w:asciiTheme="minorHAnsi" w:eastAsia="Calibri" w:hAnsiTheme="minorHAnsi" w:cstheme="minorHAnsi"/>
                <w:b/>
                <w:bCs/>
                <w:i/>
                <w:iCs/>
                <w:sz w:val="20"/>
                <w:szCs w:val="20"/>
              </w:rPr>
              <w:t xml:space="preserve">Comentariu acceptat </w:t>
            </w:r>
          </w:p>
          <w:p w14:paraId="7F02A325" w14:textId="77777777" w:rsidR="009F53FD" w:rsidRPr="009F53FD" w:rsidRDefault="009F53FD"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i/>
                <w:iCs/>
                <w:sz w:val="20"/>
                <w:szCs w:val="20"/>
              </w:rPr>
            </w:pPr>
          </w:p>
        </w:tc>
        <w:tc>
          <w:tcPr>
            <w:tcW w:w="233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2339BD2D" w14:textId="2D7525D2" w:rsidR="009F53FD" w:rsidRPr="009F53FD" w:rsidRDefault="009F53FD"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Raport revizuit și completat conform solicitării</w:t>
            </w:r>
          </w:p>
        </w:tc>
      </w:tr>
      <w:tr w:rsidR="009F53FD" w:rsidRPr="009F53FD" w14:paraId="4A66891E" w14:textId="77777777" w:rsidTr="006B56E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08D5333A" w14:textId="77777777" w:rsidR="009F53FD" w:rsidRPr="009F53FD" w:rsidRDefault="009F53FD" w:rsidP="009F53FD">
            <w:pPr>
              <w:pStyle w:val="ListParagraph"/>
              <w:numPr>
                <w:ilvl w:val="0"/>
                <w:numId w:val="3"/>
              </w:numPr>
              <w:rPr>
                <w:rFonts w:asciiTheme="minorHAnsi" w:eastAsia="Calibri" w:hAnsiTheme="minorHAnsi" w:cstheme="minorHAnsi"/>
                <w:b w:val="0"/>
                <w:bCs w:val="0"/>
                <w:sz w:val="20"/>
                <w:szCs w:val="20"/>
              </w:rPr>
            </w:pPr>
          </w:p>
        </w:tc>
        <w:tc>
          <w:tcPr>
            <w:tcW w:w="6881"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12035617" w14:textId="77777777" w:rsidR="009F53FD" w:rsidRPr="009F53FD" w:rsidRDefault="009F53FD" w:rsidP="009F53F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53FD">
              <w:rPr>
                <w:rFonts w:asciiTheme="minorHAnsi" w:hAnsiTheme="minorHAnsi" w:cstheme="minorHAnsi"/>
                <w:b/>
                <w:bCs/>
                <w:i/>
                <w:sz w:val="20"/>
                <w:szCs w:val="20"/>
              </w:rPr>
              <w:t>Criteriu:</w:t>
            </w:r>
            <w:r w:rsidRPr="009F53FD">
              <w:rPr>
                <w:rFonts w:asciiTheme="minorHAnsi" w:hAnsiTheme="minorHAnsi" w:cstheme="minorHAnsi"/>
                <w:b/>
                <w:i/>
                <w:kern w:val="12"/>
                <w:sz w:val="20"/>
                <w:szCs w:val="20"/>
              </w:rPr>
              <w:t xml:space="preserve"> Concluzii obiective</w:t>
            </w:r>
            <w:r w:rsidRPr="009F53FD">
              <w:rPr>
                <w:rFonts w:asciiTheme="minorHAnsi" w:hAnsiTheme="minorHAnsi" w:cstheme="minorHAnsi"/>
                <w:sz w:val="20"/>
                <w:szCs w:val="20"/>
              </w:rPr>
              <w:t xml:space="preserve"> </w:t>
            </w:r>
          </w:p>
          <w:p w14:paraId="250A7AC3" w14:textId="77777777" w:rsidR="009F53FD" w:rsidRPr="009F53FD" w:rsidRDefault="009F53FD" w:rsidP="009F53F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53FD">
              <w:rPr>
                <w:rFonts w:asciiTheme="minorHAnsi" w:hAnsiTheme="minorHAnsi" w:cstheme="minorHAnsi"/>
                <w:sz w:val="20"/>
                <w:szCs w:val="20"/>
              </w:rPr>
              <w:t xml:space="preserve">Se recomandă completarea raportului cu tabelul de corelare constatări-concluzii-recomandări pentru a răspunde cerințelor din CdS. </w:t>
            </w:r>
          </w:p>
          <w:p w14:paraId="761AED31" w14:textId="1E144C7B" w:rsidR="009F53FD" w:rsidRPr="009F53FD" w:rsidRDefault="009F53FD"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sz w:val="20"/>
                <w:szCs w:val="20"/>
              </w:rPr>
            </w:pPr>
            <w:r w:rsidRPr="009F53FD">
              <w:rPr>
                <w:rFonts w:asciiTheme="minorHAnsi" w:hAnsiTheme="minorHAnsi" w:cstheme="minorHAnsi"/>
                <w:sz w:val="20"/>
                <w:szCs w:val="20"/>
              </w:rPr>
              <w:t xml:space="preserve">Se recomandă o sintetizare a concluziilor și recomandărilor pentru a fi cât mai utile și ușor de operaționalizat de către cei vizați. </w:t>
            </w:r>
          </w:p>
        </w:tc>
        <w:tc>
          <w:tcPr>
            <w:tcW w:w="108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020A68B1" w14:textId="0238A576" w:rsidR="009F53FD" w:rsidRPr="009F53FD" w:rsidRDefault="009F53FD" w:rsidP="009F53FD">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Comitet Științific propriu</w:t>
            </w:r>
          </w:p>
        </w:tc>
        <w:tc>
          <w:tcPr>
            <w:tcW w:w="4137"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52304DDF" w14:textId="77777777" w:rsidR="009F53FD" w:rsidRPr="009F53FD" w:rsidRDefault="009F53FD"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i/>
                <w:iCs/>
                <w:sz w:val="20"/>
                <w:szCs w:val="20"/>
              </w:rPr>
            </w:pPr>
            <w:r w:rsidRPr="009F53FD">
              <w:rPr>
                <w:rFonts w:asciiTheme="minorHAnsi" w:eastAsia="Calibri" w:hAnsiTheme="minorHAnsi" w:cstheme="minorHAnsi"/>
                <w:b/>
                <w:bCs/>
                <w:i/>
                <w:iCs/>
                <w:sz w:val="20"/>
                <w:szCs w:val="20"/>
              </w:rPr>
              <w:t xml:space="preserve">Comentariu acceptat </w:t>
            </w:r>
          </w:p>
          <w:p w14:paraId="645EF363" w14:textId="77777777" w:rsidR="009F53FD" w:rsidRPr="009F53FD" w:rsidRDefault="009F53FD"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i/>
                <w:iCs/>
                <w:sz w:val="20"/>
                <w:szCs w:val="20"/>
              </w:rPr>
            </w:pPr>
          </w:p>
        </w:tc>
        <w:tc>
          <w:tcPr>
            <w:tcW w:w="233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29AC19CD" w14:textId="22285216" w:rsidR="009F53FD" w:rsidRPr="009F53FD" w:rsidRDefault="009F53FD"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Raport revizuit și completat conform solicitării</w:t>
            </w:r>
          </w:p>
        </w:tc>
      </w:tr>
      <w:tr w:rsidR="009F53FD" w:rsidRPr="009F53FD" w14:paraId="28955D80" w14:textId="77777777" w:rsidTr="006B56E8">
        <w:trPr>
          <w:trHeight w:val="680"/>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544AA8DF" w14:textId="77777777" w:rsidR="009F53FD" w:rsidRPr="009F53FD" w:rsidRDefault="009F53FD" w:rsidP="009F53FD">
            <w:pPr>
              <w:pStyle w:val="ListParagraph"/>
              <w:numPr>
                <w:ilvl w:val="0"/>
                <w:numId w:val="3"/>
              </w:numPr>
              <w:rPr>
                <w:rFonts w:asciiTheme="minorHAnsi" w:eastAsia="Calibri" w:hAnsiTheme="minorHAnsi" w:cstheme="minorHAnsi"/>
                <w:b w:val="0"/>
                <w:bCs w:val="0"/>
                <w:sz w:val="20"/>
                <w:szCs w:val="20"/>
              </w:rPr>
            </w:pPr>
          </w:p>
        </w:tc>
        <w:tc>
          <w:tcPr>
            <w:tcW w:w="6881"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0BC6C2A9" w14:textId="77777777" w:rsidR="009F53FD" w:rsidRPr="009F53FD" w:rsidRDefault="009F53FD" w:rsidP="009F53F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53FD">
              <w:rPr>
                <w:rFonts w:asciiTheme="minorHAnsi" w:hAnsiTheme="minorHAnsi" w:cstheme="minorHAnsi"/>
                <w:b/>
                <w:bCs/>
                <w:i/>
                <w:sz w:val="20"/>
                <w:szCs w:val="20"/>
              </w:rPr>
              <w:t>Criteriu: Claritatea raportului</w:t>
            </w:r>
            <w:r w:rsidRPr="009F53FD">
              <w:rPr>
                <w:rFonts w:asciiTheme="minorHAnsi" w:hAnsiTheme="minorHAnsi" w:cstheme="minorHAnsi"/>
                <w:sz w:val="20"/>
                <w:szCs w:val="20"/>
              </w:rPr>
              <w:t xml:space="preserve"> </w:t>
            </w:r>
          </w:p>
          <w:p w14:paraId="632674CE" w14:textId="77777777" w:rsidR="009F53FD" w:rsidRPr="009F53FD" w:rsidRDefault="009F53FD" w:rsidP="009F53F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53FD">
              <w:rPr>
                <w:rFonts w:asciiTheme="minorHAnsi" w:hAnsiTheme="minorHAnsi" w:cstheme="minorHAnsi"/>
                <w:sz w:val="20"/>
                <w:szCs w:val="20"/>
              </w:rPr>
              <w:lastRenderedPageBreak/>
              <w:t>Sumarul executiv necesită unele revizuiri pentru a asigura o claritate cât mai bună a informațiilor și pentru a facilita o parcurgere cât mai ușoară cititorilor. Se recomandă simplificarea exprimării, utlizarea unor fraze mai scurte.</w:t>
            </w:r>
          </w:p>
          <w:p w14:paraId="555BF181" w14:textId="77777777" w:rsidR="009F53FD" w:rsidRPr="009F53FD" w:rsidRDefault="009F53FD" w:rsidP="009F53F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53FD">
              <w:rPr>
                <w:rFonts w:asciiTheme="minorHAnsi" w:hAnsiTheme="minorHAnsi" w:cstheme="minorHAnsi"/>
                <w:sz w:val="20"/>
                <w:szCs w:val="20"/>
              </w:rPr>
              <w:t>Se recomandă o sintetizare a concluziilor și recomandărilor pentru a fi cât mai utile și ușor de operaționalizat de către cei vizați.</w:t>
            </w:r>
          </w:p>
          <w:p w14:paraId="4F3D4D73" w14:textId="434CC691" w:rsidR="009F53FD" w:rsidRPr="009F53FD" w:rsidRDefault="009F53FD"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sz w:val="20"/>
                <w:szCs w:val="20"/>
              </w:rPr>
            </w:pPr>
            <w:r w:rsidRPr="009F53FD">
              <w:rPr>
                <w:rFonts w:asciiTheme="minorHAnsi" w:hAnsiTheme="minorHAnsi" w:cstheme="minorHAnsi"/>
                <w:sz w:val="20"/>
                <w:szCs w:val="20"/>
              </w:rPr>
              <w:t xml:space="preserve">Se vor corecta erorile de tehno-redactare. </w:t>
            </w:r>
          </w:p>
        </w:tc>
        <w:tc>
          <w:tcPr>
            <w:tcW w:w="108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7DD117D4" w14:textId="7FE1D9F3" w:rsidR="009F53FD" w:rsidRPr="009F53FD" w:rsidRDefault="009F53FD" w:rsidP="009F53FD">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lastRenderedPageBreak/>
              <w:t>Comitet Științific propriu</w:t>
            </w:r>
          </w:p>
        </w:tc>
        <w:tc>
          <w:tcPr>
            <w:tcW w:w="4137"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167335D1" w14:textId="77777777" w:rsidR="009F53FD" w:rsidRPr="009F53FD" w:rsidRDefault="009F53FD"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i/>
                <w:iCs/>
                <w:sz w:val="20"/>
                <w:szCs w:val="20"/>
              </w:rPr>
            </w:pPr>
            <w:r w:rsidRPr="009F53FD">
              <w:rPr>
                <w:rFonts w:asciiTheme="minorHAnsi" w:eastAsia="Calibri" w:hAnsiTheme="minorHAnsi" w:cstheme="minorHAnsi"/>
                <w:b/>
                <w:bCs/>
                <w:i/>
                <w:iCs/>
                <w:sz w:val="20"/>
                <w:szCs w:val="20"/>
              </w:rPr>
              <w:t xml:space="preserve">Comentariu acceptat </w:t>
            </w:r>
          </w:p>
          <w:p w14:paraId="598C2529" w14:textId="77777777" w:rsidR="009F53FD" w:rsidRPr="009F53FD" w:rsidRDefault="009F53FD"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i/>
                <w:iCs/>
                <w:sz w:val="20"/>
                <w:szCs w:val="20"/>
              </w:rPr>
            </w:pPr>
          </w:p>
        </w:tc>
        <w:tc>
          <w:tcPr>
            <w:tcW w:w="233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707A8D8D" w14:textId="5CE45430" w:rsidR="009F53FD" w:rsidRPr="009F53FD" w:rsidRDefault="009F53FD" w:rsidP="009F53FD">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Raport revizuit și completat conform solicitării</w:t>
            </w:r>
          </w:p>
        </w:tc>
      </w:tr>
      <w:tr w:rsidR="009F53FD" w:rsidRPr="009F53FD" w14:paraId="1AE3637D" w14:textId="77777777" w:rsidTr="006B56E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025D303B" w14:textId="77777777" w:rsidR="009F53FD" w:rsidRPr="009F53FD" w:rsidRDefault="009F53FD" w:rsidP="009F53FD">
            <w:pPr>
              <w:pStyle w:val="ListParagraph"/>
              <w:numPr>
                <w:ilvl w:val="0"/>
                <w:numId w:val="3"/>
              </w:numPr>
              <w:rPr>
                <w:rFonts w:asciiTheme="minorHAnsi" w:eastAsia="Calibri" w:hAnsiTheme="minorHAnsi" w:cstheme="minorHAnsi"/>
                <w:b w:val="0"/>
                <w:bCs w:val="0"/>
                <w:sz w:val="20"/>
                <w:szCs w:val="20"/>
              </w:rPr>
            </w:pPr>
          </w:p>
        </w:tc>
        <w:tc>
          <w:tcPr>
            <w:tcW w:w="6881"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736A874F" w14:textId="77777777" w:rsidR="009F53FD" w:rsidRPr="009F53FD" w:rsidRDefault="009F53FD" w:rsidP="009F53F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
                <w:sz w:val="20"/>
                <w:szCs w:val="20"/>
              </w:rPr>
            </w:pPr>
            <w:r w:rsidRPr="009F53FD">
              <w:rPr>
                <w:rFonts w:asciiTheme="minorHAnsi" w:hAnsiTheme="minorHAnsi" w:cstheme="minorHAnsi"/>
                <w:b/>
                <w:bCs/>
                <w:i/>
                <w:sz w:val="20"/>
                <w:szCs w:val="20"/>
              </w:rPr>
              <w:t xml:space="preserve">Criteriu: Utilitatea recomandărilor </w:t>
            </w:r>
          </w:p>
          <w:p w14:paraId="58D5CB59" w14:textId="77777777" w:rsidR="009F53FD" w:rsidRPr="009F53FD" w:rsidRDefault="009F53FD" w:rsidP="009F53F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53FD">
              <w:rPr>
                <w:rFonts w:asciiTheme="minorHAnsi" w:hAnsiTheme="minorHAnsi" w:cstheme="minorHAnsi"/>
                <w:sz w:val="20"/>
                <w:szCs w:val="20"/>
              </w:rPr>
              <w:t>Se recomandă completarea raportului cu tabelul de corelare constatări-concluzii-recomandări pentru a răspunde cerințelor din CdS.</w:t>
            </w:r>
          </w:p>
          <w:p w14:paraId="1CE6F3AB" w14:textId="77777777" w:rsidR="009F53FD" w:rsidRPr="009F53FD" w:rsidRDefault="009F53FD" w:rsidP="009F53F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53FD">
              <w:rPr>
                <w:rFonts w:asciiTheme="minorHAnsi" w:hAnsiTheme="minorHAnsi" w:cstheme="minorHAnsi"/>
                <w:sz w:val="20"/>
                <w:szCs w:val="20"/>
              </w:rPr>
              <w:t>Se recomandă o sintetizare a concluziilor și recomandărilor pentru a fi cât mai utile și ușor de operaționalizat de către cei vizați.</w:t>
            </w:r>
          </w:p>
          <w:p w14:paraId="4C0FE9AD" w14:textId="631EB4E5" w:rsidR="009F53FD" w:rsidRPr="009F53FD" w:rsidRDefault="009F53FD"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sz w:val="20"/>
                <w:szCs w:val="20"/>
              </w:rPr>
            </w:pPr>
            <w:r w:rsidRPr="009F53FD">
              <w:rPr>
                <w:rFonts w:asciiTheme="minorHAnsi" w:hAnsiTheme="minorHAnsi" w:cstheme="minorHAnsi"/>
                <w:sz w:val="20"/>
                <w:szCs w:val="20"/>
              </w:rPr>
              <w:t>Se recomandă menționarea responsabililor și termenele pentru implementarea recomandărilor.</w:t>
            </w:r>
          </w:p>
        </w:tc>
        <w:tc>
          <w:tcPr>
            <w:tcW w:w="108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19846C11" w14:textId="0AE6DD26" w:rsidR="009F53FD" w:rsidRPr="009F53FD" w:rsidRDefault="009F53FD" w:rsidP="009F53FD">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Comitet Științific propriu</w:t>
            </w:r>
          </w:p>
        </w:tc>
        <w:tc>
          <w:tcPr>
            <w:tcW w:w="4137"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55BEB4B9" w14:textId="77777777" w:rsidR="009F53FD" w:rsidRPr="009F53FD" w:rsidRDefault="009F53FD"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i/>
                <w:iCs/>
                <w:sz w:val="20"/>
                <w:szCs w:val="20"/>
              </w:rPr>
            </w:pPr>
            <w:r w:rsidRPr="009F53FD">
              <w:rPr>
                <w:rFonts w:asciiTheme="minorHAnsi" w:eastAsia="Calibri" w:hAnsiTheme="minorHAnsi" w:cstheme="minorHAnsi"/>
                <w:b/>
                <w:bCs/>
                <w:i/>
                <w:iCs/>
                <w:sz w:val="20"/>
                <w:szCs w:val="20"/>
              </w:rPr>
              <w:t xml:space="preserve">Comentariu acceptat </w:t>
            </w:r>
          </w:p>
          <w:p w14:paraId="083286F8" w14:textId="77777777" w:rsidR="009F53FD" w:rsidRPr="009F53FD" w:rsidRDefault="009F53FD"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i/>
                <w:iCs/>
                <w:sz w:val="20"/>
                <w:szCs w:val="20"/>
              </w:rPr>
            </w:pPr>
          </w:p>
        </w:tc>
        <w:tc>
          <w:tcPr>
            <w:tcW w:w="233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157093D1" w14:textId="102806B6" w:rsidR="009F53FD" w:rsidRPr="009F53FD" w:rsidRDefault="009F53FD" w:rsidP="009F53FD">
            <w:pPr>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9F53FD">
              <w:rPr>
                <w:rFonts w:asciiTheme="minorHAnsi" w:eastAsia="Calibri" w:hAnsiTheme="minorHAnsi" w:cstheme="minorHAnsi"/>
                <w:sz w:val="20"/>
                <w:szCs w:val="20"/>
              </w:rPr>
              <w:t>Raport revizuit și completat conform solicitării</w:t>
            </w:r>
          </w:p>
        </w:tc>
      </w:tr>
    </w:tbl>
    <w:p w14:paraId="7ACFE949" w14:textId="77777777" w:rsidR="000A5D4F" w:rsidRDefault="000A5D4F">
      <w:pPr>
        <w:rPr>
          <w:rFonts w:ascii="Calibri" w:hAnsi="Calibri" w:cs="Calibri"/>
          <w:b/>
          <w:bCs/>
        </w:rPr>
      </w:pPr>
    </w:p>
    <w:p w14:paraId="7B5DFDA0" w14:textId="77777777" w:rsidR="00267735" w:rsidRDefault="00267735">
      <w:pPr>
        <w:rPr>
          <w:rFonts w:ascii="Calibri" w:hAnsi="Calibri" w:cs="Calibri"/>
          <w:b/>
          <w:bCs/>
        </w:rPr>
      </w:pPr>
    </w:p>
    <w:p w14:paraId="2B650BEB" w14:textId="77777777" w:rsidR="00267735" w:rsidRDefault="00267735">
      <w:pPr>
        <w:rPr>
          <w:rFonts w:ascii="Calibri" w:hAnsi="Calibri" w:cs="Calibri"/>
          <w:b/>
          <w:bCs/>
        </w:rPr>
      </w:pPr>
    </w:p>
    <w:p w14:paraId="21611E3D" w14:textId="77777777" w:rsidR="00267735" w:rsidRDefault="00267735">
      <w:pPr>
        <w:rPr>
          <w:rFonts w:ascii="Calibri" w:hAnsi="Calibri" w:cs="Calibri"/>
          <w:b/>
          <w:bCs/>
        </w:rPr>
      </w:pPr>
    </w:p>
    <w:p w14:paraId="3E384726" w14:textId="77777777" w:rsidR="00422E3F" w:rsidRDefault="00422E3F">
      <w:pPr>
        <w:rPr>
          <w:rFonts w:ascii="Calibri" w:hAnsi="Calibri" w:cs="Calibri"/>
          <w:b/>
          <w:bCs/>
        </w:rPr>
      </w:pPr>
    </w:p>
    <w:p w14:paraId="1600EF98" w14:textId="77777777" w:rsidR="00422E3F" w:rsidRDefault="00422E3F">
      <w:pPr>
        <w:rPr>
          <w:rFonts w:ascii="Calibri" w:hAnsi="Calibri" w:cs="Calibri"/>
          <w:b/>
          <w:bCs/>
        </w:rPr>
      </w:pPr>
    </w:p>
    <w:p w14:paraId="4BD80315" w14:textId="77777777" w:rsidR="00422E3F" w:rsidRDefault="00422E3F">
      <w:pPr>
        <w:rPr>
          <w:rFonts w:ascii="Calibri" w:hAnsi="Calibri" w:cs="Calibri"/>
          <w:b/>
          <w:bCs/>
        </w:rPr>
      </w:pPr>
    </w:p>
    <w:p w14:paraId="547CA27A" w14:textId="77777777" w:rsidR="00422E3F" w:rsidRDefault="00422E3F">
      <w:pPr>
        <w:rPr>
          <w:rFonts w:ascii="Calibri" w:hAnsi="Calibri" w:cs="Calibri"/>
          <w:b/>
          <w:bCs/>
        </w:rPr>
      </w:pPr>
    </w:p>
    <w:p w14:paraId="57066C94" w14:textId="77777777" w:rsidR="000A5D4F" w:rsidRDefault="000A5D4F">
      <w:pPr>
        <w:rPr>
          <w:rFonts w:ascii="Calibri" w:hAnsi="Calibri" w:cs="Calibri"/>
          <w:b/>
          <w:bCs/>
        </w:rPr>
        <w:sectPr w:rsidR="000A5D4F" w:rsidSect="000A5D4F">
          <w:pgSz w:w="16838" w:h="11906" w:orient="landscape"/>
          <w:pgMar w:top="1440" w:right="1440" w:bottom="1440" w:left="1440" w:header="706" w:footer="706" w:gutter="0"/>
          <w:cols w:space="708"/>
          <w:docGrid w:linePitch="360"/>
        </w:sectPr>
      </w:pPr>
    </w:p>
    <w:p w14:paraId="7B00A61B" w14:textId="77777777" w:rsidR="000A5D4F" w:rsidRPr="00DE21E2" w:rsidRDefault="000A5D4F" w:rsidP="000A5D4F">
      <w:pPr>
        <w:spacing w:after="0" w:line="240" w:lineRule="auto"/>
        <w:ind w:right="-2"/>
        <w:jc w:val="center"/>
        <w:rPr>
          <w:rFonts w:ascii="Calibri" w:eastAsia="Calibri" w:hAnsi="Calibri" w:cs="Calibri"/>
          <w:b/>
          <w:sz w:val="28"/>
          <w:lang w:val="en-US"/>
        </w:rPr>
      </w:pPr>
      <w:bookmarkStart w:id="4" w:name="_Hlk141715734"/>
    </w:p>
    <w:p w14:paraId="62F15F67" w14:textId="77777777" w:rsidR="000A5D4F" w:rsidRPr="00DE21E2" w:rsidRDefault="000A5D4F" w:rsidP="000A5D4F">
      <w:pPr>
        <w:spacing w:after="0" w:line="240" w:lineRule="auto"/>
        <w:ind w:right="-2"/>
        <w:jc w:val="center"/>
        <w:rPr>
          <w:rFonts w:ascii="Calibri" w:eastAsia="Calibri" w:hAnsi="Calibri" w:cs="Calibri"/>
          <w:b/>
          <w:sz w:val="28"/>
        </w:rPr>
      </w:pPr>
    </w:p>
    <w:p w14:paraId="60E5ED86" w14:textId="77777777" w:rsidR="000A5D4F" w:rsidRPr="00DE21E2" w:rsidRDefault="000A5D4F" w:rsidP="000A5D4F">
      <w:pPr>
        <w:spacing w:after="0" w:line="240" w:lineRule="auto"/>
        <w:ind w:right="-2"/>
        <w:jc w:val="center"/>
        <w:rPr>
          <w:rFonts w:ascii="Calibri" w:eastAsia="Calibri" w:hAnsi="Calibri" w:cs="Calibri"/>
          <w:b/>
          <w:sz w:val="28"/>
        </w:rPr>
      </w:pPr>
    </w:p>
    <w:p w14:paraId="6FD6183A" w14:textId="77777777" w:rsidR="000A5D4F" w:rsidRPr="00DE21E2" w:rsidRDefault="000A5D4F" w:rsidP="000A5D4F">
      <w:pPr>
        <w:spacing w:after="0" w:line="240" w:lineRule="auto"/>
        <w:ind w:right="-2"/>
        <w:jc w:val="center"/>
        <w:rPr>
          <w:rFonts w:ascii="Calibri" w:eastAsia="Calibri" w:hAnsi="Calibri" w:cs="Calibri"/>
          <w:b/>
          <w:sz w:val="28"/>
        </w:rPr>
      </w:pPr>
    </w:p>
    <w:p w14:paraId="036C4E27" w14:textId="77777777" w:rsidR="000A5D4F" w:rsidRPr="00DE21E2" w:rsidRDefault="000A5D4F" w:rsidP="000A5D4F">
      <w:pPr>
        <w:spacing w:after="0" w:line="240" w:lineRule="auto"/>
        <w:ind w:right="-2"/>
        <w:jc w:val="center"/>
        <w:rPr>
          <w:rFonts w:ascii="Calibri" w:eastAsia="Calibri" w:hAnsi="Calibri" w:cs="Calibri"/>
          <w:b/>
          <w:sz w:val="28"/>
        </w:rPr>
      </w:pPr>
    </w:p>
    <w:p w14:paraId="6CFEE2FD" w14:textId="77777777" w:rsidR="000A5D4F" w:rsidRPr="00DE21E2" w:rsidRDefault="000A5D4F" w:rsidP="000A5D4F">
      <w:pPr>
        <w:spacing w:after="0" w:line="240" w:lineRule="auto"/>
        <w:ind w:right="-2"/>
        <w:jc w:val="center"/>
        <w:rPr>
          <w:rFonts w:ascii="Calibri" w:eastAsia="Calibri" w:hAnsi="Calibri" w:cs="Calibri"/>
          <w:b/>
          <w:sz w:val="28"/>
        </w:rPr>
      </w:pPr>
    </w:p>
    <w:p w14:paraId="0957064A" w14:textId="77777777" w:rsidR="000A5D4F" w:rsidRPr="00DE21E2" w:rsidRDefault="000A5D4F" w:rsidP="000A5D4F">
      <w:pPr>
        <w:spacing w:after="0" w:line="240" w:lineRule="auto"/>
        <w:ind w:right="-2"/>
        <w:jc w:val="center"/>
        <w:rPr>
          <w:rFonts w:ascii="Calibri" w:eastAsia="Calibri" w:hAnsi="Calibri" w:cs="Calibri"/>
          <w:b/>
          <w:sz w:val="28"/>
        </w:rPr>
      </w:pPr>
    </w:p>
    <w:p w14:paraId="6A98FA74" w14:textId="77777777" w:rsidR="000A5D4F" w:rsidRPr="00DE21E2" w:rsidRDefault="000A5D4F" w:rsidP="000A5D4F">
      <w:pPr>
        <w:spacing w:after="0" w:line="240" w:lineRule="auto"/>
        <w:ind w:right="-2"/>
        <w:jc w:val="center"/>
        <w:rPr>
          <w:rFonts w:ascii="Calibri" w:eastAsia="Calibri" w:hAnsi="Calibri" w:cs="Calibri"/>
          <w:b/>
          <w:sz w:val="28"/>
        </w:rPr>
      </w:pPr>
    </w:p>
    <w:p w14:paraId="09CD2F7A" w14:textId="77777777" w:rsidR="000A5D4F" w:rsidRDefault="000A5D4F" w:rsidP="000A5D4F">
      <w:pPr>
        <w:spacing w:after="0" w:line="240" w:lineRule="auto"/>
        <w:ind w:right="-2"/>
        <w:jc w:val="center"/>
        <w:rPr>
          <w:rFonts w:ascii="Calibri" w:eastAsia="Calibri" w:hAnsi="Calibri" w:cs="Calibri"/>
          <w:b/>
          <w:sz w:val="28"/>
        </w:rPr>
      </w:pPr>
    </w:p>
    <w:p w14:paraId="1FA30E0D" w14:textId="77777777" w:rsidR="000A5D4F" w:rsidRPr="00DE21E2" w:rsidRDefault="000A5D4F" w:rsidP="000A5D4F">
      <w:pPr>
        <w:spacing w:after="0" w:line="240" w:lineRule="auto"/>
        <w:ind w:right="-2"/>
        <w:jc w:val="center"/>
        <w:rPr>
          <w:rFonts w:ascii="Calibri" w:eastAsia="Calibri" w:hAnsi="Calibri" w:cs="Calibri"/>
          <w:b/>
          <w:sz w:val="28"/>
        </w:rPr>
      </w:pPr>
    </w:p>
    <w:p w14:paraId="4D5EBB13" w14:textId="77777777" w:rsidR="000A5D4F" w:rsidRDefault="000A5D4F" w:rsidP="000A5D4F">
      <w:pPr>
        <w:spacing w:after="0" w:line="240" w:lineRule="auto"/>
        <w:jc w:val="center"/>
        <w:rPr>
          <w:rFonts w:ascii="Calibri" w:eastAsia="Times New Roman" w:hAnsi="Calibri" w:cs="Times New Roman"/>
          <w:b/>
          <w:sz w:val="44"/>
          <w:szCs w:val="44"/>
        </w:rPr>
      </w:pPr>
      <w:r w:rsidRPr="00DE21E2">
        <w:rPr>
          <w:rFonts w:ascii="Calibri" w:eastAsia="Times New Roman" w:hAnsi="Calibri" w:cs="Times New Roman"/>
          <w:b/>
          <w:sz w:val="44"/>
          <w:szCs w:val="44"/>
        </w:rPr>
        <w:t>Evaluarea intervențiilor POCU 2014-2020 în domeniul educației</w:t>
      </w:r>
    </w:p>
    <w:p w14:paraId="463BA424" w14:textId="77777777" w:rsidR="000A5D4F" w:rsidRPr="00DE21E2" w:rsidRDefault="000A5D4F" w:rsidP="000A5D4F">
      <w:pPr>
        <w:spacing w:after="0" w:line="240" w:lineRule="auto"/>
        <w:jc w:val="center"/>
        <w:rPr>
          <w:rFonts w:ascii="Calibri" w:eastAsia="Times New Roman" w:hAnsi="Calibri" w:cs="Times New Roman"/>
          <w:b/>
          <w:bCs/>
          <w:kern w:val="1"/>
          <w:sz w:val="16"/>
          <w:szCs w:val="16"/>
          <w:lang w:eastAsia="ar-SA"/>
        </w:rPr>
      </w:pPr>
    </w:p>
    <w:bookmarkEnd w:id="4"/>
    <w:p w14:paraId="7569D6A5" w14:textId="77777777" w:rsidR="000A5D4F" w:rsidRPr="000A5D4F" w:rsidRDefault="000A5D4F" w:rsidP="000A5D4F">
      <w:pPr>
        <w:pBdr>
          <w:top w:val="single" w:sz="4" w:space="10" w:color="4F81BD"/>
          <w:bottom w:val="single" w:sz="4" w:space="10" w:color="4F81BD"/>
        </w:pBdr>
        <w:spacing w:after="0" w:line="240" w:lineRule="auto"/>
        <w:ind w:left="864" w:right="864" w:firstLine="576"/>
        <w:jc w:val="center"/>
        <w:rPr>
          <w:rFonts w:ascii="Calibri" w:eastAsia="Calibri" w:hAnsi="Calibri" w:cs="Times New Roman"/>
          <w:b/>
          <w:color w:val="4F81BD"/>
          <w:sz w:val="36"/>
          <w:szCs w:val="24"/>
        </w:rPr>
      </w:pPr>
      <w:r w:rsidRPr="000A5D4F">
        <w:rPr>
          <w:rFonts w:ascii="Calibri" w:eastAsia="Calibri" w:hAnsi="Calibri" w:cs="Times New Roman"/>
          <w:b/>
          <w:color w:val="4F81BD"/>
          <w:sz w:val="36"/>
          <w:szCs w:val="24"/>
        </w:rPr>
        <w:t>ANEXA 0.5: Lista membrilor CCE</w:t>
      </w:r>
    </w:p>
    <w:p w14:paraId="785C77D7" w14:textId="77777777" w:rsidR="000A5D4F" w:rsidRDefault="000A5D4F" w:rsidP="000A5D4F">
      <w:pPr>
        <w:spacing w:after="200" w:line="276" w:lineRule="auto"/>
        <w:rPr>
          <w:rFonts w:ascii="Arial" w:hAnsi="Arial"/>
          <w:b/>
          <w:kern w:val="12"/>
          <w:sz w:val="20"/>
          <w:szCs w:val="20"/>
          <w:lang w:val="en-GB"/>
        </w:rPr>
      </w:pPr>
      <w:r>
        <w:rPr>
          <w:b/>
        </w:rPr>
        <w:br w:type="page"/>
      </w:r>
    </w:p>
    <w:p w14:paraId="0E6E75B5" w14:textId="52FE0F22" w:rsidR="000A5D4F" w:rsidRDefault="002B581E" w:rsidP="000A5D4F">
      <w:pPr>
        <w:rPr>
          <w:b/>
        </w:rPr>
      </w:pPr>
      <w:r w:rsidRPr="002B581E">
        <w:rPr>
          <w:b/>
        </w:rPr>
        <w:lastRenderedPageBreak/>
        <w:t>Lista membrilor CCE</w:t>
      </w:r>
    </w:p>
    <w:tbl>
      <w:tblPr>
        <w:tblStyle w:val="GridTable4-Accent1"/>
        <w:tblW w:w="9175" w:type="dxa"/>
        <w:tblInd w:w="0" w:type="dxa"/>
        <w:tblLook w:val="04A0" w:firstRow="1" w:lastRow="0" w:firstColumn="1" w:lastColumn="0" w:noHBand="0" w:noVBand="1"/>
      </w:tblPr>
      <w:tblGrid>
        <w:gridCol w:w="715"/>
        <w:gridCol w:w="2106"/>
        <w:gridCol w:w="6354"/>
      </w:tblGrid>
      <w:tr w:rsidR="000A5D4F" w14:paraId="29AC7735" w14:textId="77777777" w:rsidTr="000A5D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3EA66B4F" w14:textId="77777777" w:rsidR="000A5D4F" w:rsidRDefault="000A5D4F">
            <w:pPr>
              <w:spacing w:line="276" w:lineRule="auto"/>
              <w:rPr>
                <w:rFonts w:asciiTheme="minorHAnsi" w:hAnsiTheme="minorHAnsi" w:cstheme="minorHAnsi"/>
                <w:b w:val="0"/>
                <w:sz w:val="20"/>
                <w:szCs w:val="20"/>
              </w:rPr>
            </w:pPr>
          </w:p>
        </w:tc>
        <w:tc>
          <w:tcPr>
            <w:tcW w:w="2106" w:type="dxa"/>
            <w:hideMark/>
          </w:tcPr>
          <w:p w14:paraId="116F8547" w14:textId="77777777" w:rsidR="000A5D4F" w:rsidRDefault="000A5D4F">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Pr>
                <w:rFonts w:asciiTheme="minorHAnsi" w:hAnsiTheme="minorHAnsi" w:cstheme="minorHAnsi"/>
                <w:sz w:val="20"/>
                <w:szCs w:val="20"/>
              </w:rPr>
              <w:t>Instituție</w:t>
            </w:r>
          </w:p>
        </w:tc>
        <w:tc>
          <w:tcPr>
            <w:tcW w:w="6354" w:type="dxa"/>
            <w:hideMark/>
          </w:tcPr>
          <w:p w14:paraId="7E58A485" w14:textId="77777777" w:rsidR="000A5D4F" w:rsidRDefault="000A5D4F">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Pr>
                <w:rFonts w:asciiTheme="minorHAnsi" w:hAnsiTheme="minorHAnsi" w:cstheme="minorHAnsi"/>
                <w:sz w:val="20"/>
                <w:szCs w:val="20"/>
              </w:rPr>
              <w:t>Calitate</w:t>
            </w:r>
          </w:p>
        </w:tc>
      </w:tr>
      <w:tr w:rsidR="000A5D4F" w14:paraId="68FEFF42" w14:textId="77777777" w:rsidTr="000A5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5865ED84" w14:textId="77777777" w:rsidR="000A5D4F" w:rsidRDefault="000A5D4F" w:rsidP="000A5D4F">
            <w:pPr>
              <w:pStyle w:val="ListParagraph"/>
              <w:numPr>
                <w:ilvl w:val="0"/>
                <w:numId w:val="4"/>
              </w:numPr>
              <w:overflowPunct w:val="0"/>
              <w:autoSpaceDE w:val="0"/>
              <w:autoSpaceDN w:val="0"/>
              <w:adjustRightInd w:val="0"/>
              <w:spacing w:line="276" w:lineRule="auto"/>
              <w:jc w:val="center"/>
              <w:rPr>
                <w:rFonts w:asciiTheme="minorHAnsi" w:hAnsiTheme="minorHAnsi" w:cstheme="minorHAnsi"/>
                <w:sz w:val="20"/>
                <w:szCs w:val="20"/>
              </w:rPr>
            </w:pPr>
          </w:p>
        </w:tc>
        <w:tc>
          <w:tcPr>
            <w:tcW w:w="2106"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5955C2CF"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Ministerul Educației și Cercetării Științifice</w:t>
            </w:r>
          </w:p>
        </w:tc>
        <w:tc>
          <w:tcPr>
            <w:tcW w:w="635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4A1F6194"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reprezentant guvernamental în domeniul politicilor educaționale și furnizor de date necesare evaluărilor</w:t>
            </w:r>
          </w:p>
          <w:p w14:paraId="30EF5790"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Pr>
                <w:rFonts w:asciiTheme="minorHAnsi" w:hAnsiTheme="minorHAnsi" w:cstheme="minorHAnsi"/>
                <w:b/>
                <w:sz w:val="20"/>
                <w:szCs w:val="20"/>
              </w:rPr>
              <w:t>Învățământ preuniversitar</w:t>
            </w:r>
          </w:p>
        </w:tc>
      </w:tr>
      <w:tr w:rsidR="000A5D4F" w14:paraId="26F79276" w14:textId="77777777" w:rsidTr="000A5D4F">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19937FEA" w14:textId="77777777" w:rsidR="000A5D4F" w:rsidRDefault="000A5D4F" w:rsidP="000A5D4F">
            <w:pPr>
              <w:pStyle w:val="ListParagraph"/>
              <w:numPr>
                <w:ilvl w:val="0"/>
                <w:numId w:val="4"/>
              </w:numPr>
              <w:overflowPunct w:val="0"/>
              <w:autoSpaceDE w:val="0"/>
              <w:autoSpaceDN w:val="0"/>
              <w:adjustRightInd w:val="0"/>
              <w:spacing w:line="276" w:lineRule="auto"/>
              <w:jc w:val="center"/>
              <w:rPr>
                <w:rFonts w:asciiTheme="minorHAnsi" w:hAnsiTheme="minorHAnsi" w:cstheme="minorHAnsi"/>
                <w:sz w:val="20"/>
                <w:szCs w:val="20"/>
              </w:rPr>
            </w:pPr>
          </w:p>
        </w:tc>
        <w:tc>
          <w:tcPr>
            <w:tcW w:w="2106"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4A9EEDED" w14:textId="77777777" w:rsidR="000A5D4F" w:rsidRDefault="000A5D4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Ministerul Educației și Cercetării Științifice</w:t>
            </w:r>
          </w:p>
        </w:tc>
        <w:tc>
          <w:tcPr>
            <w:tcW w:w="635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4E1A8699" w14:textId="77777777" w:rsidR="000A5D4F" w:rsidRDefault="000A5D4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reprezentant guvernamental în domeniul politicilor educaționale și furnizor de date necesare evaluărilor</w:t>
            </w:r>
          </w:p>
          <w:p w14:paraId="6AAA6BD4" w14:textId="77777777" w:rsidR="000A5D4F" w:rsidRDefault="000A5D4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Pr>
                <w:rFonts w:asciiTheme="minorHAnsi" w:hAnsiTheme="minorHAnsi" w:cstheme="minorHAnsi"/>
                <w:b/>
                <w:sz w:val="20"/>
                <w:szCs w:val="20"/>
              </w:rPr>
              <w:t>Învățământ superior</w:t>
            </w:r>
          </w:p>
        </w:tc>
      </w:tr>
      <w:tr w:rsidR="000A5D4F" w14:paraId="200EA465" w14:textId="77777777" w:rsidTr="000A5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02BA88AB" w14:textId="77777777" w:rsidR="000A5D4F" w:rsidRDefault="000A5D4F" w:rsidP="000A5D4F">
            <w:pPr>
              <w:pStyle w:val="ListParagraph"/>
              <w:numPr>
                <w:ilvl w:val="0"/>
                <w:numId w:val="4"/>
              </w:numPr>
              <w:overflowPunct w:val="0"/>
              <w:autoSpaceDE w:val="0"/>
              <w:autoSpaceDN w:val="0"/>
              <w:adjustRightInd w:val="0"/>
              <w:spacing w:line="276" w:lineRule="auto"/>
              <w:jc w:val="center"/>
              <w:rPr>
                <w:rFonts w:asciiTheme="minorHAnsi" w:hAnsiTheme="minorHAnsi" w:cstheme="minorHAnsi"/>
                <w:sz w:val="20"/>
                <w:szCs w:val="20"/>
              </w:rPr>
            </w:pPr>
          </w:p>
        </w:tc>
        <w:tc>
          <w:tcPr>
            <w:tcW w:w="2106"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4919CCC1"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Ministerul Educației și Cercetării Științifice</w:t>
            </w:r>
          </w:p>
        </w:tc>
        <w:tc>
          <w:tcPr>
            <w:tcW w:w="635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7DD0F0A3"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reprezentant guvernamental în domeniul politicilor educaționale și furnizor de date necesare evaluărilor</w:t>
            </w:r>
          </w:p>
          <w:p w14:paraId="53AC9CF7"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Pr>
                <w:rFonts w:asciiTheme="minorHAnsi" w:hAnsiTheme="minorHAnsi" w:cstheme="minorHAnsi"/>
                <w:b/>
                <w:sz w:val="20"/>
                <w:szCs w:val="20"/>
              </w:rPr>
              <w:t>Învățământul pentru minoritățile naționale</w:t>
            </w:r>
          </w:p>
        </w:tc>
      </w:tr>
      <w:tr w:rsidR="000A5D4F" w14:paraId="785F636F" w14:textId="77777777" w:rsidTr="000A5D4F">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6CC58969" w14:textId="77777777" w:rsidR="000A5D4F" w:rsidRDefault="000A5D4F" w:rsidP="000A5D4F">
            <w:pPr>
              <w:pStyle w:val="ListParagraph"/>
              <w:numPr>
                <w:ilvl w:val="0"/>
                <w:numId w:val="4"/>
              </w:numPr>
              <w:overflowPunct w:val="0"/>
              <w:autoSpaceDE w:val="0"/>
              <w:autoSpaceDN w:val="0"/>
              <w:adjustRightInd w:val="0"/>
              <w:spacing w:line="276" w:lineRule="auto"/>
              <w:jc w:val="center"/>
              <w:rPr>
                <w:rFonts w:asciiTheme="minorHAnsi" w:hAnsiTheme="minorHAnsi" w:cstheme="minorHAnsi"/>
                <w:sz w:val="20"/>
                <w:szCs w:val="20"/>
              </w:rPr>
            </w:pPr>
          </w:p>
        </w:tc>
        <w:tc>
          <w:tcPr>
            <w:tcW w:w="2106"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71356F5D" w14:textId="77777777" w:rsidR="000A5D4F" w:rsidRDefault="000A5D4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Ministerul Educației și Cercetării Științifice</w:t>
            </w:r>
          </w:p>
        </w:tc>
        <w:tc>
          <w:tcPr>
            <w:tcW w:w="635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29FE241E" w14:textId="77777777" w:rsidR="000A5D4F" w:rsidRDefault="000A5D4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reprezentant guvernamental în domeniul politicilor publice și furnizor de date necesare evaluărilor</w:t>
            </w:r>
          </w:p>
          <w:p w14:paraId="15BC6AF1" w14:textId="77777777" w:rsidR="000A5D4F" w:rsidRDefault="000A5D4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Pr>
                <w:rFonts w:asciiTheme="minorHAnsi" w:hAnsiTheme="minorHAnsi" w:cstheme="minorHAnsi"/>
                <w:b/>
                <w:sz w:val="20"/>
                <w:szCs w:val="20"/>
              </w:rPr>
              <w:t>Infrastructură școlară/universitară</w:t>
            </w:r>
          </w:p>
        </w:tc>
      </w:tr>
      <w:tr w:rsidR="000A5D4F" w14:paraId="6564ED16" w14:textId="77777777" w:rsidTr="000A5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7E7688E4" w14:textId="77777777" w:rsidR="000A5D4F" w:rsidRDefault="000A5D4F" w:rsidP="000A5D4F">
            <w:pPr>
              <w:pStyle w:val="ListParagraph"/>
              <w:numPr>
                <w:ilvl w:val="0"/>
                <w:numId w:val="4"/>
              </w:numPr>
              <w:overflowPunct w:val="0"/>
              <w:autoSpaceDE w:val="0"/>
              <w:autoSpaceDN w:val="0"/>
              <w:adjustRightInd w:val="0"/>
              <w:spacing w:line="276" w:lineRule="auto"/>
              <w:jc w:val="center"/>
              <w:rPr>
                <w:rFonts w:asciiTheme="minorHAnsi" w:hAnsiTheme="minorHAnsi" w:cstheme="minorHAnsi"/>
                <w:sz w:val="20"/>
                <w:szCs w:val="20"/>
              </w:rPr>
            </w:pPr>
          </w:p>
        </w:tc>
        <w:tc>
          <w:tcPr>
            <w:tcW w:w="2106"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246E7E81"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Ministerul Muncii, Familiei, Protecției Sociale și Persoanelor Vârstnice</w:t>
            </w:r>
          </w:p>
        </w:tc>
        <w:tc>
          <w:tcPr>
            <w:tcW w:w="635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3DF7CF17"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reprezentant guvernamental în domeniul politicilor MMFPSPV și furnizor de date necesare evaluărilor</w:t>
            </w:r>
          </w:p>
          <w:p w14:paraId="66D06FFB"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Pr>
                <w:rFonts w:asciiTheme="minorHAnsi" w:hAnsiTheme="minorHAnsi" w:cstheme="minorHAnsi"/>
                <w:b/>
                <w:sz w:val="20"/>
                <w:szCs w:val="20"/>
              </w:rPr>
              <w:t>Ocupare</w:t>
            </w:r>
          </w:p>
        </w:tc>
      </w:tr>
      <w:tr w:rsidR="000A5D4F" w14:paraId="5F541EAA" w14:textId="77777777" w:rsidTr="000A5D4F">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6BE85D53" w14:textId="77777777" w:rsidR="000A5D4F" w:rsidRDefault="000A5D4F" w:rsidP="000A5D4F">
            <w:pPr>
              <w:pStyle w:val="ListParagraph"/>
              <w:numPr>
                <w:ilvl w:val="0"/>
                <w:numId w:val="4"/>
              </w:numPr>
              <w:overflowPunct w:val="0"/>
              <w:autoSpaceDE w:val="0"/>
              <w:autoSpaceDN w:val="0"/>
              <w:adjustRightInd w:val="0"/>
              <w:spacing w:line="276" w:lineRule="auto"/>
              <w:jc w:val="center"/>
              <w:rPr>
                <w:rFonts w:asciiTheme="minorHAnsi" w:hAnsiTheme="minorHAnsi" w:cstheme="minorHAnsi"/>
                <w:sz w:val="20"/>
                <w:szCs w:val="20"/>
              </w:rPr>
            </w:pPr>
          </w:p>
        </w:tc>
        <w:tc>
          <w:tcPr>
            <w:tcW w:w="2106"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4C512E6A" w14:textId="77777777" w:rsidR="000A5D4F" w:rsidRDefault="000A5D4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Ministerul Muncii, Familiei, Protecției Sociale și Persoanelor Vârstnice</w:t>
            </w:r>
          </w:p>
        </w:tc>
        <w:tc>
          <w:tcPr>
            <w:tcW w:w="635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616E7CAF" w14:textId="77777777" w:rsidR="000A5D4F" w:rsidRDefault="000A5D4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Pr>
                <w:rFonts w:asciiTheme="minorHAnsi" w:hAnsiTheme="minorHAnsi" w:cstheme="minorHAnsi"/>
                <w:sz w:val="20"/>
                <w:szCs w:val="20"/>
              </w:rPr>
              <w:t>reprezentant guvernamental în domeniul politicilor MMFPSPV și furnizor de date necesare evaluărilor</w:t>
            </w:r>
            <w:r>
              <w:rPr>
                <w:rFonts w:asciiTheme="minorHAnsi" w:hAnsiTheme="minorHAnsi" w:cstheme="minorHAnsi"/>
                <w:b/>
                <w:sz w:val="20"/>
                <w:szCs w:val="20"/>
              </w:rPr>
              <w:t xml:space="preserve"> </w:t>
            </w:r>
          </w:p>
          <w:p w14:paraId="66B24028" w14:textId="77777777" w:rsidR="000A5D4F" w:rsidRDefault="000A5D4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b/>
                <w:sz w:val="20"/>
                <w:szCs w:val="20"/>
              </w:rPr>
              <w:t>Servicii sociale</w:t>
            </w:r>
          </w:p>
        </w:tc>
      </w:tr>
      <w:tr w:rsidR="000A5D4F" w14:paraId="513C3D18" w14:textId="77777777" w:rsidTr="000A5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39293B52" w14:textId="77777777" w:rsidR="000A5D4F" w:rsidRDefault="000A5D4F" w:rsidP="000A5D4F">
            <w:pPr>
              <w:pStyle w:val="ListParagraph"/>
              <w:numPr>
                <w:ilvl w:val="0"/>
                <w:numId w:val="4"/>
              </w:numPr>
              <w:overflowPunct w:val="0"/>
              <w:autoSpaceDE w:val="0"/>
              <w:autoSpaceDN w:val="0"/>
              <w:adjustRightInd w:val="0"/>
              <w:spacing w:line="276" w:lineRule="auto"/>
              <w:jc w:val="center"/>
              <w:rPr>
                <w:rFonts w:asciiTheme="minorHAnsi" w:hAnsiTheme="minorHAnsi" w:cstheme="minorHAnsi"/>
                <w:sz w:val="20"/>
                <w:szCs w:val="20"/>
              </w:rPr>
            </w:pPr>
          </w:p>
        </w:tc>
        <w:tc>
          <w:tcPr>
            <w:tcW w:w="2106"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7DD59147"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Ministerul Muncii, Familiei, Protecției Sociale și Persoanelor Vârstnice</w:t>
            </w:r>
          </w:p>
        </w:tc>
        <w:tc>
          <w:tcPr>
            <w:tcW w:w="635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05333E7E"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reprezentant guvernamental în domeniul politicilor MMFPSPV și furnizor de date necesare evaluărilor</w:t>
            </w:r>
          </w:p>
          <w:p w14:paraId="19F11841"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Pr>
                <w:rFonts w:asciiTheme="minorHAnsi" w:hAnsiTheme="minorHAnsi" w:cstheme="minorHAnsi"/>
                <w:b/>
                <w:sz w:val="20"/>
                <w:szCs w:val="20"/>
              </w:rPr>
              <w:t>Incluziune și egalitate de șanse</w:t>
            </w:r>
          </w:p>
        </w:tc>
      </w:tr>
      <w:tr w:rsidR="000A5D4F" w14:paraId="671ABAFF" w14:textId="77777777" w:rsidTr="000A5D4F">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0F00A680" w14:textId="77777777" w:rsidR="000A5D4F" w:rsidRDefault="000A5D4F" w:rsidP="000A5D4F">
            <w:pPr>
              <w:pStyle w:val="ListParagraph"/>
              <w:numPr>
                <w:ilvl w:val="0"/>
                <w:numId w:val="4"/>
              </w:numPr>
              <w:overflowPunct w:val="0"/>
              <w:autoSpaceDE w:val="0"/>
              <w:autoSpaceDN w:val="0"/>
              <w:adjustRightInd w:val="0"/>
              <w:spacing w:line="276" w:lineRule="auto"/>
              <w:jc w:val="center"/>
              <w:rPr>
                <w:rFonts w:asciiTheme="minorHAnsi" w:hAnsiTheme="minorHAnsi" w:cstheme="minorHAnsi"/>
                <w:sz w:val="20"/>
                <w:szCs w:val="20"/>
              </w:rPr>
            </w:pPr>
          </w:p>
        </w:tc>
        <w:tc>
          <w:tcPr>
            <w:tcW w:w="2106"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27003BBE" w14:textId="77777777" w:rsidR="000A5D4F" w:rsidRDefault="000A5D4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Agenția Națională pentru Romi</w:t>
            </w:r>
          </w:p>
        </w:tc>
        <w:tc>
          <w:tcPr>
            <w:tcW w:w="635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4F00A730" w14:textId="77777777" w:rsidR="000A5D4F" w:rsidRDefault="000A5D4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reprezentant guvernamental în domeniul politicilor de incluziune socială și furnizor de date necesare evaluărilor</w:t>
            </w:r>
          </w:p>
        </w:tc>
      </w:tr>
      <w:tr w:rsidR="000A5D4F" w14:paraId="426EAFE9" w14:textId="77777777" w:rsidTr="000A5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0784AB52" w14:textId="77777777" w:rsidR="000A5D4F" w:rsidRDefault="000A5D4F" w:rsidP="000A5D4F">
            <w:pPr>
              <w:pStyle w:val="ListParagraph"/>
              <w:numPr>
                <w:ilvl w:val="0"/>
                <w:numId w:val="4"/>
              </w:numPr>
              <w:overflowPunct w:val="0"/>
              <w:autoSpaceDE w:val="0"/>
              <w:autoSpaceDN w:val="0"/>
              <w:adjustRightInd w:val="0"/>
              <w:spacing w:line="276" w:lineRule="auto"/>
              <w:jc w:val="center"/>
              <w:rPr>
                <w:rFonts w:asciiTheme="minorHAnsi" w:hAnsiTheme="minorHAnsi" w:cstheme="minorHAnsi"/>
                <w:sz w:val="20"/>
                <w:szCs w:val="20"/>
              </w:rPr>
            </w:pPr>
          </w:p>
        </w:tc>
        <w:tc>
          <w:tcPr>
            <w:tcW w:w="2106"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07AD24BC"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Autoritatea Națională pentru Calificări</w:t>
            </w:r>
          </w:p>
        </w:tc>
        <w:tc>
          <w:tcPr>
            <w:tcW w:w="635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1866FFC4"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reprezentant guvernamental în domeniul politicilor de formare profesională continuă și furnizor de date necesare evaluărilor</w:t>
            </w:r>
          </w:p>
        </w:tc>
      </w:tr>
      <w:tr w:rsidR="000A5D4F" w14:paraId="462EDC58" w14:textId="77777777" w:rsidTr="000A5D4F">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2B5F4FD8" w14:textId="77777777" w:rsidR="000A5D4F" w:rsidRDefault="000A5D4F" w:rsidP="000A5D4F">
            <w:pPr>
              <w:pStyle w:val="ListParagraph"/>
              <w:numPr>
                <w:ilvl w:val="0"/>
                <w:numId w:val="4"/>
              </w:numPr>
              <w:overflowPunct w:val="0"/>
              <w:autoSpaceDE w:val="0"/>
              <w:autoSpaceDN w:val="0"/>
              <w:adjustRightInd w:val="0"/>
              <w:spacing w:line="276" w:lineRule="auto"/>
              <w:jc w:val="center"/>
              <w:rPr>
                <w:rFonts w:asciiTheme="minorHAnsi" w:hAnsiTheme="minorHAnsi" w:cstheme="minorHAnsi"/>
                <w:sz w:val="20"/>
                <w:szCs w:val="20"/>
              </w:rPr>
            </w:pPr>
          </w:p>
        </w:tc>
        <w:tc>
          <w:tcPr>
            <w:tcW w:w="2106"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0286CEEA" w14:textId="77777777" w:rsidR="000A5D4F" w:rsidRDefault="000A5D4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Camera de Comerț și Industrie</w:t>
            </w:r>
          </w:p>
        </w:tc>
        <w:tc>
          <w:tcPr>
            <w:tcW w:w="635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08BC9864" w14:textId="77777777" w:rsidR="000A5D4F" w:rsidRDefault="000A5D4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partener social</w:t>
            </w:r>
          </w:p>
        </w:tc>
      </w:tr>
      <w:tr w:rsidR="000A5D4F" w14:paraId="0142F4F1" w14:textId="77777777" w:rsidTr="000A5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0EC7E64B" w14:textId="77777777" w:rsidR="000A5D4F" w:rsidRDefault="000A5D4F" w:rsidP="000A5D4F">
            <w:pPr>
              <w:pStyle w:val="ListParagraph"/>
              <w:numPr>
                <w:ilvl w:val="0"/>
                <w:numId w:val="4"/>
              </w:numPr>
              <w:overflowPunct w:val="0"/>
              <w:autoSpaceDE w:val="0"/>
              <w:autoSpaceDN w:val="0"/>
              <w:adjustRightInd w:val="0"/>
              <w:spacing w:line="276" w:lineRule="auto"/>
              <w:jc w:val="center"/>
              <w:rPr>
                <w:rFonts w:asciiTheme="minorHAnsi" w:hAnsiTheme="minorHAnsi" w:cstheme="minorHAnsi"/>
                <w:sz w:val="20"/>
                <w:szCs w:val="20"/>
              </w:rPr>
            </w:pPr>
          </w:p>
        </w:tc>
        <w:tc>
          <w:tcPr>
            <w:tcW w:w="2106"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25DA76A2"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Institutul Economic Român</w:t>
            </w:r>
          </w:p>
        </w:tc>
        <w:tc>
          <w:tcPr>
            <w:tcW w:w="635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4905DED9"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partener social</w:t>
            </w:r>
          </w:p>
        </w:tc>
      </w:tr>
      <w:tr w:rsidR="000A5D4F" w14:paraId="3C34CCC7" w14:textId="77777777" w:rsidTr="000A5D4F">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00BB6752" w14:textId="77777777" w:rsidR="000A5D4F" w:rsidRDefault="000A5D4F" w:rsidP="000A5D4F">
            <w:pPr>
              <w:pStyle w:val="ListParagraph"/>
              <w:numPr>
                <w:ilvl w:val="0"/>
                <w:numId w:val="4"/>
              </w:numPr>
              <w:overflowPunct w:val="0"/>
              <w:autoSpaceDE w:val="0"/>
              <w:autoSpaceDN w:val="0"/>
              <w:adjustRightInd w:val="0"/>
              <w:spacing w:line="276" w:lineRule="auto"/>
              <w:jc w:val="center"/>
              <w:rPr>
                <w:rFonts w:asciiTheme="minorHAnsi" w:hAnsiTheme="minorHAnsi" w:cstheme="minorHAnsi"/>
                <w:sz w:val="20"/>
                <w:szCs w:val="20"/>
              </w:rPr>
            </w:pPr>
          </w:p>
        </w:tc>
        <w:tc>
          <w:tcPr>
            <w:tcW w:w="2106"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307756E2" w14:textId="77777777" w:rsidR="000A5D4F" w:rsidRDefault="000A5D4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Agenția Națională pentru Ocuparea Forței de Muncă</w:t>
            </w:r>
          </w:p>
        </w:tc>
        <w:tc>
          <w:tcPr>
            <w:tcW w:w="635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6D4CF3E0" w14:textId="77777777" w:rsidR="000A5D4F" w:rsidRDefault="000A5D4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reprezentant guvernamental în domeniul politicilor privind ocuparea forței de muncă și furnizor de date necesare evaluărilor</w:t>
            </w:r>
          </w:p>
        </w:tc>
      </w:tr>
      <w:tr w:rsidR="000A5D4F" w14:paraId="74CE5302" w14:textId="77777777" w:rsidTr="000A5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50A0BBD8" w14:textId="77777777" w:rsidR="000A5D4F" w:rsidRDefault="000A5D4F" w:rsidP="000A5D4F">
            <w:pPr>
              <w:pStyle w:val="ListParagraph"/>
              <w:numPr>
                <w:ilvl w:val="0"/>
                <w:numId w:val="4"/>
              </w:numPr>
              <w:overflowPunct w:val="0"/>
              <w:autoSpaceDE w:val="0"/>
              <w:autoSpaceDN w:val="0"/>
              <w:adjustRightInd w:val="0"/>
              <w:spacing w:line="276" w:lineRule="auto"/>
              <w:jc w:val="center"/>
              <w:rPr>
                <w:rFonts w:asciiTheme="minorHAnsi" w:hAnsiTheme="minorHAnsi" w:cstheme="minorHAnsi"/>
                <w:sz w:val="20"/>
                <w:szCs w:val="20"/>
              </w:rPr>
            </w:pPr>
          </w:p>
        </w:tc>
        <w:tc>
          <w:tcPr>
            <w:tcW w:w="2106"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4153273C"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Ministerului Tineretului și Sportului</w:t>
            </w:r>
          </w:p>
        </w:tc>
        <w:tc>
          <w:tcPr>
            <w:tcW w:w="635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2E14F380"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reprezentant guvernamental în domeniul politicilor privind tinerii</w:t>
            </w:r>
          </w:p>
        </w:tc>
      </w:tr>
      <w:tr w:rsidR="000A5D4F" w14:paraId="701EB8B2" w14:textId="77777777" w:rsidTr="000A5D4F">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2A5367F1" w14:textId="77777777" w:rsidR="000A5D4F" w:rsidRDefault="000A5D4F" w:rsidP="000A5D4F">
            <w:pPr>
              <w:pStyle w:val="ListParagraph"/>
              <w:numPr>
                <w:ilvl w:val="0"/>
                <w:numId w:val="4"/>
              </w:numPr>
              <w:overflowPunct w:val="0"/>
              <w:autoSpaceDE w:val="0"/>
              <w:autoSpaceDN w:val="0"/>
              <w:adjustRightInd w:val="0"/>
              <w:spacing w:line="276" w:lineRule="auto"/>
              <w:jc w:val="center"/>
              <w:rPr>
                <w:rFonts w:asciiTheme="minorHAnsi" w:hAnsiTheme="minorHAnsi" w:cstheme="minorHAnsi"/>
                <w:sz w:val="20"/>
                <w:szCs w:val="20"/>
              </w:rPr>
            </w:pPr>
          </w:p>
        </w:tc>
        <w:tc>
          <w:tcPr>
            <w:tcW w:w="2106"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5CC757E6" w14:textId="77777777" w:rsidR="000A5D4F" w:rsidRDefault="000A5D4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Institutul Național de Statistică</w:t>
            </w:r>
          </w:p>
        </w:tc>
        <w:tc>
          <w:tcPr>
            <w:tcW w:w="635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6683FA1B" w14:textId="77777777" w:rsidR="000A5D4F" w:rsidRDefault="000A5D4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Furnizor de date</w:t>
            </w:r>
          </w:p>
        </w:tc>
      </w:tr>
      <w:tr w:rsidR="000A5D4F" w14:paraId="27158A60" w14:textId="77777777" w:rsidTr="000A5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65A06B2A" w14:textId="77777777" w:rsidR="000A5D4F" w:rsidRDefault="000A5D4F" w:rsidP="000A5D4F">
            <w:pPr>
              <w:pStyle w:val="ListParagraph"/>
              <w:numPr>
                <w:ilvl w:val="0"/>
                <w:numId w:val="4"/>
              </w:numPr>
              <w:overflowPunct w:val="0"/>
              <w:autoSpaceDE w:val="0"/>
              <w:autoSpaceDN w:val="0"/>
              <w:adjustRightInd w:val="0"/>
              <w:spacing w:line="276" w:lineRule="auto"/>
              <w:jc w:val="center"/>
              <w:rPr>
                <w:rFonts w:asciiTheme="minorHAnsi" w:hAnsiTheme="minorHAnsi" w:cstheme="minorHAnsi"/>
                <w:sz w:val="20"/>
                <w:szCs w:val="20"/>
              </w:rPr>
            </w:pPr>
          </w:p>
        </w:tc>
        <w:tc>
          <w:tcPr>
            <w:tcW w:w="2106"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563C16AE"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Ministerul Sănătății</w:t>
            </w:r>
          </w:p>
        </w:tc>
        <w:tc>
          <w:tcPr>
            <w:tcW w:w="635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5A3EE4AE"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reprezentant guvernamental în domeniul politicilor în domeniul sănătății și furnizor de date necesar evaluărilor</w:t>
            </w:r>
          </w:p>
          <w:p w14:paraId="39D7CE63"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Pr>
                <w:rFonts w:asciiTheme="minorHAnsi" w:hAnsiTheme="minorHAnsi" w:cstheme="minorHAnsi"/>
                <w:b/>
                <w:sz w:val="20"/>
                <w:szCs w:val="20"/>
              </w:rPr>
              <w:t>Management, structuri sanitare și resurse umane</w:t>
            </w:r>
          </w:p>
        </w:tc>
      </w:tr>
      <w:tr w:rsidR="000A5D4F" w14:paraId="5CA74A28" w14:textId="77777777" w:rsidTr="000A5D4F">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006A59A0" w14:textId="77777777" w:rsidR="000A5D4F" w:rsidRDefault="000A5D4F" w:rsidP="000A5D4F">
            <w:pPr>
              <w:pStyle w:val="ListParagraph"/>
              <w:numPr>
                <w:ilvl w:val="0"/>
                <w:numId w:val="4"/>
              </w:numPr>
              <w:overflowPunct w:val="0"/>
              <w:autoSpaceDE w:val="0"/>
              <w:autoSpaceDN w:val="0"/>
              <w:adjustRightInd w:val="0"/>
              <w:spacing w:line="276" w:lineRule="auto"/>
              <w:jc w:val="center"/>
              <w:rPr>
                <w:rFonts w:asciiTheme="minorHAnsi" w:hAnsiTheme="minorHAnsi" w:cstheme="minorHAnsi"/>
                <w:sz w:val="20"/>
                <w:szCs w:val="20"/>
              </w:rPr>
            </w:pPr>
          </w:p>
        </w:tc>
        <w:tc>
          <w:tcPr>
            <w:tcW w:w="2106"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0AFCECF3" w14:textId="77777777" w:rsidR="000A5D4F" w:rsidRDefault="000A5D4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Ministerul Sănătății</w:t>
            </w:r>
          </w:p>
        </w:tc>
        <w:tc>
          <w:tcPr>
            <w:tcW w:w="635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241AE4FF" w14:textId="77777777" w:rsidR="000A5D4F" w:rsidRDefault="000A5D4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reprezentant guvernamental în domeniul politicilor în domeniul sănătății și furnizor de date necesar evaluărilor</w:t>
            </w:r>
          </w:p>
          <w:p w14:paraId="36CFCAE3" w14:textId="77777777" w:rsidR="000A5D4F" w:rsidRDefault="000A5D4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Pr>
                <w:rFonts w:asciiTheme="minorHAnsi" w:hAnsiTheme="minorHAnsi" w:cstheme="minorHAnsi"/>
                <w:b/>
                <w:sz w:val="20"/>
                <w:szCs w:val="20"/>
              </w:rPr>
              <w:lastRenderedPageBreak/>
              <w:t>Asistență medicală și sănătate publică</w:t>
            </w:r>
          </w:p>
        </w:tc>
      </w:tr>
      <w:tr w:rsidR="000A5D4F" w14:paraId="39C3F981" w14:textId="77777777" w:rsidTr="000A5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18D4C10B" w14:textId="77777777" w:rsidR="000A5D4F" w:rsidRDefault="000A5D4F" w:rsidP="000A5D4F">
            <w:pPr>
              <w:pStyle w:val="ListParagraph"/>
              <w:numPr>
                <w:ilvl w:val="0"/>
                <w:numId w:val="4"/>
              </w:numPr>
              <w:overflowPunct w:val="0"/>
              <w:autoSpaceDE w:val="0"/>
              <w:autoSpaceDN w:val="0"/>
              <w:adjustRightInd w:val="0"/>
              <w:spacing w:line="276" w:lineRule="auto"/>
              <w:jc w:val="center"/>
              <w:rPr>
                <w:rFonts w:asciiTheme="minorHAnsi" w:hAnsiTheme="minorHAnsi" w:cstheme="minorHAnsi"/>
                <w:sz w:val="20"/>
                <w:szCs w:val="20"/>
              </w:rPr>
            </w:pPr>
          </w:p>
        </w:tc>
        <w:tc>
          <w:tcPr>
            <w:tcW w:w="2106"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34FE74AD"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Ministerul Comunicațiilor și pentru Societatea Informațională</w:t>
            </w:r>
          </w:p>
        </w:tc>
        <w:tc>
          <w:tcPr>
            <w:tcW w:w="635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20CED4BC"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reprezentant guvernamental în domeniul politicilor în domeniul tehnologiei informației și comunicațiilor și furnizor de date necesare evaluărilor</w:t>
            </w:r>
          </w:p>
        </w:tc>
      </w:tr>
      <w:tr w:rsidR="000A5D4F" w14:paraId="07D9E65C" w14:textId="77777777" w:rsidTr="000A5D4F">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2E478F19" w14:textId="77777777" w:rsidR="000A5D4F" w:rsidRDefault="000A5D4F" w:rsidP="000A5D4F">
            <w:pPr>
              <w:pStyle w:val="ListParagraph"/>
              <w:numPr>
                <w:ilvl w:val="0"/>
                <w:numId w:val="4"/>
              </w:numPr>
              <w:overflowPunct w:val="0"/>
              <w:autoSpaceDE w:val="0"/>
              <w:autoSpaceDN w:val="0"/>
              <w:adjustRightInd w:val="0"/>
              <w:spacing w:line="276" w:lineRule="auto"/>
              <w:jc w:val="center"/>
              <w:rPr>
                <w:rFonts w:asciiTheme="minorHAnsi" w:hAnsiTheme="minorHAnsi" w:cstheme="minorHAnsi"/>
                <w:sz w:val="20"/>
                <w:szCs w:val="20"/>
              </w:rPr>
            </w:pPr>
          </w:p>
        </w:tc>
        <w:tc>
          <w:tcPr>
            <w:tcW w:w="2106"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0A4985A1" w14:textId="77777777" w:rsidR="000A5D4F" w:rsidRDefault="000A5D4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Agenția Națională Antidrog</w:t>
            </w:r>
          </w:p>
        </w:tc>
        <w:tc>
          <w:tcPr>
            <w:tcW w:w="635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41983945" w14:textId="77777777" w:rsidR="000A5D4F" w:rsidRDefault="000A5D4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reprezentant guvernamental în domeniul politicilor în domeniul prevenirii şi combaterii traficului şi consumului ilicit de droguri și furnizor de date necesare evaluărilor</w:t>
            </w:r>
          </w:p>
        </w:tc>
      </w:tr>
      <w:tr w:rsidR="000A5D4F" w14:paraId="4D7E6551" w14:textId="77777777" w:rsidTr="000A5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4D67062D" w14:textId="77777777" w:rsidR="000A5D4F" w:rsidRDefault="000A5D4F" w:rsidP="000A5D4F">
            <w:pPr>
              <w:pStyle w:val="ListParagraph"/>
              <w:numPr>
                <w:ilvl w:val="0"/>
                <w:numId w:val="4"/>
              </w:numPr>
              <w:overflowPunct w:val="0"/>
              <w:autoSpaceDE w:val="0"/>
              <w:autoSpaceDN w:val="0"/>
              <w:adjustRightInd w:val="0"/>
              <w:spacing w:line="276" w:lineRule="auto"/>
              <w:jc w:val="center"/>
              <w:rPr>
                <w:rFonts w:asciiTheme="minorHAnsi" w:hAnsiTheme="minorHAnsi" w:cstheme="minorHAnsi"/>
                <w:sz w:val="20"/>
                <w:szCs w:val="20"/>
              </w:rPr>
            </w:pPr>
          </w:p>
        </w:tc>
        <w:tc>
          <w:tcPr>
            <w:tcW w:w="2106"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0464D361"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Autoritatea Națională pentru Persoanele cu Dizabilități</w:t>
            </w:r>
          </w:p>
        </w:tc>
        <w:tc>
          <w:tcPr>
            <w:tcW w:w="635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2B0DDA59"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reprezentant guvernamental în domeniul politicilor privind protecţia şi promovării drepturilor persoanelor cu dizabilităţi și furnizor de date necesare evaluărilor</w:t>
            </w:r>
          </w:p>
        </w:tc>
      </w:tr>
      <w:tr w:rsidR="000A5D4F" w14:paraId="4FE57E1E" w14:textId="77777777" w:rsidTr="000A5D4F">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0501BE3A" w14:textId="77777777" w:rsidR="000A5D4F" w:rsidRDefault="000A5D4F" w:rsidP="000A5D4F">
            <w:pPr>
              <w:pStyle w:val="ListParagraph"/>
              <w:numPr>
                <w:ilvl w:val="0"/>
                <w:numId w:val="4"/>
              </w:numPr>
              <w:overflowPunct w:val="0"/>
              <w:autoSpaceDE w:val="0"/>
              <w:autoSpaceDN w:val="0"/>
              <w:adjustRightInd w:val="0"/>
              <w:spacing w:line="276" w:lineRule="auto"/>
              <w:jc w:val="center"/>
              <w:rPr>
                <w:rFonts w:asciiTheme="minorHAnsi" w:hAnsiTheme="minorHAnsi" w:cstheme="minorHAnsi"/>
                <w:sz w:val="20"/>
                <w:szCs w:val="20"/>
              </w:rPr>
            </w:pPr>
          </w:p>
        </w:tc>
        <w:tc>
          <w:tcPr>
            <w:tcW w:w="2106"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2EEB7CD4" w14:textId="77777777" w:rsidR="000A5D4F" w:rsidRDefault="000A5D4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Administrația Națională a Penitenciarelor</w:t>
            </w:r>
          </w:p>
        </w:tc>
        <w:tc>
          <w:tcPr>
            <w:tcW w:w="635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1B20AEFA" w14:textId="77777777" w:rsidR="000A5D4F" w:rsidRDefault="000A5D4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0A5D4F" w14:paraId="41E5559B" w14:textId="77777777" w:rsidTr="000A5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322421D0" w14:textId="77777777" w:rsidR="000A5D4F" w:rsidRDefault="000A5D4F" w:rsidP="000A5D4F">
            <w:pPr>
              <w:pStyle w:val="ListParagraph"/>
              <w:numPr>
                <w:ilvl w:val="0"/>
                <w:numId w:val="4"/>
              </w:numPr>
              <w:overflowPunct w:val="0"/>
              <w:autoSpaceDE w:val="0"/>
              <w:autoSpaceDN w:val="0"/>
              <w:adjustRightInd w:val="0"/>
              <w:spacing w:line="276" w:lineRule="auto"/>
              <w:jc w:val="center"/>
              <w:rPr>
                <w:rFonts w:asciiTheme="minorHAnsi" w:hAnsiTheme="minorHAnsi" w:cstheme="minorHAnsi"/>
                <w:sz w:val="20"/>
                <w:szCs w:val="20"/>
              </w:rPr>
            </w:pPr>
          </w:p>
        </w:tc>
        <w:tc>
          <w:tcPr>
            <w:tcW w:w="2106"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2F31E508"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Agenția Națională împotriva Traficului de Persoane</w:t>
            </w:r>
          </w:p>
        </w:tc>
        <w:tc>
          <w:tcPr>
            <w:tcW w:w="635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282C2DCA"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reprezentant guvernamental în domeniul politicilor privind traficului de persoane și furnizor de date necesare evaluărilor</w:t>
            </w:r>
          </w:p>
        </w:tc>
      </w:tr>
      <w:tr w:rsidR="000A5D4F" w14:paraId="4565B7C2" w14:textId="77777777" w:rsidTr="000A5D4F">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1611F021" w14:textId="77777777" w:rsidR="000A5D4F" w:rsidRDefault="000A5D4F" w:rsidP="000A5D4F">
            <w:pPr>
              <w:pStyle w:val="ListParagraph"/>
              <w:numPr>
                <w:ilvl w:val="0"/>
                <w:numId w:val="4"/>
              </w:numPr>
              <w:overflowPunct w:val="0"/>
              <w:autoSpaceDE w:val="0"/>
              <w:autoSpaceDN w:val="0"/>
              <w:adjustRightInd w:val="0"/>
              <w:spacing w:line="276" w:lineRule="auto"/>
              <w:jc w:val="center"/>
              <w:rPr>
                <w:rFonts w:asciiTheme="minorHAnsi" w:hAnsiTheme="minorHAnsi" w:cstheme="minorHAnsi"/>
                <w:sz w:val="20"/>
                <w:szCs w:val="20"/>
              </w:rPr>
            </w:pPr>
          </w:p>
        </w:tc>
        <w:tc>
          <w:tcPr>
            <w:tcW w:w="2106"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4935ED24" w14:textId="77777777" w:rsidR="000A5D4F" w:rsidRDefault="000A5D4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Autoritatea Națională pentru Protecția Copilului și Adopții</w:t>
            </w:r>
          </w:p>
        </w:tc>
        <w:tc>
          <w:tcPr>
            <w:tcW w:w="635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34D75F09" w14:textId="77777777" w:rsidR="000A5D4F" w:rsidRDefault="000A5D4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reprezentant guvernamental în domeniul politicilor privind protecţia copilului și furnizor de date necesare evaluărilor</w:t>
            </w:r>
          </w:p>
        </w:tc>
      </w:tr>
      <w:tr w:rsidR="000A5D4F" w14:paraId="37F5C1AD" w14:textId="77777777" w:rsidTr="000A5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6A475EFF" w14:textId="77777777" w:rsidR="000A5D4F" w:rsidRDefault="000A5D4F" w:rsidP="000A5D4F">
            <w:pPr>
              <w:pStyle w:val="ListParagraph"/>
              <w:numPr>
                <w:ilvl w:val="0"/>
                <w:numId w:val="4"/>
              </w:numPr>
              <w:overflowPunct w:val="0"/>
              <w:autoSpaceDE w:val="0"/>
              <w:autoSpaceDN w:val="0"/>
              <w:adjustRightInd w:val="0"/>
              <w:spacing w:line="276" w:lineRule="auto"/>
              <w:jc w:val="center"/>
              <w:rPr>
                <w:rFonts w:asciiTheme="minorHAnsi" w:hAnsiTheme="minorHAnsi" w:cstheme="minorHAnsi"/>
                <w:sz w:val="20"/>
                <w:szCs w:val="20"/>
              </w:rPr>
            </w:pPr>
          </w:p>
        </w:tc>
        <w:tc>
          <w:tcPr>
            <w:tcW w:w="2106"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4F144E74"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Ministerul Economiei, Comerțului și Relațiilor cu Mediul de Afaceri</w:t>
            </w:r>
          </w:p>
        </w:tc>
        <w:tc>
          <w:tcPr>
            <w:tcW w:w="635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59128E9B"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reprezentant guvernamental în domeniul politicilor în domeniul competitivității economice și furnizor de date necesar evaluărilor</w:t>
            </w:r>
          </w:p>
        </w:tc>
      </w:tr>
      <w:tr w:rsidR="000A5D4F" w14:paraId="3061AB96" w14:textId="77777777" w:rsidTr="000A5D4F">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6A13DCDE" w14:textId="77777777" w:rsidR="000A5D4F" w:rsidRDefault="000A5D4F" w:rsidP="000A5D4F">
            <w:pPr>
              <w:pStyle w:val="ListParagraph"/>
              <w:numPr>
                <w:ilvl w:val="0"/>
                <w:numId w:val="4"/>
              </w:numPr>
              <w:overflowPunct w:val="0"/>
              <w:autoSpaceDE w:val="0"/>
              <w:autoSpaceDN w:val="0"/>
              <w:adjustRightInd w:val="0"/>
              <w:spacing w:line="276" w:lineRule="auto"/>
              <w:jc w:val="center"/>
              <w:rPr>
                <w:rFonts w:asciiTheme="minorHAnsi" w:hAnsiTheme="minorHAnsi" w:cstheme="minorHAnsi"/>
                <w:sz w:val="20"/>
                <w:szCs w:val="20"/>
              </w:rPr>
            </w:pPr>
          </w:p>
        </w:tc>
        <w:tc>
          <w:tcPr>
            <w:tcW w:w="2106"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170D1461" w14:textId="77777777" w:rsidR="000A5D4F" w:rsidRDefault="000A5D4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Fundația World Vision Romania</w:t>
            </w:r>
          </w:p>
        </w:tc>
        <w:tc>
          <w:tcPr>
            <w:tcW w:w="635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6BD39E02" w14:textId="77777777" w:rsidR="000A5D4F" w:rsidRDefault="000A5D4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partener social</w:t>
            </w:r>
          </w:p>
        </w:tc>
      </w:tr>
      <w:tr w:rsidR="000A5D4F" w14:paraId="0D8F030C" w14:textId="77777777" w:rsidTr="000A5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2E0072E2" w14:textId="77777777" w:rsidR="000A5D4F" w:rsidRDefault="000A5D4F" w:rsidP="000A5D4F">
            <w:pPr>
              <w:pStyle w:val="ListParagraph"/>
              <w:numPr>
                <w:ilvl w:val="0"/>
                <w:numId w:val="4"/>
              </w:numPr>
              <w:overflowPunct w:val="0"/>
              <w:autoSpaceDE w:val="0"/>
              <w:autoSpaceDN w:val="0"/>
              <w:adjustRightInd w:val="0"/>
              <w:spacing w:line="276" w:lineRule="auto"/>
              <w:jc w:val="center"/>
              <w:rPr>
                <w:rFonts w:asciiTheme="minorHAnsi" w:hAnsiTheme="minorHAnsi" w:cstheme="minorHAnsi"/>
                <w:sz w:val="20"/>
                <w:szCs w:val="20"/>
              </w:rPr>
            </w:pPr>
          </w:p>
        </w:tc>
        <w:tc>
          <w:tcPr>
            <w:tcW w:w="2106"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62441653"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Romani CRISS</w:t>
            </w:r>
          </w:p>
        </w:tc>
        <w:tc>
          <w:tcPr>
            <w:tcW w:w="635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69196044"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partener social</w:t>
            </w:r>
          </w:p>
        </w:tc>
      </w:tr>
      <w:tr w:rsidR="000A5D4F" w14:paraId="48B2D0D7" w14:textId="77777777" w:rsidTr="000A5D4F">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42749DE1" w14:textId="77777777" w:rsidR="000A5D4F" w:rsidRDefault="000A5D4F" w:rsidP="000A5D4F">
            <w:pPr>
              <w:pStyle w:val="ListParagraph"/>
              <w:numPr>
                <w:ilvl w:val="0"/>
                <w:numId w:val="4"/>
              </w:numPr>
              <w:overflowPunct w:val="0"/>
              <w:autoSpaceDE w:val="0"/>
              <w:autoSpaceDN w:val="0"/>
              <w:adjustRightInd w:val="0"/>
              <w:spacing w:line="276" w:lineRule="auto"/>
              <w:jc w:val="center"/>
              <w:rPr>
                <w:rFonts w:asciiTheme="minorHAnsi" w:hAnsiTheme="minorHAnsi" w:cstheme="minorHAnsi"/>
                <w:sz w:val="20"/>
                <w:szCs w:val="20"/>
              </w:rPr>
            </w:pPr>
          </w:p>
        </w:tc>
        <w:tc>
          <w:tcPr>
            <w:tcW w:w="2106"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0ED99543" w14:textId="77777777" w:rsidR="000A5D4F" w:rsidRDefault="000A5D4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Fundația PAEM Alba</w:t>
            </w:r>
          </w:p>
        </w:tc>
        <w:tc>
          <w:tcPr>
            <w:tcW w:w="635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4C3FDA9F" w14:textId="77777777" w:rsidR="000A5D4F" w:rsidRDefault="000A5D4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partener social</w:t>
            </w:r>
          </w:p>
        </w:tc>
      </w:tr>
      <w:tr w:rsidR="000A5D4F" w14:paraId="08CE15D0" w14:textId="77777777" w:rsidTr="000A5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0F02A219" w14:textId="77777777" w:rsidR="000A5D4F" w:rsidRDefault="000A5D4F" w:rsidP="000A5D4F">
            <w:pPr>
              <w:pStyle w:val="ListParagraph"/>
              <w:numPr>
                <w:ilvl w:val="0"/>
                <w:numId w:val="4"/>
              </w:numPr>
              <w:overflowPunct w:val="0"/>
              <w:autoSpaceDE w:val="0"/>
              <w:autoSpaceDN w:val="0"/>
              <w:adjustRightInd w:val="0"/>
              <w:spacing w:line="276" w:lineRule="auto"/>
              <w:jc w:val="center"/>
              <w:rPr>
                <w:rFonts w:asciiTheme="minorHAnsi" w:hAnsiTheme="minorHAnsi" w:cstheme="minorHAnsi"/>
                <w:sz w:val="20"/>
                <w:szCs w:val="20"/>
              </w:rPr>
            </w:pPr>
          </w:p>
        </w:tc>
        <w:tc>
          <w:tcPr>
            <w:tcW w:w="2106"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73115253"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Blocul Național Sindical</w:t>
            </w:r>
          </w:p>
        </w:tc>
        <w:tc>
          <w:tcPr>
            <w:tcW w:w="635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7A9031A9"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partener social</w:t>
            </w:r>
          </w:p>
        </w:tc>
      </w:tr>
      <w:tr w:rsidR="000A5D4F" w14:paraId="402DA5AD" w14:textId="77777777" w:rsidTr="000A5D4F">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652771F3" w14:textId="77777777" w:rsidR="000A5D4F" w:rsidRDefault="000A5D4F" w:rsidP="000A5D4F">
            <w:pPr>
              <w:pStyle w:val="ListParagraph"/>
              <w:numPr>
                <w:ilvl w:val="0"/>
                <w:numId w:val="4"/>
              </w:numPr>
              <w:overflowPunct w:val="0"/>
              <w:autoSpaceDE w:val="0"/>
              <w:autoSpaceDN w:val="0"/>
              <w:adjustRightInd w:val="0"/>
              <w:spacing w:line="276" w:lineRule="auto"/>
              <w:jc w:val="center"/>
              <w:rPr>
                <w:rFonts w:asciiTheme="minorHAnsi" w:hAnsiTheme="minorHAnsi" w:cstheme="minorHAnsi"/>
                <w:sz w:val="20"/>
                <w:szCs w:val="20"/>
              </w:rPr>
            </w:pPr>
          </w:p>
        </w:tc>
        <w:tc>
          <w:tcPr>
            <w:tcW w:w="2106"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354B699E" w14:textId="77777777" w:rsidR="000A5D4F" w:rsidRDefault="000A5D4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Școala Națională de Studii Politice și Administrative</w:t>
            </w:r>
          </w:p>
        </w:tc>
        <w:tc>
          <w:tcPr>
            <w:tcW w:w="635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291FB348" w14:textId="77777777" w:rsidR="000A5D4F" w:rsidRDefault="000A5D4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partener social</w:t>
            </w:r>
          </w:p>
        </w:tc>
      </w:tr>
      <w:tr w:rsidR="000A5D4F" w14:paraId="562DC6AF" w14:textId="77777777" w:rsidTr="000A5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3239B37E" w14:textId="77777777" w:rsidR="000A5D4F" w:rsidRDefault="000A5D4F" w:rsidP="000A5D4F">
            <w:pPr>
              <w:pStyle w:val="ListParagraph"/>
              <w:numPr>
                <w:ilvl w:val="0"/>
                <w:numId w:val="4"/>
              </w:numPr>
              <w:overflowPunct w:val="0"/>
              <w:autoSpaceDE w:val="0"/>
              <w:autoSpaceDN w:val="0"/>
              <w:adjustRightInd w:val="0"/>
              <w:spacing w:line="276" w:lineRule="auto"/>
              <w:jc w:val="center"/>
              <w:rPr>
                <w:rFonts w:asciiTheme="minorHAnsi" w:hAnsiTheme="minorHAnsi" w:cstheme="minorHAnsi"/>
                <w:sz w:val="20"/>
                <w:szCs w:val="20"/>
              </w:rPr>
            </w:pPr>
          </w:p>
        </w:tc>
        <w:tc>
          <w:tcPr>
            <w:tcW w:w="2106"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6AA7B3D9"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Comisia Națională de Prognoză</w:t>
            </w:r>
          </w:p>
        </w:tc>
        <w:tc>
          <w:tcPr>
            <w:tcW w:w="635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3EAB8C2F"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0A5D4F" w14:paraId="64EDBB39" w14:textId="77777777" w:rsidTr="000A5D4F">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352BF8B9" w14:textId="77777777" w:rsidR="000A5D4F" w:rsidRDefault="000A5D4F" w:rsidP="000A5D4F">
            <w:pPr>
              <w:pStyle w:val="ListParagraph"/>
              <w:numPr>
                <w:ilvl w:val="0"/>
                <w:numId w:val="4"/>
              </w:numPr>
              <w:overflowPunct w:val="0"/>
              <w:autoSpaceDE w:val="0"/>
              <w:autoSpaceDN w:val="0"/>
              <w:adjustRightInd w:val="0"/>
              <w:spacing w:line="276" w:lineRule="auto"/>
              <w:jc w:val="center"/>
              <w:rPr>
                <w:rFonts w:asciiTheme="minorHAnsi" w:hAnsiTheme="minorHAnsi" w:cstheme="minorHAnsi"/>
                <w:sz w:val="20"/>
                <w:szCs w:val="20"/>
              </w:rPr>
            </w:pPr>
          </w:p>
        </w:tc>
        <w:tc>
          <w:tcPr>
            <w:tcW w:w="2106"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72F1A02E" w14:textId="77777777" w:rsidR="000A5D4F" w:rsidRDefault="000A5D4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Autoritatea de Management pentru POAT</w:t>
            </w:r>
          </w:p>
        </w:tc>
        <w:tc>
          <w:tcPr>
            <w:tcW w:w="635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3A9AEFC9" w14:textId="77777777" w:rsidR="000A5D4F" w:rsidRDefault="000A5D4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reprezentant guvernamental pentru gestionarea fondurilor europene structurale și de investiții</w:t>
            </w:r>
          </w:p>
        </w:tc>
      </w:tr>
      <w:tr w:rsidR="000A5D4F" w14:paraId="7D827D63" w14:textId="77777777" w:rsidTr="000A5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0F34654F" w14:textId="77777777" w:rsidR="000A5D4F" w:rsidRDefault="000A5D4F" w:rsidP="000A5D4F">
            <w:pPr>
              <w:pStyle w:val="ListParagraph"/>
              <w:numPr>
                <w:ilvl w:val="0"/>
                <w:numId w:val="4"/>
              </w:numPr>
              <w:overflowPunct w:val="0"/>
              <w:autoSpaceDE w:val="0"/>
              <w:autoSpaceDN w:val="0"/>
              <w:adjustRightInd w:val="0"/>
              <w:spacing w:line="276" w:lineRule="auto"/>
              <w:jc w:val="center"/>
              <w:rPr>
                <w:rFonts w:asciiTheme="minorHAnsi" w:hAnsiTheme="minorHAnsi" w:cstheme="minorHAnsi"/>
                <w:sz w:val="20"/>
                <w:szCs w:val="20"/>
              </w:rPr>
            </w:pPr>
          </w:p>
        </w:tc>
        <w:tc>
          <w:tcPr>
            <w:tcW w:w="2106"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681F34E1"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Autoritatea de Management pentru POIM</w:t>
            </w:r>
          </w:p>
        </w:tc>
        <w:tc>
          <w:tcPr>
            <w:tcW w:w="635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103C89E3"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reprezentant guvernamental pentru gestionarea fondurilor europene structurale și de investiții</w:t>
            </w:r>
          </w:p>
        </w:tc>
      </w:tr>
      <w:tr w:rsidR="000A5D4F" w14:paraId="6E8652AA" w14:textId="77777777" w:rsidTr="000A5D4F">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12113A73" w14:textId="77777777" w:rsidR="000A5D4F" w:rsidRDefault="000A5D4F" w:rsidP="000A5D4F">
            <w:pPr>
              <w:pStyle w:val="ListParagraph"/>
              <w:numPr>
                <w:ilvl w:val="0"/>
                <w:numId w:val="4"/>
              </w:numPr>
              <w:overflowPunct w:val="0"/>
              <w:autoSpaceDE w:val="0"/>
              <w:autoSpaceDN w:val="0"/>
              <w:adjustRightInd w:val="0"/>
              <w:spacing w:line="276" w:lineRule="auto"/>
              <w:jc w:val="center"/>
              <w:rPr>
                <w:rFonts w:asciiTheme="minorHAnsi" w:hAnsiTheme="minorHAnsi" w:cstheme="minorHAnsi"/>
                <w:sz w:val="20"/>
                <w:szCs w:val="20"/>
              </w:rPr>
            </w:pPr>
          </w:p>
        </w:tc>
        <w:tc>
          <w:tcPr>
            <w:tcW w:w="2106"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39FC0E71" w14:textId="77777777" w:rsidR="000A5D4F" w:rsidRDefault="000A5D4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Autoritatea de Management pentru POC</w:t>
            </w:r>
          </w:p>
        </w:tc>
        <w:tc>
          <w:tcPr>
            <w:tcW w:w="635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15C2D587" w14:textId="77777777" w:rsidR="000A5D4F" w:rsidRDefault="000A5D4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reprezentant guvernamental pentru gestionarea fondurilor europene structurale și de investiții</w:t>
            </w:r>
          </w:p>
        </w:tc>
      </w:tr>
      <w:tr w:rsidR="000A5D4F" w14:paraId="277D12C8" w14:textId="77777777" w:rsidTr="000A5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321E2D8F" w14:textId="77777777" w:rsidR="000A5D4F" w:rsidRDefault="000A5D4F" w:rsidP="000A5D4F">
            <w:pPr>
              <w:pStyle w:val="ListParagraph"/>
              <w:numPr>
                <w:ilvl w:val="0"/>
                <w:numId w:val="4"/>
              </w:numPr>
              <w:overflowPunct w:val="0"/>
              <w:autoSpaceDE w:val="0"/>
              <w:autoSpaceDN w:val="0"/>
              <w:adjustRightInd w:val="0"/>
              <w:spacing w:line="276" w:lineRule="auto"/>
              <w:jc w:val="center"/>
              <w:rPr>
                <w:rFonts w:asciiTheme="minorHAnsi" w:hAnsiTheme="minorHAnsi" w:cstheme="minorHAnsi"/>
                <w:sz w:val="20"/>
                <w:szCs w:val="20"/>
              </w:rPr>
            </w:pPr>
          </w:p>
        </w:tc>
        <w:tc>
          <w:tcPr>
            <w:tcW w:w="2106"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4AC68CB5"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Autoritatea de Management pentru POCU</w:t>
            </w:r>
          </w:p>
        </w:tc>
        <w:tc>
          <w:tcPr>
            <w:tcW w:w="635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3E10D9B7"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reprezentant guvernamental pentru gestionarea fondurilor europene structurale și de investiții</w:t>
            </w:r>
          </w:p>
        </w:tc>
      </w:tr>
      <w:tr w:rsidR="000A5D4F" w14:paraId="0315B295" w14:textId="77777777" w:rsidTr="000A5D4F">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04463935" w14:textId="77777777" w:rsidR="000A5D4F" w:rsidRDefault="000A5D4F" w:rsidP="000A5D4F">
            <w:pPr>
              <w:pStyle w:val="ListParagraph"/>
              <w:numPr>
                <w:ilvl w:val="0"/>
                <w:numId w:val="4"/>
              </w:numPr>
              <w:overflowPunct w:val="0"/>
              <w:autoSpaceDE w:val="0"/>
              <w:autoSpaceDN w:val="0"/>
              <w:adjustRightInd w:val="0"/>
              <w:spacing w:line="276" w:lineRule="auto"/>
              <w:jc w:val="center"/>
              <w:rPr>
                <w:rFonts w:asciiTheme="minorHAnsi" w:hAnsiTheme="minorHAnsi" w:cstheme="minorHAnsi"/>
                <w:sz w:val="20"/>
                <w:szCs w:val="20"/>
              </w:rPr>
            </w:pPr>
          </w:p>
        </w:tc>
        <w:tc>
          <w:tcPr>
            <w:tcW w:w="2106"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150D62B9" w14:textId="77777777" w:rsidR="000A5D4F" w:rsidRDefault="000A5D4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Direcția de Analiză și Programare</w:t>
            </w:r>
          </w:p>
        </w:tc>
        <w:tc>
          <w:tcPr>
            <w:tcW w:w="635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3D911D16" w14:textId="77777777" w:rsidR="000A5D4F" w:rsidRDefault="000A5D4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reprezentant guvernamental pentru gestionarea fondurilor europene structurale și de investiții</w:t>
            </w:r>
          </w:p>
        </w:tc>
      </w:tr>
      <w:tr w:rsidR="000A5D4F" w14:paraId="6A5C4656" w14:textId="77777777" w:rsidTr="000A5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7270AC95" w14:textId="77777777" w:rsidR="000A5D4F" w:rsidRDefault="000A5D4F" w:rsidP="000A5D4F">
            <w:pPr>
              <w:pStyle w:val="ListParagraph"/>
              <w:numPr>
                <w:ilvl w:val="0"/>
                <w:numId w:val="4"/>
              </w:numPr>
              <w:overflowPunct w:val="0"/>
              <w:autoSpaceDE w:val="0"/>
              <w:autoSpaceDN w:val="0"/>
              <w:adjustRightInd w:val="0"/>
              <w:spacing w:line="276" w:lineRule="auto"/>
              <w:jc w:val="center"/>
              <w:rPr>
                <w:rFonts w:asciiTheme="minorHAnsi" w:hAnsiTheme="minorHAnsi" w:cstheme="minorHAnsi"/>
                <w:sz w:val="20"/>
                <w:szCs w:val="20"/>
              </w:rPr>
            </w:pPr>
          </w:p>
        </w:tc>
        <w:tc>
          <w:tcPr>
            <w:tcW w:w="2106"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6799C1A5"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Direcția IT și Coordonare SMIS</w:t>
            </w:r>
          </w:p>
        </w:tc>
        <w:tc>
          <w:tcPr>
            <w:tcW w:w="635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10A6CEE8"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reprezentant guvernamental pentru gestionarea fondurilor europene structurale și de investiții, precum și de furnizor de date necesare evaluărilor</w:t>
            </w:r>
          </w:p>
        </w:tc>
      </w:tr>
      <w:tr w:rsidR="000A5D4F" w14:paraId="520B4E4A" w14:textId="77777777" w:rsidTr="000A5D4F">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710349F3" w14:textId="77777777" w:rsidR="000A5D4F" w:rsidRDefault="000A5D4F" w:rsidP="000A5D4F">
            <w:pPr>
              <w:pStyle w:val="ListParagraph"/>
              <w:numPr>
                <w:ilvl w:val="0"/>
                <w:numId w:val="4"/>
              </w:numPr>
              <w:overflowPunct w:val="0"/>
              <w:autoSpaceDE w:val="0"/>
              <w:autoSpaceDN w:val="0"/>
              <w:adjustRightInd w:val="0"/>
              <w:spacing w:line="276" w:lineRule="auto"/>
              <w:jc w:val="center"/>
              <w:rPr>
                <w:rFonts w:asciiTheme="minorHAnsi" w:hAnsiTheme="minorHAnsi" w:cstheme="minorHAnsi"/>
                <w:sz w:val="20"/>
                <w:szCs w:val="20"/>
              </w:rPr>
            </w:pPr>
          </w:p>
        </w:tc>
        <w:tc>
          <w:tcPr>
            <w:tcW w:w="2106"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2638E105" w14:textId="2A5F1C1A" w:rsidR="000A5D4F" w:rsidRDefault="000A5D4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Ministerul </w:t>
            </w:r>
            <w:r w:rsidR="00B74EDB">
              <w:rPr>
                <w:rFonts w:asciiTheme="minorHAnsi" w:hAnsiTheme="minorHAnsi" w:cstheme="minorHAnsi"/>
                <w:sz w:val="20"/>
                <w:szCs w:val="20"/>
              </w:rPr>
              <w:t>Investițiilor și Proiectelor Europene</w:t>
            </w:r>
          </w:p>
        </w:tc>
        <w:tc>
          <w:tcPr>
            <w:tcW w:w="635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6F1D4C76" w14:textId="77777777" w:rsidR="000A5D4F" w:rsidRDefault="000A5D4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0A5D4F" w14:paraId="659DA3BD" w14:textId="77777777" w:rsidTr="000A5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16C75DCD" w14:textId="77777777" w:rsidR="000A5D4F" w:rsidRDefault="000A5D4F" w:rsidP="000A5D4F">
            <w:pPr>
              <w:pStyle w:val="ListParagraph"/>
              <w:numPr>
                <w:ilvl w:val="0"/>
                <w:numId w:val="4"/>
              </w:numPr>
              <w:overflowPunct w:val="0"/>
              <w:autoSpaceDE w:val="0"/>
              <w:autoSpaceDN w:val="0"/>
              <w:adjustRightInd w:val="0"/>
              <w:spacing w:line="276" w:lineRule="auto"/>
              <w:jc w:val="center"/>
              <w:rPr>
                <w:rFonts w:asciiTheme="minorHAnsi" w:hAnsiTheme="minorHAnsi" w:cstheme="minorHAnsi"/>
                <w:sz w:val="20"/>
                <w:szCs w:val="20"/>
              </w:rPr>
            </w:pPr>
          </w:p>
        </w:tc>
        <w:tc>
          <w:tcPr>
            <w:tcW w:w="2106"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7966510B"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Autoritatea de Management POR</w:t>
            </w:r>
          </w:p>
        </w:tc>
        <w:tc>
          <w:tcPr>
            <w:tcW w:w="635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65400F73"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reprezentant guvernamental pentru gestionarea fondurilor europene structurale și de investiții</w:t>
            </w:r>
          </w:p>
        </w:tc>
      </w:tr>
      <w:tr w:rsidR="000A5D4F" w14:paraId="0A1BD524" w14:textId="77777777" w:rsidTr="000A5D4F">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6B9F7841" w14:textId="77777777" w:rsidR="000A5D4F" w:rsidRDefault="000A5D4F" w:rsidP="000A5D4F">
            <w:pPr>
              <w:pStyle w:val="ListParagraph"/>
              <w:numPr>
                <w:ilvl w:val="0"/>
                <w:numId w:val="4"/>
              </w:numPr>
              <w:overflowPunct w:val="0"/>
              <w:autoSpaceDE w:val="0"/>
              <w:autoSpaceDN w:val="0"/>
              <w:adjustRightInd w:val="0"/>
              <w:spacing w:line="276" w:lineRule="auto"/>
              <w:jc w:val="center"/>
              <w:rPr>
                <w:rFonts w:asciiTheme="minorHAnsi" w:hAnsiTheme="minorHAnsi" w:cstheme="minorHAnsi"/>
                <w:sz w:val="20"/>
                <w:szCs w:val="20"/>
              </w:rPr>
            </w:pPr>
          </w:p>
        </w:tc>
        <w:tc>
          <w:tcPr>
            <w:tcW w:w="2106"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5FD53359" w14:textId="77777777" w:rsidR="000A5D4F" w:rsidRDefault="000A5D4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Autoritatea de Management POCA</w:t>
            </w:r>
          </w:p>
        </w:tc>
        <w:tc>
          <w:tcPr>
            <w:tcW w:w="635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111FC02A" w14:textId="77777777" w:rsidR="000A5D4F" w:rsidRDefault="000A5D4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reprezentant guvernamental pentru gestionarea fondurilor europene structurale și de investiții</w:t>
            </w:r>
          </w:p>
        </w:tc>
      </w:tr>
      <w:tr w:rsidR="000A5D4F" w14:paraId="1E143584" w14:textId="77777777" w:rsidTr="000A5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68CC7D4C" w14:textId="77777777" w:rsidR="000A5D4F" w:rsidRDefault="000A5D4F" w:rsidP="000A5D4F">
            <w:pPr>
              <w:pStyle w:val="ListParagraph"/>
              <w:numPr>
                <w:ilvl w:val="0"/>
                <w:numId w:val="4"/>
              </w:numPr>
              <w:overflowPunct w:val="0"/>
              <w:autoSpaceDE w:val="0"/>
              <w:autoSpaceDN w:val="0"/>
              <w:adjustRightInd w:val="0"/>
              <w:spacing w:line="276" w:lineRule="auto"/>
              <w:jc w:val="center"/>
              <w:rPr>
                <w:rFonts w:asciiTheme="minorHAnsi" w:hAnsiTheme="minorHAnsi" w:cstheme="minorHAnsi"/>
                <w:sz w:val="20"/>
                <w:szCs w:val="20"/>
              </w:rPr>
            </w:pPr>
          </w:p>
        </w:tc>
        <w:tc>
          <w:tcPr>
            <w:tcW w:w="2106"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07EFC7CC"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Autoritatea de Management CTE</w:t>
            </w:r>
          </w:p>
        </w:tc>
        <w:tc>
          <w:tcPr>
            <w:tcW w:w="635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14D081E7"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reprezentant guvernamental pentru gestionarea fondurilor europene structurale și de investiții</w:t>
            </w:r>
          </w:p>
        </w:tc>
      </w:tr>
      <w:tr w:rsidR="000A5D4F" w14:paraId="3A48BE36" w14:textId="77777777" w:rsidTr="000A5D4F">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0855BE15" w14:textId="77777777" w:rsidR="000A5D4F" w:rsidRDefault="000A5D4F" w:rsidP="000A5D4F">
            <w:pPr>
              <w:pStyle w:val="ListParagraph"/>
              <w:numPr>
                <w:ilvl w:val="0"/>
                <w:numId w:val="4"/>
              </w:numPr>
              <w:overflowPunct w:val="0"/>
              <w:autoSpaceDE w:val="0"/>
              <w:autoSpaceDN w:val="0"/>
              <w:adjustRightInd w:val="0"/>
              <w:spacing w:line="276" w:lineRule="auto"/>
              <w:jc w:val="center"/>
              <w:rPr>
                <w:rFonts w:asciiTheme="minorHAnsi" w:hAnsiTheme="minorHAnsi" w:cstheme="minorHAnsi"/>
                <w:sz w:val="20"/>
                <w:szCs w:val="20"/>
              </w:rPr>
            </w:pPr>
          </w:p>
        </w:tc>
        <w:tc>
          <w:tcPr>
            <w:tcW w:w="2106"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5C69D6C9" w14:textId="77777777" w:rsidR="000A5D4F" w:rsidRDefault="000A5D4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Organismul Intermediar pentru Educație</w:t>
            </w:r>
          </w:p>
        </w:tc>
        <w:tc>
          <w:tcPr>
            <w:tcW w:w="635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6361CED5" w14:textId="77777777" w:rsidR="000A5D4F" w:rsidRDefault="000A5D4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reprezentant guvernamental pentru gestionarea fondurilor europene structurale și de investiții</w:t>
            </w:r>
          </w:p>
        </w:tc>
      </w:tr>
      <w:tr w:rsidR="000A5D4F" w14:paraId="467770BD" w14:textId="77777777" w:rsidTr="000A5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13B5E8A0" w14:textId="77777777" w:rsidR="000A5D4F" w:rsidRDefault="000A5D4F" w:rsidP="000A5D4F">
            <w:pPr>
              <w:pStyle w:val="ListParagraph"/>
              <w:numPr>
                <w:ilvl w:val="0"/>
                <w:numId w:val="4"/>
              </w:numPr>
              <w:overflowPunct w:val="0"/>
              <w:autoSpaceDE w:val="0"/>
              <w:autoSpaceDN w:val="0"/>
              <w:adjustRightInd w:val="0"/>
              <w:spacing w:line="276" w:lineRule="auto"/>
              <w:jc w:val="center"/>
              <w:rPr>
                <w:rFonts w:asciiTheme="minorHAnsi" w:hAnsiTheme="minorHAnsi" w:cstheme="minorHAnsi"/>
                <w:sz w:val="20"/>
                <w:szCs w:val="20"/>
              </w:rPr>
            </w:pPr>
          </w:p>
        </w:tc>
        <w:tc>
          <w:tcPr>
            <w:tcW w:w="2106"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44A9EEC8"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Centrul Naţional de Dezvoltare a Învăţământului Profesional şi Tehnic</w:t>
            </w:r>
          </w:p>
        </w:tc>
        <w:tc>
          <w:tcPr>
            <w:tcW w:w="635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463A5263" w14:textId="77777777" w:rsidR="000A5D4F" w:rsidRDefault="000A5D4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reprezentant guvernamental în domeniul politicilor privind învățământul profesional și tehnic </w:t>
            </w:r>
          </w:p>
        </w:tc>
      </w:tr>
    </w:tbl>
    <w:p w14:paraId="6F2CD527" w14:textId="77777777" w:rsidR="000A5D4F" w:rsidRDefault="000A5D4F" w:rsidP="000A5D4F">
      <w:pPr>
        <w:spacing w:after="0" w:line="276" w:lineRule="auto"/>
        <w:rPr>
          <w:rFonts w:ascii="Arial" w:hAnsi="Arial"/>
          <w:kern w:val="12"/>
          <w:sz w:val="20"/>
          <w:szCs w:val="20"/>
          <w:lang w:val="en-GB"/>
        </w:rPr>
      </w:pPr>
    </w:p>
    <w:p w14:paraId="745800E6" w14:textId="779766FC" w:rsidR="002B581E" w:rsidRDefault="002B581E">
      <w:pPr>
        <w:rPr>
          <w:rFonts w:ascii="Calibri" w:hAnsi="Calibri" w:cs="Calibri"/>
          <w:b/>
          <w:bCs/>
        </w:rPr>
      </w:pPr>
      <w:r>
        <w:rPr>
          <w:rFonts w:ascii="Calibri" w:hAnsi="Calibri" w:cs="Calibri"/>
          <w:b/>
          <w:bCs/>
        </w:rPr>
        <w:br w:type="page"/>
      </w:r>
    </w:p>
    <w:p w14:paraId="1B575B7A" w14:textId="77777777" w:rsidR="002B581E" w:rsidRDefault="002B581E">
      <w:pPr>
        <w:rPr>
          <w:rFonts w:ascii="Calibri" w:hAnsi="Calibri" w:cs="Calibri"/>
          <w:b/>
          <w:bCs/>
        </w:rPr>
        <w:sectPr w:rsidR="002B581E" w:rsidSect="006A500F">
          <w:pgSz w:w="11906" w:h="16838"/>
          <w:pgMar w:top="1440" w:right="1440" w:bottom="1440" w:left="1440" w:header="706" w:footer="706" w:gutter="0"/>
          <w:cols w:space="708"/>
          <w:docGrid w:linePitch="360"/>
        </w:sectPr>
      </w:pPr>
    </w:p>
    <w:p w14:paraId="066D251F" w14:textId="77777777" w:rsidR="002B581E" w:rsidRPr="002B581E" w:rsidRDefault="002B581E" w:rsidP="002B581E">
      <w:pPr>
        <w:spacing w:after="0" w:line="240" w:lineRule="auto"/>
        <w:ind w:right="-2"/>
        <w:jc w:val="center"/>
        <w:rPr>
          <w:rFonts w:ascii="Calibri" w:eastAsia="Calibri" w:hAnsi="Calibri" w:cs="Calibri"/>
          <w:b/>
          <w:sz w:val="28"/>
          <w:lang w:val="en-US"/>
          <w14:ligatures w14:val="standardContextual"/>
        </w:rPr>
      </w:pPr>
    </w:p>
    <w:p w14:paraId="2435D009" w14:textId="77777777" w:rsidR="002B581E" w:rsidRPr="002B581E" w:rsidRDefault="002B581E" w:rsidP="002B581E">
      <w:pPr>
        <w:spacing w:after="0" w:line="240" w:lineRule="auto"/>
        <w:ind w:right="-2"/>
        <w:jc w:val="center"/>
        <w:rPr>
          <w:rFonts w:ascii="Calibri" w:eastAsia="Calibri" w:hAnsi="Calibri" w:cs="Calibri"/>
          <w:b/>
          <w:sz w:val="28"/>
          <w14:ligatures w14:val="standardContextual"/>
        </w:rPr>
      </w:pPr>
    </w:p>
    <w:p w14:paraId="3F7A9E78" w14:textId="77777777" w:rsidR="002B581E" w:rsidRPr="002B581E" w:rsidRDefault="002B581E" w:rsidP="002B581E">
      <w:pPr>
        <w:spacing w:after="0" w:line="240" w:lineRule="auto"/>
        <w:ind w:right="-2"/>
        <w:jc w:val="center"/>
        <w:rPr>
          <w:rFonts w:ascii="Calibri" w:eastAsia="Calibri" w:hAnsi="Calibri" w:cs="Calibri"/>
          <w:b/>
          <w:sz w:val="28"/>
          <w14:ligatures w14:val="standardContextual"/>
        </w:rPr>
      </w:pPr>
    </w:p>
    <w:p w14:paraId="5E1E3A15" w14:textId="77777777" w:rsidR="002B581E" w:rsidRPr="002B581E" w:rsidRDefault="002B581E" w:rsidP="002B581E">
      <w:pPr>
        <w:spacing w:after="0" w:line="240" w:lineRule="auto"/>
        <w:ind w:right="-2"/>
        <w:jc w:val="center"/>
        <w:rPr>
          <w:rFonts w:ascii="Calibri" w:eastAsia="Calibri" w:hAnsi="Calibri" w:cs="Calibri"/>
          <w:b/>
          <w:sz w:val="28"/>
          <w14:ligatures w14:val="standardContextual"/>
        </w:rPr>
      </w:pPr>
    </w:p>
    <w:p w14:paraId="48A72553" w14:textId="77777777" w:rsidR="002B581E" w:rsidRPr="002B581E" w:rsidRDefault="002B581E" w:rsidP="002B581E">
      <w:pPr>
        <w:spacing w:after="0" w:line="240" w:lineRule="auto"/>
        <w:ind w:right="-2"/>
        <w:jc w:val="center"/>
        <w:rPr>
          <w:rFonts w:ascii="Calibri" w:eastAsia="Calibri" w:hAnsi="Calibri" w:cs="Calibri"/>
          <w:b/>
          <w:sz w:val="28"/>
          <w14:ligatures w14:val="standardContextual"/>
        </w:rPr>
      </w:pPr>
    </w:p>
    <w:p w14:paraId="4F4FB7FE" w14:textId="77777777" w:rsidR="002B581E" w:rsidRPr="002B581E" w:rsidRDefault="002B581E" w:rsidP="002B581E">
      <w:pPr>
        <w:spacing w:after="0" w:line="240" w:lineRule="auto"/>
        <w:ind w:right="-2"/>
        <w:jc w:val="center"/>
        <w:rPr>
          <w:rFonts w:ascii="Calibri" w:eastAsia="Calibri" w:hAnsi="Calibri" w:cs="Calibri"/>
          <w:b/>
          <w:sz w:val="28"/>
          <w14:ligatures w14:val="standardContextual"/>
        </w:rPr>
      </w:pPr>
    </w:p>
    <w:p w14:paraId="4052791E" w14:textId="77777777" w:rsidR="002B581E" w:rsidRPr="002B581E" w:rsidRDefault="002B581E" w:rsidP="002B581E">
      <w:pPr>
        <w:spacing w:after="0" w:line="240" w:lineRule="auto"/>
        <w:ind w:right="-2"/>
        <w:jc w:val="center"/>
        <w:rPr>
          <w:rFonts w:ascii="Calibri" w:eastAsia="Calibri" w:hAnsi="Calibri" w:cs="Calibri"/>
          <w:b/>
          <w:sz w:val="28"/>
          <w14:ligatures w14:val="standardContextual"/>
        </w:rPr>
      </w:pPr>
    </w:p>
    <w:p w14:paraId="36FD58AE" w14:textId="77777777" w:rsidR="002B581E" w:rsidRPr="002B581E" w:rsidRDefault="002B581E" w:rsidP="002B581E">
      <w:pPr>
        <w:spacing w:after="0" w:line="240" w:lineRule="auto"/>
        <w:ind w:right="-2"/>
        <w:jc w:val="center"/>
        <w:rPr>
          <w:rFonts w:ascii="Calibri" w:eastAsia="Calibri" w:hAnsi="Calibri" w:cs="Calibri"/>
          <w:b/>
          <w:sz w:val="28"/>
          <w14:ligatures w14:val="standardContextual"/>
        </w:rPr>
      </w:pPr>
    </w:p>
    <w:p w14:paraId="303FCA74" w14:textId="77777777" w:rsidR="002B581E" w:rsidRPr="002B581E" w:rsidRDefault="002B581E" w:rsidP="002B581E">
      <w:pPr>
        <w:spacing w:after="0" w:line="240" w:lineRule="auto"/>
        <w:ind w:right="-2"/>
        <w:jc w:val="center"/>
        <w:rPr>
          <w:rFonts w:ascii="Calibri" w:eastAsia="Calibri" w:hAnsi="Calibri" w:cs="Calibri"/>
          <w:b/>
          <w:sz w:val="28"/>
          <w14:ligatures w14:val="standardContextual"/>
        </w:rPr>
      </w:pPr>
    </w:p>
    <w:p w14:paraId="1A46834F" w14:textId="77777777" w:rsidR="002B581E" w:rsidRPr="002B581E" w:rsidRDefault="002B581E" w:rsidP="002B581E">
      <w:pPr>
        <w:spacing w:after="0" w:line="240" w:lineRule="auto"/>
        <w:ind w:right="-2"/>
        <w:jc w:val="center"/>
        <w:rPr>
          <w:rFonts w:ascii="Calibri" w:eastAsia="Calibri" w:hAnsi="Calibri" w:cs="Calibri"/>
          <w:b/>
          <w:sz w:val="28"/>
          <w14:ligatures w14:val="standardContextual"/>
        </w:rPr>
      </w:pPr>
    </w:p>
    <w:p w14:paraId="1E2825E6" w14:textId="77777777" w:rsidR="002B581E" w:rsidRPr="002B581E" w:rsidRDefault="002B581E" w:rsidP="002B581E">
      <w:pPr>
        <w:spacing w:after="0" w:line="240" w:lineRule="auto"/>
        <w:jc w:val="center"/>
        <w:rPr>
          <w:rFonts w:ascii="Calibri" w:eastAsia="Times New Roman" w:hAnsi="Calibri" w:cs="Times New Roman"/>
          <w:b/>
          <w:sz w:val="44"/>
          <w:szCs w:val="44"/>
          <w14:ligatures w14:val="standardContextual"/>
        </w:rPr>
      </w:pPr>
      <w:r w:rsidRPr="002B581E">
        <w:rPr>
          <w:rFonts w:ascii="Calibri" w:eastAsia="Times New Roman" w:hAnsi="Calibri" w:cs="Times New Roman"/>
          <w:b/>
          <w:sz w:val="44"/>
          <w:szCs w:val="44"/>
          <w14:ligatures w14:val="standardContextual"/>
        </w:rPr>
        <w:t>Evaluarea intervențiilor POCU 2014-2020 în domeniul educației</w:t>
      </w:r>
    </w:p>
    <w:p w14:paraId="0542A4E0" w14:textId="77777777" w:rsidR="002B581E" w:rsidRPr="002B581E" w:rsidRDefault="002B581E" w:rsidP="002B581E">
      <w:pPr>
        <w:spacing w:after="0" w:line="240" w:lineRule="auto"/>
        <w:jc w:val="center"/>
        <w:rPr>
          <w:rFonts w:ascii="Calibri" w:eastAsia="Times New Roman" w:hAnsi="Calibri" w:cs="Times New Roman"/>
          <w:b/>
          <w:bCs/>
          <w:kern w:val="1"/>
          <w:sz w:val="16"/>
          <w:szCs w:val="16"/>
          <w:lang w:eastAsia="ar-SA"/>
          <w14:ligatures w14:val="standardContextual"/>
        </w:rPr>
      </w:pPr>
    </w:p>
    <w:p w14:paraId="7E91E1F8" w14:textId="2706AC29" w:rsidR="002B581E" w:rsidRPr="002B581E" w:rsidRDefault="002B581E" w:rsidP="002B581E">
      <w:pPr>
        <w:pBdr>
          <w:top w:val="single" w:sz="4" w:space="10" w:color="4F81BD"/>
          <w:bottom w:val="single" w:sz="4" w:space="10" w:color="4F81BD"/>
        </w:pBdr>
        <w:spacing w:after="0" w:line="240" w:lineRule="auto"/>
        <w:ind w:left="864" w:right="864" w:firstLine="576"/>
        <w:jc w:val="center"/>
        <w:rPr>
          <w:rFonts w:eastAsia="Calibri" w:cs="Calibri"/>
          <w:b/>
          <w:color w:val="4F81BD"/>
          <w:sz w:val="36"/>
          <w:szCs w:val="24"/>
        </w:rPr>
      </w:pPr>
      <w:r>
        <w:rPr>
          <w:b/>
          <w:color w:val="4F81BD"/>
          <w:sz w:val="36"/>
          <w:szCs w:val="24"/>
        </w:rPr>
        <w:t>ANEXA</w:t>
      </w:r>
      <w:r w:rsidRPr="002B581E">
        <w:rPr>
          <w:b/>
          <w:color w:val="4F81BD"/>
          <w:sz w:val="36"/>
          <w:szCs w:val="24"/>
        </w:rPr>
        <w:t xml:space="preserve"> 0.6: Tabel de corelare constatări -concluzii - </w:t>
      </w:r>
      <w:r w:rsidRPr="002B581E">
        <w:rPr>
          <w:rFonts w:ascii="Calibri" w:eastAsia="Calibri" w:hAnsi="Calibri" w:cs="Calibri"/>
          <w:b/>
          <w:iCs/>
          <w:color w:val="3CA1BC" w:themeColor="accent1"/>
          <w:sz w:val="36"/>
          <w:szCs w:val="24"/>
          <w:lang w:eastAsia="ar-SA"/>
          <w14:ligatures w14:val="standardContextual"/>
        </w:rPr>
        <w:t>recomandări</w:t>
      </w:r>
    </w:p>
    <w:p w14:paraId="3D96DB15" w14:textId="77777777" w:rsidR="002B581E" w:rsidRDefault="002B581E" w:rsidP="002B581E">
      <w:pPr>
        <w:rPr>
          <w:sz w:val="20"/>
          <w:szCs w:val="20"/>
        </w:rPr>
      </w:pPr>
    </w:p>
    <w:p w14:paraId="5F5F955C" w14:textId="77777777" w:rsidR="002B581E" w:rsidRDefault="002B581E" w:rsidP="002B581E">
      <w:pPr>
        <w:ind w:right="-2"/>
        <w:jc w:val="center"/>
        <w:rPr>
          <w:b/>
          <w:color w:val="4F81BD"/>
          <w:sz w:val="36"/>
          <w:szCs w:val="24"/>
        </w:rPr>
      </w:pPr>
      <w:r>
        <w:rPr>
          <w:b/>
          <w:color w:val="4F81BD"/>
          <w:sz w:val="36"/>
          <w:szCs w:val="24"/>
        </w:rPr>
        <w:t xml:space="preserve"> </w:t>
      </w:r>
    </w:p>
    <w:p w14:paraId="70F1D75D" w14:textId="77777777" w:rsidR="002B581E" w:rsidRDefault="002B581E" w:rsidP="002B581E">
      <w:pPr>
        <w:ind w:right="-2"/>
        <w:jc w:val="center"/>
        <w:rPr>
          <w:b/>
          <w:color w:val="000000"/>
          <w:sz w:val="28"/>
          <w:szCs w:val="20"/>
        </w:rPr>
      </w:pPr>
    </w:p>
    <w:p w14:paraId="08E00F0A" w14:textId="77777777" w:rsidR="002B581E" w:rsidRDefault="002B581E" w:rsidP="002B581E">
      <w:pPr>
        <w:ind w:right="-2"/>
        <w:jc w:val="center"/>
        <w:rPr>
          <w:b/>
          <w:color w:val="000000"/>
          <w:sz w:val="28"/>
        </w:rPr>
      </w:pPr>
    </w:p>
    <w:p w14:paraId="16AD96AD" w14:textId="77777777" w:rsidR="002B581E" w:rsidRDefault="002B581E" w:rsidP="002B581E">
      <w:pPr>
        <w:ind w:right="-2"/>
        <w:jc w:val="center"/>
        <w:rPr>
          <w:b/>
          <w:color w:val="000000"/>
          <w:sz w:val="28"/>
        </w:rPr>
      </w:pPr>
    </w:p>
    <w:p w14:paraId="1C7A2C7D" w14:textId="77777777" w:rsidR="002B581E" w:rsidRDefault="002B581E" w:rsidP="002B581E">
      <w:pPr>
        <w:ind w:right="-2"/>
        <w:jc w:val="center"/>
        <w:rPr>
          <w:b/>
          <w:color w:val="000000"/>
          <w:sz w:val="28"/>
        </w:rPr>
      </w:pPr>
    </w:p>
    <w:p w14:paraId="0302D062" w14:textId="77777777" w:rsidR="002B581E" w:rsidRDefault="002B581E" w:rsidP="002B581E">
      <w:pPr>
        <w:rPr>
          <w:rFonts w:ascii="Calibri" w:hAnsi="Calibri"/>
        </w:rPr>
        <w:sectPr w:rsidR="002B581E">
          <w:pgSz w:w="11909" w:h="16834"/>
          <w:pgMar w:top="1440" w:right="1440" w:bottom="1440" w:left="1440" w:header="720" w:footer="720" w:gutter="0"/>
          <w:cols w:space="720"/>
        </w:sectPr>
      </w:pPr>
    </w:p>
    <w:tbl>
      <w:tblPr>
        <w:tblStyle w:val="GridTable4-Accent1"/>
        <w:tblW w:w="15448" w:type="dxa"/>
        <w:jc w:val="center"/>
        <w:tblInd w:w="0" w:type="dxa"/>
        <w:tblLook w:val="04A0" w:firstRow="1" w:lastRow="0" w:firstColumn="1" w:lastColumn="0" w:noHBand="0" w:noVBand="1"/>
      </w:tblPr>
      <w:tblGrid>
        <w:gridCol w:w="6445"/>
        <w:gridCol w:w="6299"/>
        <w:gridCol w:w="2704"/>
      </w:tblGrid>
      <w:tr w:rsidR="00633DFB" w:rsidRPr="00633DFB" w14:paraId="7346C3D6" w14:textId="7B0DE113" w:rsidTr="00633DFB">
        <w:trPr>
          <w:cnfStyle w:val="100000000000" w:firstRow="1" w:lastRow="0" w:firstColumn="0" w:lastColumn="0" w:oddVBand="0" w:evenVBand="0" w:oddHBand="0"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6445" w:type="dxa"/>
            <w:hideMark/>
          </w:tcPr>
          <w:p w14:paraId="22D97634" w14:textId="797A0CBD" w:rsidR="00633DFB" w:rsidRPr="00633DFB" w:rsidRDefault="00FE5E24" w:rsidP="00FD31E3">
            <w:pPr>
              <w:rPr>
                <w:rFonts w:cstheme="minorHAnsi"/>
                <w:sz w:val="20"/>
                <w:szCs w:val="20"/>
              </w:rPr>
            </w:pPr>
            <w:r w:rsidRPr="00633DFB">
              <w:rPr>
                <w:rFonts w:asciiTheme="minorHAnsi" w:hAnsiTheme="minorHAnsi" w:cstheme="minorHAnsi"/>
                <w:sz w:val="20"/>
                <w:szCs w:val="20"/>
              </w:rPr>
              <w:lastRenderedPageBreak/>
              <w:t>Concluzii</w:t>
            </w:r>
          </w:p>
        </w:tc>
        <w:tc>
          <w:tcPr>
            <w:tcW w:w="6299" w:type="dxa"/>
            <w:hideMark/>
          </w:tcPr>
          <w:p w14:paraId="0B98782B" w14:textId="5A47AC63" w:rsidR="00633DFB" w:rsidRPr="00633DFB" w:rsidRDefault="00FE5E24" w:rsidP="00FD31E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633DFB">
              <w:rPr>
                <w:rFonts w:cstheme="minorHAnsi"/>
                <w:sz w:val="20"/>
                <w:szCs w:val="20"/>
              </w:rPr>
              <w:t>Recomandări</w:t>
            </w:r>
          </w:p>
        </w:tc>
        <w:tc>
          <w:tcPr>
            <w:tcW w:w="2704" w:type="dxa"/>
          </w:tcPr>
          <w:p w14:paraId="5E809F3F" w14:textId="5961A5E0" w:rsidR="00633DFB" w:rsidRPr="00633DFB" w:rsidRDefault="00633DFB" w:rsidP="00FD31E3">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633DFB">
              <w:rPr>
                <w:rFonts w:cstheme="minorHAnsi"/>
                <w:sz w:val="20"/>
                <w:szCs w:val="20"/>
              </w:rPr>
              <w:t>Instituție responsabilă, termen de implementare</w:t>
            </w:r>
          </w:p>
        </w:tc>
      </w:tr>
      <w:tr w:rsidR="00FE5E24" w:rsidRPr="00633DFB" w14:paraId="776A9754" w14:textId="076A0BC8" w:rsidTr="00676931">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5448" w:type="dxa"/>
            <w:gridSpan w:val="3"/>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0A52AD9C" w14:textId="40447381" w:rsidR="00FE5E24" w:rsidRPr="00633DFB" w:rsidRDefault="00FE5E24" w:rsidP="00FD31E3">
            <w:pPr>
              <w:pStyle w:val="Bullet"/>
              <w:numPr>
                <w:ilvl w:val="0"/>
                <w:numId w:val="0"/>
              </w:numPr>
              <w:spacing w:after="0"/>
              <w:jc w:val="left"/>
              <w:rPr>
                <w:rFonts w:asciiTheme="minorHAnsi" w:hAnsiTheme="minorHAnsi"/>
              </w:rPr>
            </w:pPr>
            <w:r w:rsidRPr="00FE5E24">
              <w:rPr>
                <w:rFonts w:asciiTheme="minorHAnsi" w:hAnsiTheme="minorHAnsi"/>
              </w:rPr>
              <w:t>TE1&amp;3</w:t>
            </w:r>
          </w:p>
        </w:tc>
      </w:tr>
      <w:tr w:rsidR="00633DFB" w:rsidRPr="00633DFB" w14:paraId="6AB89B33" w14:textId="20DAE4C2" w:rsidTr="00633DFB">
        <w:trPr>
          <w:trHeight w:val="359"/>
          <w:jc w:val="center"/>
        </w:trPr>
        <w:tc>
          <w:tcPr>
            <w:cnfStyle w:val="001000000000" w:firstRow="0" w:lastRow="0" w:firstColumn="1" w:lastColumn="0" w:oddVBand="0" w:evenVBand="0" w:oddHBand="0" w:evenHBand="0" w:firstRowFirstColumn="0" w:firstRowLastColumn="0" w:lastRowFirstColumn="0" w:lastRowLastColumn="0"/>
            <w:tcW w:w="6445"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1C71D795" w14:textId="00F1CD6E" w:rsidR="00FE5E24" w:rsidRPr="00FD31E3" w:rsidRDefault="00FE5E24" w:rsidP="00FD31E3">
            <w:pPr>
              <w:rPr>
                <w:sz w:val="20"/>
                <w:szCs w:val="20"/>
                <w:u w:val="single"/>
              </w:rPr>
            </w:pPr>
            <w:r w:rsidRPr="00FD31E3">
              <w:rPr>
                <w:sz w:val="20"/>
                <w:szCs w:val="20"/>
                <w:u w:val="single"/>
              </w:rPr>
              <w:t>Învățământ preuniversitar</w:t>
            </w:r>
          </w:p>
          <w:p w14:paraId="76182E0D" w14:textId="77777777" w:rsidR="00FE5E24" w:rsidRPr="00FE5E24" w:rsidRDefault="00FE5E24" w:rsidP="00FD31E3">
            <w:pPr>
              <w:pStyle w:val="Bullet"/>
              <w:numPr>
                <w:ilvl w:val="0"/>
                <w:numId w:val="0"/>
              </w:numPr>
              <w:spacing w:after="0"/>
              <w:ind w:left="360" w:hanging="360"/>
              <w:rPr>
                <w:rFonts w:asciiTheme="minorHAnsi" w:hAnsiTheme="minorHAnsi"/>
                <w:bCs w:val="0"/>
                <w:i/>
              </w:rPr>
            </w:pPr>
            <w:r w:rsidRPr="00FE5E24">
              <w:rPr>
                <w:rFonts w:asciiTheme="minorHAnsi" w:hAnsiTheme="minorHAnsi"/>
                <w:bCs w:val="0"/>
                <w:i/>
              </w:rPr>
              <w:t>La nivel strategic și de reglementare</w:t>
            </w:r>
          </w:p>
          <w:p w14:paraId="18ABAD59" w14:textId="77777777" w:rsidR="00FE5E24" w:rsidRPr="00FE5E24" w:rsidRDefault="00FE5E24" w:rsidP="00FD31E3">
            <w:pPr>
              <w:jc w:val="both"/>
              <w:rPr>
                <w:rFonts w:asciiTheme="minorHAnsi" w:hAnsiTheme="minorHAnsi" w:cstheme="minorHAnsi"/>
                <w:b w:val="0"/>
                <w:bCs w:val="0"/>
                <w:sz w:val="20"/>
                <w:szCs w:val="20"/>
              </w:rPr>
            </w:pPr>
            <w:r w:rsidRPr="00FE5E24">
              <w:rPr>
                <w:rFonts w:asciiTheme="minorHAnsi" w:hAnsiTheme="minorHAnsi" w:cstheme="minorHAnsi"/>
                <w:sz w:val="20"/>
                <w:szCs w:val="20"/>
              </w:rPr>
              <w:t xml:space="preserve">C1. </w:t>
            </w:r>
            <w:r w:rsidRPr="00FE5E24">
              <w:rPr>
                <w:rFonts w:asciiTheme="minorHAnsi" w:hAnsiTheme="minorHAnsi" w:cstheme="minorHAnsi"/>
                <w:b w:val="0"/>
                <w:bCs w:val="0"/>
                <w:sz w:val="20"/>
                <w:szCs w:val="20"/>
              </w:rPr>
              <w:t>Procesul de reformă a sistemului educațional are încă limitări severe, îmbunătățirile și finanțarea sectorului fiind insuficiente pentru a produce schimbarea dorită de oricare dintre actorii implicați în procesul de reformare a educației în România. Indicatorii analizați demonstrează că măsurile luate în ultimii 10 ani au fost insuficiente pentru a produce îmbunătățiri semnificative. În ciuda eforturilor financiare dar și a celor de la nivel sistemic, la nivelul cadrelor didactice, România nu pare avansa înspre atingerea țintelor privind educația din Agenda 2020 și nici spre îmbunătățirea fără echivoc a rezultatelor PISA.</w:t>
            </w:r>
          </w:p>
          <w:p w14:paraId="0D25F64B" w14:textId="77777777" w:rsidR="00FE5E24" w:rsidRPr="00FE5E24" w:rsidRDefault="00FE5E24" w:rsidP="00FD31E3">
            <w:pPr>
              <w:jc w:val="both"/>
              <w:rPr>
                <w:rFonts w:asciiTheme="minorHAnsi" w:hAnsiTheme="minorHAnsi" w:cstheme="minorHAnsi"/>
                <w:sz w:val="20"/>
                <w:szCs w:val="20"/>
              </w:rPr>
            </w:pPr>
          </w:p>
          <w:p w14:paraId="04664F40" w14:textId="77777777" w:rsidR="00FE5E24" w:rsidRPr="00FE5E24" w:rsidRDefault="00FE5E24" w:rsidP="00FD31E3">
            <w:pPr>
              <w:jc w:val="both"/>
              <w:rPr>
                <w:rFonts w:asciiTheme="minorHAnsi" w:hAnsiTheme="minorHAnsi" w:cstheme="minorHAnsi"/>
                <w:b w:val="0"/>
                <w:bCs w:val="0"/>
                <w:sz w:val="20"/>
                <w:szCs w:val="20"/>
              </w:rPr>
            </w:pPr>
            <w:r w:rsidRPr="00FE5E24">
              <w:rPr>
                <w:rFonts w:asciiTheme="minorHAnsi" w:hAnsiTheme="minorHAnsi" w:cstheme="minorHAnsi"/>
                <w:sz w:val="20"/>
                <w:szCs w:val="20"/>
              </w:rPr>
              <w:t xml:space="preserve">C2. </w:t>
            </w:r>
            <w:r w:rsidRPr="00FE5E24">
              <w:rPr>
                <w:rFonts w:asciiTheme="minorHAnsi" w:hAnsiTheme="minorHAnsi" w:cstheme="minorHAnsi"/>
                <w:b w:val="0"/>
                <w:bCs w:val="0"/>
                <w:sz w:val="20"/>
                <w:szCs w:val="20"/>
              </w:rPr>
              <w:t>Sectorului învățământului antepreșcolar i-au fost aduse îmbunătățiri structurale semnificative. Pe de o parte, a fost asigurată finanțarea de bază a acestuia de la bugetul de stat. Pe de altă parte, cadrul instituțional de funcționare a acestuia a fost radical modificat prin preluarea creșelor de către Ministerul Educației, definirea unei metodologii naționale de funcționare a acestora și prin înființarea unor structuri inter-instituționale naționale, dedicate acestui sector (Comitetul Național de Sprijin pentru Educația Timpurie și Comitetul Intersectorial pentru Educație Timpurie). De asemenea, a demarat procesul de formare a resursei umane specializate și calificate pentru educația și îngrijirea copiilor ante-preșcolari din creșe și grădinițe de pe întreg teritoriul țării. Din păcate, instituțiile furnizoare de servicii de educație ante-preșcolară nu au avut suficient timp să își evalueze nevoile și aspirațiile pentru a le putea transpune în proiecte finanțabile în cadrul celor două apeluri dedicate, în ciuda nevoii crescute.</w:t>
            </w:r>
          </w:p>
          <w:p w14:paraId="63FAFFF9" w14:textId="77777777" w:rsidR="00FE5E24" w:rsidRPr="00FE5E24" w:rsidRDefault="00FE5E24" w:rsidP="00FD31E3">
            <w:pPr>
              <w:jc w:val="both"/>
              <w:rPr>
                <w:rFonts w:asciiTheme="minorHAnsi" w:hAnsiTheme="minorHAnsi" w:cstheme="minorHAnsi"/>
                <w:sz w:val="20"/>
                <w:szCs w:val="20"/>
              </w:rPr>
            </w:pPr>
          </w:p>
          <w:p w14:paraId="2F3AD65D" w14:textId="77777777" w:rsidR="00FE5E24" w:rsidRPr="00FE5E24" w:rsidRDefault="00FE5E24" w:rsidP="00FD31E3">
            <w:pPr>
              <w:jc w:val="both"/>
              <w:rPr>
                <w:rFonts w:asciiTheme="minorHAnsi" w:hAnsiTheme="minorHAnsi" w:cstheme="minorHAnsi"/>
                <w:b w:val="0"/>
                <w:bCs w:val="0"/>
                <w:sz w:val="20"/>
                <w:szCs w:val="20"/>
              </w:rPr>
            </w:pPr>
            <w:r w:rsidRPr="00FE5E24">
              <w:rPr>
                <w:rFonts w:asciiTheme="minorHAnsi" w:hAnsiTheme="minorHAnsi" w:cstheme="minorHAnsi"/>
                <w:sz w:val="20"/>
                <w:szCs w:val="20"/>
              </w:rPr>
              <w:t xml:space="preserve">C3. </w:t>
            </w:r>
            <w:r w:rsidRPr="00FE5E24">
              <w:rPr>
                <w:rFonts w:asciiTheme="minorHAnsi" w:hAnsiTheme="minorHAnsi" w:cstheme="minorHAnsi"/>
                <w:b w:val="0"/>
                <w:bCs w:val="0"/>
                <w:sz w:val="20"/>
                <w:szCs w:val="20"/>
              </w:rPr>
              <w:t xml:space="preserve">În linie cu reforma propusă de LEN au fost realizați pași importanți pentru deblocarea dezvoltării învățământului dual, care a primit un cadru legislativ nou în 2016 și resurse financiare semnificative pentru asigurarea burselor </w:t>
            </w:r>
            <w:r w:rsidRPr="00FE5E24">
              <w:rPr>
                <w:rFonts w:asciiTheme="minorHAnsi" w:hAnsiTheme="minorHAnsi" w:cstheme="minorHAnsi"/>
                <w:b w:val="0"/>
                <w:bCs w:val="0"/>
                <w:sz w:val="20"/>
                <w:szCs w:val="20"/>
              </w:rPr>
              <w:lastRenderedPageBreak/>
              <w:t>acordate elevilor, chiar dacă cuantumul acestora nu este perceput a fi suficient pentru a răspunde nevoilor elevilor.</w:t>
            </w:r>
          </w:p>
          <w:p w14:paraId="7F3E7EA1" w14:textId="77777777" w:rsidR="00FE5E24" w:rsidRPr="00FE5E24" w:rsidRDefault="00FE5E24" w:rsidP="00FD31E3">
            <w:pPr>
              <w:pStyle w:val="Bullet"/>
              <w:numPr>
                <w:ilvl w:val="0"/>
                <w:numId w:val="0"/>
              </w:numPr>
              <w:spacing w:after="0"/>
              <w:ind w:left="360" w:hanging="360"/>
              <w:rPr>
                <w:rFonts w:asciiTheme="minorHAnsi" w:hAnsiTheme="minorHAnsi"/>
                <w:b w:val="0"/>
                <w:bCs w:val="0"/>
                <w:i/>
              </w:rPr>
            </w:pPr>
          </w:p>
          <w:p w14:paraId="1B8CE652" w14:textId="77777777" w:rsidR="00FE5E24" w:rsidRPr="00FE5E24" w:rsidRDefault="00FE5E24" w:rsidP="00FD31E3">
            <w:pPr>
              <w:pStyle w:val="Bullet"/>
              <w:numPr>
                <w:ilvl w:val="0"/>
                <w:numId w:val="0"/>
              </w:numPr>
              <w:spacing w:after="0"/>
              <w:ind w:left="360" w:hanging="360"/>
              <w:rPr>
                <w:rFonts w:asciiTheme="minorHAnsi" w:hAnsiTheme="minorHAnsi"/>
                <w:bCs w:val="0"/>
              </w:rPr>
            </w:pPr>
            <w:r w:rsidRPr="00FE5E24">
              <w:rPr>
                <w:rFonts w:asciiTheme="minorHAnsi" w:hAnsiTheme="minorHAnsi"/>
                <w:bCs w:val="0"/>
                <w:i/>
              </w:rPr>
              <w:t>La nivel programului</w:t>
            </w:r>
          </w:p>
          <w:p w14:paraId="076C86C6" w14:textId="77777777" w:rsidR="00FE5E24" w:rsidRPr="00FE5E24" w:rsidRDefault="00FE5E24" w:rsidP="00FD31E3">
            <w:pPr>
              <w:jc w:val="both"/>
              <w:rPr>
                <w:rFonts w:asciiTheme="minorHAnsi" w:hAnsiTheme="minorHAnsi" w:cstheme="minorHAnsi"/>
                <w:b w:val="0"/>
                <w:bCs w:val="0"/>
                <w:sz w:val="20"/>
                <w:szCs w:val="20"/>
              </w:rPr>
            </w:pPr>
            <w:r w:rsidRPr="00FE5E24">
              <w:rPr>
                <w:rFonts w:asciiTheme="minorHAnsi" w:hAnsiTheme="minorHAnsi" w:cstheme="minorHAnsi"/>
                <w:sz w:val="20"/>
                <w:szCs w:val="20"/>
              </w:rPr>
              <w:t xml:space="preserve">C4. </w:t>
            </w:r>
            <w:r w:rsidRPr="00FE5E24">
              <w:rPr>
                <w:rFonts w:asciiTheme="minorHAnsi" w:hAnsiTheme="minorHAnsi" w:cstheme="minorHAnsi"/>
                <w:b w:val="0"/>
                <w:bCs w:val="0"/>
                <w:sz w:val="20"/>
                <w:szCs w:val="20"/>
              </w:rPr>
              <w:t>Pandemia a avut un impact negativ semnificativ asupra procesului educațional, care poate fi însă cu greu cuantificat în acest moment. În schimb, privind partea pozitivă, trecerea forțată a procesului de învățare în mediul online pentru o perioadă îndelungată a dus la dezvoltarea accelerată a unor competențe digitale necesare atât pentru cadre didactice, cât și pentru elevi.</w:t>
            </w:r>
          </w:p>
          <w:p w14:paraId="697B0922" w14:textId="77777777" w:rsidR="00FE5E24" w:rsidRPr="00FE5E24" w:rsidRDefault="00FE5E24" w:rsidP="00FD31E3">
            <w:pPr>
              <w:jc w:val="both"/>
              <w:rPr>
                <w:rFonts w:asciiTheme="minorHAnsi" w:hAnsiTheme="minorHAnsi" w:cstheme="minorHAnsi"/>
                <w:sz w:val="20"/>
                <w:szCs w:val="20"/>
              </w:rPr>
            </w:pPr>
          </w:p>
          <w:p w14:paraId="301A47D3" w14:textId="77777777" w:rsidR="00FE5E24" w:rsidRPr="00FE5E24" w:rsidRDefault="00FE5E24" w:rsidP="00FD31E3">
            <w:pPr>
              <w:jc w:val="both"/>
              <w:rPr>
                <w:rFonts w:asciiTheme="minorHAnsi" w:hAnsiTheme="minorHAnsi" w:cstheme="minorHAnsi"/>
                <w:b w:val="0"/>
                <w:bCs w:val="0"/>
                <w:sz w:val="20"/>
                <w:szCs w:val="20"/>
              </w:rPr>
            </w:pPr>
            <w:r w:rsidRPr="00FE5E24">
              <w:rPr>
                <w:rFonts w:asciiTheme="minorHAnsi" w:hAnsiTheme="minorHAnsi" w:cstheme="minorHAnsi"/>
                <w:sz w:val="20"/>
                <w:szCs w:val="20"/>
              </w:rPr>
              <w:t xml:space="preserve">C5. </w:t>
            </w:r>
            <w:r w:rsidRPr="00FE5E24">
              <w:rPr>
                <w:rFonts w:asciiTheme="minorHAnsi" w:hAnsiTheme="minorHAnsi" w:cstheme="minorHAnsi"/>
                <w:b w:val="0"/>
                <w:bCs w:val="0"/>
                <w:sz w:val="20"/>
                <w:szCs w:val="20"/>
              </w:rPr>
              <w:t>Design-ul implementării intervențiilor prin proiecte strategice, implementate la nivel național, prin apeluri necompetitive și prin proiecte implementate la nivel local, prin apeluri competitive, are capacitatea de a crea un impact atât la nivel național, cât și la nivel local, asupra calității actului educațional și asupra creșterii participării școlare, a performanței, a reducerii abandonului școlar, a creșterii nivelului de calificare a populației țintă,  însă acesta nu poate fi decât unul gradual, și efectele acestora se manifestă doar după implementarea unei serii mai mari de proiecte și după scurgerea unei durate semnificative de timp.</w:t>
            </w:r>
          </w:p>
          <w:p w14:paraId="7B4247C2" w14:textId="77777777" w:rsidR="00FE5E24" w:rsidRPr="00FE5E24" w:rsidRDefault="00FE5E24" w:rsidP="00FD31E3">
            <w:pPr>
              <w:jc w:val="both"/>
              <w:rPr>
                <w:rFonts w:asciiTheme="minorHAnsi" w:hAnsiTheme="minorHAnsi" w:cstheme="minorHAnsi"/>
                <w:sz w:val="20"/>
                <w:szCs w:val="20"/>
              </w:rPr>
            </w:pPr>
          </w:p>
          <w:p w14:paraId="38C7E313" w14:textId="77777777" w:rsidR="00FE5E24" w:rsidRPr="00FE5E24" w:rsidRDefault="00FE5E24" w:rsidP="00FD31E3">
            <w:pPr>
              <w:jc w:val="both"/>
              <w:rPr>
                <w:rFonts w:asciiTheme="minorHAnsi" w:hAnsiTheme="minorHAnsi" w:cstheme="minorHAnsi"/>
                <w:b w:val="0"/>
                <w:bCs w:val="0"/>
                <w:sz w:val="20"/>
                <w:szCs w:val="20"/>
              </w:rPr>
            </w:pPr>
            <w:r w:rsidRPr="00FE5E24">
              <w:rPr>
                <w:rFonts w:asciiTheme="minorHAnsi" w:hAnsiTheme="minorHAnsi" w:cstheme="minorHAnsi"/>
                <w:sz w:val="20"/>
                <w:szCs w:val="20"/>
              </w:rPr>
              <w:t xml:space="preserve">C6. </w:t>
            </w:r>
            <w:r w:rsidRPr="00FE5E24">
              <w:rPr>
                <w:rFonts w:asciiTheme="minorHAnsi" w:hAnsiTheme="minorHAnsi" w:cstheme="minorHAnsi"/>
                <w:b w:val="0"/>
                <w:bCs w:val="0"/>
                <w:sz w:val="20"/>
                <w:szCs w:val="20"/>
              </w:rPr>
              <w:t xml:space="preserve">Intervențiile strategice (cum au fost cele realizate prin intermediul proiectelor “Curriculum relevant, educație deschisă pentru toți – CRED”, “Profesionalizarea carierei didactice - PROF”, “Standardizare și evaluare unitară pentru sistemul de educație preuniversitar – STANDEV”, etc ) au un impact mai mare la nivel național, prin schimbarea pe care o produc la nivelul politicii educaționale, a cadrului instituțional și a resursei umane specializate, respectiv au o componentă intrinsecă de sustenabilitate, cu efecte pe termen lung. </w:t>
            </w:r>
          </w:p>
          <w:p w14:paraId="675F24A5" w14:textId="77777777" w:rsidR="00FE5E24" w:rsidRPr="00FE5E24" w:rsidRDefault="00FE5E24" w:rsidP="00FD31E3">
            <w:pPr>
              <w:jc w:val="both"/>
              <w:rPr>
                <w:rFonts w:asciiTheme="minorHAnsi" w:hAnsiTheme="minorHAnsi" w:cstheme="minorHAnsi"/>
                <w:b w:val="0"/>
                <w:bCs w:val="0"/>
                <w:sz w:val="20"/>
                <w:szCs w:val="20"/>
              </w:rPr>
            </w:pPr>
          </w:p>
          <w:p w14:paraId="480DB87D" w14:textId="77777777" w:rsidR="00FE5E24" w:rsidRPr="00FE5E24" w:rsidRDefault="00FE5E24" w:rsidP="00FD31E3">
            <w:pPr>
              <w:jc w:val="both"/>
              <w:rPr>
                <w:rFonts w:asciiTheme="minorHAnsi" w:hAnsiTheme="minorHAnsi" w:cstheme="minorHAnsi"/>
                <w:b w:val="0"/>
                <w:bCs w:val="0"/>
                <w:sz w:val="20"/>
                <w:szCs w:val="20"/>
              </w:rPr>
            </w:pPr>
            <w:r w:rsidRPr="00FE5E24">
              <w:rPr>
                <w:rFonts w:asciiTheme="minorHAnsi" w:hAnsiTheme="minorHAnsi" w:cstheme="minorHAnsi"/>
                <w:sz w:val="20"/>
                <w:szCs w:val="20"/>
              </w:rPr>
              <w:t xml:space="preserve">C7. </w:t>
            </w:r>
            <w:r w:rsidRPr="00FE5E24">
              <w:rPr>
                <w:rFonts w:asciiTheme="minorHAnsi" w:hAnsiTheme="minorHAnsi" w:cstheme="minorHAnsi"/>
                <w:b w:val="0"/>
                <w:bCs w:val="0"/>
                <w:sz w:val="20"/>
                <w:szCs w:val="20"/>
              </w:rPr>
              <w:t>Proiectele implementate la nivel local, prin apeluri competitive, precum programul Școală pentru Toți, sunt mai adecvate pentru soluționarea problemelor specifice de la nivelul comunităților defavorizate și eficiente în măsura în care oferă o paleta de măsuri din care pot fi selectate cele mai potrivite grupurilor țintă specifice fiecărui proiect.</w:t>
            </w:r>
          </w:p>
          <w:p w14:paraId="516B787D" w14:textId="77777777" w:rsidR="00FE5E24" w:rsidRPr="00FE5E24" w:rsidRDefault="00FE5E24" w:rsidP="00FD31E3">
            <w:pPr>
              <w:jc w:val="both"/>
              <w:rPr>
                <w:rFonts w:asciiTheme="minorHAnsi" w:hAnsiTheme="minorHAnsi" w:cstheme="minorHAnsi"/>
                <w:sz w:val="20"/>
                <w:szCs w:val="20"/>
              </w:rPr>
            </w:pPr>
          </w:p>
          <w:p w14:paraId="22FA2E86" w14:textId="77777777" w:rsidR="00FE5E24" w:rsidRPr="00FE5E24" w:rsidRDefault="00FE5E24" w:rsidP="00FD31E3">
            <w:pPr>
              <w:jc w:val="both"/>
              <w:rPr>
                <w:rFonts w:asciiTheme="minorHAnsi" w:hAnsiTheme="minorHAnsi" w:cstheme="minorHAnsi"/>
                <w:b w:val="0"/>
                <w:bCs w:val="0"/>
                <w:sz w:val="20"/>
                <w:szCs w:val="20"/>
              </w:rPr>
            </w:pPr>
            <w:r w:rsidRPr="00FE5E24">
              <w:rPr>
                <w:rFonts w:asciiTheme="minorHAnsi" w:hAnsiTheme="minorHAnsi" w:cstheme="minorHAnsi"/>
                <w:sz w:val="20"/>
                <w:szCs w:val="20"/>
              </w:rPr>
              <w:t xml:space="preserve">C8. </w:t>
            </w:r>
            <w:r w:rsidRPr="00FE5E24">
              <w:rPr>
                <w:rFonts w:asciiTheme="minorHAnsi" w:hAnsiTheme="minorHAnsi" w:cstheme="minorHAnsi"/>
                <w:b w:val="0"/>
                <w:bCs w:val="0"/>
                <w:sz w:val="20"/>
                <w:szCs w:val="20"/>
              </w:rPr>
              <w:t xml:space="preserve">Intervențiile complementare din programe care </w:t>
            </w:r>
            <w:bookmarkStart w:id="5" w:name="_Hlk138418063"/>
            <w:r w:rsidRPr="00FE5E24">
              <w:rPr>
                <w:rFonts w:asciiTheme="minorHAnsi" w:hAnsiTheme="minorHAnsi" w:cstheme="minorHAnsi"/>
                <w:b w:val="0"/>
                <w:bCs w:val="0"/>
                <w:sz w:val="20"/>
                <w:szCs w:val="20"/>
              </w:rPr>
              <w:t>finanțează infrastructura, sănătatea, locuirea sunt extrem de importante pentru asigurarea unui impact real al intervențiilor în educație în comunitățile defavorizate. Toate aceste tipuri de intervenții trebuie augmentate și integrate pentru a asigura continuitatea sprijinului și durabilitatea efectelor.</w:t>
            </w:r>
          </w:p>
          <w:p w14:paraId="72D79FB8" w14:textId="77777777" w:rsidR="00FE5E24" w:rsidRPr="00FE5E24" w:rsidRDefault="00FE5E24" w:rsidP="00FD31E3">
            <w:pPr>
              <w:jc w:val="both"/>
              <w:rPr>
                <w:rFonts w:asciiTheme="minorHAnsi" w:hAnsiTheme="minorHAnsi" w:cstheme="minorHAnsi"/>
                <w:sz w:val="20"/>
                <w:szCs w:val="20"/>
              </w:rPr>
            </w:pPr>
          </w:p>
          <w:bookmarkEnd w:id="5"/>
          <w:p w14:paraId="55175C44" w14:textId="77777777" w:rsidR="00FE5E24" w:rsidRPr="00FE5E24" w:rsidRDefault="00FE5E24" w:rsidP="00FD31E3">
            <w:pPr>
              <w:jc w:val="both"/>
              <w:rPr>
                <w:rFonts w:asciiTheme="minorHAnsi" w:hAnsiTheme="minorHAnsi" w:cstheme="minorHAnsi"/>
                <w:b w:val="0"/>
                <w:bCs w:val="0"/>
                <w:sz w:val="20"/>
                <w:szCs w:val="20"/>
              </w:rPr>
            </w:pPr>
            <w:r w:rsidRPr="00FE5E24">
              <w:rPr>
                <w:rFonts w:asciiTheme="minorHAnsi" w:hAnsiTheme="minorHAnsi" w:cstheme="minorHAnsi"/>
                <w:sz w:val="20"/>
                <w:szCs w:val="20"/>
              </w:rPr>
              <w:t xml:space="preserve">C9. </w:t>
            </w:r>
            <w:r w:rsidRPr="00FE5E24">
              <w:rPr>
                <w:rFonts w:asciiTheme="minorHAnsi" w:hAnsiTheme="minorHAnsi" w:cstheme="minorHAnsi"/>
                <w:b w:val="0"/>
                <w:bCs w:val="0"/>
                <w:sz w:val="20"/>
                <w:szCs w:val="20"/>
              </w:rPr>
              <w:t>Proiectele finanțate au în general un impact asupra sistemului educațional, însă acesta nu poate fi decât unul gradual, și efectele acestora se manifestă doar după implementarea unei serii mai mari de proiecte și după scurgerea unei durate semnificative de timp. În acest sens, sustenabilitatea trebuie înțeleasă nu doar din perspectiva designului intervenției, ci și în relație cu politicile și finanțarea sistemului educațional, care influențează menținerea rezultatelor pe termen lung. Una dintre cele mai mari îngrijorări semnalate ține de o discontinuitate semnificativă a intervențiilor: chiar dacă rezultatele proiectelor sunt utilizate în continuare, lipsa finanțării consistente în școli pentru cel puțin un ciclu de studiu face ca sprijinul acordat să aibă un impact limitat la durata intervenției, fiind cruciale extinderea proiectelor pe mai mulți ani, precum și asigurarea continuității intervențiilor prin acordarea unei finanțări semnificativ mai mari pentru astfel de programe.</w:t>
            </w:r>
          </w:p>
          <w:p w14:paraId="7C3B7172" w14:textId="77777777" w:rsidR="00FE5E24" w:rsidRPr="00FE5E24" w:rsidRDefault="00FE5E24" w:rsidP="00FD31E3">
            <w:pPr>
              <w:jc w:val="both"/>
              <w:rPr>
                <w:rFonts w:asciiTheme="minorHAnsi" w:hAnsiTheme="minorHAnsi" w:cstheme="minorHAnsi"/>
                <w:sz w:val="20"/>
                <w:szCs w:val="20"/>
              </w:rPr>
            </w:pPr>
          </w:p>
          <w:p w14:paraId="0F7C0CF7" w14:textId="77777777" w:rsidR="00FE5E24" w:rsidRPr="00FE5E24" w:rsidRDefault="00FE5E24" w:rsidP="00FD31E3">
            <w:pPr>
              <w:jc w:val="both"/>
              <w:rPr>
                <w:rFonts w:asciiTheme="minorHAnsi" w:hAnsiTheme="minorHAnsi" w:cstheme="minorHAnsi"/>
                <w:b w:val="0"/>
                <w:bCs w:val="0"/>
                <w:sz w:val="20"/>
                <w:szCs w:val="20"/>
              </w:rPr>
            </w:pPr>
            <w:r w:rsidRPr="00FE5E24">
              <w:rPr>
                <w:rFonts w:asciiTheme="minorHAnsi" w:hAnsiTheme="minorHAnsi" w:cstheme="minorHAnsi"/>
                <w:sz w:val="20"/>
                <w:szCs w:val="20"/>
              </w:rPr>
              <w:t xml:space="preserve">C12. </w:t>
            </w:r>
            <w:r w:rsidRPr="00FE5E24">
              <w:rPr>
                <w:rFonts w:asciiTheme="minorHAnsi" w:hAnsiTheme="minorHAnsi" w:cstheme="minorHAnsi"/>
                <w:b w:val="0"/>
                <w:bCs w:val="0"/>
                <w:sz w:val="20"/>
                <w:szCs w:val="20"/>
              </w:rPr>
              <w:t>Stimulentele acordate beneficiarilor din grupurile țintă (sprijin financiar direct, burse, asigurarea unor mese calde, a transportului la școală, etc.) au avut un efect mobilizator semnificativ și au contribuit la reducerea abandonului școlar, însă au avut un impact doar marginal asupra performanței școlare a elevilor.</w:t>
            </w:r>
          </w:p>
          <w:p w14:paraId="250A1E99" w14:textId="77777777" w:rsidR="00FE5E24" w:rsidRPr="00FE5E24" w:rsidRDefault="00FE5E24" w:rsidP="00FD31E3">
            <w:pPr>
              <w:jc w:val="both"/>
              <w:rPr>
                <w:rFonts w:asciiTheme="minorHAnsi" w:hAnsiTheme="minorHAnsi" w:cstheme="minorHAnsi"/>
                <w:sz w:val="20"/>
                <w:szCs w:val="20"/>
              </w:rPr>
            </w:pPr>
          </w:p>
          <w:p w14:paraId="10449645" w14:textId="77777777" w:rsidR="00FE5E24" w:rsidRPr="00FE5E24" w:rsidRDefault="00FE5E24" w:rsidP="00FD31E3">
            <w:pPr>
              <w:jc w:val="both"/>
              <w:rPr>
                <w:rFonts w:asciiTheme="minorHAnsi" w:hAnsiTheme="minorHAnsi" w:cstheme="minorHAnsi"/>
                <w:b w:val="0"/>
                <w:bCs w:val="0"/>
                <w:sz w:val="20"/>
                <w:szCs w:val="20"/>
              </w:rPr>
            </w:pPr>
            <w:r w:rsidRPr="00FE5E24">
              <w:rPr>
                <w:rFonts w:asciiTheme="minorHAnsi" w:hAnsiTheme="minorHAnsi" w:cstheme="minorHAnsi"/>
                <w:sz w:val="20"/>
                <w:szCs w:val="20"/>
              </w:rPr>
              <w:t xml:space="preserve">C13. </w:t>
            </w:r>
            <w:r w:rsidRPr="00FE5E24">
              <w:rPr>
                <w:rFonts w:asciiTheme="minorHAnsi" w:hAnsiTheme="minorHAnsi" w:cstheme="minorHAnsi"/>
                <w:b w:val="0"/>
                <w:bCs w:val="0"/>
                <w:sz w:val="20"/>
                <w:szCs w:val="20"/>
              </w:rPr>
              <w:t>În ce privește învățământul profesional tehnic, programul a contribuit la creșterea ratelor generale de înscriere și respectiv la un reviriment al acestuia.</w:t>
            </w:r>
          </w:p>
          <w:p w14:paraId="3245A1DE" w14:textId="77777777" w:rsidR="00FE5E24" w:rsidRPr="00FE5E24" w:rsidRDefault="00FE5E24" w:rsidP="00FD31E3">
            <w:pPr>
              <w:jc w:val="both"/>
              <w:rPr>
                <w:rFonts w:asciiTheme="minorHAnsi" w:hAnsiTheme="minorHAnsi" w:cstheme="minorHAnsi"/>
                <w:sz w:val="20"/>
                <w:szCs w:val="20"/>
              </w:rPr>
            </w:pPr>
          </w:p>
          <w:p w14:paraId="345FA275" w14:textId="77777777" w:rsidR="00FE5E24" w:rsidRPr="00FE5E24" w:rsidRDefault="00FE5E24" w:rsidP="00FD31E3">
            <w:pPr>
              <w:jc w:val="both"/>
              <w:rPr>
                <w:rFonts w:asciiTheme="minorHAnsi" w:hAnsiTheme="minorHAnsi" w:cstheme="minorHAnsi"/>
                <w:b w:val="0"/>
                <w:bCs w:val="0"/>
                <w:sz w:val="20"/>
                <w:szCs w:val="20"/>
              </w:rPr>
            </w:pPr>
            <w:r w:rsidRPr="00FE5E24">
              <w:rPr>
                <w:rFonts w:asciiTheme="minorHAnsi" w:hAnsiTheme="minorHAnsi" w:cstheme="minorHAnsi"/>
                <w:sz w:val="20"/>
                <w:szCs w:val="20"/>
              </w:rPr>
              <w:t xml:space="preserve">C14. </w:t>
            </w:r>
            <w:r w:rsidRPr="00FE5E24">
              <w:rPr>
                <w:rFonts w:asciiTheme="minorHAnsi" w:hAnsiTheme="minorHAnsi" w:cstheme="minorHAnsi"/>
                <w:b w:val="0"/>
                <w:bCs w:val="0"/>
                <w:sz w:val="20"/>
                <w:szCs w:val="20"/>
              </w:rPr>
              <w:t xml:space="preserve">Programul “A doua șansă” nu a avut efectul scontat, doar câteva mii de persoane fiind înscrise în acesta, respectiv impactul acestuia asupra creșterii angajabilității participanților este perceput ca fiind limitat. Cauzele pentru </w:t>
            </w:r>
            <w:r w:rsidRPr="00FE5E24">
              <w:rPr>
                <w:rFonts w:asciiTheme="minorHAnsi" w:hAnsiTheme="minorHAnsi" w:cstheme="minorHAnsi"/>
                <w:b w:val="0"/>
                <w:bCs w:val="0"/>
                <w:sz w:val="20"/>
                <w:szCs w:val="20"/>
              </w:rPr>
              <w:lastRenderedPageBreak/>
              <w:t>acest rezultat derivă în principal din caracteristicile grupului țintă, acesta fiind dificil de gestionat dat fiind că persoanele din grupul țintă preferă să se implice în activități generatoare de venit.</w:t>
            </w:r>
          </w:p>
          <w:p w14:paraId="53E8300E" w14:textId="77777777" w:rsidR="00FE5E24" w:rsidRPr="00FE5E24" w:rsidRDefault="00FE5E24" w:rsidP="00FD31E3">
            <w:pPr>
              <w:jc w:val="both"/>
              <w:rPr>
                <w:rFonts w:asciiTheme="minorHAnsi" w:hAnsiTheme="minorHAnsi" w:cstheme="minorHAnsi"/>
                <w:sz w:val="20"/>
                <w:szCs w:val="20"/>
              </w:rPr>
            </w:pPr>
          </w:p>
          <w:p w14:paraId="0D8862DA" w14:textId="77777777" w:rsidR="00FE5E24" w:rsidRPr="00FE5E24" w:rsidRDefault="00FE5E24" w:rsidP="00FD31E3">
            <w:pPr>
              <w:jc w:val="both"/>
              <w:rPr>
                <w:rFonts w:asciiTheme="minorHAnsi" w:hAnsiTheme="minorHAnsi" w:cstheme="minorHAnsi"/>
                <w:b w:val="0"/>
                <w:bCs w:val="0"/>
                <w:sz w:val="20"/>
                <w:szCs w:val="20"/>
              </w:rPr>
            </w:pPr>
            <w:r w:rsidRPr="00FE5E24">
              <w:rPr>
                <w:rFonts w:asciiTheme="minorHAnsi" w:hAnsiTheme="minorHAnsi" w:cstheme="minorHAnsi"/>
                <w:sz w:val="20"/>
                <w:szCs w:val="20"/>
              </w:rPr>
              <w:t xml:space="preserve">C15. </w:t>
            </w:r>
            <w:r w:rsidRPr="00FE5E24">
              <w:rPr>
                <w:rFonts w:asciiTheme="minorHAnsi" w:hAnsiTheme="minorHAnsi" w:cstheme="minorHAnsi"/>
                <w:b w:val="0"/>
                <w:bCs w:val="0"/>
                <w:sz w:val="20"/>
                <w:szCs w:val="20"/>
              </w:rPr>
              <w:t>Sistemul de implementare a continuat să fie caracterizat de un volum birocratic mare, inconsecvență privind interpretarea instrucțiunilor, procese impredictibile care au afectat eficiența acestora, au creat supraîncărcare și blocaje, atât la nivelul beneficiarilor cât și al autorităților, și au afectat eficacitatea proiectelor și a Programului. Interacțiunea beneficiarilor cu MySMIS  a continuat să fie una anevoioasă, complexă și consumatoare de timp.</w:t>
            </w:r>
          </w:p>
          <w:p w14:paraId="44450FE6" w14:textId="77777777" w:rsidR="00FE5E24" w:rsidRPr="00FE5E24" w:rsidRDefault="00FE5E24" w:rsidP="00FD31E3">
            <w:pPr>
              <w:rPr>
                <w:sz w:val="20"/>
                <w:szCs w:val="20"/>
              </w:rPr>
            </w:pPr>
          </w:p>
          <w:p w14:paraId="287FC811" w14:textId="0AAD4A61" w:rsidR="00FE5E24" w:rsidRPr="00FD31E3" w:rsidRDefault="00FE5E24" w:rsidP="00FD31E3">
            <w:pPr>
              <w:rPr>
                <w:sz w:val="20"/>
                <w:szCs w:val="20"/>
                <w:u w:val="single"/>
              </w:rPr>
            </w:pPr>
            <w:r w:rsidRPr="00FD31E3">
              <w:rPr>
                <w:sz w:val="20"/>
                <w:szCs w:val="20"/>
                <w:u w:val="single"/>
              </w:rPr>
              <w:t>Învățământ terțiar</w:t>
            </w:r>
          </w:p>
          <w:p w14:paraId="11F995D2" w14:textId="77777777" w:rsidR="00FE5E24" w:rsidRPr="00FE5E24" w:rsidRDefault="00FE5E24" w:rsidP="00FD31E3">
            <w:pPr>
              <w:pStyle w:val="Bullet"/>
              <w:numPr>
                <w:ilvl w:val="0"/>
                <w:numId w:val="0"/>
              </w:numPr>
              <w:spacing w:after="0"/>
              <w:ind w:left="360" w:hanging="360"/>
              <w:rPr>
                <w:rFonts w:asciiTheme="minorHAnsi" w:hAnsiTheme="minorHAnsi"/>
                <w:bCs w:val="0"/>
                <w:i/>
              </w:rPr>
            </w:pPr>
            <w:r w:rsidRPr="00FE5E24">
              <w:rPr>
                <w:rFonts w:asciiTheme="minorHAnsi" w:hAnsiTheme="minorHAnsi"/>
                <w:bCs w:val="0"/>
                <w:i/>
              </w:rPr>
              <w:t>La nivel strategic și de reglementare</w:t>
            </w:r>
          </w:p>
          <w:p w14:paraId="2EF55382" w14:textId="77777777" w:rsidR="00FE5E24" w:rsidRPr="00FE5E24" w:rsidRDefault="00FE5E24" w:rsidP="00FD31E3">
            <w:pPr>
              <w:jc w:val="both"/>
              <w:rPr>
                <w:rFonts w:asciiTheme="minorHAnsi" w:hAnsiTheme="minorHAnsi" w:cstheme="minorHAnsi"/>
                <w:sz w:val="20"/>
                <w:szCs w:val="20"/>
              </w:rPr>
            </w:pPr>
            <w:r w:rsidRPr="00FE5E24">
              <w:rPr>
                <w:rFonts w:asciiTheme="minorHAnsi" w:hAnsiTheme="minorHAnsi" w:cstheme="minorHAnsi"/>
                <w:sz w:val="20"/>
                <w:szCs w:val="20"/>
              </w:rPr>
              <w:t xml:space="preserve">C16. </w:t>
            </w:r>
            <w:r w:rsidRPr="00FE5E24">
              <w:rPr>
                <w:rFonts w:asciiTheme="minorHAnsi" w:hAnsiTheme="minorHAnsi" w:cstheme="minorHAnsi"/>
                <w:b w:val="0"/>
                <w:bCs w:val="0"/>
                <w:sz w:val="20"/>
                <w:szCs w:val="20"/>
              </w:rPr>
              <w:t>Corelațiile la nivel de program între POCU și celelalte strategii au determinat în faza de implementare unele dificultăți legislative. În mod special, a fost nevoie să fie corelate domeniile de dezvoltare inteligentă din SNCDI cu domeniile de studii în cadrul cărora universitățile pot organiza programe de studii (prin Ordin de Ministru) pentru a putea fi implementate proiecte in cadrul POCU.</w:t>
            </w:r>
          </w:p>
          <w:p w14:paraId="1491813D" w14:textId="77777777" w:rsidR="00FE5E24" w:rsidRPr="00FE5E24" w:rsidRDefault="00FE5E24" w:rsidP="00FD31E3">
            <w:pPr>
              <w:pStyle w:val="ListParagraph"/>
              <w:jc w:val="both"/>
              <w:rPr>
                <w:rFonts w:asciiTheme="minorHAnsi" w:hAnsiTheme="minorHAnsi" w:cstheme="minorHAnsi"/>
                <w:sz w:val="20"/>
                <w:szCs w:val="20"/>
              </w:rPr>
            </w:pPr>
          </w:p>
          <w:p w14:paraId="2D17C0ED" w14:textId="77777777" w:rsidR="00FE5E24" w:rsidRPr="00FE5E24" w:rsidRDefault="00FE5E24" w:rsidP="00FD31E3">
            <w:pPr>
              <w:jc w:val="both"/>
              <w:rPr>
                <w:rFonts w:asciiTheme="minorHAnsi" w:hAnsiTheme="minorHAnsi" w:cstheme="minorHAnsi"/>
                <w:sz w:val="20"/>
                <w:szCs w:val="20"/>
              </w:rPr>
            </w:pPr>
            <w:r w:rsidRPr="00FE5E24">
              <w:rPr>
                <w:rFonts w:asciiTheme="minorHAnsi" w:hAnsiTheme="minorHAnsi" w:cstheme="minorHAnsi"/>
                <w:sz w:val="20"/>
                <w:szCs w:val="20"/>
              </w:rPr>
              <w:t xml:space="preserve">C17. </w:t>
            </w:r>
            <w:r w:rsidRPr="00FE5E24">
              <w:rPr>
                <w:rFonts w:asciiTheme="minorHAnsi" w:hAnsiTheme="minorHAnsi" w:cstheme="minorHAnsi"/>
                <w:b w:val="0"/>
                <w:bCs w:val="0"/>
                <w:sz w:val="20"/>
                <w:szCs w:val="20"/>
              </w:rPr>
              <w:t>Intervențiile POCU în cadrul sectorului au fost discontinue și fragmentate în timp, fiind caracterizate de lansarea unui singur apel de proiecte (rareori au fost lansate două apeluri distincte) pentru fiecare obiectiv pe întreaga durată de implementare a programului.</w:t>
            </w:r>
          </w:p>
          <w:p w14:paraId="03510DAE" w14:textId="77777777" w:rsidR="00FE5E24" w:rsidRPr="00FE5E24" w:rsidRDefault="00FE5E24" w:rsidP="00FD31E3">
            <w:pPr>
              <w:pStyle w:val="ListParagraph"/>
              <w:jc w:val="both"/>
              <w:rPr>
                <w:rFonts w:asciiTheme="minorHAnsi" w:hAnsiTheme="minorHAnsi" w:cstheme="minorHAnsi"/>
                <w:sz w:val="20"/>
                <w:szCs w:val="20"/>
              </w:rPr>
            </w:pPr>
          </w:p>
          <w:p w14:paraId="57868DEC" w14:textId="77777777" w:rsidR="00FE5E24" w:rsidRPr="00FE5E24" w:rsidRDefault="00FE5E24" w:rsidP="00FD31E3">
            <w:pPr>
              <w:jc w:val="both"/>
              <w:rPr>
                <w:rFonts w:asciiTheme="minorHAnsi" w:hAnsiTheme="minorHAnsi" w:cstheme="minorHAnsi"/>
                <w:b w:val="0"/>
                <w:bCs w:val="0"/>
                <w:sz w:val="20"/>
                <w:szCs w:val="20"/>
              </w:rPr>
            </w:pPr>
            <w:r w:rsidRPr="00FE5E24">
              <w:rPr>
                <w:rFonts w:asciiTheme="minorHAnsi" w:hAnsiTheme="minorHAnsi" w:cstheme="minorHAnsi"/>
                <w:sz w:val="20"/>
                <w:szCs w:val="20"/>
              </w:rPr>
              <w:t xml:space="preserve">C18. </w:t>
            </w:r>
            <w:r w:rsidRPr="00FE5E24">
              <w:rPr>
                <w:rFonts w:asciiTheme="minorHAnsi" w:hAnsiTheme="minorHAnsi" w:cstheme="minorHAnsi"/>
                <w:b w:val="0"/>
                <w:bCs w:val="0"/>
                <w:sz w:val="20"/>
                <w:szCs w:val="20"/>
              </w:rPr>
              <w:t>La nivel de sistem, indicatorii care evaluează starea de fapt privind participarea, rezultatele și efectele participării la programele de educație și cercetare specifice nivelului terțiar universitar și non-universitar, arată faptul că România a înregistrat în ultimii 10 ani (2011 – 2021) o tendință stagnată, ușor descendentă. Această contrastează cu evoluțiile crescătoare la nivelul mediei UE precum și a situației înregistrate în state cu situații comparabile privind valorile indicatorilor.</w:t>
            </w:r>
          </w:p>
          <w:p w14:paraId="5FFF7C0A" w14:textId="77777777" w:rsidR="00FE5E24" w:rsidRPr="00FE5E24" w:rsidRDefault="00FE5E24" w:rsidP="00FD31E3">
            <w:pPr>
              <w:pStyle w:val="Bullet"/>
              <w:numPr>
                <w:ilvl w:val="0"/>
                <w:numId w:val="0"/>
              </w:numPr>
              <w:spacing w:after="0"/>
              <w:ind w:left="360" w:hanging="360"/>
              <w:rPr>
                <w:rFonts w:asciiTheme="minorHAnsi" w:hAnsiTheme="minorHAnsi"/>
                <w:b w:val="0"/>
                <w:bCs w:val="0"/>
                <w:i/>
              </w:rPr>
            </w:pPr>
          </w:p>
          <w:p w14:paraId="67466C4A" w14:textId="77777777" w:rsidR="00FE5E24" w:rsidRPr="00FE5E24" w:rsidRDefault="00FE5E24" w:rsidP="00FD31E3">
            <w:pPr>
              <w:pStyle w:val="Bullet"/>
              <w:numPr>
                <w:ilvl w:val="0"/>
                <w:numId w:val="0"/>
              </w:numPr>
              <w:spacing w:after="0"/>
              <w:ind w:left="360" w:hanging="360"/>
              <w:rPr>
                <w:rFonts w:asciiTheme="minorHAnsi" w:hAnsiTheme="minorHAnsi"/>
                <w:bCs w:val="0"/>
                <w:i/>
              </w:rPr>
            </w:pPr>
            <w:r w:rsidRPr="00FE5E24">
              <w:rPr>
                <w:rFonts w:asciiTheme="minorHAnsi" w:hAnsiTheme="minorHAnsi"/>
                <w:bCs w:val="0"/>
                <w:i/>
              </w:rPr>
              <w:lastRenderedPageBreak/>
              <w:t>La nivel programului</w:t>
            </w:r>
          </w:p>
          <w:p w14:paraId="13B538DD" w14:textId="77777777" w:rsidR="00FE5E24" w:rsidRPr="00FE5E24" w:rsidRDefault="00FE5E24" w:rsidP="00FD31E3">
            <w:pPr>
              <w:jc w:val="both"/>
              <w:rPr>
                <w:rFonts w:asciiTheme="minorHAnsi" w:hAnsiTheme="minorHAnsi" w:cstheme="minorHAnsi"/>
                <w:b w:val="0"/>
                <w:bCs w:val="0"/>
                <w:sz w:val="20"/>
                <w:szCs w:val="20"/>
              </w:rPr>
            </w:pPr>
            <w:r w:rsidRPr="00FE5E24">
              <w:rPr>
                <w:rFonts w:asciiTheme="minorHAnsi" w:hAnsiTheme="minorHAnsi" w:cstheme="minorHAnsi"/>
                <w:sz w:val="20"/>
                <w:szCs w:val="20"/>
              </w:rPr>
              <w:t xml:space="preserve">C19. </w:t>
            </w:r>
            <w:r w:rsidRPr="00FE5E24">
              <w:rPr>
                <w:rFonts w:asciiTheme="minorHAnsi" w:hAnsiTheme="minorHAnsi" w:cstheme="minorHAnsi"/>
                <w:b w:val="0"/>
                <w:bCs w:val="0"/>
                <w:sz w:val="20"/>
                <w:szCs w:val="20"/>
              </w:rPr>
              <w:t>Colegiile din cadrul instituțiilor de învățământ superior (învățământ terțiar non-universitar) sunt specifice anumitor domenii de studii și au atras un număr relativ mic de beneficiari, din cadrul sistemului național de învățământ superior. Finanțarea acestui tip de intervenții a fost limitată și nu a fost continuă pe parcursul implementării POCU.</w:t>
            </w:r>
          </w:p>
          <w:p w14:paraId="2A5331EE" w14:textId="77777777" w:rsidR="00FE5E24" w:rsidRPr="00FE5E24" w:rsidRDefault="00FE5E24" w:rsidP="00FD31E3">
            <w:pPr>
              <w:jc w:val="both"/>
              <w:rPr>
                <w:rFonts w:asciiTheme="minorHAnsi" w:hAnsiTheme="minorHAnsi" w:cstheme="minorHAnsi"/>
                <w:sz w:val="20"/>
                <w:szCs w:val="20"/>
              </w:rPr>
            </w:pPr>
          </w:p>
          <w:p w14:paraId="54AF416A" w14:textId="77777777" w:rsidR="00FE5E24" w:rsidRPr="00FE5E24" w:rsidRDefault="00FE5E24" w:rsidP="00FD31E3">
            <w:pPr>
              <w:jc w:val="both"/>
              <w:rPr>
                <w:rFonts w:asciiTheme="minorHAnsi" w:hAnsiTheme="minorHAnsi" w:cstheme="minorHAnsi"/>
                <w:b w:val="0"/>
                <w:bCs w:val="0"/>
                <w:sz w:val="20"/>
                <w:szCs w:val="20"/>
              </w:rPr>
            </w:pPr>
            <w:r w:rsidRPr="00FE5E24">
              <w:rPr>
                <w:rFonts w:asciiTheme="minorHAnsi" w:hAnsiTheme="minorHAnsi" w:cstheme="minorHAnsi"/>
                <w:sz w:val="20"/>
                <w:szCs w:val="20"/>
              </w:rPr>
              <w:t xml:space="preserve">C20. </w:t>
            </w:r>
            <w:r w:rsidRPr="00FE5E24">
              <w:rPr>
                <w:rFonts w:asciiTheme="minorHAnsi" w:hAnsiTheme="minorHAnsi" w:cstheme="minorHAnsi"/>
                <w:b w:val="0"/>
                <w:bCs w:val="0"/>
                <w:sz w:val="20"/>
                <w:szCs w:val="20"/>
              </w:rPr>
              <w:t>Participarea la programe de studii doctorale nu a crescut, în urma intervențiilor POCU, iar impactul produs de finanțarea acestor programe este dificil de evaluat, atât din perspectivă academică cât și din perspectiva pieței muncii / a dezvoltării economice. Rezultatele prezentei evaluări indică faptul că inițiativele antreprenoriale, dacă au existat, au avut o rată de reușită foarte redusă, aproape inexistentă.</w:t>
            </w:r>
          </w:p>
          <w:p w14:paraId="626D640F" w14:textId="77777777" w:rsidR="00FE5E24" w:rsidRPr="00FE5E24" w:rsidRDefault="00FE5E24" w:rsidP="00FD31E3">
            <w:pPr>
              <w:jc w:val="both"/>
              <w:rPr>
                <w:rFonts w:asciiTheme="minorHAnsi" w:hAnsiTheme="minorHAnsi" w:cstheme="minorHAnsi"/>
                <w:sz w:val="20"/>
                <w:szCs w:val="20"/>
              </w:rPr>
            </w:pPr>
          </w:p>
          <w:p w14:paraId="19A48A83" w14:textId="77777777" w:rsidR="00FE5E24" w:rsidRPr="00FE5E24" w:rsidRDefault="00FE5E24" w:rsidP="00FD31E3">
            <w:pPr>
              <w:jc w:val="both"/>
              <w:rPr>
                <w:rFonts w:asciiTheme="minorHAnsi" w:hAnsiTheme="minorHAnsi" w:cstheme="minorHAnsi"/>
                <w:b w:val="0"/>
                <w:bCs w:val="0"/>
                <w:sz w:val="20"/>
                <w:szCs w:val="20"/>
              </w:rPr>
            </w:pPr>
            <w:r w:rsidRPr="00FE5E24">
              <w:rPr>
                <w:rFonts w:asciiTheme="minorHAnsi" w:hAnsiTheme="minorHAnsi" w:cstheme="minorHAnsi"/>
                <w:sz w:val="20"/>
                <w:szCs w:val="20"/>
              </w:rPr>
              <w:t xml:space="preserve">C21. </w:t>
            </w:r>
            <w:r w:rsidRPr="00FE5E24">
              <w:rPr>
                <w:rFonts w:asciiTheme="minorHAnsi" w:hAnsiTheme="minorHAnsi" w:cstheme="minorHAnsi"/>
                <w:b w:val="0"/>
                <w:bCs w:val="0"/>
                <w:sz w:val="20"/>
                <w:szCs w:val="20"/>
              </w:rPr>
              <w:t>Indicatorii de program, referitori la grupul țintă sunt parțial realizați. Grupul țintă al cadrelor didactice este cel care a fost implicat cel mai puțin, față de programare, cu o rată de realizare de doar 25% față de valoarea propusă în program ca țintă pentru anul 2023. În ceea ce privește grupul țintă al studenților gradul de realizare este de 58%. Indicatorii care au măsurat obiecte, precum programe de studii sau rapoarte de evaluare, studii și analize, au înregistrat valori care au depășit țintele programate, chiar și de mai mult de două ori.</w:t>
            </w:r>
          </w:p>
          <w:p w14:paraId="58628F1E" w14:textId="77777777" w:rsidR="00FE5E24" w:rsidRPr="00FE5E24" w:rsidRDefault="00FE5E24" w:rsidP="00FD31E3">
            <w:pPr>
              <w:jc w:val="both"/>
              <w:rPr>
                <w:rFonts w:asciiTheme="minorHAnsi" w:hAnsiTheme="minorHAnsi" w:cstheme="minorHAnsi"/>
                <w:sz w:val="20"/>
                <w:szCs w:val="20"/>
              </w:rPr>
            </w:pPr>
          </w:p>
          <w:p w14:paraId="6141FC9B" w14:textId="418E1DD2" w:rsidR="00633DFB" w:rsidRPr="00FE5E24" w:rsidRDefault="00FE5E24" w:rsidP="00FD31E3">
            <w:pPr>
              <w:jc w:val="both"/>
              <w:rPr>
                <w:rFonts w:asciiTheme="minorHAnsi" w:hAnsiTheme="minorHAnsi" w:cstheme="minorHAnsi"/>
                <w:sz w:val="20"/>
                <w:szCs w:val="20"/>
              </w:rPr>
            </w:pPr>
            <w:r w:rsidRPr="00FE5E24">
              <w:rPr>
                <w:rFonts w:asciiTheme="minorHAnsi" w:hAnsiTheme="minorHAnsi" w:cstheme="minorHAnsi"/>
                <w:sz w:val="20"/>
                <w:szCs w:val="20"/>
              </w:rPr>
              <w:t xml:space="preserve">C22. </w:t>
            </w:r>
            <w:r w:rsidRPr="00FE5E24">
              <w:rPr>
                <w:rFonts w:asciiTheme="minorHAnsi" w:hAnsiTheme="minorHAnsi" w:cstheme="minorHAnsi"/>
                <w:b w:val="0"/>
                <w:bCs w:val="0"/>
                <w:sz w:val="20"/>
                <w:szCs w:val="20"/>
              </w:rPr>
              <w:t>Sustenabilitatea și durabilitatea rezultatelor și efectelor proiectelor este puternic influențată de capacitatea de a prelua costurile în cadrul bugetului public alocat sectorului educațional</w:t>
            </w:r>
            <w:r w:rsidRPr="00FE5E24">
              <w:rPr>
                <w:rFonts w:asciiTheme="minorHAnsi" w:hAnsiTheme="minorHAnsi" w:cstheme="minorHAnsi"/>
                <w:sz w:val="20"/>
                <w:szCs w:val="20"/>
              </w:rPr>
              <w:t>.</w:t>
            </w:r>
          </w:p>
        </w:tc>
        <w:tc>
          <w:tcPr>
            <w:tcW w:w="629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02D8264D" w14:textId="77777777" w:rsidR="00FD31E3" w:rsidRPr="0034737B" w:rsidRDefault="00FD31E3" w:rsidP="00FD31E3">
            <w:pPr>
              <w:pStyle w:val="Bullet"/>
              <w:numPr>
                <w:ilvl w:val="0"/>
                <w:numId w:val="0"/>
              </w:numPr>
              <w:spacing w:after="0"/>
              <w:ind w:left="360" w:hanging="360"/>
              <w:cnfStyle w:val="000000000000" w:firstRow="0" w:lastRow="0" w:firstColumn="0" w:lastColumn="0" w:oddVBand="0" w:evenVBand="0" w:oddHBand="0" w:evenHBand="0" w:firstRowFirstColumn="0" w:firstRowLastColumn="0" w:lastRowFirstColumn="0" w:lastRowLastColumn="0"/>
              <w:rPr>
                <w:rFonts w:asciiTheme="minorHAnsi" w:hAnsiTheme="minorHAnsi"/>
                <w:b/>
                <w:bCs/>
                <w:i/>
              </w:rPr>
            </w:pPr>
            <w:bookmarkStart w:id="6" w:name="_Toc63167228"/>
            <w:r w:rsidRPr="0034737B">
              <w:rPr>
                <w:rFonts w:asciiTheme="minorHAnsi" w:hAnsiTheme="minorHAnsi"/>
                <w:b/>
                <w:i/>
              </w:rPr>
              <w:lastRenderedPageBreak/>
              <w:t xml:space="preserve">La nivel strategic și al cadrului de reglementare </w:t>
            </w:r>
            <w:bookmarkEnd w:id="6"/>
          </w:p>
          <w:p w14:paraId="394210C5" w14:textId="77777777" w:rsidR="00FD31E3" w:rsidRPr="0034737B"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4737B">
              <w:rPr>
                <w:rFonts w:asciiTheme="minorHAnsi" w:hAnsiTheme="minorHAnsi" w:cstheme="minorHAnsi"/>
                <w:b/>
                <w:sz w:val="20"/>
                <w:szCs w:val="20"/>
              </w:rPr>
              <w:t>R1</w:t>
            </w:r>
            <w:r w:rsidRPr="0034737B">
              <w:rPr>
                <w:rFonts w:asciiTheme="minorHAnsi" w:hAnsiTheme="minorHAnsi" w:cstheme="minorHAnsi"/>
                <w:sz w:val="20"/>
                <w:szCs w:val="20"/>
              </w:rPr>
              <w:t xml:space="preserve">. Îmbunătățirea cadrului de reglementare al intervențiilor în domeniul educației vizând (1) continuarea demersurilor spre standardizarea evaluării rezultatelor învățării, însoțită de ghidaj metodologic privind aplicarea și interpretarea, și includerea acestor noțiuni în formarea inițială și continuă a cadrelor didactice; (2) Eficientizarea procedurilor și proceselor normative și de adoptare a legislației secundare și terțiare în baza noilor legi ale educației, ca factori cheie ce condiționează eficacitate și impactul intervențiilor. </w:t>
            </w:r>
          </w:p>
          <w:p w14:paraId="76C7A45D" w14:textId="77777777" w:rsidR="00FD31E3" w:rsidRPr="0034737B"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63F97ED1" w14:textId="77777777" w:rsidR="00FD31E3" w:rsidRPr="0034737B" w:rsidRDefault="00FD31E3" w:rsidP="00FD31E3">
            <w:pPr>
              <w:pStyle w:val="Bullet"/>
              <w:numPr>
                <w:ilvl w:val="0"/>
                <w:numId w:val="0"/>
              </w:numPr>
              <w:spacing w:after="0"/>
              <w:ind w:left="360" w:hanging="360"/>
              <w:cnfStyle w:val="000000000000" w:firstRow="0" w:lastRow="0" w:firstColumn="0" w:lastColumn="0" w:oddVBand="0" w:evenVBand="0" w:oddHBand="0" w:evenHBand="0" w:firstRowFirstColumn="0" w:firstRowLastColumn="0" w:lastRowFirstColumn="0" w:lastRowLastColumn="0"/>
              <w:rPr>
                <w:rFonts w:asciiTheme="minorHAnsi" w:hAnsiTheme="minorHAnsi"/>
                <w:b/>
                <w:bCs/>
                <w:i/>
              </w:rPr>
            </w:pPr>
            <w:bookmarkStart w:id="7" w:name="_Toc63167229"/>
            <w:r w:rsidRPr="0034737B">
              <w:rPr>
                <w:rFonts w:asciiTheme="minorHAnsi" w:hAnsiTheme="minorHAnsi"/>
                <w:b/>
                <w:i/>
              </w:rPr>
              <w:t>La nivelul programului</w:t>
            </w:r>
            <w:bookmarkEnd w:id="7"/>
            <w:r w:rsidRPr="0034737B">
              <w:rPr>
                <w:rFonts w:asciiTheme="minorHAnsi" w:hAnsiTheme="minorHAnsi"/>
                <w:b/>
                <w:i/>
              </w:rPr>
              <w:t xml:space="preserve"> </w:t>
            </w:r>
          </w:p>
          <w:p w14:paraId="7582FBA7" w14:textId="77777777" w:rsidR="00FD31E3" w:rsidRPr="0034737B"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4737B">
              <w:rPr>
                <w:rFonts w:asciiTheme="minorHAnsi" w:hAnsiTheme="minorHAnsi" w:cstheme="minorHAnsi"/>
                <w:b/>
                <w:sz w:val="20"/>
                <w:szCs w:val="20"/>
              </w:rPr>
              <w:t>R2. Asigurarea coerenței interne si externe a intervențiilor în domeniul educației prin (i) corelarea intervențiilor PEO</w:t>
            </w:r>
            <w:r w:rsidRPr="0034737B">
              <w:rPr>
                <w:rFonts w:asciiTheme="minorHAnsi" w:hAnsiTheme="minorHAnsi" w:cstheme="minorHAnsi"/>
                <w:bCs/>
                <w:sz w:val="20"/>
                <w:szCs w:val="20"/>
              </w:rPr>
              <w:t xml:space="preserve"> cu</w:t>
            </w:r>
            <w:r w:rsidRPr="0034737B">
              <w:rPr>
                <w:rFonts w:asciiTheme="minorHAnsi" w:hAnsiTheme="minorHAnsi" w:cstheme="minorHAnsi"/>
                <w:sz w:val="20"/>
                <w:szCs w:val="20"/>
              </w:rPr>
              <w:t xml:space="preserve"> alte programe privind sistemul de educație finanțate din bugetul național, PNRR, programe regionale, respectiv alte surse de finanțare pentru infrastructură, incluziune și inovație, (ii) continuarea implementării proiectelor la nivel strategic care să acoperă nevoi naționale de reformă complementare cu proiectele locale care se adresează nevoilor educaționale și de incluziune socială a grupurilor țintă ale programului.</w:t>
            </w:r>
          </w:p>
          <w:p w14:paraId="3CFD2CCE" w14:textId="77777777" w:rsidR="00FD31E3" w:rsidRPr="0034737B"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43ACD783" w14:textId="77777777" w:rsidR="00FD31E3" w:rsidRPr="0034737B"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4737B">
              <w:rPr>
                <w:rFonts w:asciiTheme="minorHAnsi" w:hAnsiTheme="minorHAnsi" w:cstheme="minorHAnsi"/>
                <w:b/>
                <w:bCs/>
                <w:sz w:val="20"/>
                <w:szCs w:val="20"/>
              </w:rPr>
              <w:t>R3.</w:t>
            </w:r>
            <w:r w:rsidRPr="0034737B">
              <w:rPr>
                <w:rFonts w:asciiTheme="minorHAnsi" w:hAnsiTheme="minorHAnsi" w:cstheme="minorHAnsi"/>
                <w:sz w:val="20"/>
                <w:szCs w:val="20"/>
              </w:rPr>
              <w:t xml:space="preserve"> </w:t>
            </w:r>
            <w:r w:rsidRPr="0034737B">
              <w:rPr>
                <w:rFonts w:asciiTheme="minorHAnsi" w:hAnsiTheme="minorHAnsi" w:cstheme="minorHAnsi"/>
                <w:b/>
                <w:bCs/>
                <w:sz w:val="20"/>
                <w:szCs w:val="20"/>
              </w:rPr>
              <w:t>Planificarea apelurilor</w:t>
            </w:r>
            <w:r w:rsidRPr="0034737B">
              <w:rPr>
                <w:rFonts w:asciiTheme="minorHAnsi" w:hAnsiTheme="minorHAnsi" w:cstheme="minorHAnsi"/>
                <w:sz w:val="20"/>
                <w:szCs w:val="20"/>
              </w:rPr>
              <w:t xml:space="preserve"> trebuie sa asigure (i) predictibilitatea disponibilității finanțării (ii) conceperea unor intervenții care să permită furnizarea sprijinului pe durate optime corespunzător tipului de intervenție, cum ar un ciclu educațional complet și corelarea cu anul școlar (iii) corelarea cu implementarea legislației și progresul în implementare a intervențiilor finanțate din alte surse, prin consultări AM, OI cu Ministerul Educației</w:t>
            </w:r>
          </w:p>
          <w:p w14:paraId="58D4A783" w14:textId="77777777" w:rsidR="00FD31E3" w:rsidRPr="0034737B"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630ADF65" w14:textId="77777777" w:rsidR="00FD31E3" w:rsidRPr="0034737B"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4737B">
              <w:rPr>
                <w:rFonts w:asciiTheme="minorHAnsi" w:hAnsiTheme="minorHAnsi" w:cstheme="minorHAnsi"/>
                <w:b/>
                <w:sz w:val="20"/>
                <w:szCs w:val="20"/>
              </w:rPr>
              <w:t>R4</w:t>
            </w:r>
            <w:r w:rsidRPr="0034737B">
              <w:rPr>
                <w:rFonts w:asciiTheme="minorHAnsi" w:hAnsiTheme="minorHAnsi" w:cstheme="minorHAnsi"/>
                <w:sz w:val="20"/>
                <w:szCs w:val="20"/>
              </w:rPr>
              <w:t xml:space="preserve">. Apelurile de proiecte si prevederile lor privind propunerile de proiecte și metodologia de evaluare trebuie </w:t>
            </w:r>
          </w:p>
          <w:p w14:paraId="332922BF" w14:textId="77777777" w:rsidR="00FD31E3" w:rsidRPr="00FD31E3" w:rsidRDefault="00FD31E3" w:rsidP="00FD31E3">
            <w:pPr>
              <w:pStyle w:val="ListParagraph"/>
              <w:numPr>
                <w:ilvl w:val="0"/>
                <w:numId w:val="7"/>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D31E3">
              <w:rPr>
                <w:rFonts w:asciiTheme="minorHAnsi" w:hAnsiTheme="minorHAnsi" w:cstheme="minorHAnsi"/>
                <w:color w:val="000000"/>
                <w:sz w:val="20"/>
                <w:szCs w:val="20"/>
              </w:rPr>
              <w:lastRenderedPageBreak/>
              <w:t>Să permită mai multă flexibilitate privind posibilitatea unor adaptări ale activităților impuse de factori contextuali, fără acte adiționale ce generează întârzieri și costuri administrative.</w:t>
            </w:r>
          </w:p>
          <w:p w14:paraId="4C26D94B" w14:textId="77777777" w:rsidR="00FD31E3" w:rsidRPr="00FD31E3" w:rsidRDefault="00FD31E3" w:rsidP="00FD31E3">
            <w:pPr>
              <w:pStyle w:val="ListParagraph"/>
              <w:numPr>
                <w:ilvl w:val="0"/>
                <w:numId w:val="7"/>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D31E3">
              <w:rPr>
                <w:rFonts w:asciiTheme="minorHAnsi" w:hAnsiTheme="minorHAnsi" w:cstheme="minorHAnsi"/>
                <w:color w:val="000000"/>
                <w:sz w:val="20"/>
                <w:szCs w:val="20"/>
              </w:rPr>
              <w:t xml:space="preserve">Să stimuleze abordarea integrată a intervențiilor,  ce s-a dovedit un factor de eficacitate și impact. Abordarea integrată poate să vizeze: integrarea sprijinului financiar sau material în proiecte educaționale, implicarea părinților, și ale altor părți interesate (după caz)  în activitățile proiectelor, implicarea unităților administrativ teritoriale, integrarea acțiunilor vizând sistemul preuniversitar cu cel universitar, extinderea utilizării conceptelor ”antreprenoriat”, ”digitalizare”, ”competențe verzi” si în apeluri și proiecte ce nu includ in mod specific in obiectivele lor aceste concepte. </w:t>
            </w:r>
          </w:p>
          <w:p w14:paraId="096AFF45" w14:textId="77777777" w:rsidR="00FD31E3" w:rsidRPr="0034737B" w:rsidRDefault="00FD31E3" w:rsidP="00FD31E3">
            <w:pPr>
              <w:pStyle w:val="ListParagraph"/>
              <w:numPr>
                <w:ilvl w:val="0"/>
                <w:numId w:val="7"/>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D31E3">
              <w:rPr>
                <w:rFonts w:asciiTheme="minorHAnsi" w:hAnsiTheme="minorHAnsi" w:cstheme="minorHAnsi"/>
                <w:color w:val="000000"/>
                <w:sz w:val="20"/>
                <w:szCs w:val="20"/>
              </w:rPr>
              <w:t>Să faciliteze accesul la finanțare și la sprijin a grupurilor țintă din zonele defavorizate, zonele</w:t>
            </w:r>
            <w:r w:rsidRPr="0034737B">
              <w:rPr>
                <w:rFonts w:asciiTheme="minorHAnsi" w:hAnsiTheme="minorHAnsi" w:cstheme="minorHAnsi"/>
                <w:sz w:val="20"/>
                <w:szCs w:val="20"/>
              </w:rPr>
              <w:t xml:space="preserve"> unde nevoia este cea mai mare. </w:t>
            </w:r>
          </w:p>
          <w:p w14:paraId="68CFB88E" w14:textId="77777777" w:rsidR="00FD31E3" w:rsidRPr="0034737B"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8" w:name="_Hlk147355475"/>
          </w:p>
          <w:bookmarkEnd w:id="8"/>
          <w:p w14:paraId="0DEF9580" w14:textId="77777777" w:rsidR="00FD31E3" w:rsidRPr="0034737B" w:rsidRDefault="00FD31E3" w:rsidP="00FD31E3">
            <w:pPr>
              <w:pStyle w:val="Bullet"/>
              <w:numPr>
                <w:ilvl w:val="0"/>
                <w:numId w:val="0"/>
              </w:numPr>
              <w:spacing w:after="0"/>
              <w:ind w:left="360" w:hanging="360"/>
              <w:cnfStyle w:val="000000000000" w:firstRow="0" w:lastRow="0" w:firstColumn="0" w:lastColumn="0" w:oddVBand="0" w:evenVBand="0" w:oddHBand="0" w:evenHBand="0" w:firstRowFirstColumn="0" w:firstRowLastColumn="0" w:lastRowFirstColumn="0" w:lastRowLastColumn="0"/>
              <w:rPr>
                <w:rFonts w:asciiTheme="minorHAnsi" w:hAnsiTheme="minorHAnsi"/>
                <w:b/>
                <w:bCs/>
                <w:i/>
              </w:rPr>
            </w:pPr>
            <w:r w:rsidRPr="0034737B">
              <w:rPr>
                <w:rFonts w:asciiTheme="minorHAnsi" w:hAnsiTheme="minorHAnsi"/>
                <w:b/>
                <w:i/>
              </w:rPr>
              <w:t xml:space="preserve">Recomandări privind mecanismul de implementare </w:t>
            </w:r>
          </w:p>
          <w:p w14:paraId="3B46FDCE" w14:textId="77777777" w:rsidR="00FD31E3" w:rsidRPr="0034737B"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4737B">
              <w:rPr>
                <w:rFonts w:asciiTheme="minorHAnsi" w:hAnsiTheme="minorHAnsi" w:cstheme="minorHAnsi"/>
                <w:b/>
                <w:sz w:val="20"/>
                <w:szCs w:val="20"/>
              </w:rPr>
              <w:t>R5</w:t>
            </w:r>
            <w:r w:rsidRPr="0034737B">
              <w:rPr>
                <w:rFonts w:asciiTheme="minorHAnsi" w:hAnsiTheme="minorHAnsi" w:cstheme="minorHAnsi"/>
                <w:sz w:val="20"/>
                <w:szCs w:val="20"/>
              </w:rPr>
              <w:t xml:space="preserve">. Eficientizarea mecanismelor de implementare, vizând procesul de evaluare, selecție și contractare a proiectelor, astfel încât durata procesului de evaluare să fie redusă semnificativ, prin adoptarea în funcție de tipul intervențiilor a unor soluții de digitalizare a criteriilor de evaluare, simplificarea verificării documentelor și datelor disponibile in registre administrative. </w:t>
            </w:r>
          </w:p>
          <w:p w14:paraId="2D83AB6B" w14:textId="77777777" w:rsidR="00FD31E3" w:rsidRPr="0034737B"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60A545E7" w14:textId="77777777" w:rsidR="00FD31E3" w:rsidRPr="0034737B"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4737B">
              <w:rPr>
                <w:rFonts w:asciiTheme="minorHAnsi" w:hAnsiTheme="minorHAnsi" w:cstheme="minorHAnsi"/>
                <w:b/>
                <w:sz w:val="20"/>
                <w:szCs w:val="20"/>
              </w:rPr>
              <w:t>R6</w:t>
            </w:r>
            <w:r w:rsidRPr="0034737B">
              <w:rPr>
                <w:rFonts w:asciiTheme="minorHAnsi" w:hAnsiTheme="minorHAnsi" w:cstheme="minorHAnsi"/>
                <w:sz w:val="20"/>
                <w:szCs w:val="20"/>
              </w:rPr>
              <w:t xml:space="preserve">. </w:t>
            </w:r>
            <w:r w:rsidRPr="0034737B">
              <w:rPr>
                <w:rFonts w:asciiTheme="minorHAnsi" w:hAnsiTheme="minorHAnsi" w:cstheme="minorHAnsi"/>
                <w:color w:val="000000"/>
                <w:sz w:val="20"/>
                <w:szCs w:val="20"/>
              </w:rPr>
              <w:t>Simplificarea</w:t>
            </w:r>
            <w:r w:rsidRPr="0034737B">
              <w:rPr>
                <w:rFonts w:asciiTheme="minorHAnsi" w:hAnsiTheme="minorHAnsi" w:cstheme="minorHAnsi"/>
                <w:sz w:val="20"/>
                <w:szCs w:val="20"/>
              </w:rPr>
              <w:t xml:space="preserve"> proceselor de implementare și reducerea poverii administrative asupra beneficiarilor și, implicit asupra AM și OI, astfel:</w:t>
            </w:r>
          </w:p>
          <w:p w14:paraId="3F77A801" w14:textId="77777777" w:rsidR="00FD31E3" w:rsidRPr="0034737B" w:rsidRDefault="00FD31E3" w:rsidP="00FD31E3">
            <w:pPr>
              <w:pStyle w:val="ListParagraph"/>
              <w:numPr>
                <w:ilvl w:val="0"/>
                <w:numId w:val="7"/>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4737B">
              <w:rPr>
                <w:rFonts w:asciiTheme="minorHAnsi" w:hAnsiTheme="minorHAnsi" w:cstheme="minorHAnsi"/>
                <w:color w:val="000000"/>
                <w:sz w:val="20"/>
                <w:szCs w:val="20"/>
              </w:rPr>
              <w:t>Simplificarea procedurilor de implementare, reducerea birocrației, eliminarea solicitărilor de justificări excesive, flexibilizarea sistemului, extinderea digitalizării, stocarea datelor în formate prelucrabile, îmbunătățirea funcționalităților MYSMIS,  introducerea costurilor simplificate în perioada următoare de programare.</w:t>
            </w:r>
          </w:p>
          <w:p w14:paraId="6C74F638" w14:textId="77777777" w:rsidR="00FD31E3" w:rsidRPr="00FD31E3" w:rsidRDefault="00FD31E3" w:rsidP="00FD31E3">
            <w:pPr>
              <w:pStyle w:val="ListParagraph"/>
              <w:numPr>
                <w:ilvl w:val="0"/>
                <w:numId w:val="7"/>
              </w:num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D31E3">
              <w:rPr>
                <w:rFonts w:cstheme="minorHAnsi"/>
                <w:sz w:val="20"/>
                <w:szCs w:val="20"/>
              </w:rPr>
              <w:t xml:space="preserve">Procesul de digitalizare a procedurilor de raportare inițiat în contextul pandemiei trebuie să fie menținut și dezvoltat în </w:t>
            </w:r>
            <w:r w:rsidRPr="00FD31E3">
              <w:rPr>
                <w:rFonts w:cstheme="minorHAnsi"/>
                <w:sz w:val="20"/>
                <w:szCs w:val="20"/>
              </w:rPr>
              <w:lastRenderedPageBreak/>
              <w:t>continuare pentru a ușura povara administrativă a beneficiarilor proiectelor.</w:t>
            </w:r>
          </w:p>
          <w:p w14:paraId="5E16A399" w14:textId="77777777" w:rsidR="00FD31E3" w:rsidRPr="00FD31E3" w:rsidRDefault="00FD31E3" w:rsidP="00FD31E3">
            <w:pPr>
              <w:pStyle w:val="ListParagraph"/>
              <w:numPr>
                <w:ilvl w:val="0"/>
                <w:numId w:val="7"/>
              </w:num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D31E3">
              <w:rPr>
                <w:rFonts w:cstheme="minorHAnsi"/>
                <w:sz w:val="20"/>
                <w:szCs w:val="20"/>
              </w:rPr>
              <w:t>Asigurarea unei înțelegeri unitare a instrucțiunilor la nivel AM și OI, a cooperării pentru implementarea măsurilor de îmbunătățire a sistemului, consultarea AA privind interpretarea unitară a instrucțiunilor,  fără a afecta separarea funcțiilor.</w:t>
            </w:r>
          </w:p>
          <w:p w14:paraId="258F1C18" w14:textId="77777777" w:rsidR="00FD31E3" w:rsidRPr="0034737B" w:rsidRDefault="00FD31E3" w:rsidP="00FD31E3">
            <w:pPr>
              <w:shd w:val="clear" w:color="auto" w:fill="FFFFFF" w:themeFill="background1"/>
              <w:overflowPunct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3B84A4F2" w14:textId="77777777" w:rsidR="00633DFB" w:rsidRPr="00633DFB" w:rsidRDefault="00633DFB" w:rsidP="00FD31E3">
            <w:pPr>
              <w:shd w:val="clear" w:color="auto" w:fill="FFFFFF" w:themeFill="background1"/>
              <w:overflowPunct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270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26887F26" w14:textId="77777777" w:rsidR="00FD31E3" w:rsidRPr="0034737B"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4737B">
              <w:rPr>
                <w:rFonts w:asciiTheme="minorHAnsi" w:hAnsiTheme="minorHAnsi" w:cstheme="minorHAnsi"/>
                <w:sz w:val="20"/>
                <w:szCs w:val="20"/>
              </w:rPr>
              <w:lastRenderedPageBreak/>
              <w:t>Ministerul Educației</w:t>
            </w:r>
          </w:p>
          <w:p w14:paraId="5D82AABF" w14:textId="77777777" w:rsidR="00FD31E3" w:rsidRPr="0034737B"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4737B">
              <w:rPr>
                <w:rFonts w:asciiTheme="minorHAnsi" w:hAnsiTheme="minorHAnsi" w:cstheme="minorHAnsi"/>
                <w:sz w:val="20"/>
                <w:szCs w:val="20"/>
              </w:rPr>
              <w:t xml:space="preserve">Termen: înaintea lansării apelurilor relevante tematicii </w:t>
            </w:r>
          </w:p>
          <w:p w14:paraId="45FFA1E7" w14:textId="77777777" w:rsidR="00FD31E3"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54E6D0AF" w14:textId="77777777" w:rsidR="00FD31E3"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065CE603" w14:textId="77777777" w:rsidR="00FD31E3"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0F85C4C9" w14:textId="77777777" w:rsidR="00FD31E3"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025B8A66" w14:textId="77777777" w:rsidR="00FD31E3"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013E5008" w14:textId="77777777" w:rsidR="00FD31E3"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2AAD1EC4" w14:textId="77777777" w:rsidR="00FD31E3"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5C05F0BD" w14:textId="77777777" w:rsidR="00FD31E3"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4CE96AAB" w14:textId="4E90F8FF" w:rsidR="00FD31E3" w:rsidRPr="0034737B"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4737B">
              <w:rPr>
                <w:rFonts w:asciiTheme="minorHAnsi" w:hAnsiTheme="minorHAnsi" w:cstheme="minorHAnsi"/>
                <w:sz w:val="20"/>
                <w:szCs w:val="20"/>
              </w:rPr>
              <w:t xml:space="preserve">AM POCU </w:t>
            </w:r>
          </w:p>
          <w:p w14:paraId="31AE04F4" w14:textId="77777777" w:rsidR="00FD31E3" w:rsidRPr="0034737B"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4737B">
              <w:rPr>
                <w:rFonts w:asciiTheme="minorHAnsi" w:hAnsiTheme="minorHAnsi" w:cstheme="minorHAnsi"/>
                <w:sz w:val="20"/>
                <w:szCs w:val="20"/>
              </w:rPr>
              <w:t>Termen: înaintea lansării apelurilor</w:t>
            </w:r>
          </w:p>
          <w:p w14:paraId="59FE98C8" w14:textId="77777777" w:rsidR="00FD31E3"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5DCC06BA" w14:textId="77777777" w:rsidR="00FD31E3"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46BCB922" w14:textId="77777777" w:rsidR="00FD31E3"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7E646A32" w14:textId="77777777" w:rsidR="00FD31E3"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718DA591" w14:textId="77777777" w:rsidR="00FD31E3"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700E9AEB" w14:textId="77777777" w:rsidR="00FD31E3"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70DA44F0" w14:textId="7B5A2C0B" w:rsidR="00FD31E3" w:rsidRPr="0034737B"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4737B">
              <w:rPr>
                <w:rFonts w:asciiTheme="minorHAnsi" w:hAnsiTheme="minorHAnsi" w:cstheme="minorHAnsi"/>
                <w:sz w:val="20"/>
                <w:szCs w:val="20"/>
              </w:rPr>
              <w:t xml:space="preserve">AM POCU </w:t>
            </w:r>
          </w:p>
          <w:p w14:paraId="0093ADDE" w14:textId="77777777" w:rsidR="00FD31E3" w:rsidRPr="0034737B"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4737B">
              <w:rPr>
                <w:rFonts w:asciiTheme="minorHAnsi" w:hAnsiTheme="minorHAnsi" w:cstheme="minorHAnsi"/>
                <w:sz w:val="20"/>
                <w:szCs w:val="20"/>
              </w:rPr>
              <w:t>Termen: înaintea lansării apelurilor</w:t>
            </w:r>
          </w:p>
          <w:p w14:paraId="151580D6" w14:textId="77777777" w:rsidR="00FD31E3"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0EC9F211" w14:textId="77777777" w:rsidR="00FD31E3"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78A1168A" w14:textId="77777777" w:rsidR="00FD31E3"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02894083" w14:textId="77777777" w:rsidR="00FD31E3"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288C91C7" w14:textId="56EAA358" w:rsidR="00FD31E3" w:rsidRPr="0034737B"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4737B">
              <w:rPr>
                <w:rFonts w:asciiTheme="minorHAnsi" w:hAnsiTheme="minorHAnsi" w:cstheme="minorHAnsi"/>
                <w:sz w:val="20"/>
                <w:szCs w:val="20"/>
              </w:rPr>
              <w:t xml:space="preserve">AM POCU </w:t>
            </w:r>
          </w:p>
          <w:p w14:paraId="33C15636" w14:textId="77777777" w:rsidR="00FD31E3" w:rsidRPr="0034737B"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4737B">
              <w:rPr>
                <w:rFonts w:asciiTheme="minorHAnsi" w:hAnsiTheme="minorHAnsi" w:cstheme="minorHAnsi"/>
                <w:sz w:val="20"/>
                <w:szCs w:val="20"/>
              </w:rPr>
              <w:t>Termen: înaintea lansării apelurilor</w:t>
            </w:r>
          </w:p>
          <w:p w14:paraId="179EBA18" w14:textId="77777777" w:rsidR="00FD31E3"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5F30D3B1" w14:textId="77777777" w:rsidR="00FD31E3"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0A5A581C" w14:textId="77777777" w:rsidR="00FD31E3"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70786097" w14:textId="77777777" w:rsidR="00FD31E3"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0EB72949" w14:textId="77777777" w:rsidR="00FD31E3"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5390CA7D" w14:textId="77777777" w:rsidR="00FD31E3"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5E6139B4" w14:textId="77777777" w:rsidR="00FD31E3"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4D2FAFBD" w14:textId="77777777" w:rsidR="00FD31E3"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76D2D110" w14:textId="77777777" w:rsidR="00FD31E3"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1751D591" w14:textId="77777777" w:rsidR="00FD31E3"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37333F4C" w14:textId="77777777" w:rsidR="00FD31E3"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39E4CB83" w14:textId="77777777" w:rsidR="00FD31E3"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181968E4" w14:textId="77777777" w:rsidR="00FD31E3"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37465F11" w14:textId="77777777" w:rsidR="00FD31E3"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73B175AF" w14:textId="77777777" w:rsidR="00FD31E3"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6D54701B" w14:textId="77777777" w:rsidR="00FD31E3"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35B21475" w14:textId="77777777" w:rsidR="00FD31E3"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2EE90DD6" w14:textId="5B5DB9E9" w:rsidR="00FD31E3" w:rsidRPr="0034737B"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4737B">
              <w:rPr>
                <w:rFonts w:asciiTheme="minorHAnsi" w:hAnsiTheme="minorHAnsi" w:cstheme="minorHAnsi"/>
                <w:sz w:val="20"/>
                <w:szCs w:val="20"/>
              </w:rPr>
              <w:t xml:space="preserve">AM POCU </w:t>
            </w:r>
          </w:p>
          <w:p w14:paraId="3DC49B84" w14:textId="77777777" w:rsidR="00FD31E3"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4737B">
              <w:rPr>
                <w:rFonts w:asciiTheme="minorHAnsi" w:hAnsiTheme="minorHAnsi" w:cstheme="minorHAnsi"/>
                <w:sz w:val="20"/>
                <w:szCs w:val="20"/>
              </w:rPr>
              <w:t>Termen: înaintea lansării apelurilor</w:t>
            </w:r>
          </w:p>
          <w:p w14:paraId="71B0BDC5" w14:textId="77777777" w:rsidR="00FD31E3"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0783740B" w14:textId="77777777" w:rsidR="00FD31E3"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0CEFD8F4" w14:textId="77777777" w:rsidR="00FD31E3"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31CB9A8F" w14:textId="77777777" w:rsidR="00FD31E3"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5B32BD83" w14:textId="77777777" w:rsidR="00FD31E3"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1A7D99B1" w14:textId="77777777" w:rsidR="00FD31E3" w:rsidRPr="0034737B" w:rsidRDefault="00FD31E3" w:rsidP="00FD31E3">
            <w:pPr>
              <w:shd w:val="clear" w:color="auto" w:fill="FFFFFF" w:themeFill="background1"/>
              <w:overflowPunct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4737B">
              <w:rPr>
                <w:rFonts w:asciiTheme="minorHAnsi" w:hAnsiTheme="minorHAnsi" w:cstheme="minorHAnsi"/>
                <w:sz w:val="20"/>
                <w:szCs w:val="20"/>
              </w:rPr>
              <w:t xml:space="preserve">AM POCU </w:t>
            </w:r>
          </w:p>
          <w:p w14:paraId="5F7DD4D8" w14:textId="77777777" w:rsidR="00FD31E3" w:rsidRPr="0034737B" w:rsidRDefault="00FD31E3" w:rsidP="00FD31E3">
            <w:pPr>
              <w:shd w:val="clear" w:color="auto" w:fill="FFFFFF" w:themeFill="background1"/>
              <w:overflowPunct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4737B">
              <w:rPr>
                <w:rFonts w:asciiTheme="minorHAnsi" w:hAnsiTheme="minorHAnsi" w:cstheme="minorHAnsi"/>
                <w:sz w:val="20"/>
                <w:szCs w:val="20"/>
              </w:rPr>
              <w:t>Termen: înaintea lansării apelurilor</w:t>
            </w:r>
          </w:p>
          <w:p w14:paraId="5E5FC10B" w14:textId="77777777" w:rsidR="00FD31E3" w:rsidRPr="0034737B" w:rsidRDefault="00FD31E3" w:rsidP="00FD31E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0886AAF7" w14:textId="77777777" w:rsidR="00633DFB" w:rsidRPr="00633DFB" w:rsidRDefault="00633DFB" w:rsidP="00FD31E3">
            <w:pPr>
              <w:pStyle w:val="Bullet"/>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FE5E24" w:rsidRPr="00633DFB" w14:paraId="170CB0AA" w14:textId="315979F5" w:rsidTr="00434C3B">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15448" w:type="dxa"/>
            <w:gridSpan w:val="3"/>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50A876A2" w14:textId="2E8DE158" w:rsidR="00FE5E24" w:rsidRPr="00633DFB" w:rsidRDefault="00FE5E24" w:rsidP="00FD31E3">
            <w:pPr>
              <w:pStyle w:val="Bullet"/>
              <w:numPr>
                <w:ilvl w:val="0"/>
                <w:numId w:val="0"/>
              </w:numPr>
              <w:spacing w:after="0"/>
              <w:jc w:val="left"/>
              <w:rPr>
                <w:rFonts w:asciiTheme="minorHAnsi" w:hAnsiTheme="minorHAnsi"/>
              </w:rPr>
            </w:pPr>
            <w:r w:rsidRPr="00FE5E24">
              <w:rPr>
                <w:rFonts w:asciiTheme="minorHAnsi" w:hAnsiTheme="minorHAnsi"/>
              </w:rPr>
              <w:lastRenderedPageBreak/>
              <w:t>TE2&amp;4</w:t>
            </w:r>
          </w:p>
        </w:tc>
      </w:tr>
      <w:tr w:rsidR="00633DFB" w:rsidRPr="00633DFB" w14:paraId="2C94883B" w14:textId="69DBFB64" w:rsidTr="00633DFB">
        <w:trPr>
          <w:trHeight w:val="359"/>
          <w:jc w:val="center"/>
        </w:trPr>
        <w:tc>
          <w:tcPr>
            <w:cnfStyle w:val="001000000000" w:firstRow="0" w:lastRow="0" w:firstColumn="1" w:lastColumn="0" w:oddVBand="0" w:evenVBand="0" w:oddHBand="0" w:evenHBand="0" w:firstRowFirstColumn="0" w:firstRowLastColumn="0" w:lastRowFirstColumn="0" w:lastRowLastColumn="0"/>
            <w:tcW w:w="6445"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0A26B140" w14:textId="77777777" w:rsidR="00633DFB" w:rsidRPr="00633DFB" w:rsidRDefault="00633DFB" w:rsidP="00FD31E3">
            <w:pPr>
              <w:suppressAutoHyphens/>
              <w:jc w:val="both"/>
              <w:rPr>
                <w:rFonts w:cstheme="minorHAnsi"/>
                <w:sz w:val="20"/>
                <w:szCs w:val="20"/>
              </w:rPr>
            </w:pPr>
            <w:r w:rsidRPr="00633DFB">
              <w:rPr>
                <w:rFonts w:cstheme="minorHAnsi"/>
                <w:sz w:val="20"/>
                <w:szCs w:val="20"/>
              </w:rPr>
              <w:t xml:space="preserve">C1. </w:t>
            </w:r>
            <w:r w:rsidRPr="00633DFB">
              <w:rPr>
                <w:rFonts w:cstheme="minorHAnsi"/>
                <w:b w:val="0"/>
                <w:bCs w:val="0"/>
                <w:sz w:val="20"/>
                <w:szCs w:val="20"/>
              </w:rPr>
              <w:t xml:space="preserve">În perioada 2014-2020 formarea profesională continuă (FPC) în România nu a înregistrat progrese semnificative așa cum se reflectă în indicatorii cheie sectoriali: rata de participare a adulților la învățare pe tot parcursul vieții; număr de participanți la cursurile de formare profesională continuă din totalul angajaților din întreprinderi, rata de participare pentru angajații din întreprinderile care au oferit cursuri de formare profesională continuă, etc.), </w:t>
            </w:r>
            <w:r w:rsidRPr="00633DFB">
              <w:rPr>
                <w:rFonts w:cstheme="minorHAnsi"/>
                <w:b w:val="0"/>
                <w:bCs w:val="0"/>
                <w:sz w:val="20"/>
                <w:szCs w:val="20"/>
              </w:rPr>
              <w:lastRenderedPageBreak/>
              <w:t>valorile fiind în aceasta perioadă încă departe de media europeană sau de țintele asumate.</w:t>
            </w:r>
          </w:p>
          <w:p w14:paraId="096A92DC" w14:textId="77777777" w:rsidR="00633DFB" w:rsidRPr="00633DFB" w:rsidRDefault="00633DFB" w:rsidP="00FD31E3">
            <w:pPr>
              <w:pStyle w:val="ListParagraph"/>
              <w:ind w:left="360"/>
              <w:rPr>
                <w:rFonts w:cstheme="minorHAnsi"/>
                <w:sz w:val="20"/>
                <w:szCs w:val="20"/>
              </w:rPr>
            </w:pPr>
          </w:p>
          <w:p w14:paraId="5890B4A6" w14:textId="77777777" w:rsidR="00633DFB" w:rsidRPr="00633DFB" w:rsidRDefault="00633DFB" w:rsidP="00FD31E3">
            <w:pPr>
              <w:suppressAutoHyphens/>
              <w:jc w:val="both"/>
              <w:rPr>
                <w:rFonts w:cstheme="minorHAnsi"/>
                <w:sz w:val="20"/>
                <w:szCs w:val="20"/>
              </w:rPr>
            </w:pPr>
            <w:r w:rsidRPr="00633DFB">
              <w:rPr>
                <w:rFonts w:cstheme="minorHAnsi"/>
                <w:sz w:val="20"/>
                <w:szCs w:val="20"/>
              </w:rPr>
              <w:t xml:space="preserve">C2. </w:t>
            </w:r>
            <w:r w:rsidRPr="00633DFB">
              <w:rPr>
                <w:rFonts w:cstheme="minorHAnsi"/>
                <w:b w:val="0"/>
                <w:bCs w:val="0"/>
                <w:sz w:val="20"/>
                <w:szCs w:val="20"/>
              </w:rPr>
              <w:t>În domeniul FPI este dificil de urmărit o dinamică a indicatorilor din cauza schimbărilor din sistem care nu permit comparabilitatea datelor, pe lângă lipsa de transparență în legătură cu sistemul. Învățământul profesional și tehnic din România este în continuare confruntat cu probleme și reușește cu greu să acopere nevoile celor două tipuri de clienți: angajatori și elevi.</w:t>
            </w:r>
          </w:p>
          <w:p w14:paraId="426F1D05" w14:textId="77777777" w:rsidR="00633DFB" w:rsidRPr="00633DFB" w:rsidRDefault="00633DFB" w:rsidP="00FD31E3">
            <w:pPr>
              <w:rPr>
                <w:rFonts w:asciiTheme="minorHAnsi" w:hAnsiTheme="minorHAnsi" w:cstheme="minorHAnsi"/>
                <w:sz w:val="20"/>
                <w:szCs w:val="20"/>
              </w:rPr>
            </w:pPr>
          </w:p>
          <w:p w14:paraId="3BB9250E" w14:textId="77777777" w:rsidR="00633DFB" w:rsidRPr="00633DFB" w:rsidRDefault="00633DFB" w:rsidP="00FD31E3">
            <w:pPr>
              <w:suppressAutoHyphens/>
              <w:jc w:val="both"/>
              <w:rPr>
                <w:rFonts w:cstheme="minorHAnsi"/>
                <w:b w:val="0"/>
                <w:bCs w:val="0"/>
                <w:sz w:val="20"/>
                <w:szCs w:val="20"/>
              </w:rPr>
            </w:pPr>
            <w:r w:rsidRPr="00633DFB">
              <w:rPr>
                <w:rFonts w:cstheme="minorHAnsi"/>
                <w:sz w:val="20"/>
                <w:szCs w:val="20"/>
              </w:rPr>
              <w:t xml:space="preserve">C3. </w:t>
            </w:r>
            <w:r w:rsidRPr="00633DFB">
              <w:rPr>
                <w:rFonts w:cstheme="minorHAnsi"/>
                <w:b w:val="0"/>
                <w:bCs w:val="0"/>
                <w:sz w:val="20"/>
                <w:szCs w:val="20"/>
              </w:rPr>
              <w:t>Din perspectiva OS 6.12 (Tema 2) și (O6.15/OS 6.17) implementarea programului nu a fost consecventă priorităților inițial stabilite. Apelurile pentru creșterea participării la FPC pentru angajați (TE2) și creșterea calității sistemului de formare IVET și CVET (TE2) au fost mult întârziate sau nu au fost lansate deloc (TE4), fără o informare a beneficiarilor privind perspectivele de finanțare a acestor acțiuni, afectând puternic îndeplinirea obiectivelor specifice aferente acestor teme precum și a indicatorilor prestabiliți.</w:t>
            </w:r>
          </w:p>
          <w:p w14:paraId="48CF5490" w14:textId="77777777" w:rsidR="00633DFB" w:rsidRPr="00633DFB" w:rsidRDefault="00633DFB" w:rsidP="00FD31E3">
            <w:pPr>
              <w:pStyle w:val="ListParagraph"/>
              <w:rPr>
                <w:rFonts w:cstheme="minorHAnsi"/>
                <w:sz w:val="20"/>
                <w:szCs w:val="20"/>
              </w:rPr>
            </w:pPr>
          </w:p>
          <w:p w14:paraId="54EC0748" w14:textId="77777777" w:rsidR="00633DFB" w:rsidRPr="00633DFB" w:rsidRDefault="00633DFB" w:rsidP="00FD31E3">
            <w:pPr>
              <w:suppressAutoHyphens/>
              <w:jc w:val="both"/>
              <w:rPr>
                <w:rFonts w:cstheme="minorHAnsi"/>
                <w:sz w:val="20"/>
                <w:szCs w:val="20"/>
              </w:rPr>
            </w:pPr>
            <w:r w:rsidRPr="00633DFB">
              <w:rPr>
                <w:rFonts w:cstheme="minorHAnsi"/>
                <w:sz w:val="20"/>
                <w:szCs w:val="20"/>
              </w:rPr>
              <w:t xml:space="preserve">C4. </w:t>
            </w:r>
            <w:r w:rsidRPr="00633DFB">
              <w:rPr>
                <w:rFonts w:cstheme="minorHAnsi"/>
                <w:b w:val="0"/>
                <w:bCs w:val="0"/>
                <w:sz w:val="20"/>
                <w:szCs w:val="20"/>
              </w:rPr>
              <w:t>În cazul Teme 2, demararea târzie a singurului apel lansat (Apelul 726) a coincis cu criza generată de pandemia Covid 19 si ulterior criza economică ceea ce are un impact semnificativ asupra gradului de îndeplinirea a indicatorilor de rezultat. Astfel analizele inițiale ce au stat la baza pregătirii și depunerii CF cu privire la nevoile pieței muncii au fost puternic distorsionate conducând la dificultăți semnificative în readaptarea proiectelor pentru a corespunde noilor nevoi și în vederea atingerii indicatorilor de rezultat.</w:t>
            </w:r>
          </w:p>
          <w:p w14:paraId="7DE02F5E" w14:textId="77777777" w:rsidR="00633DFB" w:rsidRPr="00633DFB" w:rsidRDefault="00633DFB" w:rsidP="00FD31E3">
            <w:pPr>
              <w:rPr>
                <w:rFonts w:asciiTheme="minorHAnsi" w:hAnsiTheme="minorHAnsi" w:cstheme="minorHAnsi"/>
                <w:sz w:val="20"/>
                <w:szCs w:val="20"/>
              </w:rPr>
            </w:pPr>
          </w:p>
          <w:p w14:paraId="101731CA" w14:textId="269402DF" w:rsidR="00633DFB" w:rsidRPr="00633DFB" w:rsidRDefault="00633DFB" w:rsidP="00FD31E3">
            <w:pPr>
              <w:suppressAutoHyphens/>
              <w:jc w:val="both"/>
              <w:rPr>
                <w:rFonts w:cstheme="minorHAnsi"/>
                <w:sz w:val="20"/>
                <w:szCs w:val="20"/>
              </w:rPr>
            </w:pPr>
            <w:r w:rsidRPr="00633DFB">
              <w:rPr>
                <w:rFonts w:cstheme="minorHAnsi"/>
                <w:sz w:val="20"/>
                <w:szCs w:val="20"/>
              </w:rPr>
              <w:t xml:space="preserve">C5. </w:t>
            </w:r>
            <w:r w:rsidRPr="00633DFB">
              <w:rPr>
                <w:rFonts w:cstheme="minorHAnsi"/>
                <w:b w:val="0"/>
                <w:bCs w:val="0"/>
                <w:sz w:val="20"/>
                <w:szCs w:val="20"/>
              </w:rPr>
              <w:t>Finanțarea este esențială pentru a asigura formarea profesională  a angajaților, îndeosebi a celor cu dificultăți de acces a oportunităților de dezvoltare a competențelor conform cerințelor pieței muncii. Absenta angajatorilor din parteneriatele beneficiare de finanțare a limitat participarea la formare și  potențialul formării de a produce un impact privind calitatea ocupării participanților. Angajatorii găsesc programele de formare cu recunoaștere națională ca având o durată prea lungă, ineficiente și greu de implementat, fiind interesați doar de anumite competențe corespunzătoare unor faze sau operațiuni ale fluxului de producție.</w:t>
            </w:r>
          </w:p>
        </w:tc>
        <w:tc>
          <w:tcPr>
            <w:tcW w:w="629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661F7DCD" w14:textId="77777777" w:rsidR="00633DFB" w:rsidRPr="00633DFB" w:rsidRDefault="00633DFB" w:rsidP="00FD31E3">
            <w:pPr>
              <w:suppressAutoHyphens/>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33DFB">
              <w:rPr>
                <w:rFonts w:cstheme="minorHAnsi"/>
                <w:b/>
                <w:bCs/>
                <w:sz w:val="20"/>
                <w:szCs w:val="20"/>
              </w:rPr>
              <w:lastRenderedPageBreak/>
              <w:t>R1.</w:t>
            </w:r>
            <w:r w:rsidRPr="00633DFB">
              <w:rPr>
                <w:rFonts w:cstheme="minorHAnsi"/>
                <w:sz w:val="20"/>
                <w:szCs w:val="20"/>
              </w:rPr>
              <w:t xml:space="preserve"> În vederea creșterii eficacității și impactului intervențiilor viitoare este necesară mai multă flexibilitate si simplificare cel puțin vizând următoarele aspecte: </w:t>
            </w:r>
          </w:p>
          <w:p w14:paraId="612A1F5A" w14:textId="77777777" w:rsidR="00633DFB" w:rsidRPr="00FE5E24" w:rsidRDefault="00633DFB" w:rsidP="00FD31E3">
            <w:pPr>
              <w:pStyle w:val="ListParagraph"/>
              <w:numPr>
                <w:ilvl w:val="0"/>
                <w:numId w:val="7"/>
              </w:num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D31E3">
              <w:rPr>
                <w:rFonts w:cstheme="minorHAnsi"/>
                <w:sz w:val="20"/>
                <w:szCs w:val="20"/>
              </w:rPr>
              <w:t xml:space="preserve">tipurile de cursuri eligibile trebuie sa permită cursuri de mai scurtă durată, vizând competențe de interes pentru angajator, cu sau fără recunoaștere națională, focalizate pe anumite faze sau operațiuni </w:t>
            </w:r>
            <w:r w:rsidRPr="00FD31E3">
              <w:rPr>
                <w:rFonts w:cstheme="minorHAnsi"/>
                <w:sz w:val="20"/>
                <w:szCs w:val="20"/>
              </w:rPr>
              <w:lastRenderedPageBreak/>
              <w:t>ale fluxului de producție, reducerea</w:t>
            </w:r>
            <w:r w:rsidRPr="00FE5E24">
              <w:rPr>
                <w:rFonts w:cstheme="minorHAnsi"/>
                <w:sz w:val="20"/>
                <w:szCs w:val="20"/>
              </w:rPr>
              <w:t xml:space="preserve"> gradului de detaliere a planificării la nivel de cerere de finanțare pentru o mai eficienta adaptare la modificările cererii din piață, simplificarea mecanismelor de solicitare a finanțării și raportare tehnică și financiară etc.</w:t>
            </w:r>
          </w:p>
          <w:p w14:paraId="28019F88" w14:textId="77777777" w:rsidR="00633DFB" w:rsidRPr="00633DFB" w:rsidRDefault="00633DFB" w:rsidP="00FD31E3">
            <w:pPr>
              <w:pStyle w:val="ListParagraph"/>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6151E418" w14:textId="77777777" w:rsidR="00633DFB" w:rsidRPr="00633DFB" w:rsidRDefault="00633DFB" w:rsidP="00FD31E3">
            <w:pPr>
              <w:suppressAutoHyphens/>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33DFB">
              <w:rPr>
                <w:rFonts w:cstheme="minorHAnsi"/>
                <w:b/>
                <w:bCs/>
                <w:sz w:val="20"/>
                <w:szCs w:val="20"/>
              </w:rPr>
              <w:t>R2.</w:t>
            </w:r>
            <w:r w:rsidRPr="00633DFB">
              <w:rPr>
                <w:rFonts w:cstheme="minorHAnsi"/>
                <w:sz w:val="20"/>
                <w:szCs w:val="20"/>
              </w:rPr>
              <w:t xml:space="preserve"> Pentru perioada de programare 2021-2027 se recomandă o mai bună planificare a apelurilor cu o distribuție uniformă pe toată durata de implementare a programului,  respectarea planificării pentru a asigura potențialii beneficiari de predictibilitatea disponibilității finanțării conform așteptărilor, implicarea angajatorilor care să tină cont de interesele lor si sa stimuleze contribuția lor la susținerea efectelor la nivel de rezultate. </w:t>
            </w:r>
          </w:p>
          <w:p w14:paraId="64DDD07F" w14:textId="77777777" w:rsidR="00633DFB" w:rsidRPr="00633DFB" w:rsidRDefault="00633DFB" w:rsidP="00FD31E3">
            <w:pPr>
              <w:pStyle w:val="Bullet"/>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70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0DDB5D09" w14:textId="77777777" w:rsidR="00633DFB" w:rsidRPr="00633B95" w:rsidRDefault="00633DFB" w:rsidP="00FD31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33B95">
              <w:rPr>
                <w:rFonts w:asciiTheme="minorHAnsi" w:hAnsiTheme="minorHAnsi" w:cstheme="minorHAnsi"/>
                <w:sz w:val="20"/>
                <w:szCs w:val="20"/>
              </w:rPr>
              <w:lastRenderedPageBreak/>
              <w:t xml:space="preserve">AM POCU </w:t>
            </w:r>
          </w:p>
          <w:p w14:paraId="338CE209" w14:textId="77777777" w:rsidR="00633DFB" w:rsidRPr="00633B95" w:rsidRDefault="00633DFB" w:rsidP="00FD31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33B95">
              <w:rPr>
                <w:rFonts w:asciiTheme="minorHAnsi" w:hAnsiTheme="minorHAnsi" w:cstheme="minorHAnsi"/>
                <w:sz w:val="20"/>
                <w:szCs w:val="20"/>
              </w:rPr>
              <w:t>Termen: înaintea lansării apelurilor</w:t>
            </w:r>
          </w:p>
          <w:p w14:paraId="7224B344" w14:textId="77777777" w:rsidR="00FE5E24" w:rsidRDefault="00FE5E24" w:rsidP="00FD31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283D8AD2" w14:textId="77777777" w:rsidR="00FE5E24" w:rsidRDefault="00FE5E24" w:rsidP="00FD31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0B9F06C2" w14:textId="77777777" w:rsidR="00FE5E24" w:rsidRDefault="00FE5E24" w:rsidP="00FD31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2F4179AA" w14:textId="77777777" w:rsidR="00FE5E24" w:rsidRDefault="00FE5E24" w:rsidP="00FD31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601367C5" w14:textId="77777777" w:rsidR="00FE5E24" w:rsidRDefault="00FE5E24" w:rsidP="00FD31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614EAD84" w14:textId="77777777" w:rsidR="00FE5E24" w:rsidRDefault="00FE5E24" w:rsidP="00FD31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61EE1B6D" w14:textId="77777777" w:rsidR="00FE5E24" w:rsidRDefault="00FE5E24" w:rsidP="00FD31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21342B14" w14:textId="77777777" w:rsidR="00FE5E24" w:rsidRDefault="00FE5E24" w:rsidP="00FD31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7330C753" w14:textId="77777777" w:rsidR="00FE5E24" w:rsidRDefault="00FE5E24" w:rsidP="00FD31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4ABB10A5" w14:textId="69656DC3" w:rsidR="00FE5E24" w:rsidRPr="00633B95" w:rsidRDefault="00FE5E24" w:rsidP="00FD31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33B95">
              <w:rPr>
                <w:rFonts w:asciiTheme="minorHAnsi" w:hAnsiTheme="minorHAnsi" w:cstheme="minorHAnsi"/>
                <w:sz w:val="20"/>
                <w:szCs w:val="20"/>
              </w:rPr>
              <w:t xml:space="preserve">AM POCU </w:t>
            </w:r>
          </w:p>
          <w:p w14:paraId="057A6E80" w14:textId="77777777" w:rsidR="00FE5E24" w:rsidRPr="00633B95" w:rsidRDefault="00FE5E24" w:rsidP="00FD31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33B95">
              <w:rPr>
                <w:rFonts w:asciiTheme="minorHAnsi" w:hAnsiTheme="minorHAnsi" w:cstheme="minorHAnsi"/>
                <w:sz w:val="20"/>
                <w:szCs w:val="20"/>
              </w:rPr>
              <w:t>Termen: înaintea lansării apelurilor</w:t>
            </w:r>
          </w:p>
          <w:p w14:paraId="374823AA" w14:textId="77777777" w:rsidR="00633DFB" w:rsidRPr="00633DFB" w:rsidRDefault="00633DFB" w:rsidP="00FD31E3">
            <w:pPr>
              <w:pStyle w:val="Bullet"/>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FE5E24" w:rsidRPr="00633DFB" w14:paraId="3BBB837B" w14:textId="658CFFA8" w:rsidTr="002A2A51">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5448" w:type="dxa"/>
            <w:gridSpan w:val="3"/>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6D38B422" w14:textId="2F0F1A58" w:rsidR="00FE5E24" w:rsidRPr="00FE5E24" w:rsidRDefault="00FE5E24" w:rsidP="00FD31E3">
            <w:pPr>
              <w:pStyle w:val="Bullet"/>
              <w:numPr>
                <w:ilvl w:val="0"/>
                <w:numId w:val="0"/>
              </w:numPr>
              <w:spacing w:after="0"/>
              <w:jc w:val="left"/>
              <w:rPr>
                <w:rFonts w:asciiTheme="minorHAnsi" w:hAnsiTheme="minorHAnsi"/>
              </w:rPr>
            </w:pPr>
            <w:r w:rsidRPr="00FE5E24">
              <w:rPr>
                <w:rFonts w:asciiTheme="minorHAnsi" w:hAnsiTheme="minorHAnsi"/>
              </w:rPr>
              <w:lastRenderedPageBreak/>
              <w:t>TE5</w:t>
            </w:r>
          </w:p>
        </w:tc>
      </w:tr>
      <w:tr w:rsidR="00633DFB" w:rsidRPr="00C54189" w14:paraId="6226ADE4" w14:textId="77777777" w:rsidTr="00633DFB">
        <w:trPr>
          <w:trHeight w:val="359"/>
          <w:jc w:val="center"/>
        </w:trPr>
        <w:tc>
          <w:tcPr>
            <w:cnfStyle w:val="001000000000" w:firstRow="0" w:lastRow="0" w:firstColumn="1" w:lastColumn="0" w:oddVBand="0" w:evenVBand="0" w:oddHBand="0" w:evenHBand="0" w:firstRowFirstColumn="0" w:firstRowLastColumn="0" w:lastRowFirstColumn="0" w:lastRowLastColumn="0"/>
            <w:tcW w:w="6445"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6BC1CEEE" w14:textId="77777777" w:rsidR="00633DFB" w:rsidRPr="00C54189" w:rsidRDefault="00633DFB" w:rsidP="00FD31E3">
            <w:pPr>
              <w:pStyle w:val="Bullet"/>
              <w:numPr>
                <w:ilvl w:val="0"/>
                <w:numId w:val="0"/>
              </w:numPr>
              <w:spacing w:after="0"/>
              <w:ind w:left="360" w:hanging="360"/>
              <w:rPr>
                <w:rFonts w:asciiTheme="minorHAnsi" w:hAnsiTheme="minorHAnsi"/>
                <w:b w:val="0"/>
                <w:bCs w:val="0"/>
                <w:i/>
              </w:rPr>
            </w:pPr>
            <w:r w:rsidRPr="00C54189">
              <w:rPr>
                <w:rFonts w:asciiTheme="minorHAnsi" w:hAnsiTheme="minorHAnsi"/>
                <w:bCs w:val="0"/>
                <w:i/>
              </w:rPr>
              <w:t>La nivel strategic</w:t>
            </w:r>
          </w:p>
          <w:p w14:paraId="052C6BC3" w14:textId="77777777" w:rsidR="00633DFB" w:rsidRPr="00C54189" w:rsidRDefault="00633DFB" w:rsidP="00FD31E3">
            <w:pPr>
              <w:suppressAutoHyphens/>
              <w:jc w:val="both"/>
              <w:rPr>
                <w:rFonts w:cstheme="minorHAnsi"/>
                <w:sz w:val="20"/>
                <w:szCs w:val="20"/>
              </w:rPr>
            </w:pPr>
            <w:r w:rsidRPr="00C54189">
              <w:rPr>
                <w:rFonts w:cstheme="minorHAnsi"/>
                <w:sz w:val="20"/>
                <w:szCs w:val="20"/>
              </w:rPr>
              <w:t xml:space="preserve">C1. </w:t>
            </w:r>
            <w:r w:rsidRPr="00C54189">
              <w:rPr>
                <w:rFonts w:cstheme="minorHAnsi"/>
                <w:b w:val="0"/>
                <w:bCs w:val="0"/>
                <w:sz w:val="20"/>
                <w:szCs w:val="20"/>
              </w:rPr>
              <w:t>România nu are încă un sistem eficient de anticipare a nevoilor pieței muncii și de monitorizare a inserției socio-profesionale, iar în perioada 2014-2020 nu au fost implementate studii naționale cu privire la anticiparea nevoilor si monitorizarea inserției absolvenților pe piața forței de muncă, însă, au proiectul Reconect finanțat prin POCU 2014-2020 asigură premisele unui mecanism funcțional.</w:t>
            </w:r>
            <w:r w:rsidRPr="00C54189">
              <w:rPr>
                <w:rFonts w:cstheme="minorHAnsi"/>
                <w:sz w:val="20"/>
                <w:szCs w:val="20"/>
              </w:rPr>
              <w:t xml:space="preserve"> </w:t>
            </w:r>
          </w:p>
          <w:p w14:paraId="142ECF84" w14:textId="77777777" w:rsidR="00633DFB" w:rsidRPr="00C54189" w:rsidRDefault="00633DFB" w:rsidP="00FD31E3">
            <w:pPr>
              <w:pStyle w:val="ListParagraph"/>
              <w:ind w:left="360"/>
              <w:rPr>
                <w:rFonts w:cstheme="minorHAnsi"/>
                <w:sz w:val="20"/>
                <w:szCs w:val="20"/>
              </w:rPr>
            </w:pPr>
          </w:p>
          <w:p w14:paraId="62DBACDB" w14:textId="77777777" w:rsidR="00633DFB" w:rsidRPr="00C54189" w:rsidRDefault="00633DFB" w:rsidP="00FD31E3">
            <w:pPr>
              <w:pStyle w:val="Bullet"/>
              <w:numPr>
                <w:ilvl w:val="0"/>
                <w:numId w:val="0"/>
              </w:numPr>
              <w:spacing w:after="0"/>
              <w:ind w:left="360" w:hanging="360"/>
              <w:rPr>
                <w:rFonts w:asciiTheme="minorHAnsi" w:hAnsiTheme="minorHAnsi"/>
                <w:b w:val="0"/>
                <w:bCs w:val="0"/>
                <w:i/>
              </w:rPr>
            </w:pPr>
            <w:r w:rsidRPr="00C54189">
              <w:rPr>
                <w:rFonts w:asciiTheme="minorHAnsi" w:hAnsiTheme="minorHAnsi"/>
                <w:bCs w:val="0"/>
                <w:i/>
              </w:rPr>
              <w:t>La nivel de program</w:t>
            </w:r>
          </w:p>
          <w:p w14:paraId="2083265A" w14:textId="77777777" w:rsidR="00633DFB" w:rsidRPr="00C54189" w:rsidRDefault="00633DFB" w:rsidP="00FD31E3">
            <w:pPr>
              <w:suppressAutoHyphens/>
              <w:jc w:val="both"/>
              <w:rPr>
                <w:rFonts w:cstheme="minorHAnsi"/>
                <w:b w:val="0"/>
                <w:bCs w:val="0"/>
                <w:sz w:val="20"/>
                <w:szCs w:val="20"/>
              </w:rPr>
            </w:pPr>
            <w:r w:rsidRPr="00C54189">
              <w:rPr>
                <w:rFonts w:cstheme="minorHAnsi"/>
                <w:sz w:val="20"/>
                <w:szCs w:val="20"/>
              </w:rPr>
              <w:t xml:space="preserve">C2. </w:t>
            </w:r>
            <w:r w:rsidRPr="00C54189">
              <w:rPr>
                <w:rFonts w:cstheme="minorHAnsi"/>
                <w:b w:val="0"/>
                <w:bCs w:val="0"/>
                <w:sz w:val="20"/>
                <w:szCs w:val="20"/>
              </w:rPr>
              <w:t>Proiectele finanțate in cadrul OS 6.13, 6.14, produc un impact semnificativ la nivelul grupului țintă (elevi, studenți, doctoranzi, post-doctoranzi etc.) facilitând o bună conexiune între educație și nevoile pieței muncii, dezvoltând competențele practice ale elevilor, studenților, doctoranzilor prin activități practice (stagii de practică, firme de exercițiu, dezvoltarea de competențe antreprenoriale și consolidând parteneriatele cu angajatorii. Acest lucru s-a realizat prin identificarea nevoilor reale ale angajatorilor și adaptarea ofertei</w:t>
            </w:r>
            <w:r w:rsidRPr="00C54189">
              <w:rPr>
                <w:rFonts w:cstheme="minorHAnsi"/>
                <w:sz w:val="20"/>
                <w:szCs w:val="20"/>
              </w:rPr>
              <w:t xml:space="preserve"> </w:t>
            </w:r>
            <w:r w:rsidRPr="00C54189">
              <w:rPr>
                <w:rFonts w:cstheme="minorHAnsi"/>
                <w:b w:val="0"/>
                <w:bCs w:val="0"/>
                <w:sz w:val="20"/>
                <w:szCs w:val="20"/>
              </w:rPr>
              <w:t xml:space="preserve">educaționale pentru a răspunde cerințelor pieței muncii., elevii și studenții au avut oportunitatea de a dobândi competențe practice relevante pentru piața muncii, ceea ce a sporit șansele de angajare și a contribuit la creșterea angajabilității acestora iar in cazul doctoranzilor și post doctoranzilor a crescut interesul pentru activitățile de cercetare cu aplicabilitate în economie și transformarea lor în afaceri viabile. </w:t>
            </w:r>
          </w:p>
          <w:p w14:paraId="62630789" w14:textId="77777777" w:rsidR="00633DFB" w:rsidRPr="00C54189" w:rsidRDefault="00633DFB" w:rsidP="00FD31E3">
            <w:pPr>
              <w:pStyle w:val="ListParagraph"/>
              <w:ind w:left="567"/>
              <w:rPr>
                <w:rFonts w:cstheme="minorHAnsi"/>
                <w:sz w:val="20"/>
                <w:szCs w:val="20"/>
              </w:rPr>
            </w:pPr>
          </w:p>
          <w:p w14:paraId="0C24FF7E" w14:textId="77777777" w:rsidR="00633DFB" w:rsidRPr="00C54189" w:rsidRDefault="00633DFB" w:rsidP="00FD31E3">
            <w:pPr>
              <w:suppressAutoHyphens/>
              <w:jc w:val="both"/>
              <w:rPr>
                <w:rFonts w:cstheme="minorHAnsi"/>
                <w:sz w:val="20"/>
                <w:szCs w:val="20"/>
              </w:rPr>
            </w:pPr>
            <w:r w:rsidRPr="00C54189">
              <w:rPr>
                <w:rFonts w:cstheme="minorHAnsi"/>
                <w:sz w:val="20"/>
                <w:szCs w:val="20"/>
              </w:rPr>
              <w:t xml:space="preserve">C3. </w:t>
            </w:r>
            <w:r w:rsidRPr="00C54189">
              <w:rPr>
                <w:rFonts w:cstheme="minorHAnsi"/>
                <w:b w:val="0"/>
                <w:bCs w:val="0"/>
                <w:sz w:val="20"/>
                <w:szCs w:val="20"/>
              </w:rPr>
              <w:t>Stagiile de practică și activitățile de consiliere și orientare în carieră sunt considerate ca fiind cele mai eficace, din perspectiva obținerii rezultatelor estimate. Calitatea, diversitatea și relevanța stagiilor de practică au fost mult mai mari în cadrul proiectelor POCU comparativ cu stagiile de practică obligatorii prin programa școlară/universitară și, implicit, elevii/studenții au obținut competențele necesare pentru intrarea pe piața muncii.</w:t>
            </w:r>
            <w:r w:rsidRPr="00C54189">
              <w:rPr>
                <w:rFonts w:cstheme="minorHAnsi"/>
                <w:sz w:val="20"/>
                <w:szCs w:val="20"/>
              </w:rPr>
              <w:t xml:space="preserve"> </w:t>
            </w:r>
          </w:p>
          <w:p w14:paraId="026A4DC2" w14:textId="77777777" w:rsidR="00633DFB" w:rsidRPr="00C54189" w:rsidRDefault="00633DFB" w:rsidP="00FD31E3">
            <w:pPr>
              <w:pStyle w:val="ListParagraph"/>
              <w:rPr>
                <w:rFonts w:cstheme="minorHAnsi"/>
                <w:b w:val="0"/>
                <w:sz w:val="20"/>
                <w:szCs w:val="20"/>
              </w:rPr>
            </w:pPr>
          </w:p>
          <w:p w14:paraId="4335BBCE" w14:textId="77777777" w:rsidR="00633DFB" w:rsidRPr="00C54189" w:rsidRDefault="00633DFB" w:rsidP="00FD31E3">
            <w:pPr>
              <w:suppressAutoHyphens/>
              <w:jc w:val="both"/>
              <w:rPr>
                <w:rFonts w:cstheme="minorHAnsi"/>
                <w:b w:val="0"/>
                <w:bCs w:val="0"/>
                <w:sz w:val="20"/>
                <w:szCs w:val="20"/>
              </w:rPr>
            </w:pPr>
            <w:r w:rsidRPr="00C54189">
              <w:rPr>
                <w:rFonts w:cstheme="minorHAnsi"/>
                <w:sz w:val="20"/>
                <w:szCs w:val="20"/>
              </w:rPr>
              <w:t xml:space="preserve">C4. </w:t>
            </w:r>
            <w:r w:rsidRPr="00C54189">
              <w:rPr>
                <w:rFonts w:cstheme="minorHAnsi"/>
                <w:b w:val="0"/>
                <w:bCs w:val="0"/>
                <w:sz w:val="20"/>
                <w:szCs w:val="20"/>
              </w:rPr>
              <w:t xml:space="preserve">Consolidarea parteneriatelor între instituțiile de învățământ și angajatori a reprezentat un alt rezultat important al acestor proiecte. Prin colaborarea </w:t>
            </w:r>
            <w:r w:rsidRPr="00C54189">
              <w:rPr>
                <w:rFonts w:cstheme="minorHAnsi"/>
                <w:b w:val="0"/>
                <w:bCs w:val="0"/>
                <w:sz w:val="20"/>
                <w:szCs w:val="20"/>
              </w:rPr>
              <w:lastRenderedPageBreak/>
              <w:t>strânsă cu mediul de afaceri, instituțiile de învățământ au putut să cunoască mai bine cerințele angajatorilor și să dezvolte programe de învățământ adecvate. Această colaborare a asigurat, de asemenea, o mai bună integrare a elevilor și studenților în mediul profesional și a facilitat accesul acestora la stagii și oportunități de angajare.</w:t>
            </w:r>
          </w:p>
          <w:p w14:paraId="7F72ADBE" w14:textId="77777777" w:rsidR="00633DFB" w:rsidRPr="00C54189" w:rsidRDefault="00633DFB" w:rsidP="00FD31E3">
            <w:pPr>
              <w:pStyle w:val="ListParagraph"/>
              <w:rPr>
                <w:rFonts w:cstheme="minorHAnsi"/>
                <w:b w:val="0"/>
                <w:sz w:val="20"/>
                <w:szCs w:val="20"/>
              </w:rPr>
            </w:pPr>
          </w:p>
          <w:p w14:paraId="6D80560B" w14:textId="77777777" w:rsidR="00633DFB" w:rsidRPr="00C54189" w:rsidRDefault="00633DFB" w:rsidP="00FD31E3">
            <w:pPr>
              <w:suppressAutoHyphens/>
              <w:jc w:val="both"/>
              <w:rPr>
                <w:rFonts w:cstheme="minorHAnsi"/>
                <w:b w:val="0"/>
                <w:bCs w:val="0"/>
                <w:sz w:val="20"/>
                <w:szCs w:val="20"/>
              </w:rPr>
            </w:pPr>
            <w:r w:rsidRPr="00C54189">
              <w:rPr>
                <w:rFonts w:cstheme="minorHAnsi"/>
                <w:sz w:val="20"/>
                <w:szCs w:val="20"/>
              </w:rPr>
              <w:t xml:space="preserve">C5. </w:t>
            </w:r>
            <w:r w:rsidRPr="00C54189">
              <w:rPr>
                <w:rFonts w:cstheme="minorHAnsi"/>
                <w:b w:val="0"/>
                <w:bCs w:val="0"/>
                <w:sz w:val="20"/>
                <w:szCs w:val="20"/>
              </w:rPr>
              <w:t>Programul si-a atins obiectivele cu unele excepții în ceea ce privește angajabilitatea elevilor, programele post-doctorale. Acest aspect s-a datorat și condițiilor inițial impuse prin ghid cu privire la componenta de antreprenoriat impusă de CE pentru a evita suprapunerea cu bursa ce putea și obținuta de la stat, ceea ce a condus la scăderea atractivității apelurilor destinate studiilor postdoctorale. Totuși dimensiunea intervenției este limitată față de nevoile sectorului.</w:t>
            </w:r>
          </w:p>
          <w:p w14:paraId="6F71E64B" w14:textId="77777777" w:rsidR="00633DFB" w:rsidRPr="00C54189" w:rsidRDefault="00633DFB" w:rsidP="00FD31E3">
            <w:pPr>
              <w:pStyle w:val="ListParagraph"/>
              <w:rPr>
                <w:rFonts w:cstheme="minorHAnsi"/>
                <w:b w:val="0"/>
                <w:sz w:val="20"/>
                <w:szCs w:val="20"/>
              </w:rPr>
            </w:pPr>
          </w:p>
          <w:p w14:paraId="7F9CC6A6" w14:textId="77777777" w:rsidR="00633DFB" w:rsidRPr="00C54189" w:rsidRDefault="00633DFB" w:rsidP="00FD31E3">
            <w:pPr>
              <w:suppressAutoHyphens/>
              <w:jc w:val="both"/>
              <w:rPr>
                <w:rFonts w:cstheme="minorHAnsi"/>
                <w:sz w:val="20"/>
                <w:szCs w:val="20"/>
              </w:rPr>
            </w:pPr>
            <w:r w:rsidRPr="00C54189">
              <w:rPr>
                <w:rFonts w:cstheme="minorHAnsi"/>
                <w:sz w:val="20"/>
                <w:szCs w:val="20"/>
              </w:rPr>
              <w:t xml:space="preserve">C6. </w:t>
            </w:r>
            <w:r w:rsidRPr="00C54189">
              <w:rPr>
                <w:rFonts w:cstheme="minorHAnsi"/>
                <w:b w:val="0"/>
                <w:bCs w:val="0"/>
                <w:sz w:val="20"/>
                <w:szCs w:val="20"/>
              </w:rPr>
              <w:t>Experiența actualei perioade de implementare în contextul unor situații de criză cum a fost cea generată de pandemia Covid 19) criza economică subliniază necesitatea ca în noul POEO să fie asigurată adaptarea modului de raportare a realizărilor și rezultatelor, la realitățile mediului de implementare a proiectelor, însoțită de4  simplificarea procedurilor de raportare.</w:t>
            </w:r>
          </w:p>
          <w:p w14:paraId="3C7DD4CD" w14:textId="77777777" w:rsidR="00633DFB" w:rsidRPr="00C54189" w:rsidRDefault="00633DFB" w:rsidP="00FD31E3">
            <w:pPr>
              <w:pStyle w:val="ListParagraph"/>
              <w:rPr>
                <w:rFonts w:cstheme="minorHAnsi"/>
                <w:b w:val="0"/>
                <w:sz w:val="20"/>
                <w:szCs w:val="20"/>
              </w:rPr>
            </w:pPr>
          </w:p>
          <w:p w14:paraId="0B1CFE4E" w14:textId="2BD98B37" w:rsidR="00633DFB" w:rsidRPr="00C54189" w:rsidRDefault="00633DFB" w:rsidP="00FD31E3">
            <w:pPr>
              <w:suppressAutoHyphens/>
              <w:jc w:val="both"/>
              <w:rPr>
                <w:rFonts w:cstheme="minorHAnsi"/>
                <w:b w:val="0"/>
                <w:bCs w:val="0"/>
                <w:sz w:val="20"/>
                <w:szCs w:val="20"/>
              </w:rPr>
            </w:pPr>
            <w:r w:rsidRPr="00C54189">
              <w:rPr>
                <w:rFonts w:cstheme="minorHAnsi"/>
                <w:sz w:val="20"/>
                <w:szCs w:val="20"/>
              </w:rPr>
              <w:t xml:space="preserve">C7. </w:t>
            </w:r>
            <w:r w:rsidRPr="00C54189">
              <w:rPr>
                <w:rFonts w:cstheme="minorHAnsi"/>
                <w:b w:val="0"/>
                <w:bCs w:val="0"/>
                <w:color w:val="222222"/>
                <w:sz w:val="20"/>
                <w:szCs w:val="20"/>
              </w:rPr>
              <w:t xml:space="preserve">Principalii factori favorizanți pentru producerea efectelor au fost: </w:t>
            </w:r>
            <w:r w:rsidRPr="00C54189">
              <w:rPr>
                <w:rFonts w:cstheme="minorHAnsi"/>
                <w:b w:val="0"/>
                <w:bCs w:val="0"/>
                <w:sz w:val="20"/>
                <w:szCs w:val="20"/>
              </w:rPr>
              <w:t xml:space="preserve">designul intervenției si a proiectelor solicitate; </w:t>
            </w:r>
            <w:r w:rsidRPr="00C54189">
              <w:rPr>
                <w:rFonts w:cstheme="minorHAnsi"/>
                <w:b w:val="0"/>
                <w:bCs w:val="0"/>
                <w:kern w:val="3"/>
                <w:sz w:val="20"/>
                <w:szCs w:val="20"/>
              </w:rPr>
              <w:t xml:space="preserve">publicarea în avans a </w:t>
            </w:r>
            <w:r w:rsidRPr="00C54189">
              <w:rPr>
                <w:rFonts w:cstheme="minorHAnsi"/>
                <w:b w:val="0"/>
                <w:bCs w:val="0"/>
                <w:sz w:val="20"/>
                <w:szCs w:val="20"/>
              </w:rPr>
              <w:t xml:space="preserve">ghidului solicitantului a contribuit la o mai bună înțelegere a cerințelor și a creat premisele, împreună cu experiența anterioară a beneficiarilor, depunerii de proiecte realiste și calitative; </w:t>
            </w:r>
            <w:r w:rsidRPr="00C54189">
              <w:rPr>
                <w:rFonts w:cstheme="minorHAnsi"/>
                <w:b w:val="0"/>
                <w:bCs w:val="0"/>
                <w:kern w:val="3"/>
                <w:sz w:val="20"/>
                <w:szCs w:val="20"/>
              </w:rPr>
              <w:t xml:space="preserve">experiența </w:t>
            </w:r>
            <w:r w:rsidRPr="00C54189">
              <w:rPr>
                <w:rFonts w:cstheme="minorHAnsi"/>
                <w:b w:val="0"/>
                <w:bCs w:val="0"/>
                <w:sz w:val="20"/>
                <w:szCs w:val="20"/>
              </w:rPr>
              <w:t>anterioară</w:t>
            </w:r>
            <w:r w:rsidRPr="00C54189">
              <w:rPr>
                <w:rFonts w:cstheme="minorHAnsi"/>
                <w:b w:val="0"/>
                <w:bCs w:val="0"/>
                <w:kern w:val="3"/>
                <w:sz w:val="20"/>
                <w:szCs w:val="20"/>
              </w:rPr>
              <w:t xml:space="preserve"> în implementarea proiectelor; buna colaborare cu partenerii de proiect. Eficacitatea stagiilor de practică este afectată de proceduri administrative greoaie pentru firmele implicate, implicarea limitată sau neimplicarea firmelor dezvoltarea curriculumului, planurilor de implementare, cerințe rigide privind modalitățile de desfășurare, competente pedagogice limitate in firme, costuri ale firmelor ce nu sunt acoperite de finanțare.</w:t>
            </w:r>
          </w:p>
        </w:tc>
        <w:tc>
          <w:tcPr>
            <w:tcW w:w="6299"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1FE877F2" w14:textId="77777777" w:rsidR="00633DFB" w:rsidRPr="00C54189" w:rsidRDefault="00633DFB" w:rsidP="00FD31E3">
            <w:pPr>
              <w:shd w:val="clear" w:color="auto" w:fill="FFFFFF" w:themeFill="background1"/>
              <w:suppressAutoHyphens/>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54189">
              <w:rPr>
                <w:rFonts w:cstheme="minorHAnsi"/>
                <w:b/>
                <w:sz w:val="20"/>
                <w:szCs w:val="20"/>
              </w:rPr>
              <w:lastRenderedPageBreak/>
              <w:t>R1.</w:t>
            </w:r>
            <w:r w:rsidRPr="00C54189">
              <w:rPr>
                <w:rFonts w:cstheme="minorHAnsi"/>
                <w:sz w:val="20"/>
                <w:szCs w:val="20"/>
              </w:rPr>
              <w:t xml:space="preserve"> Ministerul Educației trebuie sa accelereze finalizarea sistemului și implementarea sistemului de monitorizare a inserției și parcursului absolvenților din mediul preuniversitar și universitare (continuare studii, inserție pe piața muncii), precum și un sistem privind anticiparea nevoilor (competențelor) pentru piața muncii. </w:t>
            </w:r>
          </w:p>
          <w:p w14:paraId="7AEFA2FF" w14:textId="77777777" w:rsidR="00633DFB" w:rsidRPr="00C54189" w:rsidRDefault="00633DFB" w:rsidP="00FD31E3">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p w14:paraId="564D19D4" w14:textId="0FDFEDAE" w:rsidR="00633DFB" w:rsidRPr="00C54189" w:rsidRDefault="00633DFB" w:rsidP="00FD31E3">
            <w:pPr>
              <w:shd w:val="clear" w:color="auto" w:fill="FFFFFF" w:themeFill="background1"/>
              <w:suppressAutoHyphens/>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54189">
              <w:rPr>
                <w:rFonts w:cstheme="minorHAnsi"/>
                <w:b/>
                <w:sz w:val="20"/>
                <w:szCs w:val="20"/>
              </w:rPr>
              <w:t>R2.</w:t>
            </w:r>
            <w:r w:rsidRPr="00C54189">
              <w:rPr>
                <w:rFonts w:cstheme="minorHAnsi"/>
                <w:sz w:val="20"/>
                <w:szCs w:val="20"/>
              </w:rPr>
              <w:t xml:space="preserve"> Se recomandă </w:t>
            </w:r>
            <w:r w:rsidRPr="00FD31E3">
              <w:rPr>
                <w:rFonts w:cstheme="minorHAnsi"/>
                <w:bCs/>
                <w:sz w:val="20"/>
                <w:szCs w:val="20"/>
              </w:rPr>
              <w:t>continuarea finanțării intervențiilor dedicate corelării sistemului de educație și formare cu nevoile pieței muncii valorificând experiența și lecțiile învățate în POCU 2014-2020:</w:t>
            </w:r>
          </w:p>
          <w:p w14:paraId="66E4CA55" w14:textId="77777777" w:rsidR="00633DFB" w:rsidRPr="00C54189" w:rsidRDefault="00633DFB" w:rsidP="00FD31E3">
            <w:pPr>
              <w:pStyle w:val="ListParagraph"/>
              <w:numPr>
                <w:ilvl w:val="0"/>
                <w:numId w:val="7"/>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54189">
              <w:rPr>
                <w:rFonts w:asciiTheme="minorHAnsi" w:hAnsiTheme="minorHAnsi" w:cstheme="minorHAnsi"/>
                <w:sz w:val="20"/>
                <w:szCs w:val="20"/>
              </w:rPr>
              <w:t>corelarea lansării apelurilor dedicate stagiilor de practică pentru elevi/studenți cu calendarul școlar/universitar (pentru a facilita selecția grupului țintă și a evita dificultățile experimentate în actualul exercițiu de programare dar și de atingere a indicatorilor)</w:t>
            </w:r>
          </w:p>
          <w:p w14:paraId="7233036E" w14:textId="77777777" w:rsidR="00633DFB" w:rsidRPr="00C54189" w:rsidRDefault="00633DFB" w:rsidP="00FD31E3">
            <w:pPr>
              <w:pStyle w:val="ListParagraph"/>
              <w:numPr>
                <w:ilvl w:val="0"/>
                <w:numId w:val="7"/>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54189">
              <w:rPr>
                <w:rFonts w:asciiTheme="minorHAnsi" w:hAnsiTheme="minorHAnsi" w:cstheme="minorHAnsi"/>
                <w:sz w:val="20"/>
                <w:szCs w:val="20"/>
              </w:rPr>
              <w:t xml:space="preserve">asigurarea unei durate adecvate de implementare ca premisa a eficacității stagiilor de practică </w:t>
            </w:r>
          </w:p>
          <w:p w14:paraId="2A178A06" w14:textId="77777777" w:rsidR="00633DFB" w:rsidRPr="00C54189" w:rsidRDefault="00633DFB" w:rsidP="00FD31E3">
            <w:pPr>
              <w:pStyle w:val="Bullet"/>
              <w:numPr>
                <w:ilvl w:val="0"/>
                <w:numId w:val="0"/>
              </w:numPr>
              <w:shd w:val="clear" w:color="auto" w:fill="FFFFFF" w:themeFill="background1"/>
              <w:tabs>
                <w:tab w:val="left" w:pos="360"/>
              </w:tabs>
              <w:spacing w:after="0"/>
              <w:ind w:left="1222"/>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3EAF072C" w14:textId="77777777" w:rsidR="00633DFB" w:rsidRPr="00C54189" w:rsidRDefault="00633DFB" w:rsidP="00FD31E3">
            <w:pPr>
              <w:shd w:val="clear" w:color="auto" w:fill="FFFFFF" w:themeFill="background1"/>
              <w:suppressAutoHyphens/>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54189">
              <w:rPr>
                <w:rFonts w:cstheme="minorHAnsi"/>
                <w:b/>
                <w:sz w:val="20"/>
                <w:szCs w:val="20"/>
              </w:rPr>
              <w:t>R3.</w:t>
            </w:r>
            <w:r w:rsidRPr="00C54189">
              <w:rPr>
                <w:rFonts w:cstheme="minorHAnsi"/>
                <w:sz w:val="20"/>
                <w:szCs w:val="20"/>
              </w:rPr>
              <w:t xml:space="preserve"> Pentru eficientizarea implementării proiectelor și concentrarea pe activitățile proiectului se recomandă debirocratizarea substanțială a procedurilor administrative (de implementare de la nivelul beneficiarilor de finanțări nerambursabile), concomitent cu creșterea capacității OI/AM dar și a îmbunătățirii sistemului IT (My SMIS), pentru evitarea întârzierilor și blocajelor.</w:t>
            </w:r>
          </w:p>
          <w:p w14:paraId="5BB2FFAB" w14:textId="77777777" w:rsidR="00633DFB" w:rsidRPr="00C54189" w:rsidRDefault="00633DFB" w:rsidP="00FD31E3">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72549BB9" w14:textId="77777777" w:rsidR="00633DFB" w:rsidRPr="00C54189" w:rsidRDefault="00633DFB" w:rsidP="00FD31E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2704"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tcPr>
          <w:p w14:paraId="5F9197BC" w14:textId="77777777" w:rsidR="00C54189" w:rsidRPr="00C54189" w:rsidRDefault="00C54189" w:rsidP="00FD31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54189">
              <w:rPr>
                <w:rFonts w:asciiTheme="minorHAnsi" w:hAnsiTheme="minorHAnsi" w:cstheme="minorHAnsi"/>
                <w:sz w:val="20"/>
                <w:szCs w:val="20"/>
              </w:rPr>
              <w:t>Ministerul Educației</w:t>
            </w:r>
          </w:p>
          <w:p w14:paraId="6F76E3D5" w14:textId="77777777" w:rsidR="00C54189" w:rsidRPr="00C54189" w:rsidRDefault="00C54189" w:rsidP="00FD31E3">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C54189">
              <w:rPr>
                <w:rFonts w:asciiTheme="minorHAnsi" w:hAnsiTheme="minorHAnsi" w:cstheme="minorHAnsi"/>
                <w:sz w:val="20"/>
                <w:szCs w:val="20"/>
              </w:rPr>
              <w:t>Termen: înaintea lansării apelurilor relevante tematicii</w:t>
            </w:r>
          </w:p>
          <w:p w14:paraId="72654813" w14:textId="77777777" w:rsidR="00C54189" w:rsidRPr="00C54189" w:rsidRDefault="00C54189" w:rsidP="00FD31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17F2FA54" w14:textId="77777777" w:rsidR="00C54189" w:rsidRPr="00C54189" w:rsidRDefault="00C54189" w:rsidP="00FD31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6990DC74" w14:textId="77777777" w:rsidR="00C54189" w:rsidRPr="00C54189" w:rsidRDefault="00C54189" w:rsidP="00FD31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453F611C" w14:textId="75663D08" w:rsidR="00C54189" w:rsidRPr="00C54189" w:rsidRDefault="00C54189" w:rsidP="00FD31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54189">
              <w:rPr>
                <w:rFonts w:asciiTheme="minorHAnsi" w:hAnsiTheme="minorHAnsi" w:cstheme="minorHAnsi"/>
                <w:sz w:val="20"/>
                <w:szCs w:val="20"/>
              </w:rPr>
              <w:t xml:space="preserve">AM POCU </w:t>
            </w:r>
          </w:p>
          <w:p w14:paraId="2B7D50A8" w14:textId="77777777" w:rsidR="00C54189" w:rsidRPr="00C54189" w:rsidRDefault="00C54189" w:rsidP="00FD31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54189">
              <w:rPr>
                <w:rFonts w:asciiTheme="minorHAnsi" w:hAnsiTheme="minorHAnsi" w:cstheme="minorHAnsi"/>
                <w:sz w:val="20"/>
                <w:szCs w:val="20"/>
              </w:rPr>
              <w:t>Termen: înaintea lansării apelurilor</w:t>
            </w:r>
          </w:p>
          <w:p w14:paraId="535A3E8F" w14:textId="77777777" w:rsidR="00C54189" w:rsidRPr="00C54189" w:rsidRDefault="00C54189" w:rsidP="00FD31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6458C70E" w14:textId="77777777" w:rsidR="00C54189" w:rsidRPr="00C54189" w:rsidRDefault="00C54189" w:rsidP="00FD31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77618599" w14:textId="77777777" w:rsidR="00C54189" w:rsidRPr="00C54189" w:rsidRDefault="00C54189" w:rsidP="00FD31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3FB2F304" w14:textId="77777777" w:rsidR="00C54189" w:rsidRPr="00C54189" w:rsidRDefault="00C54189" w:rsidP="00FD31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592BC0FD" w14:textId="77777777" w:rsidR="00C54189" w:rsidRPr="00C54189" w:rsidRDefault="00C54189" w:rsidP="00FD31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1943C4C8" w14:textId="77777777" w:rsidR="00C54189" w:rsidRPr="00C54189" w:rsidRDefault="00C54189" w:rsidP="00FD31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6B4DAFA3" w14:textId="77777777" w:rsidR="00C54189" w:rsidRPr="00C54189" w:rsidRDefault="00C54189" w:rsidP="00FD31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29B14696" w14:textId="77777777" w:rsidR="00C54189" w:rsidRPr="00C54189" w:rsidRDefault="00C54189" w:rsidP="00FD31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54189">
              <w:rPr>
                <w:rFonts w:asciiTheme="minorHAnsi" w:hAnsiTheme="minorHAnsi" w:cstheme="minorHAnsi"/>
                <w:sz w:val="20"/>
                <w:szCs w:val="20"/>
              </w:rPr>
              <w:t xml:space="preserve">AM POCU OI </w:t>
            </w:r>
          </w:p>
          <w:p w14:paraId="10EDAA5B" w14:textId="77777777" w:rsidR="00C54189" w:rsidRPr="00C54189" w:rsidRDefault="00C54189" w:rsidP="00FD31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54189">
              <w:rPr>
                <w:rFonts w:asciiTheme="minorHAnsi" w:hAnsiTheme="minorHAnsi" w:cstheme="minorHAnsi"/>
                <w:sz w:val="20"/>
                <w:szCs w:val="20"/>
              </w:rPr>
              <w:t>Termen: înaintea lansării apelurilor</w:t>
            </w:r>
          </w:p>
          <w:p w14:paraId="7A8A60D2" w14:textId="77777777" w:rsidR="00C54189" w:rsidRPr="00C54189" w:rsidRDefault="00C54189" w:rsidP="00FD31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32E6FA8C" w14:textId="77777777" w:rsidR="00633DFB" w:rsidRPr="00C54189" w:rsidRDefault="00633DFB" w:rsidP="00FD31E3">
            <w:pPr>
              <w:pStyle w:val="Bullet"/>
              <w:numPr>
                <w:ilvl w:val="0"/>
                <w:numId w:val="0"/>
              </w:numPr>
              <w:spacing w:after="0"/>
              <w:ind w:left="720" w:hanging="360"/>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bl>
    <w:p w14:paraId="015D21BA" w14:textId="77777777" w:rsidR="002B581E" w:rsidRDefault="002B581E">
      <w:pPr>
        <w:rPr>
          <w:rFonts w:ascii="Calibri" w:hAnsi="Calibri" w:cs="Calibri"/>
          <w:b/>
          <w:bCs/>
        </w:rPr>
        <w:sectPr w:rsidR="002B581E" w:rsidSect="002B581E">
          <w:pgSz w:w="16838" w:h="11906" w:orient="landscape"/>
          <w:pgMar w:top="1440" w:right="1440" w:bottom="1440" w:left="1440" w:header="706" w:footer="706" w:gutter="0"/>
          <w:cols w:space="708"/>
          <w:docGrid w:linePitch="360"/>
        </w:sectPr>
      </w:pPr>
    </w:p>
    <w:p w14:paraId="32A286C3" w14:textId="77777777" w:rsidR="002B581E" w:rsidRPr="002B581E" w:rsidRDefault="002B581E" w:rsidP="002B581E">
      <w:pPr>
        <w:spacing w:after="0" w:line="240" w:lineRule="auto"/>
        <w:ind w:right="-2"/>
        <w:jc w:val="center"/>
        <w:rPr>
          <w:rFonts w:ascii="Calibri" w:eastAsia="Calibri" w:hAnsi="Calibri" w:cs="Calibri"/>
          <w:b/>
          <w:sz w:val="28"/>
          <w:lang w:val="en-US"/>
          <w14:ligatures w14:val="standardContextual"/>
        </w:rPr>
      </w:pPr>
    </w:p>
    <w:p w14:paraId="2018C0FB" w14:textId="77777777" w:rsidR="002B581E" w:rsidRPr="002B581E" w:rsidRDefault="002B581E" w:rsidP="002B581E">
      <w:pPr>
        <w:spacing w:after="0" w:line="240" w:lineRule="auto"/>
        <w:ind w:right="-2"/>
        <w:jc w:val="center"/>
        <w:rPr>
          <w:rFonts w:ascii="Calibri" w:eastAsia="Calibri" w:hAnsi="Calibri" w:cs="Calibri"/>
          <w:b/>
          <w:sz w:val="28"/>
          <w14:ligatures w14:val="standardContextual"/>
        </w:rPr>
      </w:pPr>
    </w:p>
    <w:p w14:paraId="70B0245D" w14:textId="77777777" w:rsidR="002B581E" w:rsidRPr="002B581E" w:rsidRDefault="002B581E" w:rsidP="002B581E">
      <w:pPr>
        <w:spacing w:after="0" w:line="240" w:lineRule="auto"/>
        <w:ind w:right="-2"/>
        <w:jc w:val="center"/>
        <w:rPr>
          <w:rFonts w:ascii="Calibri" w:eastAsia="Calibri" w:hAnsi="Calibri" w:cs="Calibri"/>
          <w:b/>
          <w:sz w:val="28"/>
          <w14:ligatures w14:val="standardContextual"/>
        </w:rPr>
      </w:pPr>
    </w:p>
    <w:p w14:paraId="306FF30E" w14:textId="77777777" w:rsidR="002B581E" w:rsidRPr="002B581E" w:rsidRDefault="002B581E" w:rsidP="002B581E">
      <w:pPr>
        <w:spacing w:after="0" w:line="240" w:lineRule="auto"/>
        <w:ind w:right="-2"/>
        <w:jc w:val="center"/>
        <w:rPr>
          <w:rFonts w:ascii="Calibri" w:eastAsia="Calibri" w:hAnsi="Calibri" w:cs="Calibri"/>
          <w:b/>
          <w:sz w:val="28"/>
          <w14:ligatures w14:val="standardContextual"/>
        </w:rPr>
      </w:pPr>
    </w:p>
    <w:p w14:paraId="51CC2FE2" w14:textId="77777777" w:rsidR="002B581E" w:rsidRPr="002B581E" w:rsidRDefault="002B581E" w:rsidP="002B581E">
      <w:pPr>
        <w:spacing w:after="0" w:line="240" w:lineRule="auto"/>
        <w:ind w:right="-2"/>
        <w:jc w:val="center"/>
        <w:rPr>
          <w:rFonts w:ascii="Calibri" w:eastAsia="Calibri" w:hAnsi="Calibri" w:cs="Calibri"/>
          <w:b/>
          <w:sz w:val="28"/>
          <w14:ligatures w14:val="standardContextual"/>
        </w:rPr>
      </w:pPr>
    </w:p>
    <w:p w14:paraId="2155DC1A" w14:textId="77777777" w:rsidR="002B581E" w:rsidRPr="002B581E" w:rsidRDefault="002B581E" w:rsidP="002B581E">
      <w:pPr>
        <w:spacing w:after="0" w:line="240" w:lineRule="auto"/>
        <w:ind w:right="-2"/>
        <w:jc w:val="center"/>
        <w:rPr>
          <w:rFonts w:ascii="Calibri" w:eastAsia="Calibri" w:hAnsi="Calibri" w:cs="Calibri"/>
          <w:b/>
          <w:sz w:val="28"/>
          <w14:ligatures w14:val="standardContextual"/>
        </w:rPr>
      </w:pPr>
    </w:p>
    <w:p w14:paraId="75E9939B" w14:textId="77777777" w:rsidR="002B581E" w:rsidRPr="002B581E" w:rsidRDefault="002B581E" w:rsidP="002B581E">
      <w:pPr>
        <w:spacing w:after="0" w:line="240" w:lineRule="auto"/>
        <w:ind w:right="-2"/>
        <w:jc w:val="center"/>
        <w:rPr>
          <w:rFonts w:ascii="Calibri" w:eastAsia="Calibri" w:hAnsi="Calibri" w:cs="Calibri"/>
          <w:b/>
          <w:sz w:val="28"/>
          <w14:ligatures w14:val="standardContextual"/>
        </w:rPr>
      </w:pPr>
    </w:p>
    <w:p w14:paraId="1CD08A10" w14:textId="77777777" w:rsidR="002B581E" w:rsidRPr="002B581E" w:rsidRDefault="002B581E" w:rsidP="002B581E">
      <w:pPr>
        <w:spacing w:after="0" w:line="240" w:lineRule="auto"/>
        <w:ind w:right="-2"/>
        <w:jc w:val="center"/>
        <w:rPr>
          <w:rFonts w:ascii="Calibri" w:eastAsia="Calibri" w:hAnsi="Calibri" w:cs="Calibri"/>
          <w:b/>
          <w:sz w:val="28"/>
          <w14:ligatures w14:val="standardContextual"/>
        </w:rPr>
      </w:pPr>
    </w:p>
    <w:p w14:paraId="074D38E5" w14:textId="77777777" w:rsidR="002B581E" w:rsidRPr="002B581E" w:rsidRDefault="002B581E" w:rsidP="002B581E">
      <w:pPr>
        <w:spacing w:after="0" w:line="240" w:lineRule="auto"/>
        <w:ind w:right="-2"/>
        <w:jc w:val="center"/>
        <w:rPr>
          <w:rFonts w:ascii="Calibri" w:eastAsia="Calibri" w:hAnsi="Calibri" w:cs="Calibri"/>
          <w:b/>
          <w:sz w:val="28"/>
          <w14:ligatures w14:val="standardContextual"/>
        </w:rPr>
      </w:pPr>
    </w:p>
    <w:p w14:paraId="388C5BB2" w14:textId="77777777" w:rsidR="002B581E" w:rsidRPr="002B581E" w:rsidRDefault="002B581E" w:rsidP="002B581E">
      <w:pPr>
        <w:spacing w:after="0" w:line="240" w:lineRule="auto"/>
        <w:ind w:right="-2"/>
        <w:jc w:val="center"/>
        <w:rPr>
          <w:rFonts w:ascii="Calibri" w:eastAsia="Calibri" w:hAnsi="Calibri" w:cs="Calibri"/>
          <w:b/>
          <w:sz w:val="28"/>
          <w14:ligatures w14:val="standardContextual"/>
        </w:rPr>
      </w:pPr>
    </w:p>
    <w:p w14:paraId="7BA67F79" w14:textId="77777777" w:rsidR="002B581E" w:rsidRPr="002B581E" w:rsidRDefault="002B581E" w:rsidP="002B581E">
      <w:pPr>
        <w:spacing w:after="0" w:line="240" w:lineRule="auto"/>
        <w:jc w:val="center"/>
        <w:rPr>
          <w:rFonts w:ascii="Calibri" w:eastAsia="Times New Roman" w:hAnsi="Calibri" w:cs="Times New Roman"/>
          <w:b/>
          <w:sz w:val="44"/>
          <w:szCs w:val="44"/>
          <w14:ligatures w14:val="standardContextual"/>
        </w:rPr>
      </w:pPr>
      <w:r w:rsidRPr="002B581E">
        <w:rPr>
          <w:rFonts w:ascii="Calibri" w:eastAsia="Times New Roman" w:hAnsi="Calibri" w:cs="Times New Roman"/>
          <w:b/>
          <w:sz w:val="44"/>
          <w:szCs w:val="44"/>
          <w14:ligatures w14:val="standardContextual"/>
        </w:rPr>
        <w:t>Evaluarea intervențiilor POCU 2014-2020 în domeniul educației</w:t>
      </w:r>
    </w:p>
    <w:p w14:paraId="3D752D8F" w14:textId="77777777" w:rsidR="002B581E" w:rsidRPr="002B581E" w:rsidRDefault="002B581E" w:rsidP="002B581E">
      <w:pPr>
        <w:spacing w:after="0" w:line="240" w:lineRule="auto"/>
        <w:jc w:val="center"/>
        <w:rPr>
          <w:rFonts w:ascii="Calibri" w:eastAsia="Times New Roman" w:hAnsi="Calibri" w:cs="Times New Roman"/>
          <w:b/>
          <w:bCs/>
          <w:kern w:val="1"/>
          <w:sz w:val="16"/>
          <w:szCs w:val="16"/>
          <w:lang w:eastAsia="ar-SA"/>
          <w14:ligatures w14:val="standardContextual"/>
        </w:rPr>
      </w:pPr>
    </w:p>
    <w:p w14:paraId="5B159071" w14:textId="77777777" w:rsidR="002B581E" w:rsidRPr="002B581E" w:rsidRDefault="002B581E" w:rsidP="002B581E">
      <w:pPr>
        <w:pBdr>
          <w:top w:val="single" w:sz="4" w:space="10" w:color="4F81BD"/>
          <w:bottom w:val="single" w:sz="4" w:space="10" w:color="4F81BD"/>
        </w:pBdr>
        <w:spacing w:after="0" w:line="240" w:lineRule="auto"/>
        <w:ind w:left="864" w:right="864" w:firstLine="576"/>
        <w:jc w:val="center"/>
        <w:rPr>
          <w:rFonts w:ascii="Calibri" w:eastAsia="Calibri" w:hAnsi="Calibri" w:cs="Times New Roman"/>
          <w:b/>
          <w:color w:val="4F81BD"/>
          <w:sz w:val="36"/>
          <w:szCs w:val="24"/>
        </w:rPr>
      </w:pPr>
      <w:r w:rsidRPr="002B581E">
        <w:rPr>
          <w:rFonts w:ascii="Calibri" w:eastAsia="Calibri" w:hAnsi="Calibri" w:cs="Times New Roman"/>
          <w:b/>
          <w:color w:val="4F81BD"/>
          <w:sz w:val="36"/>
          <w:szCs w:val="24"/>
        </w:rPr>
        <w:t xml:space="preserve">ANEXA 0.7. Raportul </w:t>
      </w:r>
      <w:r w:rsidRPr="002B581E">
        <w:rPr>
          <w:rFonts w:ascii="Calibri" w:eastAsia="Calibri" w:hAnsi="Calibri" w:cs="Calibri"/>
          <w:b/>
          <w:iCs/>
          <w:color w:val="3CA1BC" w:themeColor="accent1"/>
          <w:sz w:val="36"/>
          <w:szCs w:val="24"/>
          <w:lang w:eastAsia="ar-SA"/>
          <w14:ligatures w14:val="standardContextual"/>
        </w:rPr>
        <w:t>Consiliului</w:t>
      </w:r>
      <w:r w:rsidRPr="002B581E">
        <w:rPr>
          <w:rFonts w:ascii="Calibri" w:eastAsia="Calibri" w:hAnsi="Calibri" w:cs="Times New Roman"/>
          <w:b/>
          <w:color w:val="4F81BD"/>
          <w:sz w:val="36"/>
          <w:szCs w:val="24"/>
        </w:rPr>
        <w:t xml:space="preserve"> Științific cu privire la calitatea Raportului de Evaluare</w:t>
      </w:r>
    </w:p>
    <w:p w14:paraId="06882160" w14:textId="3096420F" w:rsidR="002B581E" w:rsidRDefault="002B581E">
      <w:pPr>
        <w:rPr>
          <w:rFonts w:ascii="Calibri" w:hAnsi="Calibri" w:cs="Calibri"/>
          <w:b/>
          <w:bCs/>
        </w:rPr>
      </w:pPr>
      <w:r>
        <w:rPr>
          <w:rFonts w:ascii="Calibri" w:hAnsi="Calibri" w:cs="Calibri"/>
          <w:b/>
          <w:bCs/>
        </w:rPr>
        <w:br w:type="page"/>
      </w:r>
    </w:p>
    <w:p w14:paraId="67728CF3" w14:textId="329F4B52" w:rsidR="007C320D" w:rsidRDefault="002B581E" w:rsidP="000A5D4F">
      <w:pPr>
        <w:spacing w:before="120" w:after="120" w:line="240" w:lineRule="auto"/>
        <w:rPr>
          <w:rFonts w:ascii="Calibri" w:hAnsi="Calibri" w:cs="Calibri"/>
          <w:b/>
          <w:bCs/>
        </w:rPr>
      </w:pPr>
      <w:r w:rsidRPr="002B581E">
        <w:rPr>
          <w:rFonts w:ascii="Calibri" w:hAnsi="Calibri" w:cs="Calibri"/>
          <w:b/>
          <w:bCs/>
        </w:rPr>
        <w:lastRenderedPageBreak/>
        <w:t>Raportul Consiliului Științific cu privire la calitatea Raportului de Evaluare</w:t>
      </w:r>
    </w:p>
    <w:p w14:paraId="003DEC85" w14:textId="77777777" w:rsidR="0099558C" w:rsidRDefault="0099558C" w:rsidP="000A5D4F">
      <w:pPr>
        <w:spacing w:before="120" w:after="120" w:line="240" w:lineRule="auto"/>
        <w:rPr>
          <w:rFonts w:ascii="Calibri" w:hAnsi="Calibri" w:cs="Calibri"/>
          <w:b/>
          <w:bCs/>
        </w:rPr>
      </w:pPr>
    </w:p>
    <w:p w14:paraId="4ACC005E" w14:textId="529AED28" w:rsidR="0099558C" w:rsidRPr="00575A16" w:rsidRDefault="0099558C" w:rsidP="0099558C">
      <w:pPr>
        <w:rPr>
          <w:rFonts w:eastAsiaTheme="majorEastAsia" w:cstheme="minorHAnsi"/>
          <w:b/>
          <w:color w:val="2D788C" w:themeColor="accent1" w:themeShade="BF"/>
          <w:sz w:val="24"/>
          <w:szCs w:val="24"/>
        </w:rPr>
      </w:pPr>
      <w:r w:rsidRPr="00575A16">
        <w:rPr>
          <w:rFonts w:eastAsiaTheme="majorEastAsia" w:cstheme="minorHAnsi"/>
          <w:b/>
          <w:color w:val="2D788C" w:themeColor="accent1" w:themeShade="BF"/>
          <w:sz w:val="24"/>
          <w:szCs w:val="24"/>
        </w:rPr>
        <w:t xml:space="preserve">Raportul sinteză al opiniilor membrilor Comitetului Științific </w:t>
      </w:r>
      <w:r>
        <w:rPr>
          <w:rFonts w:eastAsiaTheme="majorEastAsia" w:cstheme="minorHAnsi"/>
          <w:b/>
          <w:color w:val="2D788C" w:themeColor="accent1" w:themeShade="BF"/>
          <w:sz w:val="24"/>
          <w:szCs w:val="24"/>
        </w:rPr>
        <w:t xml:space="preserve">propriu </w:t>
      </w:r>
      <w:r w:rsidRPr="00575A16">
        <w:rPr>
          <w:rFonts w:eastAsiaTheme="majorEastAsia" w:cstheme="minorHAnsi"/>
          <w:b/>
          <w:color w:val="2D788C" w:themeColor="accent1" w:themeShade="BF"/>
          <w:sz w:val="24"/>
          <w:szCs w:val="24"/>
        </w:rPr>
        <w:t xml:space="preserve">organizat la </w:t>
      </w:r>
      <w:r>
        <w:rPr>
          <w:rFonts w:eastAsiaTheme="majorEastAsia" w:cstheme="minorHAnsi"/>
          <w:b/>
          <w:color w:val="2D788C" w:themeColor="accent1" w:themeShade="BF"/>
          <w:sz w:val="24"/>
          <w:szCs w:val="24"/>
        </w:rPr>
        <w:t xml:space="preserve">nivelul </w:t>
      </w:r>
      <w:r w:rsidRPr="00575A16">
        <w:rPr>
          <w:rFonts w:eastAsiaTheme="majorEastAsia" w:cstheme="minorHAnsi"/>
          <w:b/>
          <w:color w:val="2D788C" w:themeColor="accent1" w:themeShade="BF"/>
          <w:sz w:val="24"/>
          <w:szCs w:val="24"/>
        </w:rPr>
        <w:t>Contract</w:t>
      </w:r>
      <w:r>
        <w:rPr>
          <w:rFonts w:eastAsiaTheme="majorEastAsia" w:cstheme="minorHAnsi"/>
          <w:b/>
          <w:color w:val="2D788C" w:themeColor="accent1" w:themeShade="BF"/>
          <w:sz w:val="24"/>
          <w:szCs w:val="24"/>
        </w:rPr>
        <w:t>ului de servicii</w:t>
      </w:r>
      <w:r w:rsidRPr="00575A16">
        <w:rPr>
          <w:rFonts w:eastAsiaTheme="majorEastAsia" w:cstheme="minorHAnsi"/>
          <w:b/>
          <w:color w:val="2D788C" w:themeColor="accent1" w:themeShade="BF"/>
          <w:sz w:val="24"/>
          <w:szCs w:val="24"/>
        </w:rPr>
        <w:t xml:space="preserve"> nr. </w:t>
      </w:r>
      <w:r w:rsidRPr="0099558C">
        <w:rPr>
          <w:rFonts w:eastAsiaTheme="majorEastAsia" w:cstheme="minorHAnsi"/>
          <w:b/>
          <w:color w:val="2D788C" w:themeColor="accent1" w:themeShade="BF"/>
          <w:sz w:val="24"/>
          <w:szCs w:val="24"/>
        </w:rPr>
        <w:t>5077/21.01.2019</w:t>
      </w:r>
    </w:p>
    <w:p w14:paraId="4C730E1F" w14:textId="6C8DBC2B" w:rsidR="0099558C" w:rsidRPr="0099558C" w:rsidRDefault="0099558C" w:rsidP="0099558C">
      <w:pPr>
        <w:spacing w:after="120" w:line="240" w:lineRule="auto"/>
        <w:jc w:val="both"/>
        <w:rPr>
          <w:rFonts w:cstheme="minorHAnsi"/>
          <w:sz w:val="20"/>
          <w:szCs w:val="20"/>
        </w:rPr>
      </w:pPr>
      <w:r w:rsidRPr="0099558C">
        <w:rPr>
          <w:sz w:val="20"/>
          <w:szCs w:val="20"/>
        </w:rPr>
        <w:t xml:space="preserve">Acest raport reprezintă </w:t>
      </w:r>
      <w:r w:rsidRPr="0099558C">
        <w:rPr>
          <w:b/>
          <w:bCs/>
          <w:sz w:val="20"/>
          <w:szCs w:val="20"/>
        </w:rPr>
        <w:t>Raportul sinteză al opiniilor membrilor Comitetului Științific propriu</w:t>
      </w:r>
      <w:r w:rsidRPr="0099558C">
        <w:rPr>
          <w:sz w:val="20"/>
          <w:szCs w:val="20"/>
        </w:rPr>
        <w:t xml:space="preserve">, organizat la nivelul </w:t>
      </w:r>
      <w:r w:rsidRPr="0099558C">
        <w:rPr>
          <w:rFonts w:cstheme="minorHAnsi"/>
          <w:sz w:val="20"/>
          <w:szCs w:val="20"/>
        </w:rPr>
        <w:t xml:space="preserve">Contractului de servicii nr. 5077/21.01.2019. Aceasta a fost realizat cu ocazia celui de-al treilea exercițiu de evaluare al intervențiilor </w:t>
      </w:r>
      <w:r>
        <w:rPr>
          <w:rFonts w:cstheme="minorHAnsi"/>
          <w:sz w:val="20"/>
          <w:szCs w:val="20"/>
        </w:rPr>
        <w:t>POCU</w:t>
      </w:r>
      <w:r w:rsidRPr="0099558C">
        <w:rPr>
          <w:rFonts w:cstheme="minorHAnsi"/>
          <w:sz w:val="20"/>
          <w:szCs w:val="20"/>
        </w:rPr>
        <w:t xml:space="preserve"> în domeniul </w:t>
      </w:r>
      <w:r>
        <w:rPr>
          <w:rFonts w:cstheme="minorHAnsi"/>
          <w:sz w:val="20"/>
          <w:szCs w:val="20"/>
        </w:rPr>
        <w:t>educației</w:t>
      </w:r>
      <w:r w:rsidRPr="0099558C">
        <w:rPr>
          <w:rFonts w:cstheme="minorHAnsi"/>
          <w:sz w:val="20"/>
          <w:szCs w:val="20"/>
        </w:rPr>
        <w:t xml:space="preserve"> aferent anului 2023.</w:t>
      </w:r>
    </w:p>
    <w:p w14:paraId="7317366F" w14:textId="0A873F28" w:rsidR="0099558C" w:rsidRPr="0099558C" w:rsidRDefault="0099558C" w:rsidP="0099558C">
      <w:pPr>
        <w:spacing w:after="120" w:line="240" w:lineRule="auto"/>
        <w:jc w:val="both"/>
        <w:rPr>
          <w:rFonts w:cstheme="minorHAnsi"/>
          <w:sz w:val="20"/>
          <w:szCs w:val="20"/>
        </w:rPr>
      </w:pPr>
      <w:r w:rsidRPr="0099558C">
        <w:rPr>
          <w:rFonts w:cstheme="minorHAnsi"/>
          <w:sz w:val="20"/>
          <w:szCs w:val="20"/>
        </w:rPr>
        <w:t>Comitetul Științific a fost organizat conform celor menționate în oferta tehnică „Implementarea Planului de Evaluare a Programului Operațional Capital Uman 2014-2020 - Evaluarea intervențiilor POCU în domeniul educației”, Contract de servcii nr. 5077/21.01.2019. Comitetul Științific a analizat toate documentele transmise de către Prestator constând în:</w:t>
      </w:r>
    </w:p>
    <w:p w14:paraId="5C9030F1" w14:textId="77777777" w:rsidR="0099558C" w:rsidRPr="0099558C" w:rsidRDefault="0099558C" w:rsidP="0099558C">
      <w:pPr>
        <w:pStyle w:val="ListParagraph"/>
        <w:numPr>
          <w:ilvl w:val="0"/>
          <w:numId w:val="15"/>
        </w:numPr>
        <w:suppressAutoHyphens/>
        <w:spacing w:after="120" w:line="240" w:lineRule="auto"/>
        <w:jc w:val="both"/>
        <w:rPr>
          <w:rFonts w:cstheme="minorHAnsi"/>
          <w:sz w:val="20"/>
          <w:szCs w:val="20"/>
        </w:rPr>
      </w:pPr>
      <w:r w:rsidRPr="0099558C">
        <w:rPr>
          <w:rFonts w:cstheme="minorHAnsi"/>
          <w:sz w:val="20"/>
          <w:szCs w:val="20"/>
        </w:rPr>
        <w:t>Caietul de Sarcini;</w:t>
      </w:r>
    </w:p>
    <w:p w14:paraId="22B267B1" w14:textId="77777777" w:rsidR="0099558C" w:rsidRPr="0099558C" w:rsidRDefault="0099558C" w:rsidP="0099558C">
      <w:pPr>
        <w:pStyle w:val="ListParagraph"/>
        <w:numPr>
          <w:ilvl w:val="0"/>
          <w:numId w:val="15"/>
        </w:numPr>
        <w:suppressAutoHyphens/>
        <w:spacing w:after="120" w:line="240" w:lineRule="auto"/>
        <w:jc w:val="both"/>
        <w:rPr>
          <w:rFonts w:cstheme="minorHAnsi"/>
          <w:sz w:val="20"/>
          <w:szCs w:val="20"/>
        </w:rPr>
      </w:pPr>
      <w:r w:rsidRPr="0099558C">
        <w:rPr>
          <w:rFonts w:cstheme="minorHAnsi"/>
          <w:sz w:val="20"/>
          <w:szCs w:val="20"/>
        </w:rPr>
        <w:t>Oferta tehnică a Prestatorului;</w:t>
      </w:r>
    </w:p>
    <w:p w14:paraId="3140B87C" w14:textId="77777777" w:rsidR="0099558C" w:rsidRPr="0099558C" w:rsidRDefault="0099558C" w:rsidP="0099558C">
      <w:pPr>
        <w:pStyle w:val="ListParagraph"/>
        <w:numPr>
          <w:ilvl w:val="0"/>
          <w:numId w:val="15"/>
        </w:numPr>
        <w:suppressAutoHyphens/>
        <w:spacing w:after="120" w:line="240" w:lineRule="auto"/>
        <w:jc w:val="both"/>
        <w:rPr>
          <w:rFonts w:cstheme="minorHAnsi"/>
          <w:sz w:val="20"/>
          <w:szCs w:val="20"/>
        </w:rPr>
      </w:pPr>
      <w:r w:rsidRPr="0099558C">
        <w:rPr>
          <w:rFonts w:cstheme="minorHAnsi"/>
          <w:sz w:val="20"/>
          <w:szCs w:val="20"/>
        </w:rPr>
        <w:t>Metodologia de evaluare actualizată pentru exercițiul actual de evaluare (aprobată de beneficiar MIPE-BEP);</w:t>
      </w:r>
    </w:p>
    <w:p w14:paraId="1AF235F4" w14:textId="0CD58AA0" w:rsidR="0099558C" w:rsidRPr="0099558C" w:rsidRDefault="0099558C" w:rsidP="0099558C">
      <w:pPr>
        <w:pStyle w:val="ListParagraph"/>
        <w:numPr>
          <w:ilvl w:val="0"/>
          <w:numId w:val="15"/>
        </w:numPr>
        <w:suppressAutoHyphens/>
        <w:spacing w:after="120" w:line="240" w:lineRule="auto"/>
        <w:jc w:val="both"/>
        <w:rPr>
          <w:rFonts w:cstheme="minorHAnsi"/>
          <w:sz w:val="20"/>
          <w:szCs w:val="20"/>
        </w:rPr>
      </w:pPr>
      <w:r w:rsidRPr="0099558C">
        <w:rPr>
          <w:rFonts w:cstheme="minorHAnsi"/>
          <w:sz w:val="20"/>
          <w:szCs w:val="20"/>
        </w:rPr>
        <w:t xml:space="preserve">Raportul de evaluare 2023 însoțit de anexe (versiunea 30.06.2023). </w:t>
      </w:r>
    </w:p>
    <w:p w14:paraId="549750D0" w14:textId="77777777" w:rsidR="0099558C" w:rsidRPr="0099558C" w:rsidRDefault="0099558C" w:rsidP="0099558C">
      <w:pPr>
        <w:spacing w:after="120" w:line="240" w:lineRule="auto"/>
        <w:jc w:val="both"/>
        <w:rPr>
          <w:rFonts w:cstheme="minorHAnsi"/>
          <w:sz w:val="20"/>
          <w:szCs w:val="20"/>
        </w:rPr>
      </w:pPr>
      <w:r w:rsidRPr="0099558C">
        <w:rPr>
          <w:rFonts w:cstheme="minorHAnsi"/>
          <w:sz w:val="20"/>
          <w:szCs w:val="20"/>
        </w:rPr>
        <w:t xml:space="preserve">Ca urmare a analizei acestor documente Comitetul Științific a apreciat calitatea raportului însă a formulat și unele observații: </w:t>
      </w:r>
    </w:p>
    <w:tbl>
      <w:tblPr>
        <w:tblStyle w:val="TableGrid"/>
        <w:tblW w:w="10340"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CCCCCC" w:themeFill="text2" w:themeFillTint="33"/>
        <w:tblLayout w:type="fixed"/>
        <w:tblLook w:val="04A0" w:firstRow="1" w:lastRow="0" w:firstColumn="1" w:lastColumn="0" w:noHBand="0" w:noVBand="1"/>
      </w:tblPr>
      <w:tblGrid>
        <w:gridCol w:w="1848"/>
        <w:gridCol w:w="540"/>
        <w:gridCol w:w="540"/>
        <w:gridCol w:w="7412"/>
      </w:tblGrid>
      <w:tr w:rsidR="0099558C" w:rsidRPr="00E60D83" w14:paraId="36B1C182" w14:textId="77777777" w:rsidTr="002558DD">
        <w:trPr>
          <w:jc w:val="center"/>
        </w:trPr>
        <w:tc>
          <w:tcPr>
            <w:tcW w:w="10340" w:type="dxa"/>
            <w:gridSpan w:val="4"/>
            <w:shd w:val="clear" w:color="auto" w:fill="999999" w:themeFill="text2" w:themeFillTint="66"/>
          </w:tcPr>
          <w:p w14:paraId="568761A1" w14:textId="77777777" w:rsidR="0099558C" w:rsidRPr="00E60D83" w:rsidRDefault="0099558C" w:rsidP="002558DD">
            <w:pPr>
              <w:spacing w:line="276" w:lineRule="auto"/>
              <w:jc w:val="center"/>
              <w:rPr>
                <w:rFonts w:asciiTheme="minorHAnsi" w:hAnsiTheme="minorHAnsi" w:cstheme="minorHAnsi"/>
                <w:b/>
                <w:bCs/>
              </w:rPr>
            </w:pPr>
            <w:r w:rsidRPr="00E60D83">
              <w:rPr>
                <w:rFonts w:asciiTheme="minorHAnsi" w:hAnsiTheme="minorHAnsi" w:cstheme="minorHAnsi"/>
                <w:b/>
                <w:bCs/>
              </w:rPr>
              <w:t>Calitatea raportului de evaluare în funcţie de gradul de îndeplinire al fiecărui criteriu specificat:</w:t>
            </w:r>
          </w:p>
          <w:p w14:paraId="22B9384E" w14:textId="77777777" w:rsidR="0099558C" w:rsidRPr="00E60D83" w:rsidRDefault="0099558C" w:rsidP="002558DD">
            <w:pPr>
              <w:spacing w:line="276" w:lineRule="auto"/>
              <w:jc w:val="center"/>
              <w:rPr>
                <w:rFonts w:cstheme="minorHAnsi"/>
                <w:b/>
                <w:bCs/>
              </w:rPr>
            </w:pPr>
            <w:r w:rsidRPr="00E60D83">
              <w:rPr>
                <w:rFonts w:asciiTheme="minorHAnsi" w:hAnsiTheme="minorHAnsi" w:cstheme="minorHAnsi"/>
                <w:b/>
                <w:bCs/>
              </w:rPr>
              <w:t>S = Satisfăcător / N = Nesatisfăcător</w:t>
            </w:r>
          </w:p>
        </w:tc>
      </w:tr>
      <w:tr w:rsidR="0099558C" w:rsidRPr="00E60D83" w14:paraId="7B8F7174" w14:textId="77777777" w:rsidTr="002558DD">
        <w:trPr>
          <w:jc w:val="center"/>
        </w:trPr>
        <w:tc>
          <w:tcPr>
            <w:tcW w:w="1848" w:type="dxa"/>
            <w:shd w:val="clear" w:color="auto" w:fill="D9D9D9" w:themeFill="background1" w:themeFillShade="D9"/>
            <w:vAlign w:val="center"/>
          </w:tcPr>
          <w:p w14:paraId="5C596267" w14:textId="77777777" w:rsidR="0099558C" w:rsidRPr="00E60D83" w:rsidRDefault="0099558C" w:rsidP="002558DD">
            <w:pPr>
              <w:spacing w:line="276" w:lineRule="auto"/>
              <w:jc w:val="center"/>
              <w:rPr>
                <w:rFonts w:asciiTheme="minorHAnsi" w:hAnsiTheme="minorHAnsi" w:cstheme="minorHAnsi"/>
                <w:b/>
              </w:rPr>
            </w:pPr>
            <w:r w:rsidRPr="00E60D83">
              <w:rPr>
                <w:rFonts w:asciiTheme="minorHAnsi" w:hAnsiTheme="minorHAnsi" w:cstheme="minorHAnsi"/>
                <w:b/>
              </w:rPr>
              <w:t>Criteriu</w:t>
            </w:r>
          </w:p>
        </w:tc>
        <w:tc>
          <w:tcPr>
            <w:tcW w:w="540" w:type="dxa"/>
            <w:shd w:val="clear" w:color="auto" w:fill="D9D9D9" w:themeFill="background1" w:themeFillShade="D9"/>
          </w:tcPr>
          <w:p w14:paraId="6C2102E0" w14:textId="77777777" w:rsidR="0099558C" w:rsidRPr="00E60D83" w:rsidRDefault="0099558C" w:rsidP="002558DD">
            <w:pPr>
              <w:spacing w:line="276" w:lineRule="auto"/>
              <w:jc w:val="center"/>
              <w:rPr>
                <w:rFonts w:asciiTheme="minorHAnsi" w:hAnsiTheme="minorHAnsi" w:cstheme="minorHAnsi"/>
                <w:b/>
              </w:rPr>
            </w:pPr>
            <w:r w:rsidRPr="00E60D83">
              <w:rPr>
                <w:rFonts w:asciiTheme="minorHAnsi" w:hAnsiTheme="minorHAnsi" w:cstheme="minorHAnsi"/>
                <w:b/>
              </w:rPr>
              <w:t>S</w:t>
            </w:r>
          </w:p>
        </w:tc>
        <w:tc>
          <w:tcPr>
            <w:tcW w:w="540" w:type="dxa"/>
            <w:shd w:val="clear" w:color="auto" w:fill="D9D9D9" w:themeFill="background1" w:themeFillShade="D9"/>
          </w:tcPr>
          <w:p w14:paraId="49783613" w14:textId="77777777" w:rsidR="0099558C" w:rsidRPr="00E60D83" w:rsidRDefault="0099558C" w:rsidP="002558DD">
            <w:pPr>
              <w:spacing w:line="276" w:lineRule="auto"/>
              <w:jc w:val="center"/>
              <w:rPr>
                <w:rFonts w:asciiTheme="minorHAnsi" w:hAnsiTheme="minorHAnsi" w:cstheme="minorHAnsi"/>
                <w:b/>
              </w:rPr>
            </w:pPr>
            <w:r w:rsidRPr="00E60D83">
              <w:rPr>
                <w:rFonts w:asciiTheme="minorHAnsi" w:hAnsiTheme="minorHAnsi" w:cstheme="minorHAnsi"/>
                <w:b/>
              </w:rPr>
              <w:t>N</w:t>
            </w:r>
          </w:p>
        </w:tc>
        <w:tc>
          <w:tcPr>
            <w:tcW w:w="7412" w:type="dxa"/>
            <w:shd w:val="clear" w:color="auto" w:fill="D9D9D9" w:themeFill="background1" w:themeFillShade="D9"/>
          </w:tcPr>
          <w:p w14:paraId="23BF438E" w14:textId="77777777" w:rsidR="0099558C" w:rsidRPr="00E60D83" w:rsidRDefault="0099558C" w:rsidP="002558DD">
            <w:pPr>
              <w:spacing w:line="276" w:lineRule="auto"/>
              <w:jc w:val="center"/>
              <w:rPr>
                <w:rFonts w:asciiTheme="minorHAnsi" w:hAnsiTheme="minorHAnsi" w:cstheme="minorHAnsi"/>
                <w:b/>
              </w:rPr>
            </w:pPr>
            <w:r w:rsidRPr="00E60D83">
              <w:rPr>
                <w:rFonts w:asciiTheme="minorHAnsi" w:hAnsiTheme="minorHAnsi" w:cstheme="minorHAnsi"/>
                <w:b/>
                <w:bCs/>
              </w:rPr>
              <w:t>Observații/ mențiuni/ precizări</w:t>
            </w:r>
          </w:p>
        </w:tc>
      </w:tr>
      <w:tr w:rsidR="0099558C" w:rsidRPr="00E60D83" w14:paraId="04160DD5" w14:textId="77777777" w:rsidTr="002558DD">
        <w:trPr>
          <w:trHeight w:val="799"/>
          <w:jc w:val="center"/>
        </w:trPr>
        <w:tc>
          <w:tcPr>
            <w:tcW w:w="1848" w:type="dxa"/>
            <w:shd w:val="clear" w:color="auto" w:fill="CCCCCC" w:themeFill="text2" w:themeFillTint="33"/>
          </w:tcPr>
          <w:p w14:paraId="49006B4C" w14:textId="77777777" w:rsidR="0099558C" w:rsidRPr="00E60D83" w:rsidRDefault="0099558C" w:rsidP="002558DD">
            <w:pPr>
              <w:spacing w:line="276" w:lineRule="auto"/>
              <w:rPr>
                <w:rFonts w:asciiTheme="minorHAnsi" w:hAnsiTheme="minorHAnsi" w:cstheme="minorHAnsi"/>
                <w:b/>
                <w:bCs/>
                <w:i/>
              </w:rPr>
            </w:pPr>
            <w:bookmarkStart w:id="9" w:name="_Hlk147473190"/>
            <w:r w:rsidRPr="00E60D83">
              <w:rPr>
                <w:rFonts w:asciiTheme="minorHAnsi" w:hAnsiTheme="minorHAnsi" w:cstheme="minorHAnsi"/>
                <w:b/>
                <w:bCs/>
                <w:i/>
              </w:rPr>
              <w:t>1. Adresarea adecvată a nevoilor de evaluare</w:t>
            </w:r>
          </w:p>
        </w:tc>
        <w:tc>
          <w:tcPr>
            <w:tcW w:w="540" w:type="dxa"/>
            <w:shd w:val="clear" w:color="auto" w:fill="CCCCCC" w:themeFill="text2" w:themeFillTint="33"/>
          </w:tcPr>
          <w:p w14:paraId="30211BB3" w14:textId="77777777" w:rsidR="0099558C" w:rsidRPr="00E60D83" w:rsidRDefault="0099558C" w:rsidP="002558DD">
            <w:pPr>
              <w:spacing w:line="276" w:lineRule="auto"/>
              <w:rPr>
                <w:rFonts w:asciiTheme="minorHAnsi" w:hAnsiTheme="minorHAnsi" w:cstheme="minorHAnsi"/>
              </w:rPr>
            </w:pPr>
            <w:r w:rsidRPr="00E60D83">
              <w:rPr>
                <w:rFonts w:asciiTheme="minorHAnsi" w:hAnsiTheme="minorHAnsi" w:cstheme="minorHAnsi"/>
              </w:rPr>
              <w:t>S</w:t>
            </w:r>
          </w:p>
        </w:tc>
        <w:tc>
          <w:tcPr>
            <w:tcW w:w="540" w:type="dxa"/>
            <w:shd w:val="clear" w:color="auto" w:fill="CCCCCC" w:themeFill="text2" w:themeFillTint="33"/>
          </w:tcPr>
          <w:p w14:paraId="01307ABF" w14:textId="77777777" w:rsidR="0099558C" w:rsidRPr="00E60D83" w:rsidRDefault="0099558C" w:rsidP="002558DD">
            <w:pPr>
              <w:spacing w:line="276" w:lineRule="auto"/>
              <w:rPr>
                <w:rFonts w:asciiTheme="minorHAnsi" w:hAnsiTheme="minorHAnsi" w:cstheme="minorHAnsi"/>
              </w:rPr>
            </w:pPr>
          </w:p>
        </w:tc>
        <w:tc>
          <w:tcPr>
            <w:tcW w:w="7412" w:type="dxa"/>
            <w:shd w:val="clear" w:color="auto" w:fill="CCCCCC" w:themeFill="text2" w:themeFillTint="33"/>
          </w:tcPr>
          <w:p w14:paraId="3BE1A743" w14:textId="77777777" w:rsidR="0099558C" w:rsidRPr="00FA0005" w:rsidRDefault="0099558C" w:rsidP="0099558C">
            <w:pPr>
              <w:pStyle w:val="ListParagraph"/>
              <w:numPr>
                <w:ilvl w:val="0"/>
                <w:numId w:val="16"/>
              </w:numPr>
              <w:suppressAutoHyphens/>
              <w:spacing w:line="276" w:lineRule="auto"/>
              <w:jc w:val="both"/>
              <w:rPr>
                <w:rFonts w:asciiTheme="minorHAnsi" w:hAnsiTheme="minorHAnsi" w:cstheme="minorHAnsi"/>
                <w:i/>
                <w:iCs/>
                <w:u w:val="single"/>
              </w:rPr>
            </w:pPr>
            <w:r w:rsidRPr="00FA0005">
              <w:rPr>
                <w:rFonts w:asciiTheme="minorHAnsi" w:hAnsiTheme="minorHAnsi" w:cstheme="minorHAnsi"/>
                <w:i/>
                <w:iCs/>
                <w:u w:val="single"/>
              </w:rPr>
              <w:t xml:space="preserve">Principalele aspecte constatate: </w:t>
            </w:r>
          </w:p>
          <w:p w14:paraId="5ADA7FD2" w14:textId="77777777" w:rsidR="0099558C" w:rsidRPr="00FA0005" w:rsidRDefault="0099558C" w:rsidP="0099558C">
            <w:pPr>
              <w:spacing w:line="276" w:lineRule="auto"/>
              <w:jc w:val="both"/>
              <w:rPr>
                <w:rFonts w:asciiTheme="minorHAnsi" w:hAnsiTheme="minorHAnsi" w:cstheme="minorHAnsi"/>
              </w:rPr>
            </w:pPr>
            <w:r w:rsidRPr="00FA0005">
              <w:rPr>
                <w:rFonts w:asciiTheme="minorHAnsi" w:hAnsiTheme="minorHAnsi" w:cstheme="minorHAnsi"/>
              </w:rPr>
              <w:t>Obiectivele evaluării sunt specificate în raport. Este evidențiat modul cum au fost atinse aceste obiective de evaluare.</w:t>
            </w:r>
          </w:p>
          <w:p w14:paraId="543C30B2" w14:textId="77777777" w:rsidR="00FA0005" w:rsidRPr="00FA0005" w:rsidRDefault="0099558C" w:rsidP="0099558C">
            <w:pPr>
              <w:spacing w:line="276" w:lineRule="auto"/>
              <w:jc w:val="both"/>
              <w:rPr>
                <w:rFonts w:asciiTheme="minorHAnsi" w:hAnsiTheme="minorHAnsi" w:cstheme="minorHAnsi"/>
              </w:rPr>
            </w:pPr>
            <w:r w:rsidRPr="00FA0005">
              <w:rPr>
                <w:rFonts w:asciiTheme="minorHAnsi" w:hAnsiTheme="minorHAnsi" w:cstheme="minorHAnsi"/>
              </w:rPr>
              <w:t xml:space="preserve">Raportul de evaluare aferent anului 2023 este consistent, oferă răspuns clar și complet la fiecare întrebare de evaluare și include constatări, concluzii și recomandări pentru fiecare temă de evaluare.  Informația cuprinsă în Raportul de evaluare 2023 este prezentată într-o formă structurată, accesibilă utilizatorilor. Toate întrebările de evaluare au fost tratate adecvat pentru fiecare temă de evaluare, toate informațiile cuprinse fiind susținute de dovezi. </w:t>
            </w:r>
            <w:r w:rsidR="00FA0005" w:rsidRPr="00FA0005">
              <w:rPr>
                <w:rFonts w:asciiTheme="minorHAnsi" w:hAnsiTheme="minorHAnsi" w:cstheme="minorHAnsi"/>
              </w:rPr>
              <w:t xml:space="preserve">Informația cuprinsă în anexe este consitentă. </w:t>
            </w:r>
          </w:p>
          <w:p w14:paraId="60D5C4E1" w14:textId="2FE41ED3" w:rsidR="00FA0005" w:rsidRPr="00FA0005" w:rsidRDefault="0099558C" w:rsidP="00FA0005">
            <w:pPr>
              <w:spacing w:line="276" w:lineRule="auto"/>
              <w:jc w:val="both"/>
              <w:rPr>
                <w:rFonts w:asciiTheme="minorHAnsi" w:hAnsiTheme="minorHAnsi" w:cstheme="minorHAnsi"/>
              </w:rPr>
            </w:pPr>
            <w:r w:rsidRPr="00FA0005">
              <w:rPr>
                <w:rFonts w:asciiTheme="minorHAnsi" w:hAnsiTheme="minorHAnsi" w:cstheme="minorHAnsi"/>
              </w:rPr>
              <w:t xml:space="preserve">Raportul are o structură clară, fiind înțeleasă abordarea echipei de evaluare cu privirea la tratarea temelor 1 și 3 / temelor 2 și 4 împreună și tema 5 separat. </w:t>
            </w:r>
            <w:r w:rsidR="00FA0005" w:rsidRPr="00FA0005">
              <w:rPr>
                <w:rFonts w:asciiTheme="minorHAnsi" w:hAnsiTheme="minorHAnsi" w:cstheme="minorHAnsi"/>
              </w:rPr>
              <w:t xml:space="preserve">De asemenea în Raport </w:t>
            </w:r>
            <w:r w:rsidR="00D5337A">
              <w:rPr>
                <w:rFonts w:asciiTheme="minorHAnsi" w:hAnsiTheme="minorHAnsi" w:cstheme="minorHAnsi"/>
              </w:rPr>
              <w:t xml:space="preserve">sunt </w:t>
            </w:r>
            <w:r w:rsidR="00FA0005" w:rsidRPr="00FA0005">
              <w:rPr>
                <w:rFonts w:asciiTheme="minorHAnsi" w:hAnsiTheme="minorHAnsi" w:cstheme="minorHAnsi"/>
              </w:rPr>
              <w:t>incluse limitări</w:t>
            </w:r>
            <w:r w:rsidR="00D5337A">
              <w:rPr>
                <w:rFonts w:asciiTheme="minorHAnsi" w:hAnsiTheme="minorHAnsi" w:cstheme="minorHAnsi"/>
              </w:rPr>
              <w:t xml:space="preserve"> la nivelul fiecărei teme de evaluare.</w:t>
            </w:r>
          </w:p>
          <w:p w14:paraId="25C542AB" w14:textId="77777777" w:rsidR="0099558C" w:rsidRPr="00FA0005" w:rsidRDefault="0099558C" w:rsidP="0099558C">
            <w:pPr>
              <w:spacing w:line="276" w:lineRule="auto"/>
              <w:jc w:val="both"/>
              <w:rPr>
                <w:rFonts w:asciiTheme="minorHAnsi" w:hAnsiTheme="minorHAnsi" w:cstheme="minorHAnsi"/>
              </w:rPr>
            </w:pPr>
            <w:r w:rsidRPr="00FA0005">
              <w:rPr>
                <w:rFonts w:asciiTheme="minorHAnsi" w:hAnsiTheme="minorHAnsi" w:cstheme="minorHAnsi"/>
              </w:rPr>
              <w:t xml:space="preserve">Nu a fost identificate: </w:t>
            </w:r>
          </w:p>
          <w:p w14:paraId="71649195" w14:textId="40DA9D5C" w:rsidR="0099558C" w:rsidRPr="00FA0005" w:rsidRDefault="0099558C" w:rsidP="0099558C">
            <w:pPr>
              <w:pStyle w:val="ListParagraph"/>
              <w:numPr>
                <w:ilvl w:val="0"/>
                <w:numId w:val="15"/>
              </w:numPr>
              <w:spacing w:line="276" w:lineRule="auto"/>
              <w:jc w:val="both"/>
              <w:rPr>
                <w:rFonts w:asciiTheme="minorHAnsi" w:hAnsiTheme="minorHAnsi" w:cstheme="minorHAnsi"/>
              </w:rPr>
            </w:pPr>
            <w:r w:rsidRPr="00FA0005">
              <w:rPr>
                <w:rFonts w:asciiTheme="minorHAnsi" w:hAnsiTheme="minorHAnsi" w:cstheme="minorHAnsi"/>
              </w:rPr>
              <w:t xml:space="preserve">Sumarul executiv în limba englează, așa cum prevede CdS. </w:t>
            </w:r>
          </w:p>
          <w:p w14:paraId="223BF442" w14:textId="1956EE63" w:rsidR="0099558C" w:rsidRPr="00FA0005" w:rsidRDefault="0099558C" w:rsidP="0099558C">
            <w:pPr>
              <w:pStyle w:val="ListParagraph"/>
              <w:numPr>
                <w:ilvl w:val="0"/>
                <w:numId w:val="15"/>
              </w:numPr>
              <w:spacing w:line="276" w:lineRule="auto"/>
              <w:jc w:val="both"/>
              <w:rPr>
                <w:rFonts w:asciiTheme="minorHAnsi" w:hAnsiTheme="minorHAnsi" w:cstheme="minorHAnsi"/>
              </w:rPr>
            </w:pPr>
            <w:r w:rsidRPr="00FA0005">
              <w:rPr>
                <w:rFonts w:asciiTheme="minorHAnsi" w:hAnsiTheme="minorHAnsi" w:cstheme="minorHAnsi"/>
              </w:rPr>
              <w:t xml:space="preserve">Tabel de corelare constatări, concluzii și recomandări </w:t>
            </w:r>
          </w:p>
          <w:p w14:paraId="2D48D4E8" w14:textId="183B7DA1" w:rsidR="0099558C" w:rsidRPr="00FA0005" w:rsidRDefault="0099558C" w:rsidP="0099558C">
            <w:pPr>
              <w:pStyle w:val="ListParagraph"/>
              <w:numPr>
                <w:ilvl w:val="0"/>
                <w:numId w:val="15"/>
              </w:numPr>
              <w:spacing w:line="276" w:lineRule="auto"/>
              <w:jc w:val="both"/>
              <w:rPr>
                <w:rFonts w:asciiTheme="minorHAnsi" w:hAnsiTheme="minorHAnsi" w:cstheme="minorHAnsi"/>
              </w:rPr>
            </w:pPr>
            <w:r w:rsidRPr="00FA0005">
              <w:rPr>
                <w:rFonts w:asciiTheme="minorHAnsi" w:hAnsiTheme="minorHAnsi" w:cstheme="minorHAnsi"/>
              </w:rPr>
              <w:t xml:space="preserve">Raportul comitetului științific – va fi anexat prezentul raport </w:t>
            </w:r>
          </w:p>
          <w:p w14:paraId="6D896BC8" w14:textId="21411709" w:rsidR="00FA0005" w:rsidRDefault="00F06351" w:rsidP="0099558C">
            <w:pPr>
              <w:pStyle w:val="ListParagraph"/>
              <w:numPr>
                <w:ilvl w:val="0"/>
                <w:numId w:val="15"/>
              </w:numPr>
              <w:spacing w:line="276" w:lineRule="auto"/>
              <w:jc w:val="both"/>
              <w:rPr>
                <w:rFonts w:asciiTheme="minorHAnsi" w:hAnsiTheme="minorHAnsi" w:cstheme="minorHAnsi"/>
              </w:rPr>
            </w:pPr>
            <w:r>
              <w:rPr>
                <w:rFonts w:asciiTheme="minorHAnsi" w:hAnsiTheme="minorHAnsi" w:cstheme="minorHAnsi"/>
              </w:rPr>
              <w:t>F</w:t>
            </w:r>
            <w:r w:rsidR="00FA0005" w:rsidRPr="00FA0005">
              <w:rPr>
                <w:rFonts w:asciiTheme="minorHAnsi" w:hAnsiTheme="minorHAnsi" w:cstheme="minorHAnsi"/>
              </w:rPr>
              <w:t xml:space="preserve">ișierele cu date prelucrate pentru TE 1&amp;3. </w:t>
            </w:r>
          </w:p>
          <w:p w14:paraId="6E0F9D53" w14:textId="32106D89" w:rsidR="00F06351" w:rsidRPr="00FA0005" w:rsidRDefault="00F06351" w:rsidP="0099558C">
            <w:pPr>
              <w:pStyle w:val="ListParagraph"/>
              <w:numPr>
                <w:ilvl w:val="0"/>
                <w:numId w:val="15"/>
              </w:numPr>
              <w:spacing w:line="276" w:lineRule="auto"/>
              <w:jc w:val="both"/>
              <w:rPr>
                <w:rFonts w:asciiTheme="minorHAnsi" w:hAnsiTheme="minorHAnsi" w:cstheme="minorHAnsi"/>
              </w:rPr>
            </w:pPr>
            <w:r>
              <w:rPr>
                <w:rFonts w:asciiTheme="minorHAnsi" w:hAnsiTheme="minorHAnsi" w:cstheme="minorHAnsi"/>
              </w:rPr>
              <w:t>Instrumentele de evaluare utilizate la nivelul acestui exercițiu de evaluare pentru TE1&amp;3</w:t>
            </w:r>
          </w:p>
          <w:p w14:paraId="299EBA45" w14:textId="77777777" w:rsidR="0099558C" w:rsidRPr="00FA0005" w:rsidRDefault="0099558C" w:rsidP="0099558C">
            <w:pPr>
              <w:pStyle w:val="ListParagraph"/>
              <w:numPr>
                <w:ilvl w:val="0"/>
                <w:numId w:val="16"/>
              </w:numPr>
              <w:suppressAutoHyphens/>
              <w:spacing w:line="276" w:lineRule="auto"/>
              <w:jc w:val="both"/>
              <w:rPr>
                <w:rFonts w:asciiTheme="minorHAnsi" w:hAnsiTheme="minorHAnsi" w:cstheme="minorHAnsi"/>
                <w:i/>
                <w:iCs/>
                <w:u w:val="single"/>
              </w:rPr>
            </w:pPr>
            <w:r w:rsidRPr="00FA0005">
              <w:rPr>
                <w:rFonts w:asciiTheme="minorHAnsi" w:hAnsiTheme="minorHAnsi" w:cstheme="minorHAnsi"/>
                <w:i/>
                <w:iCs/>
                <w:u w:val="single"/>
              </w:rPr>
              <w:t>Principalele recomandări:</w:t>
            </w:r>
          </w:p>
          <w:p w14:paraId="384E4126" w14:textId="77777777" w:rsidR="0099558C" w:rsidRPr="00FA0005" w:rsidRDefault="0099558C" w:rsidP="0099558C">
            <w:pPr>
              <w:spacing w:line="276" w:lineRule="auto"/>
              <w:jc w:val="both"/>
              <w:rPr>
                <w:rFonts w:asciiTheme="minorHAnsi" w:hAnsiTheme="minorHAnsi" w:cstheme="minorHAnsi"/>
              </w:rPr>
            </w:pPr>
            <w:bookmarkStart w:id="10" w:name="_Hlk147469183"/>
            <w:r w:rsidRPr="00FA0005">
              <w:rPr>
                <w:rFonts w:asciiTheme="minorHAnsi" w:hAnsiTheme="minorHAnsi" w:cstheme="minorHAnsi"/>
              </w:rPr>
              <w:t xml:space="preserve">Se recomandă completarea raportului de evaluare cu anexele lipsă. </w:t>
            </w:r>
          </w:p>
          <w:p w14:paraId="343CB091" w14:textId="77777777" w:rsidR="00FA0005" w:rsidRDefault="00FA0005" w:rsidP="0099558C">
            <w:pPr>
              <w:spacing w:line="276" w:lineRule="auto"/>
              <w:jc w:val="both"/>
              <w:rPr>
                <w:rFonts w:asciiTheme="minorHAnsi" w:hAnsiTheme="minorHAnsi" w:cstheme="minorHAnsi"/>
              </w:rPr>
            </w:pPr>
            <w:r w:rsidRPr="00FA0005">
              <w:rPr>
                <w:rFonts w:asciiTheme="minorHAnsi" w:hAnsiTheme="minorHAnsi" w:cstheme="minorHAnsi"/>
              </w:rPr>
              <w:t>Se recomandă revizuirea raportului în vederea corectării erorilor de tehnoredactare.</w:t>
            </w:r>
            <w:bookmarkEnd w:id="10"/>
          </w:p>
          <w:p w14:paraId="495CB199" w14:textId="2FD81EA4" w:rsidR="00FA0005" w:rsidRPr="008B5C93" w:rsidRDefault="00FA0005" w:rsidP="0099558C">
            <w:pPr>
              <w:spacing w:line="276" w:lineRule="auto"/>
              <w:jc w:val="both"/>
              <w:rPr>
                <w:rFonts w:asciiTheme="minorHAnsi" w:hAnsiTheme="minorHAnsi" w:cstheme="minorHAnsi"/>
              </w:rPr>
            </w:pPr>
            <w:r>
              <w:rPr>
                <w:rFonts w:asciiTheme="minorHAnsi" w:hAnsiTheme="minorHAnsi" w:cstheme="minorHAnsi"/>
              </w:rPr>
              <w:t>Se recomandă o restructurare a rec</w:t>
            </w:r>
            <w:r w:rsidR="00F06351">
              <w:rPr>
                <w:rFonts w:asciiTheme="minorHAnsi" w:hAnsiTheme="minorHAnsi" w:cstheme="minorHAnsi"/>
              </w:rPr>
              <w:t>o</w:t>
            </w:r>
            <w:r>
              <w:rPr>
                <w:rFonts w:asciiTheme="minorHAnsi" w:hAnsiTheme="minorHAnsi" w:cstheme="minorHAnsi"/>
              </w:rPr>
              <w:t>mandărilor</w:t>
            </w:r>
            <w:r w:rsidR="00F06351">
              <w:rPr>
                <w:rFonts w:asciiTheme="minorHAnsi" w:hAnsiTheme="minorHAnsi" w:cstheme="minorHAnsi"/>
              </w:rPr>
              <w:t xml:space="preserve"> pentru a avea utilitate și aplicabilitate.</w:t>
            </w:r>
          </w:p>
        </w:tc>
      </w:tr>
      <w:tr w:rsidR="0099558C" w:rsidRPr="00E60D83" w14:paraId="3D094B25" w14:textId="77777777" w:rsidTr="002558DD">
        <w:trPr>
          <w:jc w:val="center"/>
        </w:trPr>
        <w:tc>
          <w:tcPr>
            <w:tcW w:w="1848" w:type="dxa"/>
            <w:shd w:val="clear" w:color="auto" w:fill="CCCCCC" w:themeFill="text2" w:themeFillTint="33"/>
          </w:tcPr>
          <w:p w14:paraId="5D1D5049" w14:textId="77777777" w:rsidR="0099558C" w:rsidRPr="00E60D83" w:rsidRDefault="0099558C" w:rsidP="002558DD">
            <w:pPr>
              <w:spacing w:line="276" w:lineRule="auto"/>
              <w:rPr>
                <w:rFonts w:asciiTheme="minorHAnsi" w:eastAsia="MS Mincho" w:hAnsiTheme="minorHAnsi" w:cstheme="minorHAnsi"/>
                <w:b/>
                <w:bCs/>
                <w:i/>
              </w:rPr>
            </w:pPr>
            <w:r w:rsidRPr="00E60D83">
              <w:rPr>
                <w:rFonts w:asciiTheme="minorHAnsi" w:hAnsiTheme="minorHAnsi" w:cstheme="minorHAnsi"/>
                <w:b/>
                <w:bCs/>
                <w:i/>
              </w:rPr>
              <w:lastRenderedPageBreak/>
              <w:t>2. Relevanţa ariei de acoperire a evaluării</w:t>
            </w:r>
          </w:p>
        </w:tc>
        <w:tc>
          <w:tcPr>
            <w:tcW w:w="540" w:type="dxa"/>
            <w:shd w:val="clear" w:color="auto" w:fill="CCCCCC" w:themeFill="text2" w:themeFillTint="33"/>
          </w:tcPr>
          <w:p w14:paraId="489DEB4B" w14:textId="77777777" w:rsidR="0099558C" w:rsidRPr="00E60D83" w:rsidRDefault="0099558C" w:rsidP="002558DD">
            <w:pPr>
              <w:spacing w:line="276" w:lineRule="auto"/>
              <w:rPr>
                <w:rFonts w:asciiTheme="minorHAnsi" w:hAnsiTheme="minorHAnsi" w:cstheme="minorHAnsi"/>
              </w:rPr>
            </w:pPr>
            <w:r w:rsidRPr="00E60D83">
              <w:rPr>
                <w:rFonts w:asciiTheme="minorHAnsi" w:hAnsiTheme="minorHAnsi" w:cstheme="minorHAnsi"/>
              </w:rPr>
              <w:t>S</w:t>
            </w:r>
          </w:p>
        </w:tc>
        <w:tc>
          <w:tcPr>
            <w:tcW w:w="540" w:type="dxa"/>
            <w:shd w:val="clear" w:color="auto" w:fill="CCCCCC" w:themeFill="text2" w:themeFillTint="33"/>
          </w:tcPr>
          <w:p w14:paraId="6D586FDD" w14:textId="77777777" w:rsidR="0099558C" w:rsidRPr="00E60D83" w:rsidRDefault="0099558C" w:rsidP="002558DD">
            <w:pPr>
              <w:spacing w:line="276" w:lineRule="auto"/>
              <w:rPr>
                <w:rFonts w:asciiTheme="minorHAnsi" w:hAnsiTheme="minorHAnsi" w:cstheme="minorHAnsi"/>
              </w:rPr>
            </w:pPr>
          </w:p>
        </w:tc>
        <w:tc>
          <w:tcPr>
            <w:tcW w:w="7412" w:type="dxa"/>
            <w:shd w:val="clear" w:color="auto" w:fill="CCCCCC" w:themeFill="text2" w:themeFillTint="33"/>
          </w:tcPr>
          <w:p w14:paraId="74C86665" w14:textId="77777777" w:rsidR="0099558C" w:rsidRPr="008B5C93" w:rsidRDefault="0099558C" w:rsidP="0099558C">
            <w:pPr>
              <w:pStyle w:val="ListParagraph"/>
              <w:numPr>
                <w:ilvl w:val="0"/>
                <w:numId w:val="16"/>
              </w:numPr>
              <w:suppressAutoHyphens/>
              <w:spacing w:line="276" w:lineRule="auto"/>
              <w:jc w:val="both"/>
              <w:rPr>
                <w:rFonts w:asciiTheme="minorHAnsi" w:hAnsiTheme="minorHAnsi" w:cstheme="minorHAnsi"/>
                <w:i/>
                <w:iCs/>
                <w:u w:val="single"/>
              </w:rPr>
            </w:pPr>
            <w:r>
              <w:rPr>
                <w:rFonts w:asciiTheme="minorHAnsi" w:hAnsiTheme="minorHAnsi" w:cstheme="minorHAnsi"/>
                <w:i/>
                <w:iCs/>
                <w:u w:val="single"/>
              </w:rPr>
              <w:t xml:space="preserve">Principalele aspecte constatate: </w:t>
            </w:r>
          </w:p>
          <w:p w14:paraId="470D2D4C" w14:textId="0DEF6247" w:rsidR="0099558C" w:rsidRPr="00E60D83" w:rsidRDefault="0099558C" w:rsidP="0099558C">
            <w:pPr>
              <w:spacing w:line="276" w:lineRule="auto"/>
              <w:jc w:val="both"/>
              <w:rPr>
                <w:rFonts w:asciiTheme="minorHAnsi" w:hAnsiTheme="minorHAnsi" w:cstheme="minorHAnsi"/>
              </w:rPr>
            </w:pPr>
            <w:r w:rsidRPr="00E60D83">
              <w:rPr>
                <w:rFonts w:asciiTheme="minorHAnsi" w:hAnsiTheme="minorHAnsi" w:cstheme="minorHAnsi"/>
              </w:rPr>
              <w:t>Aria de acoperire a raportului de evaluare este adecvată. Echipa de evaluare a înțeles pe deplin obiectivele de evaluare și a răspuns adecvat.</w:t>
            </w:r>
            <w:r>
              <w:rPr>
                <w:rFonts w:asciiTheme="minorHAnsi" w:hAnsiTheme="minorHAnsi" w:cstheme="minorHAnsi"/>
              </w:rPr>
              <w:t xml:space="preserve"> Toate aspectele au fost tratate complet</w:t>
            </w:r>
            <w:r w:rsidR="00FA0005">
              <w:rPr>
                <w:rFonts w:asciiTheme="minorHAnsi" w:hAnsiTheme="minorHAnsi" w:cstheme="minorHAnsi"/>
              </w:rPr>
              <w:t xml:space="preserve"> și echilibrat la nivelul temelor de evaluare (unele teme au avut un grad de complexitate mai ridicat). </w:t>
            </w:r>
          </w:p>
          <w:p w14:paraId="5F8F9925" w14:textId="52EB1B70" w:rsidR="0099558C" w:rsidRDefault="0099558C" w:rsidP="0099558C">
            <w:pPr>
              <w:spacing w:line="276" w:lineRule="auto"/>
              <w:jc w:val="both"/>
              <w:rPr>
                <w:rFonts w:asciiTheme="minorHAnsi" w:hAnsiTheme="minorHAnsi" w:cstheme="minorHAnsi"/>
              </w:rPr>
            </w:pPr>
            <w:r w:rsidRPr="00E60D83">
              <w:rPr>
                <w:rFonts w:asciiTheme="minorHAnsi" w:hAnsiTheme="minorHAnsi" w:cstheme="minorHAnsi"/>
              </w:rPr>
              <w:t>În raport se poate identifica cu ușurință data de referință (cut-off date). Toate analizele  se raportează la cele mai recente date și informații disponibile</w:t>
            </w:r>
            <w:r>
              <w:rPr>
                <w:rFonts w:asciiTheme="minorHAnsi" w:hAnsiTheme="minorHAnsi" w:cstheme="minorHAnsi"/>
              </w:rPr>
              <w:t xml:space="preserve"> (în general analizele fac referire la date </w:t>
            </w:r>
            <w:r w:rsidR="00267735">
              <w:rPr>
                <w:rFonts w:asciiTheme="minorHAnsi" w:hAnsiTheme="minorHAnsi" w:cstheme="minorHAnsi"/>
              </w:rPr>
              <w:t>cele mai recente date disponibile</w:t>
            </w:r>
            <w:r>
              <w:rPr>
                <w:rFonts w:asciiTheme="minorHAnsi" w:hAnsiTheme="minorHAnsi" w:cstheme="minorHAnsi"/>
              </w:rPr>
              <w:t>).</w:t>
            </w:r>
          </w:p>
          <w:p w14:paraId="22F306CC" w14:textId="77777777" w:rsidR="0099558C" w:rsidRPr="008B5C93" w:rsidRDefault="0099558C" w:rsidP="0099558C">
            <w:pPr>
              <w:pStyle w:val="ListParagraph"/>
              <w:numPr>
                <w:ilvl w:val="0"/>
                <w:numId w:val="16"/>
              </w:numPr>
              <w:suppressAutoHyphens/>
              <w:spacing w:line="276" w:lineRule="auto"/>
              <w:jc w:val="both"/>
              <w:rPr>
                <w:rFonts w:ascii="Calibri" w:hAnsi="Calibri"/>
                <w:i/>
                <w:iCs/>
                <w:u w:val="single"/>
              </w:rPr>
            </w:pPr>
            <w:r>
              <w:rPr>
                <w:rFonts w:ascii="Calibri" w:hAnsi="Calibri"/>
                <w:i/>
                <w:iCs/>
                <w:u w:val="single"/>
              </w:rPr>
              <w:t>Principalele recomandări</w:t>
            </w:r>
            <w:r w:rsidRPr="008B5C93">
              <w:rPr>
                <w:rFonts w:ascii="Calibri" w:hAnsi="Calibri"/>
                <w:i/>
                <w:iCs/>
                <w:u w:val="single"/>
              </w:rPr>
              <w:t>:</w:t>
            </w:r>
          </w:p>
          <w:p w14:paraId="6058783B" w14:textId="68DD0DDA" w:rsidR="0099558C" w:rsidRPr="00E60D83" w:rsidRDefault="00267735" w:rsidP="0099558C">
            <w:pPr>
              <w:spacing w:line="276" w:lineRule="auto"/>
              <w:jc w:val="both"/>
              <w:rPr>
                <w:rFonts w:asciiTheme="minorHAnsi" w:hAnsiTheme="minorHAnsi" w:cstheme="minorHAnsi"/>
              </w:rPr>
            </w:pPr>
            <w:r w:rsidRPr="00FA0005">
              <w:rPr>
                <w:rFonts w:asciiTheme="minorHAnsi" w:hAnsiTheme="minorHAnsi" w:cstheme="minorHAnsi"/>
              </w:rPr>
              <w:t xml:space="preserve">Se recomandă completarea raportului de evaluare cu anexele lipsă. </w:t>
            </w:r>
          </w:p>
        </w:tc>
      </w:tr>
      <w:tr w:rsidR="0099558C" w:rsidRPr="00E60D83" w14:paraId="788DA663" w14:textId="77777777" w:rsidTr="002558DD">
        <w:trPr>
          <w:jc w:val="center"/>
        </w:trPr>
        <w:tc>
          <w:tcPr>
            <w:tcW w:w="1848" w:type="dxa"/>
            <w:shd w:val="clear" w:color="auto" w:fill="CCCCCC" w:themeFill="text2" w:themeFillTint="33"/>
          </w:tcPr>
          <w:p w14:paraId="2894B0DF" w14:textId="77777777" w:rsidR="0099558C" w:rsidRPr="00E60D83" w:rsidRDefault="0099558C" w:rsidP="002558DD">
            <w:pPr>
              <w:spacing w:line="276" w:lineRule="auto"/>
              <w:rPr>
                <w:rFonts w:asciiTheme="minorHAnsi" w:eastAsia="MS Mincho" w:hAnsiTheme="minorHAnsi" w:cstheme="minorHAnsi"/>
                <w:b/>
                <w:bCs/>
                <w:i/>
              </w:rPr>
            </w:pPr>
            <w:r w:rsidRPr="00E60D83">
              <w:rPr>
                <w:rFonts w:asciiTheme="minorHAnsi" w:hAnsiTheme="minorHAnsi" w:cstheme="minorHAnsi"/>
                <w:b/>
                <w:bCs/>
                <w:i/>
              </w:rPr>
              <w:t xml:space="preserve">3. Deschiderea procesului </w:t>
            </w:r>
          </w:p>
        </w:tc>
        <w:tc>
          <w:tcPr>
            <w:tcW w:w="540" w:type="dxa"/>
            <w:shd w:val="clear" w:color="auto" w:fill="CCCCCC" w:themeFill="text2" w:themeFillTint="33"/>
          </w:tcPr>
          <w:p w14:paraId="6B521A19" w14:textId="77777777" w:rsidR="0099558C" w:rsidRPr="00E60D83" w:rsidRDefault="0099558C" w:rsidP="002558DD">
            <w:pPr>
              <w:spacing w:line="276" w:lineRule="auto"/>
              <w:rPr>
                <w:rFonts w:asciiTheme="minorHAnsi" w:hAnsiTheme="minorHAnsi" w:cstheme="minorHAnsi"/>
              </w:rPr>
            </w:pPr>
            <w:r w:rsidRPr="00E60D83">
              <w:rPr>
                <w:rFonts w:asciiTheme="minorHAnsi" w:hAnsiTheme="minorHAnsi" w:cstheme="minorHAnsi"/>
              </w:rPr>
              <w:t>S</w:t>
            </w:r>
          </w:p>
        </w:tc>
        <w:tc>
          <w:tcPr>
            <w:tcW w:w="540" w:type="dxa"/>
            <w:shd w:val="clear" w:color="auto" w:fill="CCCCCC" w:themeFill="text2" w:themeFillTint="33"/>
          </w:tcPr>
          <w:p w14:paraId="47C02F09" w14:textId="77777777" w:rsidR="0099558C" w:rsidRPr="00E60D83" w:rsidRDefault="0099558C" w:rsidP="002558DD">
            <w:pPr>
              <w:spacing w:line="276" w:lineRule="auto"/>
              <w:rPr>
                <w:rFonts w:asciiTheme="minorHAnsi" w:hAnsiTheme="minorHAnsi" w:cstheme="minorHAnsi"/>
              </w:rPr>
            </w:pPr>
          </w:p>
        </w:tc>
        <w:tc>
          <w:tcPr>
            <w:tcW w:w="7412" w:type="dxa"/>
            <w:shd w:val="clear" w:color="auto" w:fill="CCCCCC" w:themeFill="text2" w:themeFillTint="33"/>
          </w:tcPr>
          <w:p w14:paraId="32D95326" w14:textId="77777777" w:rsidR="0099558C" w:rsidRPr="008B5C93" w:rsidRDefault="0099558C" w:rsidP="0099558C">
            <w:pPr>
              <w:pStyle w:val="ListParagraph"/>
              <w:numPr>
                <w:ilvl w:val="0"/>
                <w:numId w:val="16"/>
              </w:numPr>
              <w:suppressAutoHyphens/>
              <w:spacing w:line="276" w:lineRule="auto"/>
              <w:jc w:val="both"/>
              <w:rPr>
                <w:rFonts w:asciiTheme="minorHAnsi" w:hAnsiTheme="minorHAnsi" w:cstheme="minorHAnsi"/>
                <w:i/>
                <w:iCs/>
                <w:u w:val="single"/>
              </w:rPr>
            </w:pPr>
            <w:r w:rsidRPr="00175488">
              <w:rPr>
                <w:rFonts w:ascii="Calibri" w:hAnsi="Calibri"/>
                <w:i/>
                <w:iCs/>
                <w:u w:val="single"/>
              </w:rPr>
              <w:t>Principalele</w:t>
            </w:r>
            <w:r>
              <w:rPr>
                <w:rFonts w:asciiTheme="minorHAnsi" w:hAnsiTheme="minorHAnsi" w:cstheme="minorHAnsi"/>
                <w:i/>
                <w:iCs/>
                <w:u w:val="single"/>
              </w:rPr>
              <w:t xml:space="preserve"> aspecte constatate: </w:t>
            </w:r>
          </w:p>
          <w:p w14:paraId="56579B57" w14:textId="111C391F" w:rsidR="0099558C" w:rsidRPr="00E60D83" w:rsidRDefault="0099558C" w:rsidP="0099558C">
            <w:pPr>
              <w:spacing w:line="276" w:lineRule="auto"/>
              <w:jc w:val="both"/>
              <w:rPr>
                <w:rFonts w:asciiTheme="minorHAnsi" w:hAnsiTheme="minorHAnsi" w:cstheme="minorHAnsi"/>
              </w:rPr>
            </w:pPr>
            <w:r w:rsidRPr="00E60D83">
              <w:rPr>
                <w:rFonts w:asciiTheme="minorHAnsi" w:hAnsiTheme="minorHAnsi" w:cstheme="minorHAnsi"/>
              </w:rPr>
              <w:t>Raportul a fost realizat în baza metodologiei de evaluare aprobată de către beneficiar (MIPE-BEP). În metodologia de evaluare au fost cuprinse toate metodele și instrumentele de evaluare pentru fiecare tema în parte.</w:t>
            </w:r>
            <w:r w:rsidR="00F06351">
              <w:rPr>
                <w:rFonts w:asciiTheme="minorHAnsi" w:hAnsiTheme="minorHAnsi" w:cstheme="minorHAnsi"/>
              </w:rPr>
              <w:t xml:space="preserve"> </w:t>
            </w:r>
          </w:p>
          <w:p w14:paraId="79EF3DD5" w14:textId="77777777" w:rsidR="0099558C" w:rsidRDefault="0099558C" w:rsidP="0099558C">
            <w:pPr>
              <w:spacing w:line="276" w:lineRule="auto"/>
              <w:jc w:val="both"/>
              <w:rPr>
                <w:rFonts w:asciiTheme="minorHAnsi" w:hAnsiTheme="minorHAnsi" w:cstheme="minorHAnsi"/>
              </w:rPr>
            </w:pPr>
            <w:r w:rsidRPr="00E60D83">
              <w:rPr>
                <w:rFonts w:asciiTheme="minorHAnsi" w:hAnsiTheme="minorHAnsi" w:cstheme="minorHAnsi"/>
              </w:rPr>
              <w:t xml:space="preserve">Nu a fost identificat modul de tratare a comentariilor și observațiilor formulate de cei interesați (dacă a fost cazul). </w:t>
            </w:r>
          </w:p>
          <w:p w14:paraId="6A23FD6D" w14:textId="77777777" w:rsidR="0099558C" w:rsidRPr="008B5C93" w:rsidRDefault="0099558C" w:rsidP="0099558C">
            <w:pPr>
              <w:pStyle w:val="ListParagraph"/>
              <w:numPr>
                <w:ilvl w:val="0"/>
                <w:numId w:val="16"/>
              </w:numPr>
              <w:suppressAutoHyphens/>
              <w:spacing w:line="276" w:lineRule="auto"/>
              <w:jc w:val="both"/>
              <w:rPr>
                <w:rFonts w:ascii="Calibri" w:hAnsi="Calibri"/>
                <w:i/>
                <w:iCs/>
                <w:u w:val="single"/>
              </w:rPr>
            </w:pPr>
            <w:r>
              <w:rPr>
                <w:rFonts w:ascii="Calibri" w:hAnsi="Calibri"/>
                <w:i/>
                <w:iCs/>
                <w:u w:val="single"/>
              </w:rPr>
              <w:t>Principalele recomandări</w:t>
            </w:r>
            <w:r w:rsidRPr="008B5C93">
              <w:rPr>
                <w:rFonts w:ascii="Calibri" w:hAnsi="Calibri"/>
                <w:i/>
                <w:iCs/>
                <w:u w:val="single"/>
              </w:rPr>
              <w:t>:</w:t>
            </w:r>
          </w:p>
          <w:p w14:paraId="01BE31EB" w14:textId="77777777" w:rsidR="0099558C" w:rsidRPr="00E60D83" w:rsidRDefault="0099558C" w:rsidP="0099558C">
            <w:pPr>
              <w:spacing w:line="276" w:lineRule="auto"/>
              <w:jc w:val="both"/>
              <w:rPr>
                <w:rFonts w:asciiTheme="minorHAnsi" w:hAnsiTheme="minorHAnsi" w:cstheme="minorHAnsi"/>
              </w:rPr>
            </w:pPr>
            <w:r>
              <w:rPr>
                <w:rFonts w:asciiTheme="minorHAnsi" w:hAnsiTheme="minorHAnsi" w:cstheme="minorHAnsi"/>
              </w:rPr>
              <w:t xml:space="preserve">Se recomandă anexarea la raport a tabelului de </w:t>
            </w:r>
            <w:r w:rsidRPr="00E60D83">
              <w:rPr>
                <w:rFonts w:asciiTheme="minorHAnsi" w:hAnsiTheme="minorHAnsi" w:cstheme="minorHAnsi"/>
              </w:rPr>
              <w:t>tratare a</w:t>
            </w:r>
            <w:r>
              <w:rPr>
                <w:rFonts w:asciiTheme="minorHAnsi" w:hAnsiTheme="minorHAnsi" w:cstheme="minorHAnsi"/>
              </w:rPr>
              <w:t>l</w:t>
            </w:r>
            <w:r w:rsidRPr="00E60D83">
              <w:rPr>
                <w:rFonts w:asciiTheme="minorHAnsi" w:hAnsiTheme="minorHAnsi" w:cstheme="minorHAnsi"/>
              </w:rPr>
              <w:t xml:space="preserve"> comentariilor și observațiilor formulate de cei interesați (dacă a fost cazul). </w:t>
            </w:r>
          </w:p>
        </w:tc>
      </w:tr>
      <w:tr w:rsidR="0099558C" w:rsidRPr="00E60D83" w14:paraId="7766665C" w14:textId="77777777" w:rsidTr="002558DD">
        <w:trPr>
          <w:jc w:val="center"/>
        </w:trPr>
        <w:tc>
          <w:tcPr>
            <w:tcW w:w="1848" w:type="dxa"/>
            <w:shd w:val="clear" w:color="auto" w:fill="CCCCCC" w:themeFill="text2" w:themeFillTint="33"/>
          </w:tcPr>
          <w:p w14:paraId="6D350FA3" w14:textId="77777777" w:rsidR="0099558C" w:rsidRPr="00E60D83" w:rsidRDefault="0099558C" w:rsidP="002558DD">
            <w:pPr>
              <w:spacing w:line="276" w:lineRule="auto"/>
              <w:rPr>
                <w:rFonts w:asciiTheme="minorHAnsi" w:eastAsia="MS Mincho" w:hAnsiTheme="minorHAnsi" w:cstheme="minorHAnsi"/>
                <w:b/>
                <w:bCs/>
                <w:i/>
              </w:rPr>
            </w:pPr>
            <w:r w:rsidRPr="00E60D83">
              <w:rPr>
                <w:rFonts w:asciiTheme="minorHAnsi" w:hAnsiTheme="minorHAnsi" w:cstheme="minorHAnsi"/>
                <w:b/>
                <w:bCs/>
                <w:i/>
              </w:rPr>
              <w:t>4. Calitatea metodologiei</w:t>
            </w:r>
          </w:p>
        </w:tc>
        <w:tc>
          <w:tcPr>
            <w:tcW w:w="540" w:type="dxa"/>
            <w:shd w:val="clear" w:color="auto" w:fill="CCCCCC" w:themeFill="text2" w:themeFillTint="33"/>
          </w:tcPr>
          <w:p w14:paraId="27A5D1BC" w14:textId="77777777" w:rsidR="0099558C" w:rsidRPr="00E60D83" w:rsidRDefault="0099558C" w:rsidP="002558DD">
            <w:pPr>
              <w:spacing w:line="276" w:lineRule="auto"/>
              <w:rPr>
                <w:rFonts w:asciiTheme="minorHAnsi" w:hAnsiTheme="minorHAnsi" w:cstheme="minorHAnsi"/>
              </w:rPr>
            </w:pPr>
            <w:r w:rsidRPr="00E60D83">
              <w:rPr>
                <w:rFonts w:asciiTheme="minorHAnsi" w:hAnsiTheme="minorHAnsi" w:cstheme="minorHAnsi"/>
              </w:rPr>
              <w:t>S</w:t>
            </w:r>
          </w:p>
        </w:tc>
        <w:tc>
          <w:tcPr>
            <w:tcW w:w="540" w:type="dxa"/>
            <w:shd w:val="clear" w:color="auto" w:fill="CCCCCC" w:themeFill="text2" w:themeFillTint="33"/>
          </w:tcPr>
          <w:p w14:paraId="1F6BD3F8" w14:textId="77777777" w:rsidR="0099558C" w:rsidRPr="00E60D83" w:rsidRDefault="0099558C" w:rsidP="002558DD">
            <w:pPr>
              <w:spacing w:line="276" w:lineRule="auto"/>
              <w:rPr>
                <w:rFonts w:asciiTheme="minorHAnsi" w:hAnsiTheme="minorHAnsi" w:cstheme="minorHAnsi"/>
              </w:rPr>
            </w:pPr>
          </w:p>
        </w:tc>
        <w:tc>
          <w:tcPr>
            <w:tcW w:w="7412" w:type="dxa"/>
            <w:shd w:val="clear" w:color="auto" w:fill="CCCCCC" w:themeFill="text2" w:themeFillTint="33"/>
          </w:tcPr>
          <w:p w14:paraId="06AF8D31" w14:textId="77777777" w:rsidR="0099558C" w:rsidRPr="008B5C93" w:rsidRDefault="0099558C" w:rsidP="0099558C">
            <w:pPr>
              <w:pStyle w:val="ListParagraph"/>
              <w:numPr>
                <w:ilvl w:val="0"/>
                <w:numId w:val="16"/>
              </w:numPr>
              <w:suppressAutoHyphens/>
              <w:spacing w:line="276" w:lineRule="auto"/>
              <w:jc w:val="both"/>
              <w:rPr>
                <w:rFonts w:asciiTheme="minorHAnsi" w:hAnsiTheme="minorHAnsi" w:cstheme="minorHAnsi"/>
                <w:i/>
                <w:iCs/>
                <w:u w:val="single"/>
              </w:rPr>
            </w:pPr>
            <w:r>
              <w:rPr>
                <w:rFonts w:asciiTheme="minorHAnsi" w:hAnsiTheme="minorHAnsi" w:cstheme="minorHAnsi"/>
                <w:i/>
                <w:iCs/>
                <w:u w:val="single"/>
              </w:rPr>
              <w:t xml:space="preserve">Principalele aspecte constatate: </w:t>
            </w:r>
          </w:p>
          <w:p w14:paraId="09420394" w14:textId="5FBD91B4" w:rsidR="00D5337A" w:rsidRPr="00FA0005" w:rsidRDefault="0099558C" w:rsidP="00D5337A">
            <w:pPr>
              <w:spacing w:line="276" w:lineRule="auto"/>
              <w:jc w:val="both"/>
              <w:rPr>
                <w:rFonts w:asciiTheme="minorHAnsi" w:hAnsiTheme="minorHAnsi" w:cstheme="minorHAnsi"/>
              </w:rPr>
            </w:pPr>
            <w:r w:rsidRPr="00E60D83">
              <w:rPr>
                <w:rFonts w:asciiTheme="minorHAnsi" w:hAnsiTheme="minorHAnsi" w:cstheme="minorHAnsi"/>
              </w:rPr>
              <w:t>Evaluarea s-a realizat în baza metodologiei de evaluare</w:t>
            </w:r>
            <w:r>
              <w:rPr>
                <w:rFonts w:asciiTheme="minorHAnsi" w:hAnsiTheme="minorHAnsi" w:cstheme="minorHAnsi"/>
              </w:rPr>
              <w:t xml:space="preserve"> actualizată </w:t>
            </w:r>
            <w:r w:rsidR="00F06351">
              <w:rPr>
                <w:rFonts w:asciiTheme="minorHAnsi" w:hAnsiTheme="minorHAnsi" w:cstheme="minorHAnsi"/>
              </w:rPr>
              <w:t>pentru aceste exercițiu de evaluare</w:t>
            </w:r>
            <w:r>
              <w:rPr>
                <w:rFonts w:asciiTheme="minorHAnsi" w:hAnsiTheme="minorHAnsi" w:cstheme="minorHAnsi"/>
              </w:rPr>
              <w:t xml:space="preserve"> </w:t>
            </w:r>
            <w:r w:rsidRPr="00E60D83">
              <w:rPr>
                <w:rFonts w:asciiTheme="minorHAnsi" w:hAnsiTheme="minorHAnsi" w:cstheme="minorHAnsi"/>
              </w:rPr>
              <w:t xml:space="preserve"> </w:t>
            </w:r>
            <w:r>
              <w:rPr>
                <w:rFonts w:asciiTheme="minorHAnsi" w:hAnsiTheme="minorHAnsi" w:cstheme="minorHAnsi"/>
              </w:rPr>
              <w:t>și</w:t>
            </w:r>
            <w:r w:rsidRPr="00E60D83">
              <w:rPr>
                <w:rFonts w:asciiTheme="minorHAnsi" w:hAnsiTheme="minorHAnsi" w:cstheme="minorHAnsi"/>
              </w:rPr>
              <w:t xml:space="preserve"> aprobată de către beneficiar – MIPE-BEP. În metodologia de evaluare au fost cuprinse toate metodele și instrumentele de evaluare</w:t>
            </w:r>
            <w:r w:rsidR="00F06351">
              <w:rPr>
                <w:rFonts w:asciiTheme="minorHAnsi" w:hAnsiTheme="minorHAnsi" w:cstheme="minorHAnsi"/>
              </w:rPr>
              <w:t xml:space="preserve"> aplicabile pentru fiecare temă în parte</w:t>
            </w:r>
            <w:r w:rsidRPr="00E60D83">
              <w:rPr>
                <w:rFonts w:asciiTheme="minorHAnsi" w:hAnsiTheme="minorHAnsi" w:cstheme="minorHAnsi"/>
              </w:rPr>
              <w:t xml:space="preserve">. Toate instrumentele sunt adecvate și suficiente pentru a răspunde fiecărei întrebări evaluare. Au fost aplicate toate instrumentele propuse fiind asigurată astfel și o triangulare a celor prezentate în raport. </w:t>
            </w:r>
            <w:r w:rsidR="00F06351">
              <w:rPr>
                <w:rFonts w:asciiTheme="minorHAnsi" w:hAnsiTheme="minorHAnsi" w:cstheme="minorHAnsi"/>
              </w:rPr>
              <w:t xml:space="preserve">În </w:t>
            </w:r>
            <w:r w:rsidR="00D5337A" w:rsidRPr="00FA0005">
              <w:rPr>
                <w:rFonts w:asciiTheme="minorHAnsi" w:hAnsiTheme="minorHAnsi" w:cstheme="minorHAnsi"/>
              </w:rPr>
              <w:t xml:space="preserve">Raport </w:t>
            </w:r>
            <w:r w:rsidR="00D5337A">
              <w:rPr>
                <w:rFonts w:asciiTheme="minorHAnsi" w:hAnsiTheme="minorHAnsi" w:cstheme="minorHAnsi"/>
              </w:rPr>
              <w:t xml:space="preserve">sunt </w:t>
            </w:r>
            <w:r w:rsidR="00D5337A" w:rsidRPr="00FA0005">
              <w:rPr>
                <w:rFonts w:asciiTheme="minorHAnsi" w:hAnsiTheme="minorHAnsi" w:cstheme="minorHAnsi"/>
              </w:rPr>
              <w:t>incluse limitări</w:t>
            </w:r>
            <w:r w:rsidR="00D5337A">
              <w:rPr>
                <w:rFonts w:asciiTheme="minorHAnsi" w:hAnsiTheme="minorHAnsi" w:cstheme="minorHAnsi"/>
              </w:rPr>
              <w:t xml:space="preserve"> la nivelul fiecărei teme de evaluare. </w:t>
            </w:r>
          </w:p>
          <w:p w14:paraId="5C188E68" w14:textId="1940CC47" w:rsidR="00F06351" w:rsidRPr="00E60D83" w:rsidRDefault="0099558C" w:rsidP="0099558C">
            <w:pPr>
              <w:spacing w:line="276" w:lineRule="auto"/>
              <w:jc w:val="both"/>
              <w:rPr>
                <w:rFonts w:asciiTheme="minorHAnsi" w:hAnsiTheme="minorHAnsi" w:cstheme="minorHAnsi"/>
              </w:rPr>
            </w:pPr>
            <w:r>
              <w:rPr>
                <w:rFonts w:asciiTheme="minorHAnsi" w:hAnsiTheme="minorHAnsi" w:cstheme="minorHAnsi"/>
              </w:rPr>
              <w:t>Nu a fost identificată o anexă specifică cu metodologia de evaluare, inclusiv instrumentele de evaluare utilizate la nivelul acestui exercițiu de evaluare</w:t>
            </w:r>
            <w:r w:rsidR="00F06351">
              <w:rPr>
                <w:rFonts w:asciiTheme="minorHAnsi" w:hAnsiTheme="minorHAnsi" w:cstheme="minorHAnsi"/>
              </w:rPr>
              <w:t xml:space="preserve"> pentru TE1&amp;3</w:t>
            </w:r>
            <w:r>
              <w:rPr>
                <w:rFonts w:asciiTheme="minorHAnsi" w:hAnsiTheme="minorHAnsi" w:cstheme="minorHAnsi"/>
              </w:rPr>
              <w:t xml:space="preserve">. </w:t>
            </w:r>
          </w:p>
          <w:p w14:paraId="39770767" w14:textId="77777777" w:rsidR="0099558C" w:rsidRPr="008B5C93" w:rsidRDefault="0099558C" w:rsidP="0099558C">
            <w:pPr>
              <w:pStyle w:val="ListParagraph"/>
              <w:numPr>
                <w:ilvl w:val="0"/>
                <w:numId w:val="16"/>
              </w:numPr>
              <w:suppressAutoHyphens/>
              <w:spacing w:line="276" w:lineRule="auto"/>
              <w:jc w:val="both"/>
              <w:rPr>
                <w:rFonts w:ascii="Calibri" w:hAnsi="Calibri"/>
                <w:i/>
                <w:iCs/>
                <w:u w:val="single"/>
              </w:rPr>
            </w:pPr>
            <w:r>
              <w:rPr>
                <w:rFonts w:ascii="Calibri" w:hAnsi="Calibri"/>
                <w:i/>
                <w:iCs/>
                <w:u w:val="single"/>
              </w:rPr>
              <w:t>Principalele recomandări</w:t>
            </w:r>
            <w:r w:rsidRPr="008B5C93">
              <w:rPr>
                <w:rFonts w:ascii="Calibri" w:hAnsi="Calibri"/>
                <w:i/>
                <w:iCs/>
                <w:u w:val="single"/>
              </w:rPr>
              <w:t>:</w:t>
            </w:r>
          </w:p>
          <w:p w14:paraId="769619BD" w14:textId="1FDE0A55" w:rsidR="0099558C" w:rsidRPr="00E60D83" w:rsidRDefault="0099558C" w:rsidP="0099558C">
            <w:pPr>
              <w:spacing w:line="276" w:lineRule="auto"/>
              <w:jc w:val="both"/>
              <w:rPr>
                <w:rFonts w:asciiTheme="minorHAnsi" w:hAnsiTheme="minorHAnsi" w:cstheme="minorHAnsi"/>
              </w:rPr>
            </w:pPr>
            <w:r w:rsidRPr="00E60D83">
              <w:rPr>
                <w:rFonts w:asciiTheme="minorHAnsi" w:hAnsiTheme="minorHAnsi" w:cstheme="minorHAnsi"/>
              </w:rPr>
              <w:t xml:space="preserve">Se recomandă completarea raportului de evaluare cu toate anexele </w:t>
            </w:r>
            <w:r w:rsidR="00D5337A">
              <w:rPr>
                <w:rFonts w:asciiTheme="minorHAnsi" w:hAnsiTheme="minorHAnsi" w:cstheme="minorHAnsi"/>
              </w:rPr>
              <w:t>lipsă</w:t>
            </w:r>
            <w:r>
              <w:rPr>
                <w:rFonts w:asciiTheme="minorHAnsi" w:hAnsiTheme="minorHAnsi" w:cstheme="minorHAnsi"/>
              </w:rPr>
              <w:t xml:space="preserve"> </w:t>
            </w:r>
            <w:r w:rsidRPr="00E60D83">
              <w:rPr>
                <w:rFonts w:asciiTheme="minorHAnsi" w:hAnsiTheme="minorHAnsi" w:cstheme="minorHAnsi"/>
              </w:rPr>
              <w:t>pentru a îndeplini cerințele din CdS.</w:t>
            </w:r>
            <w:r>
              <w:rPr>
                <w:rFonts w:asciiTheme="minorHAnsi" w:hAnsiTheme="minorHAnsi" w:cstheme="minorHAnsi"/>
              </w:rPr>
              <w:t xml:space="preserve"> </w:t>
            </w:r>
          </w:p>
        </w:tc>
      </w:tr>
      <w:tr w:rsidR="0099558C" w:rsidRPr="00E60D83" w14:paraId="1C709292" w14:textId="77777777" w:rsidTr="002558DD">
        <w:trPr>
          <w:jc w:val="center"/>
        </w:trPr>
        <w:tc>
          <w:tcPr>
            <w:tcW w:w="1848" w:type="dxa"/>
            <w:shd w:val="clear" w:color="auto" w:fill="CCCCCC" w:themeFill="text2" w:themeFillTint="33"/>
          </w:tcPr>
          <w:p w14:paraId="2E71DD9F" w14:textId="77777777" w:rsidR="0099558C" w:rsidRPr="00E60D83" w:rsidRDefault="0099558C" w:rsidP="002558DD">
            <w:pPr>
              <w:spacing w:line="276" w:lineRule="auto"/>
              <w:rPr>
                <w:rFonts w:asciiTheme="minorHAnsi" w:eastAsia="MS Mincho" w:hAnsiTheme="minorHAnsi" w:cstheme="minorHAnsi"/>
                <w:b/>
                <w:bCs/>
                <w:i/>
              </w:rPr>
            </w:pPr>
            <w:r w:rsidRPr="00E60D83">
              <w:rPr>
                <w:rFonts w:asciiTheme="minorHAnsi" w:hAnsiTheme="minorHAnsi" w:cstheme="minorHAnsi"/>
                <w:b/>
                <w:bCs/>
                <w:i/>
              </w:rPr>
              <w:t xml:space="preserve">5. Date robuste </w:t>
            </w:r>
          </w:p>
        </w:tc>
        <w:tc>
          <w:tcPr>
            <w:tcW w:w="540" w:type="dxa"/>
            <w:shd w:val="clear" w:color="auto" w:fill="CCCCCC" w:themeFill="text2" w:themeFillTint="33"/>
          </w:tcPr>
          <w:p w14:paraId="614FDC86" w14:textId="77777777" w:rsidR="0099558C" w:rsidRPr="00E60D83" w:rsidRDefault="0099558C" w:rsidP="002558DD">
            <w:pPr>
              <w:spacing w:line="276" w:lineRule="auto"/>
              <w:rPr>
                <w:rFonts w:asciiTheme="minorHAnsi" w:hAnsiTheme="minorHAnsi" w:cstheme="minorHAnsi"/>
              </w:rPr>
            </w:pPr>
            <w:r w:rsidRPr="00E60D83">
              <w:rPr>
                <w:rFonts w:asciiTheme="minorHAnsi" w:hAnsiTheme="minorHAnsi" w:cstheme="minorHAnsi"/>
              </w:rPr>
              <w:t>S</w:t>
            </w:r>
          </w:p>
        </w:tc>
        <w:tc>
          <w:tcPr>
            <w:tcW w:w="540" w:type="dxa"/>
            <w:shd w:val="clear" w:color="auto" w:fill="CCCCCC" w:themeFill="text2" w:themeFillTint="33"/>
          </w:tcPr>
          <w:p w14:paraId="4FCBF09F" w14:textId="77777777" w:rsidR="0099558C" w:rsidRPr="00E60D83" w:rsidRDefault="0099558C" w:rsidP="002558DD">
            <w:pPr>
              <w:spacing w:line="276" w:lineRule="auto"/>
              <w:rPr>
                <w:rFonts w:asciiTheme="minorHAnsi" w:hAnsiTheme="minorHAnsi" w:cstheme="minorHAnsi"/>
              </w:rPr>
            </w:pPr>
          </w:p>
        </w:tc>
        <w:tc>
          <w:tcPr>
            <w:tcW w:w="7412" w:type="dxa"/>
            <w:shd w:val="clear" w:color="auto" w:fill="CCCCCC" w:themeFill="text2" w:themeFillTint="33"/>
          </w:tcPr>
          <w:p w14:paraId="5DDAEBD6" w14:textId="77777777" w:rsidR="0099558C" w:rsidRPr="008B5C93" w:rsidRDefault="0099558C" w:rsidP="0099558C">
            <w:pPr>
              <w:pStyle w:val="ListParagraph"/>
              <w:numPr>
                <w:ilvl w:val="0"/>
                <w:numId w:val="16"/>
              </w:numPr>
              <w:suppressAutoHyphens/>
              <w:spacing w:line="276" w:lineRule="auto"/>
              <w:jc w:val="both"/>
              <w:rPr>
                <w:rFonts w:asciiTheme="minorHAnsi" w:hAnsiTheme="minorHAnsi" w:cstheme="minorHAnsi"/>
                <w:i/>
                <w:iCs/>
                <w:u w:val="single"/>
              </w:rPr>
            </w:pPr>
            <w:r>
              <w:rPr>
                <w:rFonts w:asciiTheme="minorHAnsi" w:hAnsiTheme="minorHAnsi" w:cstheme="minorHAnsi"/>
                <w:i/>
                <w:iCs/>
                <w:u w:val="single"/>
              </w:rPr>
              <w:t xml:space="preserve">Principalele aspecte constatate: </w:t>
            </w:r>
          </w:p>
          <w:p w14:paraId="3296560C" w14:textId="77777777" w:rsidR="0099558C" w:rsidRDefault="0099558C" w:rsidP="0099558C">
            <w:pPr>
              <w:spacing w:line="276" w:lineRule="auto"/>
              <w:jc w:val="both"/>
              <w:rPr>
                <w:rFonts w:asciiTheme="minorHAnsi" w:hAnsiTheme="minorHAnsi" w:cstheme="minorHAnsi"/>
              </w:rPr>
            </w:pPr>
            <w:r w:rsidRPr="00E60D83">
              <w:rPr>
                <w:rFonts w:asciiTheme="minorHAnsi" w:hAnsiTheme="minorHAnsi" w:cstheme="minorHAnsi"/>
              </w:rPr>
              <w:t xml:space="preserve">Populația utilizată pentru colectarea datelor a fost corect definită pentru fiecare întrebare de evaluare. </w:t>
            </w:r>
          </w:p>
          <w:p w14:paraId="4C6FD403" w14:textId="77777777" w:rsidR="0099558C" w:rsidRPr="00E60D83" w:rsidRDefault="0099558C" w:rsidP="0099558C">
            <w:pPr>
              <w:spacing w:line="276" w:lineRule="auto"/>
              <w:jc w:val="both"/>
              <w:rPr>
                <w:rFonts w:asciiTheme="minorHAnsi" w:hAnsiTheme="minorHAnsi" w:cstheme="minorHAnsi"/>
              </w:rPr>
            </w:pPr>
            <w:r w:rsidRPr="00E60D83">
              <w:rPr>
                <w:rFonts w:asciiTheme="minorHAnsi" w:hAnsiTheme="minorHAnsi" w:cstheme="minorHAnsi"/>
              </w:rPr>
              <w:t>Sursele datelor primare și secundare necesare aplicării instrumentelor și tehnicilor de evaluare sunt specificate și sunt de încredere pentru fiecare întrebare de evaluare.</w:t>
            </w:r>
          </w:p>
          <w:p w14:paraId="79256621" w14:textId="77777777" w:rsidR="0099558C" w:rsidRPr="00E60D83" w:rsidRDefault="0099558C" w:rsidP="0099558C">
            <w:pPr>
              <w:spacing w:line="276" w:lineRule="auto"/>
              <w:jc w:val="both"/>
              <w:rPr>
                <w:rFonts w:asciiTheme="minorHAnsi" w:hAnsiTheme="minorHAnsi" w:cstheme="minorHAnsi"/>
              </w:rPr>
            </w:pPr>
            <w:r w:rsidRPr="00E60D83">
              <w:rPr>
                <w:rFonts w:asciiTheme="minorHAnsi" w:hAnsiTheme="minorHAnsi" w:cstheme="minorHAnsi"/>
              </w:rPr>
              <w:t xml:space="preserve">Combinația între datele cantitative și cele calitative este potrivită pentru analizele valide necesare răspunsului pentru fiecare întrebare de evaluare. </w:t>
            </w:r>
          </w:p>
          <w:p w14:paraId="2ACC0789" w14:textId="77777777" w:rsidR="0099558C" w:rsidRDefault="0099558C" w:rsidP="0099558C">
            <w:pPr>
              <w:spacing w:line="276" w:lineRule="auto"/>
              <w:jc w:val="both"/>
              <w:rPr>
                <w:rFonts w:asciiTheme="minorHAnsi" w:hAnsiTheme="minorHAnsi" w:cstheme="minorHAnsi"/>
              </w:rPr>
            </w:pPr>
            <w:r w:rsidRPr="00E60D83">
              <w:rPr>
                <w:rFonts w:asciiTheme="minorHAnsi" w:hAnsiTheme="minorHAnsi" w:cstheme="minorHAnsi"/>
              </w:rPr>
              <w:t xml:space="preserve">În raportul de evaluare se regăsesc analize complexe pe baza celor mai recente date și informații disponibile. Analizele au fost realizate la nivel UE, national și acolo unde a fost posibil s-a mers la nivel regional sau local. </w:t>
            </w:r>
          </w:p>
          <w:p w14:paraId="7049DCDF" w14:textId="243F11D5" w:rsidR="0099558C" w:rsidRDefault="0099558C" w:rsidP="0099558C">
            <w:pPr>
              <w:spacing w:line="276" w:lineRule="auto"/>
              <w:jc w:val="both"/>
              <w:rPr>
                <w:rFonts w:asciiTheme="minorHAnsi" w:hAnsiTheme="minorHAnsi" w:cstheme="minorHAnsi"/>
              </w:rPr>
            </w:pPr>
            <w:r w:rsidRPr="00E60D83">
              <w:rPr>
                <w:rFonts w:asciiTheme="minorHAnsi" w:hAnsiTheme="minorHAnsi" w:cstheme="minorHAnsi"/>
              </w:rPr>
              <w:t xml:space="preserve">Au fost aplicate metode specifice de colectare, analiză și validare a datelor. </w:t>
            </w:r>
          </w:p>
          <w:p w14:paraId="5CAB4980" w14:textId="6502F140" w:rsidR="0099558C" w:rsidRDefault="0099558C" w:rsidP="0099558C">
            <w:pPr>
              <w:spacing w:line="276" w:lineRule="auto"/>
              <w:jc w:val="both"/>
              <w:rPr>
                <w:rFonts w:asciiTheme="minorHAnsi" w:hAnsiTheme="minorHAnsi" w:cstheme="minorHAnsi"/>
              </w:rPr>
            </w:pPr>
            <w:r>
              <w:rPr>
                <w:rFonts w:asciiTheme="minorHAnsi" w:hAnsiTheme="minorHAnsi" w:cstheme="minorHAnsi"/>
              </w:rPr>
              <w:t xml:space="preserve">Au fost realizate </w:t>
            </w:r>
            <w:r w:rsidR="00D5337A">
              <w:rPr>
                <w:rFonts w:asciiTheme="minorHAnsi" w:hAnsiTheme="minorHAnsi" w:cstheme="minorHAnsi"/>
              </w:rPr>
              <w:t xml:space="preserve">studii de caz, </w:t>
            </w:r>
            <w:r>
              <w:rPr>
                <w:rFonts w:asciiTheme="minorHAnsi" w:hAnsiTheme="minorHAnsi" w:cstheme="minorHAnsi"/>
              </w:rPr>
              <w:t xml:space="preserve">anchete, sondaje, ateliere de lucru, focus-grup pentru a colecta informații necesare evaluării sau pentru a valida concluziile și recomandările. </w:t>
            </w:r>
          </w:p>
          <w:p w14:paraId="32E8E99C" w14:textId="38D48E27" w:rsidR="00D5337A" w:rsidRPr="00FA0005" w:rsidRDefault="00D5337A" w:rsidP="00D5337A">
            <w:pPr>
              <w:spacing w:line="276" w:lineRule="auto"/>
              <w:jc w:val="both"/>
              <w:rPr>
                <w:rFonts w:asciiTheme="minorHAnsi" w:hAnsiTheme="minorHAnsi" w:cstheme="minorHAnsi"/>
              </w:rPr>
            </w:pPr>
            <w:r>
              <w:rPr>
                <w:rFonts w:asciiTheme="minorHAnsi" w:hAnsiTheme="minorHAnsi" w:cstheme="minorHAnsi"/>
              </w:rPr>
              <w:lastRenderedPageBreak/>
              <w:t>Deși au existat unele</w:t>
            </w:r>
            <w:r w:rsidRPr="00FA0005">
              <w:rPr>
                <w:rFonts w:asciiTheme="minorHAnsi" w:hAnsiTheme="minorHAnsi" w:cstheme="minorHAnsi"/>
              </w:rPr>
              <w:t xml:space="preserve"> limitări</w:t>
            </w:r>
            <w:r>
              <w:rPr>
                <w:rFonts w:asciiTheme="minorHAnsi" w:hAnsiTheme="minorHAnsi" w:cstheme="minorHAnsi"/>
              </w:rPr>
              <w:t xml:space="preserve"> în cazul aplicării unor instrumente de evaluare, acestea însă nu au afectat rezultatele evaluării, triangularea fiind asigurată. </w:t>
            </w:r>
          </w:p>
          <w:p w14:paraId="322FA252" w14:textId="77777777" w:rsidR="0099558C" w:rsidRPr="008B5C93" w:rsidRDefault="0099558C" w:rsidP="0099558C">
            <w:pPr>
              <w:pStyle w:val="ListParagraph"/>
              <w:numPr>
                <w:ilvl w:val="0"/>
                <w:numId w:val="16"/>
              </w:numPr>
              <w:suppressAutoHyphens/>
              <w:spacing w:line="276" w:lineRule="auto"/>
              <w:jc w:val="both"/>
              <w:rPr>
                <w:rFonts w:ascii="Calibri" w:hAnsi="Calibri"/>
                <w:i/>
                <w:iCs/>
                <w:u w:val="single"/>
              </w:rPr>
            </w:pPr>
            <w:r>
              <w:rPr>
                <w:rFonts w:ascii="Calibri" w:hAnsi="Calibri"/>
                <w:i/>
                <w:iCs/>
                <w:u w:val="single"/>
              </w:rPr>
              <w:t>Principalele recomandări</w:t>
            </w:r>
            <w:r w:rsidRPr="008B5C93">
              <w:rPr>
                <w:rFonts w:ascii="Calibri" w:hAnsi="Calibri"/>
                <w:i/>
                <w:iCs/>
                <w:u w:val="single"/>
              </w:rPr>
              <w:t>:</w:t>
            </w:r>
          </w:p>
          <w:p w14:paraId="6872F010" w14:textId="48FDB853" w:rsidR="0099558C" w:rsidRPr="00E60D83" w:rsidRDefault="00267735" w:rsidP="0099558C">
            <w:pPr>
              <w:spacing w:line="276" w:lineRule="auto"/>
              <w:jc w:val="both"/>
              <w:rPr>
                <w:rFonts w:asciiTheme="minorHAnsi" w:hAnsiTheme="minorHAnsi" w:cstheme="minorHAnsi"/>
              </w:rPr>
            </w:pPr>
            <w:r w:rsidRPr="00FA0005">
              <w:rPr>
                <w:rFonts w:asciiTheme="minorHAnsi" w:hAnsiTheme="minorHAnsi" w:cstheme="minorHAnsi"/>
              </w:rPr>
              <w:t xml:space="preserve">Se recomandă completarea raportului de evaluare cu anexele lipsă. </w:t>
            </w:r>
          </w:p>
        </w:tc>
      </w:tr>
      <w:tr w:rsidR="0099558C" w:rsidRPr="00E60D83" w14:paraId="3A99CB2E" w14:textId="77777777" w:rsidTr="002558DD">
        <w:trPr>
          <w:jc w:val="center"/>
        </w:trPr>
        <w:tc>
          <w:tcPr>
            <w:tcW w:w="1848" w:type="dxa"/>
            <w:shd w:val="clear" w:color="auto" w:fill="CCCCCC" w:themeFill="text2" w:themeFillTint="33"/>
          </w:tcPr>
          <w:p w14:paraId="25B3AF13" w14:textId="77777777" w:rsidR="0099558C" w:rsidRPr="00E60D83" w:rsidRDefault="0099558C" w:rsidP="002558DD">
            <w:pPr>
              <w:spacing w:line="276" w:lineRule="auto"/>
              <w:rPr>
                <w:rFonts w:asciiTheme="minorHAnsi" w:eastAsia="MS Mincho" w:hAnsiTheme="minorHAnsi" w:cstheme="minorHAnsi"/>
                <w:b/>
                <w:bCs/>
                <w:i/>
              </w:rPr>
            </w:pPr>
            <w:r w:rsidRPr="00E60D83">
              <w:rPr>
                <w:rFonts w:asciiTheme="minorHAnsi" w:hAnsiTheme="minorHAnsi" w:cstheme="minorHAnsi"/>
                <w:b/>
                <w:bCs/>
                <w:i/>
              </w:rPr>
              <w:t>6. Calitatea analizelor</w:t>
            </w:r>
          </w:p>
        </w:tc>
        <w:tc>
          <w:tcPr>
            <w:tcW w:w="540" w:type="dxa"/>
            <w:shd w:val="clear" w:color="auto" w:fill="CCCCCC" w:themeFill="text2" w:themeFillTint="33"/>
          </w:tcPr>
          <w:p w14:paraId="7950430A" w14:textId="77777777" w:rsidR="0099558C" w:rsidRPr="00E60D83" w:rsidRDefault="0099558C" w:rsidP="002558DD">
            <w:pPr>
              <w:spacing w:line="276" w:lineRule="auto"/>
              <w:rPr>
                <w:rFonts w:asciiTheme="minorHAnsi" w:hAnsiTheme="minorHAnsi" w:cstheme="minorHAnsi"/>
              </w:rPr>
            </w:pPr>
            <w:r w:rsidRPr="00E60D83">
              <w:rPr>
                <w:rFonts w:asciiTheme="minorHAnsi" w:hAnsiTheme="minorHAnsi" w:cstheme="minorHAnsi"/>
              </w:rPr>
              <w:t>S</w:t>
            </w:r>
          </w:p>
        </w:tc>
        <w:tc>
          <w:tcPr>
            <w:tcW w:w="540" w:type="dxa"/>
            <w:shd w:val="clear" w:color="auto" w:fill="CCCCCC" w:themeFill="text2" w:themeFillTint="33"/>
          </w:tcPr>
          <w:p w14:paraId="1728E05B" w14:textId="77777777" w:rsidR="0099558C" w:rsidRPr="00E60D83" w:rsidRDefault="0099558C" w:rsidP="002558DD">
            <w:pPr>
              <w:spacing w:line="276" w:lineRule="auto"/>
              <w:rPr>
                <w:rFonts w:asciiTheme="minorHAnsi" w:hAnsiTheme="minorHAnsi" w:cstheme="minorHAnsi"/>
              </w:rPr>
            </w:pPr>
          </w:p>
        </w:tc>
        <w:tc>
          <w:tcPr>
            <w:tcW w:w="7412" w:type="dxa"/>
            <w:shd w:val="clear" w:color="auto" w:fill="CCCCCC" w:themeFill="text2" w:themeFillTint="33"/>
          </w:tcPr>
          <w:p w14:paraId="1633B124" w14:textId="77777777" w:rsidR="0099558C" w:rsidRPr="008B5C93" w:rsidRDefault="0099558C" w:rsidP="0099558C">
            <w:pPr>
              <w:pStyle w:val="ListParagraph"/>
              <w:numPr>
                <w:ilvl w:val="0"/>
                <w:numId w:val="16"/>
              </w:numPr>
              <w:suppressAutoHyphens/>
              <w:spacing w:line="276" w:lineRule="auto"/>
              <w:jc w:val="both"/>
              <w:rPr>
                <w:rFonts w:asciiTheme="minorHAnsi" w:hAnsiTheme="minorHAnsi" w:cstheme="minorHAnsi"/>
                <w:i/>
                <w:iCs/>
                <w:u w:val="single"/>
              </w:rPr>
            </w:pPr>
            <w:r>
              <w:rPr>
                <w:rFonts w:asciiTheme="minorHAnsi" w:hAnsiTheme="minorHAnsi" w:cstheme="minorHAnsi"/>
                <w:i/>
                <w:iCs/>
                <w:u w:val="single"/>
              </w:rPr>
              <w:t xml:space="preserve">Principalele aspecte constatate: </w:t>
            </w:r>
          </w:p>
          <w:p w14:paraId="581F80C0" w14:textId="31C346E0" w:rsidR="0099558C" w:rsidRPr="00E60D83" w:rsidRDefault="0099558C" w:rsidP="0099558C">
            <w:pPr>
              <w:spacing w:line="276" w:lineRule="auto"/>
              <w:jc w:val="both"/>
              <w:rPr>
                <w:rFonts w:asciiTheme="minorHAnsi" w:hAnsiTheme="minorHAnsi" w:cstheme="minorHAnsi"/>
              </w:rPr>
            </w:pPr>
            <w:r w:rsidRPr="00E60D83">
              <w:rPr>
                <w:rFonts w:asciiTheme="minorHAnsi" w:hAnsiTheme="minorHAnsi" w:cstheme="minorHAnsi"/>
              </w:rPr>
              <w:t xml:space="preserve">Datele calitative și cantitative sunt suficiente, echilibrate și au fost analizate într-o manieră sistematică. Au fost utilizate serii de date, acestea fiind colectate din surse credibile (Eurostat, INS, </w:t>
            </w:r>
            <w:r w:rsidR="00D5337A">
              <w:rPr>
                <w:rFonts w:asciiTheme="minorHAnsi" w:hAnsiTheme="minorHAnsi" w:cstheme="minorHAnsi"/>
              </w:rPr>
              <w:t>alți stakeholderii din domeniul educației etc</w:t>
            </w:r>
            <w:r w:rsidRPr="00E60D83">
              <w:rPr>
                <w:rFonts w:asciiTheme="minorHAnsi" w:hAnsiTheme="minorHAnsi" w:cstheme="minorHAnsi"/>
              </w:rPr>
              <w:t>).</w:t>
            </w:r>
          </w:p>
          <w:p w14:paraId="4B9B3B50" w14:textId="00C04383" w:rsidR="0099558C" w:rsidRPr="00E60D83" w:rsidRDefault="0099558C" w:rsidP="0099558C">
            <w:pPr>
              <w:spacing w:line="276" w:lineRule="auto"/>
              <w:jc w:val="both"/>
              <w:rPr>
                <w:rFonts w:asciiTheme="minorHAnsi" w:hAnsiTheme="minorHAnsi" w:cstheme="minorHAnsi"/>
              </w:rPr>
            </w:pPr>
            <w:r w:rsidRPr="00E60D83">
              <w:rPr>
                <w:rFonts w:asciiTheme="minorHAnsi" w:hAnsiTheme="minorHAnsi" w:cstheme="minorHAnsi"/>
              </w:rPr>
              <w:t>Au fost utilizate instrumente adecvate de analiză a datelor și informațiilor colectate. Au fost folosite tehnici statistice, reprezentări grafice etc.</w:t>
            </w:r>
            <w:r w:rsidR="00D5337A">
              <w:rPr>
                <w:rFonts w:asciiTheme="minorHAnsi" w:hAnsiTheme="minorHAnsi" w:cstheme="minorHAnsi"/>
              </w:rPr>
              <w:t xml:space="preserve"> care facilitează înțelegerea informațiilor prezentate.</w:t>
            </w:r>
          </w:p>
          <w:p w14:paraId="1F60E0FB" w14:textId="251990A0" w:rsidR="0099558C" w:rsidRDefault="0099558C" w:rsidP="0099558C">
            <w:pPr>
              <w:spacing w:line="276" w:lineRule="auto"/>
              <w:jc w:val="both"/>
              <w:rPr>
                <w:rFonts w:asciiTheme="minorHAnsi" w:hAnsiTheme="minorHAnsi" w:cstheme="minorHAnsi"/>
              </w:rPr>
            </w:pPr>
            <w:r w:rsidRPr="00E60D83">
              <w:rPr>
                <w:rFonts w:asciiTheme="minorHAnsi" w:hAnsiTheme="minorHAnsi" w:cstheme="minorHAnsi"/>
              </w:rPr>
              <w:t xml:space="preserve">Astfel, se poate </w:t>
            </w:r>
            <w:r w:rsidR="00D5337A">
              <w:rPr>
                <w:rFonts w:asciiTheme="minorHAnsi" w:hAnsiTheme="minorHAnsi" w:cstheme="minorHAnsi"/>
              </w:rPr>
              <w:t>concluziona</w:t>
            </w:r>
            <w:r w:rsidRPr="00E60D83">
              <w:rPr>
                <w:rFonts w:asciiTheme="minorHAnsi" w:hAnsiTheme="minorHAnsi" w:cstheme="minorHAnsi"/>
              </w:rPr>
              <w:t xml:space="preserve"> că analizele realizate la nivelul acestui de </w:t>
            </w:r>
            <w:r w:rsidR="00D5337A">
              <w:rPr>
                <w:rFonts w:asciiTheme="minorHAnsi" w:hAnsiTheme="minorHAnsi" w:cstheme="minorHAnsi"/>
              </w:rPr>
              <w:t>exercițiu de evaluare</w:t>
            </w:r>
            <w:r w:rsidRPr="00E60D83">
              <w:rPr>
                <w:rFonts w:asciiTheme="minorHAnsi" w:hAnsiTheme="minorHAnsi" w:cstheme="minorHAnsi"/>
              </w:rPr>
              <w:t xml:space="preserve"> sunt suficiente și concludente.</w:t>
            </w:r>
          </w:p>
          <w:p w14:paraId="62A3BC92" w14:textId="77777777" w:rsidR="0099558C" w:rsidRPr="00A73F26" w:rsidRDefault="0099558C" w:rsidP="0099558C">
            <w:pPr>
              <w:pStyle w:val="ListParagraph"/>
              <w:numPr>
                <w:ilvl w:val="0"/>
                <w:numId w:val="16"/>
              </w:numPr>
              <w:suppressAutoHyphens/>
              <w:spacing w:line="276" w:lineRule="auto"/>
              <w:jc w:val="both"/>
              <w:rPr>
                <w:rFonts w:ascii="Calibri" w:hAnsi="Calibri"/>
                <w:i/>
                <w:iCs/>
                <w:u w:val="single"/>
              </w:rPr>
            </w:pPr>
            <w:r>
              <w:rPr>
                <w:rFonts w:ascii="Calibri" w:hAnsi="Calibri"/>
                <w:i/>
                <w:iCs/>
                <w:u w:val="single"/>
              </w:rPr>
              <w:t>Principalele recomandări</w:t>
            </w:r>
            <w:r w:rsidRPr="00A73F26">
              <w:rPr>
                <w:rFonts w:ascii="Calibri" w:hAnsi="Calibri"/>
                <w:i/>
                <w:iCs/>
                <w:u w:val="single"/>
              </w:rPr>
              <w:t>:</w:t>
            </w:r>
          </w:p>
          <w:p w14:paraId="3E862081" w14:textId="0C2CE294" w:rsidR="0099558C" w:rsidRPr="00E60D83" w:rsidRDefault="00267735" w:rsidP="0099558C">
            <w:pPr>
              <w:spacing w:line="276" w:lineRule="auto"/>
              <w:jc w:val="both"/>
              <w:rPr>
                <w:rFonts w:asciiTheme="minorHAnsi" w:hAnsiTheme="minorHAnsi" w:cstheme="minorHAnsi"/>
              </w:rPr>
            </w:pPr>
            <w:r w:rsidRPr="00FA0005">
              <w:rPr>
                <w:rFonts w:asciiTheme="minorHAnsi" w:hAnsiTheme="minorHAnsi" w:cstheme="minorHAnsi"/>
              </w:rPr>
              <w:t xml:space="preserve">Se recomandă completarea raportului de evaluare cu anexele lipsă. </w:t>
            </w:r>
            <w:r w:rsidR="0099558C">
              <w:rPr>
                <w:rFonts w:asciiTheme="minorHAnsi" w:hAnsiTheme="minorHAnsi" w:cstheme="minorHAnsi"/>
              </w:rPr>
              <w:t xml:space="preserve"> </w:t>
            </w:r>
          </w:p>
        </w:tc>
      </w:tr>
      <w:tr w:rsidR="0099558C" w:rsidRPr="00E60D83" w14:paraId="36DDD032" w14:textId="77777777" w:rsidTr="002558DD">
        <w:trPr>
          <w:jc w:val="center"/>
        </w:trPr>
        <w:tc>
          <w:tcPr>
            <w:tcW w:w="1848" w:type="dxa"/>
            <w:shd w:val="clear" w:color="auto" w:fill="CCCCCC" w:themeFill="text2" w:themeFillTint="33"/>
          </w:tcPr>
          <w:p w14:paraId="39148724" w14:textId="77777777" w:rsidR="0099558C" w:rsidRPr="00E60D83" w:rsidRDefault="0099558C" w:rsidP="002558DD">
            <w:pPr>
              <w:overflowPunct w:val="0"/>
              <w:autoSpaceDE w:val="0"/>
              <w:autoSpaceDN w:val="0"/>
              <w:adjustRightInd w:val="0"/>
              <w:spacing w:line="276" w:lineRule="auto"/>
              <w:rPr>
                <w:rFonts w:asciiTheme="minorHAnsi" w:hAnsiTheme="minorHAnsi" w:cstheme="minorHAnsi"/>
                <w:b/>
                <w:i/>
                <w:kern w:val="12"/>
              </w:rPr>
            </w:pPr>
            <w:r w:rsidRPr="00E60D83">
              <w:rPr>
                <w:rFonts w:asciiTheme="minorHAnsi" w:hAnsiTheme="minorHAnsi" w:cstheme="minorHAnsi"/>
                <w:b/>
                <w:i/>
                <w:kern w:val="12"/>
              </w:rPr>
              <w:t>7. Credibilitatea constatărilor</w:t>
            </w:r>
          </w:p>
        </w:tc>
        <w:tc>
          <w:tcPr>
            <w:tcW w:w="540" w:type="dxa"/>
            <w:shd w:val="clear" w:color="auto" w:fill="CCCCCC" w:themeFill="text2" w:themeFillTint="33"/>
          </w:tcPr>
          <w:p w14:paraId="63914B57" w14:textId="77777777" w:rsidR="0099558C" w:rsidRPr="00E60D83" w:rsidRDefault="0099558C" w:rsidP="002558DD">
            <w:pPr>
              <w:spacing w:line="276" w:lineRule="auto"/>
              <w:rPr>
                <w:rFonts w:asciiTheme="minorHAnsi" w:hAnsiTheme="minorHAnsi" w:cstheme="minorHAnsi"/>
              </w:rPr>
            </w:pPr>
            <w:r w:rsidRPr="00E60D83">
              <w:rPr>
                <w:rFonts w:asciiTheme="minorHAnsi" w:hAnsiTheme="minorHAnsi" w:cstheme="minorHAnsi"/>
              </w:rPr>
              <w:t>S</w:t>
            </w:r>
          </w:p>
        </w:tc>
        <w:tc>
          <w:tcPr>
            <w:tcW w:w="540" w:type="dxa"/>
            <w:shd w:val="clear" w:color="auto" w:fill="CCCCCC" w:themeFill="text2" w:themeFillTint="33"/>
          </w:tcPr>
          <w:p w14:paraId="58042B96" w14:textId="77777777" w:rsidR="0099558C" w:rsidRPr="00E60D83" w:rsidRDefault="0099558C" w:rsidP="002558DD">
            <w:pPr>
              <w:spacing w:line="276" w:lineRule="auto"/>
              <w:rPr>
                <w:rFonts w:asciiTheme="minorHAnsi" w:hAnsiTheme="minorHAnsi" w:cstheme="minorHAnsi"/>
              </w:rPr>
            </w:pPr>
          </w:p>
        </w:tc>
        <w:tc>
          <w:tcPr>
            <w:tcW w:w="7412" w:type="dxa"/>
            <w:shd w:val="clear" w:color="auto" w:fill="CCCCCC" w:themeFill="text2" w:themeFillTint="33"/>
          </w:tcPr>
          <w:p w14:paraId="3308F14F" w14:textId="77777777" w:rsidR="0099558C" w:rsidRPr="008B5C93" w:rsidRDefault="0099558C" w:rsidP="0099558C">
            <w:pPr>
              <w:pStyle w:val="ListParagraph"/>
              <w:numPr>
                <w:ilvl w:val="0"/>
                <w:numId w:val="16"/>
              </w:numPr>
              <w:suppressAutoHyphens/>
              <w:spacing w:line="276" w:lineRule="auto"/>
              <w:jc w:val="both"/>
              <w:rPr>
                <w:rFonts w:asciiTheme="minorHAnsi" w:hAnsiTheme="minorHAnsi" w:cstheme="minorHAnsi"/>
                <w:i/>
                <w:iCs/>
                <w:u w:val="single"/>
              </w:rPr>
            </w:pPr>
            <w:r>
              <w:rPr>
                <w:rFonts w:asciiTheme="minorHAnsi" w:hAnsiTheme="minorHAnsi" w:cstheme="minorHAnsi"/>
                <w:i/>
                <w:iCs/>
                <w:u w:val="single"/>
              </w:rPr>
              <w:t xml:space="preserve">Principalele aspecte constatate: </w:t>
            </w:r>
          </w:p>
          <w:p w14:paraId="791E390A" w14:textId="34C65181" w:rsidR="0099558C" w:rsidRPr="00E60D83" w:rsidRDefault="0099558C" w:rsidP="0099558C">
            <w:pPr>
              <w:spacing w:line="276" w:lineRule="auto"/>
              <w:jc w:val="both"/>
              <w:rPr>
                <w:rFonts w:asciiTheme="minorHAnsi" w:hAnsiTheme="minorHAnsi" w:cstheme="minorHAnsi"/>
              </w:rPr>
            </w:pPr>
            <w:r w:rsidRPr="00E60D83">
              <w:rPr>
                <w:rFonts w:asciiTheme="minorHAnsi" w:hAnsiTheme="minorHAnsi" w:cstheme="minorHAnsi"/>
              </w:rPr>
              <w:t>Raportul conține constatări, concluzii și recomandări. Constatările derivă logic din analizele efectuate la nivelul fiecărei teme de evaluare, sunt clare</w:t>
            </w:r>
            <w:r w:rsidR="00267735">
              <w:rPr>
                <w:rFonts w:asciiTheme="minorHAnsi" w:hAnsiTheme="minorHAnsi" w:cstheme="minorHAnsi"/>
              </w:rPr>
              <w:t xml:space="preserve"> însă mai necesită revizuiri a textelor</w:t>
            </w:r>
            <w:r w:rsidRPr="00E60D83">
              <w:rPr>
                <w:rFonts w:asciiTheme="minorHAnsi" w:hAnsiTheme="minorHAnsi" w:cstheme="minorHAnsi"/>
              </w:rPr>
              <w:t>. Nu a fost identificat tabelul de corelare constatări-concluzii-recomandări</w:t>
            </w:r>
            <w:r>
              <w:rPr>
                <w:rFonts w:asciiTheme="minorHAnsi" w:hAnsiTheme="minorHAnsi" w:cstheme="minorHAnsi"/>
              </w:rPr>
              <w:t>, acesta fiind un instrument care facilitează utilizatorilor o mai bună înțelegere a raportului de evaluare</w:t>
            </w:r>
            <w:r w:rsidR="00D5337A">
              <w:rPr>
                <w:rFonts w:asciiTheme="minorHAnsi" w:hAnsiTheme="minorHAnsi" w:cstheme="minorHAnsi"/>
              </w:rPr>
              <w:t>.</w:t>
            </w:r>
          </w:p>
          <w:p w14:paraId="0576EEF0" w14:textId="4D2F374B" w:rsidR="0099558C" w:rsidRPr="00E60D83" w:rsidRDefault="0099558C" w:rsidP="0099558C">
            <w:pPr>
              <w:spacing w:line="276" w:lineRule="auto"/>
              <w:jc w:val="both"/>
              <w:rPr>
                <w:rFonts w:asciiTheme="minorHAnsi" w:hAnsiTheme="minorHAnsi" w:cstheme="minorHAnsi"/>
              </w:rPr>
            </w:pPr>
            <w:r w:rsidRPr="00E60D83">
              <w:rPr>
                <w:rFonts w:asciiTheme="minorHAnsi" w:hAnsiTheme="minorHAnsi" w:cstheme="minorHAnsi"/>
              </w:rPr>
              <w:t>Limitările validității constatărilor au fost evidențiate în raport</w:t>
            </w:r>
            <w:r w:rsidR="00D5337A">
              <w:rPr>
                <w:rFonts w:asciiTheme="minorHAnsi" w:hAnsiTheme="minorHAnsi" w:cstheme="minorHAnsi"/>
              </w:rPr>
              <w:t xml:space="preserve">. </w:t>
            </w:r>
            <w:r w:rsidRPr="00E60D83">
              <w:rPr>
                <w:rFonts w:asciiTheme="minorHAnsi" w:hAnsiTheme="minorHAnsi" w:cstheme="minorHAnsi"/>
              </w:rPr>
              <w:t xml:space="preserve">Informațiile sunt triangulate adecvat. Se poate concluziona faptul că toate constatările sunt credibile. </w:t>
            </w:r>
          </w:p>
          <w:p w14:paraId="3EB932DF" w14:textId="77777777" w:rsidR="0099558C" w:rsidRPr="008B5C93" w:rsidRDefault="0099558C" w:rsidP="0099558C">
            <w:pPr>
              <w:pStyle w:val="ListParagraph"/>
              <w:numPr>
                <w:ilvl w:val="0"/>
                <w:numId w:val="16"/>
              </w:numPr>
              <w:suppressAutoHyphens/>
              <w:spacing w:line="276" w:lineRule="auto"/>
              <w:jc w:val="both"/>
              <w:rPr>
                <w:rFonts w:ascii="Calibri" w:hAnsi="Calibri"/>
                <w:i/>
                <w:iCs/>
                <w:u w:val="single"/>
              </w:rPr>
            </w:pPr>
            <w:r>
              <w:rPr>
                <w:rFonts w:ascii="Calibri" w:hAnsi="Calibri"/>
                <w:i/>
                <w:iCs/>
                <w:u w:val="single"/>
              </w:rPr>
              <w:t>Principalele recomandări</w:t>
            </w:r>
            <w:r w:rsidRPr="008B5C93">
              <w:rPr>
                <w:rFonts w:ascii="Calibri" w:hAnsi="Calibri"/>
                <w:i/>
                <w:iCs/>
                <w:u w:val="single"/>
              </w:rPr>
              <w:t>:</w:t>
            </w:r>
          </w:p>
          <w:p w14:paraId="1FF937C9" w14:textId="050FE5DB" w:rsidR="0099558C" w:rsidRPr="00E60D83" w:rsidRDefault="0099558C" w:rsidP="0099558C">
            <w:pPr>
              <w:spacing w:line="276" w:lineRule="auto"/>
              <w:jc w:val="both"/>
              <w:rPr>
                <w:rFonts w:asciiTheme="minorHAnsi" w:hAnsiTheme="minorHAnsi" w:cstheme="minorHAnsi"/>
              </w:rPr>
            </w:pPr>
            <w:r w:rsidRPr="00E60D83">
              <w:rPr>
                <w:rFonts w:asciiTheme="minorHAnsi" w:hAnsiTheme="minorHAnsi" w:cstheme="minorHAnsi"/>
              </w:rPr>
              <w:t xml:space="preserve">Se recomandă completarea raportului cu tabelul de corelare constatări-concluzii-recomandări pentru a răspunde cerințelor din CdS. </w:t>
            </w:r>
          </w:p>
        </w:tc>
      </w:tr>
      <w:tr w:rsidR="0099558C" w:rsidRPr="00E60D83" w14:paraId="3D74FF6F" w14:textId="77777777" w:rsidTr="002558DD">
        <w:trPr>
          <w:jc w:val="center"/>
        </w:trPr>
        <w:tc>
          <w:tcPr>
            <w:tcW w:w="1848" w:type="dxa"/>
            <w:shd w:val="clear" w:color="auto" w:fill="CCCCCC" w:themeFill="text2" w:themeFillTint="33"/>
          </w:tcPr>
          <w:p w14:paraId="7688CE26" w14:textId="77777777" w:rsidR="0099558C" w:rsidRPr="00E60D83" w:rsidRDefault="0099558C" w:rsidP="002558DD">
            <w:pPr>
              <w:overflowPunct w:val="0"/>
              <w:autoSpaceDE w:val="0"/>
              <w:autoSpaceDN w:val="0"/>
              <w:adjustRightInd w:val="0"/>
              <w:spacing w:line="276" w:lineRule="auto"/>
              <w:rPr>
                <w:rFonts w:asciiTheme="minorHAnsi" w:hAnsiTheme="minorHAnsi" w:cstheme="minorHAnsi"/>
                <w:b/>
                <w:i/>
                <w:kern w:val="12"/>
              </w:rPr>
            </w:pPr>
            <w:r w:rsidRPr="00E60D83">
              <w:rPr>
                <w:rFonts w:asciiTheme="minorHAnsi" w:hAnsiTheme="minorHAnsi" w:cstheme="minorHAnsi"/>
                <w:b/>
                <w:i/>
                <w:kern w:val="12"/>
              </w:rPr>
              <w:t>8. Concluzii obiective</w:t>
            </w:r>
          </w:p>
        </w:tc>
        <w:tc>
          <w:tcPr>
            <w:tcW w:w="540" w:type="dxa"/>
            <w:shd w:val="clear" w:color="auto" w:fill="CCCCCC" w:themeFill="text2" w:themeFillTint="33"/>
          </w:tcPr>
          <w:p w14:paraId="79598CA6" w14:textId="77777777" w:rsidR="0099558C" w:rsidRPr="00E60D83" w:rsidRDefault="0099558C" w:rsidP="002558DD">
            <w:pPr>
              <w:spacing w:line="276" w:lineRule="auto"/>
              <w:rPr>
                <w:rFonts w:asciiTheme="minorHAnsi" w:hAnsiTheme="minorHAnsi" w:cstheme="minorHAnsi"/>
              </w:rPr>
            </w:pPr>
            <w:r w:rsidRPr="00E60D83">
              <w:rPr>
                <w:rFonts w:asciiTheme="minorHAnsi" w:hAnsiTheme="minorHAnsi" w:cstheme="minorHAnsi"/>
              </w:rPr>
              <w:t>S</w:t>
            </w:r>
          </w:p>
        </w:tc>
        <w:tc>
          <w:tcPr>
            <w:tcW w:w="540" w:type="dxa"/>
            <w:shd w:val="clear" w:color="auto" w:fill="CCCCCC" w:themeFill="text2" w:themeFillTint="33"/>
          </w:tcPr>
          <w:p w14:paraId="7B75BE74" w14:textId="77777777" w:rsidR="0099558C" w:rsidRPr="00E60D83" w:rsidRDefault="0099558C" w:rsidP="002558DD">
            <w:pPr>
              <w:spacing w:line="276" w:lineRule="auto"/>
              <w:rPr>
                <w:rFonts w:asciiTheme="minorHAnsi" w:hAnsiTheme="minorHAnsi" w:cstheme="minorHAnsi"/>
              </w:rPr>
            </w:pPr>
          </w:p>
        </w:tc>
        <w:tc>
          <w:tcPr>
            <w:tcW w:w="7412" w:type="dxa"/>
            <w:shd w:val="clear" w:color="auto" w:fill="CCCCCC" w:themeFill="text2" w:themeFillTint="33"/>
          </w:tcPr>
          <w:p w14:paraId="6F18559C" w14:textId="77777777" w:rsidR="0099558C" w:rsidRPr="008B5C93" w:rsidRDefault="0099558C" w:rsidP="0099558C">
            <w:pPr>
              <w:pStyle w:val="ListParagraph"/>
              <w:numPr>
                <w:ilvl w:val="0"/>
                <w:numId w:val="16"/>
              </w:numPr>
              <w:suppressAutoHyphens/>
              <w:spacing w:line="276" w:lineRule="auto"/>
              <w:jc w:val="both"/>
              <w:rPr>
                <w:rFonts w:asciiTheme="minorHAnsi" w:hAnsiTheme="minorHAnsi" w:cstheme="minorHAnsi"/>
                <w:i/>
                <w:iCs/>
                <w:u w:val="single"/>
              </w:rPr>
            </w:pPr>
            <w:r>
              <w:rPr>
                <w:rFonts w:asciiTheme="minorHAnsi" w:hAnsiTheme="minorHAnsi" w:cstheme="minorHAnsi"/>
                <w:i/>
                <w:iCs/>
                <w:u w:val="single"/>
              </w:rPr>
              <w:t xml:space="preserve">Principalele aspecte constatate: </w:t>
            </w:r>
          </w:p>
          <w:p w14:paraId="13992A0D" w14:textId="77777777" w:rsidR="0099558C" w:rsidRDefault="0099558C" w:rsidP="0099558C">
            <w:pPr>
              <w:spacing w:line="276" w:lineRule="auto"/>
              <w:jc w:val="both"/>
              <w:rPr>
                <w:rFonts w:asciiTheme="minorHAnsi" w:hAnsiTheme="minorHAnsi" w:cstheme="minorHAnsi"/>
              </w:rPr>
            </w:pPr>
            <w:r w:rsidRPr="00E60D83">
              <w:rPr>
                <w:rFonts w:asciiTheme="minorHAnsi" w:hAnsiTheme="minorHAnsi" w:cstheme="minorHAnsi"/>
              </w:rPr>
              <w:t>Concluziile formulate derivă logic din constatări. Sunt formulare clar, sunt operaționale și suficient de explicite pentru a fi înțelese.</w:t>
            </w:r>
            <w:r>
              <w:rPr>
                <w:rFonts w:asciiTheme="minorHAnsi" w:hAnsiTheme="minorHAnsi" w:cstheme="minorHAnsi"/>
              </w:rPr>
              <w:t xml:space="preserve"> </w:t>
            </w:r>
          </w:p>
          <w:p w14:paraId="75EEE93F" w14:textId="77777777" w:rsidR="0099558C" w:rsidRPr="008B5C93" w:rsidRDefault="0099558C" w:rsidP="0099558C">
            <w:pPr>
              <w:pStyle w:val="ListParagraph"/>
              <w:numPr>
                <w:ilvl w:val="0"/>
                <w:numId w:val="16"/>
              </w:numPr>
              <w:suppressAutoHyphens/>
              <w:spacing w:line="276" w:lineRule="auto"/>
              <w:jc w:val="both"/>
              <w:rPr>
                <w:rFonts w:ascii="Calibri" w:hAnsi="Calibri"/>
                <w:i/>
                <w:iCs/>
                <w:u w:val="single"/>
              </w:rPr>
            </w:pPr>
            <w:r>
              <w:rPr>
                <w:rFonts w:ascii="Calibri" w:hAnsi="Calibri"/>
                <w:i/>
                <w:iCs/>
                <w:u w:val="single"/>
              </w:rPr>
              <w:t>Principalele recomandări</w:t>
            </w:r>
            <w:r w:rsidRPr="008B5C93">
              <w:rPr>
                <w:rFonts w:ascii="Calibri" w:hAnsi="Calibri"/>
                <w:i/>
                <w:iCs/>
                <w:u w:val="single"/>
              </w:rPr>
              <w:t>:</w:t>
            </w:r>
          </w:p>
          <w:p w14:paraId="6976FC63" w14:textId="77777777" w:rsidR="0099558C" w:rsidRDefault="0099558C" w:rsidP="0099558C">
            <w:pPr>
              <w:spacing w:line="276" w:lineRule="auto"/>
              <w:jc w:val="both"/>
              <w:rPr>
                <w:rFonts w:asciiTheme="minorHAnsi" w:hAnsiTheme="minorHAnsi" w:cstheme="minorHAnsi"/>
              </w:rPr>
            </w:pPr>
            <w:r w:rsidRPr="00E60D83">
              <w:rPr>
                <w:rFonts w:asciiTheme="minorHAnsi" w:hAnsiTheme="minorHAnsi" w:cstheme="minorHAnsi"/>
              </w:rPr>
              <w:t xml:space="preserve">Se recomandă completarea raportului cu tabelul de corelare constatări-concluzii-recomandări pentru a răspunde cerințelor din CdS. </w:t>
            </w:r>
          </w:p>
          <w:p w14:paraId="14BD4E64" w14:textId="77777777" w:rsidR="0099558C" w:rsidRPr="00E60D83" w:rsidRDefault="0099558C" w:rsidP="0099558C">
            <w:pPr>
              <w:spacing w:line="276" w:lineRule="auto"/>
              <w:jc w:val="both"/>
              <w:rPr>
                <w:rFonts w:asciiTheme="minorHAnsi" w:hAnsiTheme="minorHAnsi" w:cstheme="minorHAnsi"/>
              </w:rPr>
            </w:pPr>
            <w:r>
              <w:rPr>
                <w:rFonts w:asciiTheme="minorHAnsi" w:hAnsiTheme="minorHAnsi" w:cstheme="minorHAnsi"/>
              </w:rPr>
              <w:t xml:space="preserve">Se recomandă o sintetizare a concluziilor și recomandărilor pentru a fi cât mai utile și ușor de operaționalizat de către cei vizați. </w:t>
            </w:r>
          </w:p>
        </w:tc>
      </w:tr>
      <w:tr w:rsidR="0099558C" w:rsidRPr="00E60D83" w14:paraId="35D96EED" w14:textId="77777777" w:rsidTr="002558DD">
        <w:trPr>
          <w:jc w:val="center"/>
        </w:trPr>
        <w:tc>
          <w:tcPr>
            <w:tcW w:w="1848" w:type="dxa"/>
            <w:shd w:val="clear" w:color="auto" w:fill="CCCCCC" w:themeFill="text2" w:themeFillTint="33"/>
          </w:tcPr>
          <w:p w14:paraId="4C782C80" w14:textId="77777777" w:rsidR="0099558C" w:rsidRPr="00E60D83" w:rsidRDefault="0099558C" w:rsidP="002558DD">
            <w:pPr>
              <w:spacing w:line="276" w:lineRule="auto"/>
              <w:rPr>
                <w:rFonts w:asciiTheme="minorHAnsi" w:eastAsia="MS Mincho" w:hAnsiTheme="minorHAnsi" w:cstheme="minorHAnsi"/>
                <w:b/>
                <w:bCs/>
                <w:i/>
              </w:rPr>
            </w:pPr>
            <w:r w:rsidRPr="00E60D83">
              <w:rPr>
                <w:rFonts w:asciiTheme="minorHAnsi" w:hAnsiTheme="minorHAnsi" w:cstheme="minorHAnsi"/>
              </w:rPr>
              <w:br w:type="page"/>
            </w:r>
            <w:r w:rsidRPr="00E60D83">
              <w:rPr>
                <w:rFonts w:asciiTheme="minorHAnsi" w:hAnsiTheme="minorHAnsi" w:cstheme="minorHAnsi"/>
                <w:b/>
                <w:i/>
              </w:rPr>
              <w:t>9.</w:t>
            </w:r>
            <w:r w:rsidRPr="00E60D83">
              <w:rPr>
                <w:rFonts w:asciiTheme="minorHAnsi" w:hAnsiTheme="minorHAnsi" w:cstheme="minorHAnsi"/>
              </w:rPr>
              <w:t xml:space="preserve"> </w:t>
            </w:r>
            <w:r w:rsidRPr="00E60D83">
              <w:rPr>
                <w:rFonts w:asciiTheme="minorHAnsi" w:hAnsiTheme="minorHAnsi" w:cstheme="minorHAnsi"/>
                <w:b/>
                <w:bCs/>
                <w:i/>
              </w:rPr>
              <w:t>Claritatea raportului</w:t>
            </w:r>
          </w:p>
        </w:tc>
        <w:tc>
          <w:tcPr>
            <w:tcW w:w="540" w:type="dxa"/>
            <w:shd w:val="clear" w:color="auto" w:fill="CCCCCC" w:themeFill="text2" w:themeFillTint="33"/>
          </w:tcPr>
          <w:p w14:paraId="395008E9" w14:textId="77777777" w:rsidR="0099558C" w:rsidRPr="00E60D83" w:rsidRDefault="0099558C" w:rsidP="002558DD">
            <w:pPr>
              <w:spacing w:line="276" w:lineRule="auto"/>
              <w:rPr>
                <w:rFonts w:asciiTheme="minorHAnsi" w:hAnsiTheme="minorHAnsi" w:cstheme="minorHAnsi"/>
              </w:rPr>
            </w:pPr>
            <w:r w:rsidRPr="00E60D83">
              <w:rPr>
                <w:rFonts w:asciiTheme="minorHAnsi" w:hAnsiTheme="minorHAnsi" w:cstheme="minorHAnsi"/>
              </w:rPr>
              <w:t>S</w:t>
            </w:r>
          </w:p>
        </w:tc>
        <w:tc>
          <w:tcPr>
            <w:tcW w:w="540" w:type="dxa"/>
            <w:shd w:val="clear" w:color="auto" w:fill="CCCCCC" w:themeFill="text2" w:themeFillTint="33"/>
          </w:tcPr>
          <w:p w14:paraId="4E72A763" w14:textId="77777777" w:rsidR="0099558C" w:rsidRPr="00E60D83" w:rsidRDefault="0099558C" w:rsidP="002558DD">
            <w:pPr>
              <w:spacing w:line="276" w:lineRule="auto"/>
              <w:rPr>
                <w:rFonts w:asciiTheme="minorHAnsi" w:hAnsiTheme="minorHAnsi" w:cstheme="minorHAnsi"/>
              </w:rPr>
            </w:pPr>
          </w:p>
        </w:tc>
        <w:tc>
          <w:tcPr>
            <w:tcW w:w="7412" w:type="dxa"/>
            <w:shd w:val="clear" w:color="auto" w:fill="CCCCCC" w:themeFill="text2" w:themeFillTint="33"/>
          </w:tcPr>
          <w:p w14:paraId="1F8C6B84" w14:textId="77777777" w:rsidR="0099558C" w:rsidRPr="008B5C93" w:rsidRDefault="0099558C" w:rsidP="0099558C">
            <w:pPr>
              <w:pStyle w:val="ListParagraph"/>
              <w:numPr>
                <w:ilvl w:val="0"/>
                <w:numId w:val="16"/>
              </w:numPr>
              <w:suppressAutoHyphens/>
              <w:spacing w:line="276" w:lineRule="auto"/>
              <w:jc w:val="both"/>
              <w:rPr>
                <w:rFonts w:asciiTheme="minorHAnsi" w:hAnsiTheme="minorHAnsi" w:cstheme="minorHAnsi"/>
                <w:i/>
                <w:iCs/>
                <w:u w:val="single"/>
              </w:rPr>
            </w:pPr>
            <w:r>
              <w:rPr>
                <w:rFonts w:asciiTheme="minorHAnsi" w:hAnsiTheme="minorHAnsi" w:cstheme="minorHAnsi"/>
                <w:i/>
                <w:iCs/>
                <w:u w:val="single"/>
              </w:rPr>
              <w:t xml:space="preserve">Principalele aspecte constatate: </w:t>
            </w:r>
          </w:p>
          <w:p w14:paraId="690565AA" w14:textId="26699324" w:rsidR="0099558C" w:rsidRPr="00E60D83" w:rsidRDefault="0099558C" w:rsidP="0099558C">
            <w:pPr>
              <w:spacing w:line="276" w:lineRule="auto"/>
              <w:jc w:val="both"/>
              <w:rPr>
                <w:rFonts w:asciiTheme="minorHAnsi" w:hAnsiTheme="minorHAnsi" w:cstheme="minorHAnsi"/>
              </w:rPr>
            </w:pPr>
            <w:r w:rsidRPr="00E60D83">
              <w:rPr>
                <w:rFonts w:asciiTheme="minorHAnsi" w:hAnsiTheme="minorHAnsi" w:cstheme="minorHAnsi"/>
              </w:rPr>
              <w:t>Raportul de evaluare a fost scris clar și este structurat logic. Echipa de evaluare a utilizat corect terminologia specifică domeniului. Raportul este prezentat într-o formă corespunzătoare. Abordarea este unitară la nivelul fiecărei teme de evaluare</w:t>
            </w:r>
            <w:r w:rsidR="00C45849">
              <w:rPr>
                <w:rFonts w:asciiTheme="minorHAnsi" w:hAnsiTheme="minorHAnsi" w:cstheme="minorHAnsi"/>
              </w:rPr>
              <w:t xml:space="preserve">. </w:t>
            </w:r>
          </w:p>
          <w:p w14:paraId="0F1A2C3D" w14:textId="0E6E8ED6" w:rsidR="0099558C" w:rsidRPr="00E60D83" w:rsidRDefault="0099558C" w:rsidP="0099558C">
            <w:pPr>
              <w:spacing w:line="276" w:lineRule="auto"/>
              <w:jc w:val="both"/>
              <w:rPr>
                <w:rFonts w:asciiTheme="minorHAnsi" w:hAnsiTheme="minorHAnsi" w:cstheme="minorHAnsi"/>
              </w:rPr>
            </w:pPr>
            <w:r w:rsidRPr="00E60D83">
              <w:rPr>
                <w:rFonts w:asciiTheme="minorHAnsi" w:hAnsiTheme="minorHAnsi" w:cstheme="minorHAnsi"/>
              </w:rPr>
              <w:t>Raportul are o structură clară, însă versiunea analizată este incompletă (nu au fost identificate toate anexele menționate în raport și CdS</w:t>
            </w:r>
            <w:r>
              <w:rPr>
                <w:rFonts w:asciiTheme="minorHAnsi" w:hAnsiTheme="minorHAnsi" w:cstheme="minorHAnsi"/>
              </w:rPr>
              <w:t xml:space="preserve"> – a se vedea observațiile anterioare</w:t>
            </w:r>
            <w:r w:rsidRPr="00E60D83">
              <w:rPr>
                <w:rFonts w:asciiTheme="minorHAnsi" w:hAnsiTheme="minorHAnsi" w:cstheme="minorHAnsi"/>
              </w:rPr>
              <w:t xml:space="preserve">). </w:t>
            </w:r>
            <w:r w:rsidR="00267735">
              <w:rPr>
                <w:rFonts w:asciiTheme="minorHAnsi" w:hAnsiTheme="minorHAnsi" w:cstheme="minorHAnsi"/>
              </w:rPr>
              <w:t>Totodată pentru a claritate cât mai bună raportul necesită reviziuri și restructurări, simplificarea frazelor (eventual spargerea acestora în fraze mai scurte pentru a fi mai cât mai accesibil cititorilor.</w:t>
            </w:r>
          </w:p>
          <w:p w14:paraId="7A1FCED6" w14:textId="3B3EA133" w:rsidR="0099558C" w:rsidRPr="00E60D83" w:rsidRDefault="0099558C" w:rsidP="0099558C">
            <w:pPr>
              <w:spacing w:line="276" w:lineRule="auto"/>
              <w:jc w:val="both"/>
              <w:rPr>
                <w:rFonts w:asciiTheme="minorHAnsi" w:hAnsiTheme="minorHAnsi" w:cstheme="minorHAnsi"/>
              </w:rPr>
            </w:pPr>
            <w:r w:rsidRPr="00E60D83">
              <w:rPr>
                <w:rFonts w:asciiTheme="minorHAnsi" w:hAnsiTheme="minorHAnsi" w:cstheme="minorHAnsi"/>
              </w:rPr>
              <w:t>Informația este prezentată într-o formă structurată</w:t>
            </w:r>
            <w:r>
              <w:rPr>
                <w:rFonts w:asciiTheme="minorHAnsi" w:hAnsiTheme="minorHAnsi" w:cstheme="minorHAnsi"/>
              </w:rPr>
              <w:t xml:space="preserve">. Există date și informații suficiente (cantitative și calitative) la nivelul fiecărei teme. </w:t>
            </w:r>
          </w:p>
          <w:p w14:paraId="314EEE2A" w14:textId="7A362FEF" w:rsidR="0099558C" w:rsidRPr="00E60D83" w:rsidRDefault="0099558C" w:rsidP="0099558C">
            <w:pPr>
              <w:spacing w:line="276" w:lineRule="auto"/>
              <w:jc w:val="both"/>
              <w:rPr>
                <w:rFonts w:asciiTheme="minorHAnsi" w:hAnsiTheme="minorHAnsi" w:cstheme="minorHAnsi"/>
              </w:rPr>
            </w:pPr>
            <w:r w:rsidRPr="00E60D83">
              <w:rPr>
                <w:rFonts w:asciiTheme="minorHAnsi" w:hAnsiTheme="minorHAnsi" w:cstheme="minorHAnsi"/>
              </w:rPr>
              <w:lastRenderedPageBreak/>
              <w:t>Sunt prezentate tabele, grafice, hărți – acestea sunt utilizate pentru toate temele de evaluare</w:t>
            </w:r>
            <w:r w:rsidR="00267735">
              <w:rPr>
                <w:rFonts w:asciiTheme="minorHAnsi" w:hAnsiTheme="minorHAnsi" w:cstheme="minorHAnsi"/>
              </w:rPr>
              <w:t xml:space="preserve"> și facilitează înțelegerea rezultatelor evaluării.</w:t>
            </w:r>
          </w:p>
          <w:p w14:paraId="3C139601" w14:textId="0BD9CC5A" w:rsidR="0099558C" w:rsidRDefault="0099558C" w:rsidP="0099558C">
            <w:pPr>
              <w:spacing w:line="276" w:lineRule="auto"/>
              <w:jc w:val="both"/>
              <w:rPr>
                <w:rFonts w:asciiTheme="minorHAnsi" w:hAnsiTheme="minorHAnsi" w:cstheme="minorHAnsi"/>
              </w:rPr>
            </w:pPr>
            <w:r w:rsidRPr="00E60D83">
              <w:rPr>
                <w:rFonts w:asciiTheme="minorHAnsi" w:hAnsiTheme="minorHAnsi" w:cstheme="minorHAnsi"/>
              </w:rPr>
              <w:t>Sumarul executiv concis</w:t>
            </w:r>
            <w:r w:rsidR="00C45849">
              <w:rPr>
                <w:rFonts w:asciiTheme="minorHAnsi" w:hAnsiTheme="minorHAnsi" w:cstheme="minorHAnsi"/>
              </w:rPr>
              <w:t xml:space="preserve"> și surprinde aspecte generale dar și specifice fiecărei teme de evaluare</w:t>
            </w:r>
            <w:r w:rsidR="00267735">
              <w:rPr>
                <w:rFonts w:asciiTheme="minorHAnsi" w:hAnsiTheme="minorHAnsi" w:cstheme="minorHAnsi"/>
              </w:rPr>
              <w:t>.</w:t>
            </w:r>
            <w:r w:rsidRPr="00E60D83">
              <w:rPr>
                <w:rFonts w:asciiTheme="minorHAnsi" w:hAnsiTheme="minorHAnsi" w:cstheme="minorHAnsi"/>
              </w:rPr>
              <w:t xml:space="preserve"> Acesta include concluziile și recomandările într-o manieră echilibrată și imparțială. Sumarul executiv </w:t>
            </w:r>
            <w:r w:rsidR="00C45849">
              <w:rPr>
                <w:rFonts w:asciiTheme="minorHAnsi" w:hAnsiTheme="minorHAnsi" w:cstheme="minorHAnsi"/>
              </w:rPr>
              <w:t>necesită unele revizuiri pentru a asigura o claritate cât mai bună a informațiilor și pentru a facilita o parcurgere cât mai ușoară cititorilor.</w:t>
            </w:r>
            <w:r w:rsidRPr="00E60D83">
              <w:rPr>
                <w:rFonts w:asciiTheme="minorHAnsi" w:hAnsiTheme="minorHAnsi" w:cstheme="minorHAnsi"/>
              </w:rPr>
              <w:t xml:space="preserve"> Nu </w:t>
            </w:r>
            <w:r w:rsidR="00C45849">
              <w:rPr>
                <w:rFonts w:asciiTheme="minorHAnsi" w:hAnsiTheme="minorHAnsi" w:cstheme="minorHAnsi"/>
              </w:rPr>
              <w:t>a</w:t>
            </w:r>
            <w:r w:rsidRPr="00E60D83">
              <w:rPr>
                <w:rFonts w:asciiTheme="minorHAnsi" w:hAnsiTheme="minorHAnsi" w:cstheme="minorHAnsi"/>
              </w:rPr>
              <w:t xml:space="preserve"> fost identificat</w:t>
            </w:r>
            <w:r w:rsidR="00C45849">
              <w:rPr>
                <w:rFonts w:asciiTheme="minorHAnsi" w:hAnsiTheme="minorHAnsi" w:cstheme="minorHAnsi"/>
              </w:rPr>
              <w:t>ă</w:t>
            </w:r>
            <w:r w:rsidRPr="00E60D83">
              <w:rPr>
                <w:rFonts w:asciiTheme="minorHAnsi" w:hAnsiTheme="minorHAnsi" w:cstheme="minorHAnsi"/>
              </w:rPr>
              <w:t xml:space="preserve"> traducer</w:t>
            </w:r>
            <w:r w:rsidR="00C45849">
              <w:rPr>
                <w:rFonts w:asciiTheme="minorHAnsi" w:hAnsiTheme="minorHAnsi" w:cstheme="minorHAnsi"/>
              </w:rPr>
              <w:t>ea sumarului executiv în limba engleză</w:t>
            </w:r>
            <w:r w:rsidRPr="00E60D83">
              <w:rPr>
                <w:rFonts w:asciiTheme="minorHAnsi" w:hAnsiTheme="minorHAnsi" w:cstheme="minorHAnsi"/>
              </w:rPr>
              <w:t xml:space="preserve"> conform cerințelor din CdS. </w:t>
            </w:r>
          </w:p>
          <w:p w14:paraId="566E688C" w14:textId="77777777" w:rsidR="0099558C" w:rsidRPr="008B5C93" w:rsidRDefault="0099558C" w:rsidP="0099558C">
            <w:pPr>
              <w:pStyle w:val="ListParagraph"/>
              <w:numPr>
                <w:ilvl w:val="0"/>
                <w:numId w:val="16"/>
              </w:numPr>
              <w:suppressAutoHyphens/>
              <w:spacing w:line="276" w:lineRule="auto"/>
              <w:jc w:val="both"/>
              <w:rPr>
                <w:rFonts w:ascii="Calibri" w:hAnsi="Calibri"/>
                <w:i/>
                <w:iCs/>
                <w:u w:val="single"/>
              </w:rPr>
            </w:pPr>
            <w:r>
              <w:rPr>
                <w:rFonts w:ascii="Calibri" w:hAnsi="Calibri"/>
                <w:i/>
                <w:iCs/>
                <w:u w:val="single"/>
              </w:rPr>
              <w:t>Principalele recomandări</w:t>
            </w:r>
            <w:r w:rsidRPr="008B5C93">
              <w:rPr>
                <w:rFonts w:ascii="Calibri" w:hAnsi="Calibri"/>
                <w:i/>
                <w:iCs/>
                <w:u w:val="single"/>
              </w:rPr>
              <w:t>:</w:t>
            </w:r>
          </w:p>
          <w:p w14:paraId="141FCFAE" w14:textId="0C842D87" w:rsidR="00C45849" w:rsidRDefault="00C45849" w:rsidP="0099558C">
            <w:pPr>
              <w:spacing w:line="276" w:lineRule="auto"/>
              <w:jc w:val="both"/>
              <w:rPr>
                <w:rFonts w:asciiTheme="minorHAnsi" w:hAnsiTheme="minorHAnsi" w:cstheme="minorHAnsi"/>
              </w:rPr>
            </w:pPr>
            <w:r w:rsidRPr="00E60D83">
              <w:rPr>
                <w:rFonts w:asciiTheme="minorHAnsi" w:hAnsiTheme="minorHAnsi" w:cstheme="minorHAnsi"/>
              </w:rPr>
              <w:t xml:space="preserve">Sumarul executiv </w:t>
            </w:r>
            <w:r>
              <w:rPr>
                <w:rFonts w:asciiTheme="minorHAnsi" w:hAnsiTheme="minorHAnsi" w:cstheme="minorHAnsi"/>
              </w:rPr>
              <w:t>necesită unele revizuiri pentru a asigura o claritate cât mai bună a informațiilor și pentru a facilita o parcurgere cât mai ușoară cititorilor.</w:t>
            </w:r>
            <w:r w:rsidRPr="00E60D83">
              <w:rPr>
                <w:rFonts w:asciiTheme="minorHAnsi" w:hAnsiTheme="minorHAnsi" w:cstheme="minorHAnsi"/>
              </w:rPr>
              <w:t xml:space="preserve"> </w:t>
            </w:r>
            <w:r>
              <w:rPr>
                <w:rFonts w:asciiTheme="minorHAnsi" w:hAnsiTheme="minorHAnsi" w:cstheme="minorHAnsi"/>
              </w:rPr>
              <w:t>Se recomandă simplificarea exprimării, utlizarea unor fraze mai scurte.</w:t>
            </w:r>
          </w:p>
          <w:p w14:paraId="60051893" w14:textId="6CEE7C34" w:rsidR="0099558C" w:rsidRDefault="0099558C" w:rsidP="0099558C">
            <w:pPr>
              <w:spacing w:line="276" w:lineRule="auto"/>
              <w:jc w:val="both"/>
              <w:rPr>
                <w:rFonts w:asciiTheme="minorHAnsi" w:hAnsiTheme="minorHAnsi" w:cstheme="minorHAnsi"/>
              </w:rPr>
            </w:pPr>
            <w:r>
              <w:rPr>
                <w:rFonts w:asciiTheme="minorHAnsi" w:hAnsiTheme="minorHAnsi" w:cstheme="minorHAnsi"/>
              </w:rPr>
              <w:t>Se recomandă o sintetizare a concluziilor și recomandărilor pentru a fi cât mai utile și ușor de operaționalizat de către cei vizați.</w:t>
            </w:r>
          </w:p>
          <w:p w14:paraId="3E8CAD19" w14:textId="77777777" w:rsidR="0099558C" w:rsidRPr="00575A16" w:rsidRDefault="0099558C" w:rsidP="0099558C">
            <w:pPr>
              <w:spacing w:line="276" w:lineRule="auto"/>
              <w:jc w:val="both"/>
              <w:rPr>
                <w:rFonts w:asciiTheme="minorHAnsi" w:hAnsiTheme="minorHAnsi" w:cstheme="minorHAnsi"/>
              </w:rPr>
            </w:pPr>
            <w:r>
              <w:rPr>
                <w:rFonts w:asciiTheme="minorHAnsi" w:hAnsiTheme="minorHAnsi" w:cstheme="minorHAnsi"/>
              </w:rPr>
              <w:t xml:space="preserve">Se vor corecta erorile de tehno-redactare. </w:t>
            </w:r>
          </w:p>
        </w:tc>
      </w:tr>
      <w:tr w:rsidR="0099558C" w:rsidRPr="00E60D83" w14:paraId="57CFE20C" w14:textId="77777777" w:rsidTr="002558DD">
        <w:trPr>
          <w:jc w:val="center"/>
        </w:trPr>
        <w:tc>
          <w:tcPr>
            <w:tcW w:w="1848" w:type="dxa"/>
            <w:shd w:val="clear" w:color="auto" w:fill="CCCCCC" w:themeFill="text2" w:themeFillTint="33"/>
          </w:tcPr>
          <w:p w14:paraId="71814194" w14:textId="77777777" w:rsidR="0099558C" w:rsidRPr="00E60D83" w:rsidRDefault="0099558C" w:rsidP="002558DD">
            <w:pPr>
              <w:spacing w:line="276" w:lineRule="auto"/>
              <w:rPr>
                <w:rFonts w:asciiTheme="minorHAnsi" w:eastAsia="MS Mincho" w:hAnsiTheme="minorHAnsi" w:cstheme="minorHAnsi"/>
                <w:b/>
                <w:bCs/>
                <w:i/>
              </w:rPr>
            </w:pPr>
            <w:r w:rsidRPr="00E60D83">
              <w:rPr>
                <w:rFonts w:asciiTheme="minorHAnsi" w:hAnsiTheme="minorHAnsi" w:cstheme="minorHAnsi"/>
                <w:b/>
                <w:bCs/>
                <w:i/>
              </w:rPr>
              <w:t xml:space="preserve">10. Utilitatea recomandărilor </w:t>
            </w:r>
          </w:p>
        </w:tc>
        <w:tc>
          <w:tcPr>
            <w:tcW w:w="540" w:type="dxa"/>
            <w:shd w:val="clear" w:color="auto" w:fill="CCCCCC" w:themeFill="text2" w:themeFillTint="33"/>
          </w:tcPr>
          <w:p w14:paraId="06BDAF8C" w14:textId="77777777" w:rsidR="0099558C" w:rsidRPr="00E60D83" w:rsidRDefault="0099558C" w:rsidP="002558DD">
            <w:pPr>
              <w:spacing w:line="276" w:lineRule="auto"/>
              <w:rPr>
                <w:rFonts w:asciiTheme="minorHAnsi" w:hAnsiTheme="minorHAnsi" w:cstheme="minorHAnsi"/>
              </w:rPr>
            </w:pPr>
            <w:r w:rsidRPr="00E60D83">
              <w:rPr>
                <w:rFonts w:asciiTheme="minorHAnsi" w:hAnsiTheme="minorHAnsi" w:cstheme="minorHAnsi"/>
              </w:rPr>
              <w:t>S</w:t>
            </w:r>
          </w:p>
        </w:tc>
        <w:tc>
          <w:tcPr>
            <w:tcW w:w="540" w:type="dxa"/>
            <w:shd w:val="clear" w:color="auto" w:fill="CCCCCC" w:themeFill="text2" w:themeFillTint="33"/>
          </w:tcPr>
          <w:p w14:paraId="36044D2D" w14:textId="77777777" w:rsidR="0099558C" w:rsidRPr="00E60D83" w:rsidRDefault="0099558C" w:rsidP="002558DD">
            <w:pPr>
              <w:spacing w:line="276" w:lineRule="auto"/>
              <w:rPr>
                <w:rFonts w:asciiTheme="minorHAnsi" w:hAnsiTheme="minorHAnsi" w:cstheme="minorHAnsi"/>
              </w:rPr>
            </w:pPr>
          </w:p>
        </w:tc>
        <w:tc>
          <w:tcPr>
            <w:tcW w:w="7412" w:type="dxa"/>
            <w:shd w:val="clear" w:color="auto" w:fill="CCCCCC" w:themeFill="text2" w:themeFillTint="33"/>
          </w:tcPr>
          <w:p w14:paraId="5E117D7B" w14:textId="77777777" w:rsidR="0099558C" w:rsidRPr="008B5C93" w:rsidRDefault="0099558C" w:rsidP="0099558C">
            <w:pPr>
              <w:pStyle w:val="ListParagraph"/>
              <w:numPr>
                <w:ilvl w:val="0"/>
                <w:numId w:val="16"/>
              </w:numPr>
              <w:suppressAutoHyphens/>
              <w:spacing w:line="276" w:lineRule="auto"/>
              <w:jc w:val="both"/>
              <w:rPr>
                <w:rFonts w:asciiTheme="minorHAnsi" w:hAnsiTheme="minorHAnsi" w:cstheme="minorHAnsi"/>
                <w:i/>
                <w:iCs/>
                <w:u w:val="single"/>
              </w:rPr>
            </w:pPr>
            <w:r>
              <w:rPr>
                <w:rFonts w:asciiTheme="minorHAnsi" w:hAnsiTheme="minorHAnsi" w:cstheme="minorHAnsi"/>
                <w:i/>
                <w:iCs/>
                <w:u w:val="single"/>
              </w:rPr>
              <w:t xml:space="preserve">Principalele aspecte constatate: </w:t>
            </w:r>
          </w:p>
          <w:p w14:paraId="6007B21F" w14:textId="77777777" w:rsidR="0099558C" w:rsidRDefault="0099558C" w:rsidP="0099558C">
            <w:pPr>
              <w:spacing w:line="276" w:lineRule="auto"/>
              <w:jc w:val="both"/>
              <w:rPr>
                <w:rFonts w:asciiTheme="minorHAnsi" w:hAnsiTheme="minorHAnsi" w:cstheme="minorHAnsi"/>
              </w:rPr>
            </w:pPr>
            <w:r w:rsidRPr="00E60D83">
              <w:rPr>
                <w:rFonts w:asciiTheme="minorHAnsi" w:hAnsiTheme="minorHAnsi" w:cstheme="minorHAnsi"/>
              </w:rPr>
              <w:t>Recomandările sunt clare, operaționale. Sunt formulare clar, sunt operaționale și suficient de explicite pentru a fi înțelese.</w:t>
            </w:r>
            <w:r>
              <w:rPr>
                <w:rFonts w:asciiTheme="minorHAnsi" w:hAnsiTheme="minorHAnsi" w:cstheme="minorHAnsi"/>
              </w:rPr>
              <w:t xml:space="preserve"> </w:t>
            </w:r>
          </w:p>
          <w:p w14:paraId="22493252" w14:textId="77777777" w:rsidR="0099558C" w:rsidRPr="008B5C93" w:rsidRDefault="0099558C" w:rsidP="0099558C">
            <w:pPr>
              <w:pStyle w:val="ListParagraph"/>
              <w:numPr>
                <w:ilvl w:val="0"/>
                <w:numId w:val="16"/>
              </w:numPr>
              <w:suppressAutoHyphens/>
              <w:spacing w:line="276" w:lineRule="auto"/>
              <w:jc w:val="both"/>
              <w:rPr>
                <w:rFonts w:ascii="Calibri" w:hAnsi="Calibri"/>
                <w:i/>
                <w:iCs/>
                <w:u w:val="single"/>
              </w:rPr>
            </w:pPr>
            <w:r>
              <w:rPr>
                <w:rFonts w:ascii="Calibri" w:hAnsi="Calibri"/>
                <w:i/>
                <w:iCs/>
                <w:u w:val="single"/>
              </w:rPr>
              <w:t>Principalele recomandări</w:t>
            </w:r>
            <w:r w:rsidRPr="008B5C93">
              <w:rPr>
                <w:rFonts w:ascii="Calibri" w:hAnsi="Calibri"/>
                <w:i/>
                <w:iCs/>
                <w:u w:val="single"/>
              </w:rPr>
              <w:t>:</w:t>
            </w:r>
          </w:p>
          <w:p w14:paraId="6D1C2C35" w14:textId="77777777" w:rsidR="0099558C" w:rsidRDefault="0099558C" w:rsidP="0099558C">
            <w:pPr>
              <w:spacing w:line="276" w:lineRule="auto"/>
              <w:jc w:val="both"/>
              <w:rPr>
                <w:rFonts w:asciiTheme="minorHAnsi" w:hAnsiTheme="minorHAnsi" w:cstheme="minorHAnsi"/>
              </w:rPr>
            </w:pPr>
            <w:r w:rsidRPr="00E60D83">
              <w:rPr>
                <w:rFonts w:asciiTheme="minorHAnsi" w:hAnsiTheme="minorHAnsi" w:cstheme="minorHAnsi"/>
              </w:rPr>
              <w:t>Se recomandă completarea raportului cu tabelul de corelare constatări-concluzii-recomandări pentru a răspunde cerințelor din CdS.</w:t>
            </w:r>
          </w:p>
          <w:p w14:paraId="6CD8E4D6" w14:textId="29083598" w:rsidR="0099558C" w:rsidRPr="00E60D83" w:rsidRDefault="0099558C" w:rsidP="0099558C">
            <w:pPr>
              <w:spacing w:line="276" w:lineRule="auto"/>
              <w:jc w:val="both"/>
              <w:rPr>
                <w:rFonts w:asciiTheme="minorHAnsi" w:hAnsiTheme="minorHAnsi" w:cstheme="minorHAnsi"/>
              </w:rPr>
            </w:pPr>
            <w:r>
              <w:rPr>
                <w:rFonts w:asciiTheme="minorHAnsi" w:hAnsiTheme="minorHAnsi" w:cstheme="minorHAnsi"/>
              </w:rPr>
              <w:t>Se recomandă o sintetizare a concluziilor și recomandărilor pentru a fi cât mai utile și ușor de operaționalizat de către cei vizați.</w:t>
            </w:r>
            <w:r w:rsidR="00267735">
              <w:rPr>
                <w:rFonts w:asciiTheme="minorHAnsi" w:hAnsiTheme="minorHAnsi" w:cstheme="minorHAnsi"/>
              </w:rPr>
              <w:t xml:space="preserve"> Se recomandă menționarea responsabililor și termenele pentru implementarea recomandărilor.</w:t>
            </w:r>
          </w:p>
        </w:tc>
      </w:tr>
      <w:bookmarkEnd w:id="9"/>
      <w:tr w:rsidR="0099558C" w:rsidRPr="00E60D83" w14:paraId="28171F71" w14:textId="77777777" w:rsidTr="002558DD">
        <w:trPr>
          <w:jc w:val="center"/>
        </w:trPr>
        <w:tc>
          <w:tcPr>
            <w:tcW w:w="10340" w:type="dxa"/>
            <w:gridSpan w:val="4"/>
            <w:shd w:val="clear" w:color="auto" w:fill="CCCCCC" w:themeFill="text2" w:themeFillTint="33"/>
          </w:tcPr>
          <w:p w14:paraId="5D1FCD62" w14:textId="77777777" w:rsidR="0099558C" w:rsidRPr="00E60D83" w:rsidRDefault="0099558C" w:rsidP="002558DD">
            <w:pPr>
              <w:spacing w:line="276" w:lineRule="auto"/>
              <w:rPr>
                <w:rFonts w:cstheme="minorHAnsi"/>
              </w:rPr>
            </w:pPr>
            <w:r w:rsidRPr="00E60D83">
              <w:rPr>
                <w:rFonts w:asciiTheme="minorHAnsi" w:hAnsiTheme="minorHAnsi" w:cstheme="minorHAnsi"/>
                <w:b/>
                <w:bCs/>
              </w:rPr>
              <w:t>Având în vedere constrângerile contextuale care influenţează evaluarea, raportul de evaluare 202</w:t>
            </w:r>
            <w:r>
              <w:rPr>
                <w:rFonts w:asciiTheme="minorHAnsi" w:hAnsiTheme="minorHAnsi" w:cstheme="minorHAnsi"/>
                <w:b/>
                <w:bCs/>
              </w:rPr>
              <w:t>3</w:t>
            </w:r>
            <w:r w:rsidRPr="00E60D83">
              <w:rPr>
                <w:rFonts w:asciiTheme="minorHAnsi" w:hAnsiTheme="minorHAnsi" w:cstheme="minorHAnsi"/>
                <w:b/>
                <w:bCs/>
              </w:rPr>
              <w:t xml:space="preserve"> este considerat a fi: </w:t>
            </w:r>
            <w:r w:rsidRPr="00E60D83">
              <w:rPr>
                <w:rFonts w:asciiTheme="minorHAnsi" w:hAnsiTheme="minorHAnsi" w:cstheme="minorHAnsi"/>
              </w:rPr>
              <w:t xml:space="preserve">„Satisfăcător”, cu observațiile / mențiunile / precizările de mai sus. </w:t>
            </w:r>
          </w:p>
        </w:tc>
      </w:tr>
    </w:tbl>
    <w:p w14:paraId="1A1DE8AD" w14:textId="77777777" w:rsidR="0099558C" w:rsidRPr="00E60D83" w:rsidRDefault="0099558C" w:rsidP="0099558C"/>
    <w:p w14:paraId="4AD43A43" w14:textId="77777777" w:rsidR="0099558C" w:rsidRDefault="0099558C" w:rsidP="000A5D4F">
      <w:pPr>
        <w:spacing w:before="120" w:after="120" w:line="240" w:lineRule="auto"/>
        <w:rPr>
          <w:rFonts w:ascii="Calibri" w:hAnsi="Calibri" w:cs="Calibri"/>
          <w:b/>
          <w:bCs/>
        </w:rPr>
      </w:pPr>
    </w:p>
    <w:sectPr w:rsidR="0099558C" w:rsidSect="006A500F">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90BF1" w14:textId="77777777" w:rsidR="000A26FB" w:rsidRDefault="000A26FB" w:rsidP="00752DCA">
      <w:pPr>
        <w:spacing w:after="0" w:line="240" w:lineRule="auto"/>
      </w:pPr>
      <w:r>
        <w:separator/>
      </w:r>
    </w:p>
  </w:endnote>
  <w:endnote w:type="continuationSeparator" w:id="0">
    <w:p w14:paraId="3E98663D" w14:textId="77777777" w:rsidR="000A26FB" w:rsidRDefault="000A26FB" w:rsidP="00752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0D6B2" w14:textId="049C813C" w:rsidR="00752DCA" w:rsidRPr="00752DCA" w:rsidRDefault="00752DCA" w:rsidP="00752DCA">
    <w:pPr>
      <w:pBdr>
        <w:top w:val="single" w:sz="4" w:space="1" w:color="auto"/>
      </w:pBdr>
      <w:ind w:right="-180"/>
      <w:rPr>
        <w:b/>
        <w:color w:val="31849B"/>
        <w:sz w:val="16"/>
        <w:szCs w:val="16"/>
      </w:rPr>
    </w:pPr>
    <w:r w:rsidRPr="00752DCA">
      <w:rPr>
        <w:rStyle w:val="Strong"/>
        <w:rFonts w:cs="Calibri"/>
        <w:b w:val="0"/>
        <w:i/>
        <w:color w:val="4F81BD"/>
        <w:sz w:val="16"/>
      </w:rPr>
      <w:t>„Implementarea Planului de Evaluare a Programului Operațional Capital Uman 2014-2020 - Evaluarea intervențiilor POCU în domeniul educației”, Contract nr. 5077/21.01.2019</w:t>
    </w:r>
    <w:r w:rsidRPr="00752DCA">
      <w:rPr>
        <w:rStyle w:val="Strong"/>
        <w:rFonts w:cs="Calibri"/>
        <w:b w:val="0"/>
        <w:i/>
        <w:color w:val="4F81BD"/>
        <w:sz w:val="16"/>
      </w:rPr>
      <w:tab/>
    </w:r>
    <w:r w:rsidRPr="00752DCA">
      <w:rPr>
        <w:rStyle w:val="Strong"/>
        <w:rFonts w:cs="Calibri"/>
        <w:b w:val="0"/>
        <w:i/>
        <w:color w:val="4F81BD"/>
        <w:sz w:val="16"/>
      </w:rPr>
      <w:tab/>
    </w:r>
    <w:r w:rsidRPr="00752DCA">
      <w:rPr>
        <w:rStyle w:val="Strong"/>
        <w:rFonts w:cs="Calibri"/>
        <w:b w:val="0"/>
        <w:i/>
        <w:color w:val="4F81BD"/>
        <w:sz w:val="16"/>
      </w:rPr>
      <w:tab/>
    </w:r>
    <w:r w:rsidRPr="00752DCA">
      <w:rPr>
        <w:rStyle w:val="Strong"/>
        <w:rFonts w:cs="Calibri"/>
        <w:b w:val="0"/>
        <w:i/>
        <w:color w:val="4F81BD"/>
        <w:sz w:val="16"/>
      </w:rPr>
      <w:tab/>
    </w:r>
    <w:r w:rsidRPr="00752DCA">
      <w:rPr>
        <w:rStyle w:val="Strong"/>
        <w:rFonts w:cs="Calibri"/>
        <w:b w:val="0"/>
        <w:i/>
        <w:color w:val="4F81BD"/>
        <w:sz w:val="16"/>
      </w:rPr>
      <w:tab/>
    </w:r>
    <w:r w:rsidRPr="00752DCA">
      <w:rPr>
        <w:rStyle w:val="Strong"/>
        <w:rFonts w:cs="Calibri"/>
        <w:b w:val="0"/>
        <w:i/>
        <w:color w:val="4F81BD"/>
        <w:sz w:val="16"/>
      </w:rPr>
      <w:tab/>
    </w:r>
    <w:r w:rsidRPr="00752DCA">
      <w:rPr>
        <w:rStyle w:val="Strong"/>
        <w:rFonts w:cs="Calibri"/>
        <w:b w:val="0"/>
        <w:i/>
        <w:color w:val="4F81BD"/>
        <w:sz w:val="16"/>
      </w:rPr>
      <w:tab/>
    </w:r>
    <w:r w:rsidRPr="00752DCA">
      <w:rPr>
        <w:rStyle w:val="Strong"/>
        <w:rFonts w:cs="Calibri"/>
        <w:b w:val="0"/>
        <w:i/>
        <w:color w:val="4F81BD"/>
        <w:sz w:val="16"/>
      </w:rPr>
      <w:tab/>
    </w:r>
    <w:r w:rsidRPr="00752DCA">
      <w:rPr>
        <w:rStyle w:val="Strong"/>
        <w:rFonts w:cs="Calibri"/>
        <w:b w:val="0"/>
        <w:i/>
        <w:color w:val="4F81BD"/>
        <w:sz w:val="16"/>
      </w:rPr>
      <w:tab/>
    </w:r>
    <w:r w:rsidRPr="00752DCA">
      <w:rPr>
        <w:b/>
        <w:sz w:val="16"/>
        <w:szCs w:val="16"/>
      </w:rPr>
      <w:fldChar w:fldCharType="begin"/>
    </w:r>
    <w:r w:rsidRPr="00752DCA">
      <w:rPr>
        <w:b/>
        <w:sz w:val="16"/>
        <w:szCs w:val="16"/>
      </w:rPr>
      <w:instrText xml:space="preserve"> PAGE   \* MERGEFORMAT </w:instrText>
    </w:r>
    <w:r w:rsidRPr="00752DCA">
      <w:rPr>
        <w:b/>
        <w:sz w:val="16"/>
        <w:szCs w:val="16"/>
      </w:rPr>
      <w:fldChar w:fldCharType="separate"/>
    </w:r>
    <w:r w:rsidR="00FC45D6">
      <w:rPr>
        <w:b/>
        <w:noProof/>
        <w:sz w:val="16"/>
        <w:szCs w:val="16"/>
      </w:rPr>
      <w:t>7</w:t>
    </w:r>
    <w:r w:rsidRPr="00752DCA">
      <w:rPr>
        <w:b/>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heme="minorHAnsi"/>
      </w:rPr>
      <w:id w:val="-540048375"/>
      <w:docPartObj>
        <w:docPartGallery w:val="Page Numbers (Bottom of Page)"/>
        <w:docPartUnique/>
      </w:docPartObj>
    </w:sdtPr>
    <w:sdtEndPr>
      <w:rPr>
        <w:noProof/>
      </w:rPr>
    </w:sdtEndPr>
    <w:sdtContent>
      <w:sdt>
        <w:sdtPr>
          <w:rPr>
            <w:rFonts w:cstheme="minorHAnsi"/>
          </w:rPr>
          <w:id w:val="1090745718"/>
          <w:docPartObj>
            <w:docPartGallery w:val="Page Numbers (Bottom of Page)"/>
            <w:docPartUnique/>
          </w:docPartObj>
        </w:sdtPr>
        <w:sdtEndPr>
          <w:rPr>
            <w:noProof/>
          </w:rPr>
        </w:sdtEndPr>
        <w:sdtContent>
          <w:p w14:paraId="02842D71" w14:textId="77777777" w:rsidR="0031110D" w:rsidRPr="0000697D" w:rsidRDefault="00000000" w:rsidP="0000697D">
            <w:pPr>
              <w:pBdr>
                <w:top w:val="single" w:sz="4" w:space="1" w:color="auto"/>
              </w:pBdr>
              <w:spacing w:after="0" w:line="240" w:lineRule="auto"/>
              <w:rPr>
                <w:rFonts w:cstheme="minorHAnsi"/>
                <w:b/>
                <w:color w:val="31849B"/>
                <w:sz w:val="16"/>
                <w:szCs w:val="16"/>
              </w:rPr>
            </w:pPr>
            <w:r w:rsidRPr="0000697D">
              <w:rPr>
                <w:rFonts w:cstheme="minorHAnsi"/>
                <w:i/>
                <w:color w:val="4F81BD"/>
                <w:sz w:val="16"/>
                <w:szCs w:val="16"/>
              </w:rPr>
              <w:t>Implementarea Planului de Evaluare a Programului Operațional Capital Uman 2014-2020 - Evaluarea intervențiilor POCU în domeniul educației</w:t>
            </w:r>
            <w:r w:rsidRPr="0000697D">
              <w:rPr>
                <w:rFonts w:cstheme="minorHAnsi"/>
                <w:i/>
                <w:color w:val="4F81BD"/>
                <w:sz w:val="16"/>
                <w:szCs w:val="16"/>
              </w:rPr>
              <w:tab/>
            </w:r>
            <w:r w:rsidRPr="0000697D">
              <w:rPr>
                <w:rFonts w:cstheme="minorHAnsi"/>
                <w:i/>
                <w:color w:val="31849B"/>
                <w:sz w:val="16"/>
                <w:szCs w:val="16"/>
              </w:rPr>
              <w:tab/>
            </w:r>
            <w:r w:rsidRPr="0000697D">
              <w:rPr>
                <w:rFonts w:cstheme="minorHAnsi"/>
                <w:i/>
                <w:color w:val="31849B"/>
                <w:sz w:val="16"/>
                <w:szCs w:val="16"/>
              </w:rPr>
              <w:tab/>
            </w:r>
            <w:r w:rsidRPr="0000697D">
              <w:rPr>
                <w:rFonts w:cstheme="minorHAnsi"/>
                <w:i/>
                <w:color w:val="31849B"/>
                <w:sz w:val="16"/>
                <w:szCs w:val="16"/>
              </w:rPr>
              <w:tab/>
            </w:r>
            <w:r w:rsidRPr="0000697D">
              <w:rPr>
                <w:rFonts w:cstheme="minorHAnsi"/>
                <w:i/>
                <w:color w:val="31849B"/>
                <w:sz w:val="16"/>
                <w:szCs w:val="16"/>
              </w:rPr>
              <w:tab/>
            </w:r>
            <w:r w:rsidRPr="0000697D">
              <w:rPr>
                <w:rFonts w:cstheme="minorHAnsi"/>
                <w:i/>
                <w:color w:val="31849B"/>
                <w:sz w:val="16"/>
                <w:szCs w:val="16"/>
              </w:rPr>
              <w:tab/>
            </w:r>
            <w:r w:rsidRPr="0000697D">
              <w:rPr>
                <w:rFonts w:cstheme="minorHAnsi"/>
                <w:i/>
                <w:color w:val="31849B"/>
                <w:sz w:val="16"/>
                <w:szCs w:val="16"/>
              </w:rPr>
              <w:tab/>
            </w:r>
            <w:r w:rsidRPr="0000697D">
              <w:rPr>
                <w:rFonts w:cstheme="minorHAnsi"/>
                <w:i/>
                <w:color w:val="31849B"/>
                <w:sz w:val="16"/>
                <w:szCs w:val="16"/>
              </w:rPr>
              <w:tab/>
            </w:r>
            <w:r w:rsidRPr="0000697D">
              <w:rPr>
                <w:rFonts w:cstheme="minorHAnsi"/>
                <w:i/>
                <w:color w:val="31849B"/>
                <w:sz w:val="16"/>
                <w:szCs w:val="16"/>
              </w:rPr>
              <w:tab/>
            </w:r>
            <w:r w:rsidRPr="0000697D">
              <w:rPr>
                <w:rFonts w:cstheme="minorHAnsi"/>
                <w:i/>
                <w:color w:val="31849B"/>
                <w:sz w:val="16"/>
                <w:szCs w:val="16"/>
              </w:rPr>
              <w:tab/>
            </w:r>
            <w:r w:rsidRPr="0000697D">
              <w:rPr>
                <w:rFonts w:cstheme="minorHAnsi"/>
                <w:i/>
                <w:color w:val="31849B"/>
                <w:sz w:val="16"/>
                <w:szCs w:val="16"/>
              </w:rPr>
              <w:tab/>
            </w:r>
            <w:r w:rsidRPr="0000697D">
              <w:rPr>
                <w:rFonts w:cstheme="minorHAnsi"/>
                <w:i/>
                <w:color w:val="31849B"/>
                <w:sz w:val="16"/>
                <w:szCs w:val="16"/>
              </w:rPr>
              <w:tab/>
            </w:r>
            <w:r w:rsidRPr="0000697D">
              <w:rPr>
                <w:rFonts w:cstheme="minorHAnsi"/>
                <w:sz w:val="16"/>
                <w:szCs w:val="16"/>
              </w:rPr>
              <w:fldChar w:fldCharType="begin"/>
            </w:r>
            <w:r w:rsidRPr="0000697D">
              <w:rPr>
                <w:rFonts w:cstheme="minorHAnsi"/>
                <w:sz w:val="16"/>
                <w:szCs w:val="16"/>
              </w:rPr>
              <w:instrText xml:space="preserve"> PAGE   \* MERGEFORMAT </w:instrText>
            </w:r>
            <w:r w:rsidRPr="0000697D">
              <w:rPr>
                <w:rFonts w:cstheme="minorHAnsi"/>
                <w:sz w:val="16"/>
                <w:szCs w:val="16"/>
              </w:rPr>
              <w:fldChar w:fldCharType="separate"/>
            </w:r>
            <w:r>
              <w:rPr>
                <w:rFonts w:cstheme="minorHAnsi"/>
                <w:noProof/>
                <w:sz w:val="16"/>
                <w:szCs w:val="16"/>
              </w:rPr>
              <w:t>1</w:t>
            </w:r>
            <w:r w:rsidRPr="0000697D">
              <w:rPr>
                <w:rFonts w:cstheme="minorHAnsi"/>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20956" w14:textId="77777777" w:rsidR="000A26FB" w:rsidRDefault="000A26FB" w:rsidP="00752DCA">
      <w:pPr>
        <w:spacing w:after="0" w:line="240" w:lineRule="auto"/>
      </w:pPr>
      <w:r>
        <w:separator/>
      </w:r>
    </w:p>
  </w:footnote>
  <w:footnote w:type="continuationSeparator" w:id="0">
    <w:p w14:paraId="3FB2C707" w14:textId="77777777" w:rsidR="000A26FB" w:rsidRDefault="000A26FB" w:rsidP="00752D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38762" w14:textId="3A00F1CD" w:rsidR="00640207" w:rsidRDefault="00640207" w:rsidP="00640207">
    <w:pPr>
      <w:pStyle w:val="Header"/>
    </w:pPr>
    <w:r>
      <w:rPr>
        <w:noProof/>
      </w:rPr>
      <w:drawing>
        <wp:inline distT="0" distB="0" distL="0" distR="0" wp14:anchorId="288DC153" wp14:editId="613E5768">
          <wp:extent cx="800100" cy="670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670560"/>
                  </a:xfrm>
                  <a:prstGeom prst="rect">
                    <a:avLst/>
                  </a:prstGeom>
                  <a:noFill/>
                  <a:ln>
                    <a:noFill/>
                  </a:ln>
                </pic:spPr>
              </pic:pic>
            </a:graphicData>
          </a:graphic>
        </wp:inline>
      </w:drawing>
    </w:r>
    <w:r>
      <w:rPr>
        <w:noProof/>
      </w:rPr>
      <w:t xml:space="preserve">                                                      </w:t>
    </w:r>
    <w:r>
      <w:rPr>
        <w:noProof/>
      </w:rPr>
      <w:drawing>
        <wp:inline distT="0" distB="0" distL="0" distR="0" wp14:anchorId="2FAC0AD9" wp14:editId="7628E70B">
          <wp:extent cx="670560" cy="6400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
                    <a:extLst>
                      <a:ext uri="{28A0092B-C50C-407E-A947-70E740481C1C}">
                        <a14:useLocalDpi xmlns:a14="http://schemas.microsoft.com/office/drawing/2010/main" val="0"/>
                      </a:ext>
                    </a:extLst>
                  </a:blip>
                  <a:srcRect r="76346"/>
                  <a:stretch>
                    <a:fillRect/>
                  </a:stretch>
                </pic:blipFill>
                <pic:spPr bwMode="auto">
                  <a:xfrm>
                    <a:off x="0" y="0"/>
                    <a:ext cx="670560" cy="640080"/>
                  </a:xfrm>
                  <a:prstGeom prst="rect">
                    <a:avLst/>
                  </a:prstGeom>
                  <a:noFill/>
                  <a:ln>
                    <a:noFill/>
                  </a:ln>
                </pic:spPr>
              </pic:pic>
            </a:graphicData>
          </a:graphic>
        </wp:inline>
      </w:drawing>
    </w:r>
    <w:r>
      <w:rPr>
        <w:noProof/>
      </w:rPr>
      <w:t xml:space="preserve">                                                          </w:t>
    </w:r>
    <w:r>
      <w:rPr>
        <w:noProof/>
      </w:rPr>
      <w:drawing>
        <wp:inline distT="0" distB="0" distL="0" distR="0" wp14:anchorId="1A348463" wp14:editId="6BC79950">
          <wp:extent cx="693420" cy="693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inline>
      </w:drawing>
    </w:r>
    <w:r>
      <w:rPr>
        <w:noProof/>
      </w:rPr>
      <w:t xml:space="preserve">                            </w:t>
    </w:r>
  </w:p>
  <w:p w14:paraId="6B0007F1" w14:textId="77777777" w:rsidR="00752DCA" w:rsidRDefault="00752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EDAA0" w14:textId="77777777" w:rsidR="0031110D" w:rsidRDefault="00000000" w:rsidP="009C71AE">
    <w:pPr>
      <w:pStyle w:val="Header"/>
    </w:pPr>
    <w:r>
      <w:rPr>
        <w:noProof/>
      </w:rPr>
      <w:drawing>
        <wp:inline distT="0" distB="0" distL="0" distR="0" wp14:anchorId="7AF192BC" wp14:editId="20972B56">
          <wp:extent cx="800100" cy="6705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670560"/>
                  </a:xfrm>
                  <a:prstGeom prst="rect">
                    <a:avLst/>
                  </a:prstGeom>
                  <a:noFill/>
                  <a:ln>
                    <a:noFill/>
                  </a:ln>
                </pic:spPr>
              </pic:pic>
            </a:graphicData>
          </a:graphic>
        </wp:inline>
      </w:drawing>
    </w:r>
    <w:r>
      <w:rPr>
        <w:noProof/>
      </w:rPr>
      <w:t xml:space="preserve">                                                      </w:t>
    </w:r>
    <w:r>
      <w:rPr>
        <w:noProof/>
      </w:rPr>
      <w:drawing>
        <wp:inline distT="0" distB="0" distL="0" distR="0" wp14:anchorId="62665197" wp14:editId="0A54F569">
          <wp:extent cx="670560" cy="6400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
                    <a:extLst>
                      <a:ext uri="{28A0092B-C50C-407E-A947-70E740481C1C}">
                        <a14:useLocalDpi xmlns:a14="http://schemas.microsoft.com/office/drawing/2010/main" val="0"/>
                      </a:ext>
                    </a:extLst>
                  </a:blip>
                  <a:srcRect r="76346"/>
                  <a:stretch>
                    <a:fillRect/>
                  </a:stretch>
                </pic:blipFill>
                <pic:spPr bwMode="auto">
                  <a:xfrm>
                    <a:off x="0" y="0"/>
                    <a:ext cx="670560" cy="640080"/>
                  </a:xfrm>
                  <a:prstGeom prst="rect">
                    <a:avLst/>
                  </a:prstGeom>
                  <a:noFill/>
                  <a:ln>
                    <a:noFill/>
                  </a:ln>
                </pic:spPr>
              </pic:pic>
            </a:graphicData>
          </a:graphic>
        </wp:inline>
      </w:drawing>
    </w:r>
    <w:r>
      <w:rPr>
        <w:noProof/>
      </w:rPr>
      <w:t xml:space="preserve">                                                          </w:t>
    </w:r>
    <w:r>
      <w:rPr>
        <w:noProof/>
      </w:rPr>
      <w:drawing>
        <wp:inline distT="0" distB="0" distL="0" distR="0" wp14:anchorId="785771AB" wp14:editId="4DB0939F">
          <wp:extent cx="693420" cy="6934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inline>
      </w:drawing>
    </w:r>
    <w:r>
      <w:rPr>
        <w:noProof/>
      </w:rPr>
      <w:t xml:space="preserve">                            </w:t>
    </w:r>
  </w:p>
  <w:p w14:paraId="14B5EE71" w14:textId="77777777" w:rsidR="0031110D" w:rsidRPr="009C71AE" w:rsidRDefault="0031110D" w:rsidP="009C71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E3C9F"/>
    <w:multiLevelType w:val="hybridMultilevel"/>
    <w:tmpl w:val="1E108B40"/>
    <w:lvl w:ilvl="0" w:tplc="AA38ADE6">
      <w:start w:val="1"/>
      <w:numFmt w:val="bullet"/>
      <w:lvlText w:val=""/>
      <w:lvlJc w:val="left"/>
      <w:pPr>
        <w:ind w:left="720" w:hanging="360"/>
      </w:pPr>
      <w:rPr>
        <w:rFonts w:ascii="Symbol" w:hAnsi="Symbol"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40605"/>
    <w:multiLevelType w:val="hybridMultilevel"/>
    <w:tmpl w:val="51EE69A4"/>
    <w:lvl w:ilvl="0" w:tplc="E93C256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7370C"/>
    <w:multiLevelType w:val="hybridMultilevel"/>
    <w:tmpl w:val="B854DCF2"/>
    <w:lvl w:ilvl="0" w:tplc="C48E0300">
      <w:start w:val="6"/>
      <w:numFmt w:val="bullet"/>
      <w:lvlText w:val="-"/>
      <w:lvlJc w:val="left"/>
      <w:pPr>
        <w:ind w:left="1440" w:hanging="360"/>
      </w:pPr>
      <w:rPr>
        <w:rFonts w:ascii="Calibri" w:eastAsia="Times New Roman" w:hAnsi="Calibri" w:cs="Calibri" w:hint="default"/>
        <w:color w:val="ABCD3A" w:themeColor="accent5"/>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0B52D97"/>
    <w:multiLevelType w:val="hybridMultilevel"/>
    <w:tmpl w:val="6720BC48"/>
    <w:lvl w:ilvl="0" w:tplc="7EAE5F0A">
      <w:start w:val="27"/>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AC945F5"/>
    <w:multiLevelType w:val="hybridMultilevel"/>
    <w:tmpl w:val="9620C004"/>
    <w:lvl w:ilvl="0" w:tplc="CF826768">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1D9767EA"/>
    <w:multiLevelType w:val="multilevel"/>
    <w:tmpl w:val="839C896A"/>
    <w:styleLink w:val="LFO11"/>
    <w:lvl w:ilvl="0">
      <w:start w:val="1"/>
      <w:numFmt w:val="decimal"/>
      <w:suff w:val="space"/>
      <w:lvlText w:val="%1."/>
      <w:lvlJc w:val="left"/>
      <w:pPr>
        <w:ind w:left="360" w:hanging="360"/>
      </w:pPr>
      <w:rPr>
        <w:rFonts w:ascii="Calibri" w:eastAsia="Calibri" w:hAnsi="Calibri" w:cs="Calibri"/>
        <w:b/>
        <w:i w:val="0"/>
        <w:color w:val="C45911"/>
        <w:sz w:val="20"/>
        <w:szCs w:val="20"/>
        <w:u w:val="single"/>
      </w:rPr>
    </w:lvl>
    <w:lvl w:ilvl="1">
      <w:start w:val="1"/>
      <w:numFmt w:val="decimal"/>
      <w:lvlText w:val="ÎE%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6" w15:restartNumberingAfterBreak="0">
    <w:nsid w:val="2418647B"/>
    <w:multiLevelType w:val="hybridMultilevel"/>
    <w:tmpl w:val="FC8085F6"/>
    <w:lvl w:ilvl="0" w:tplc="D48C95E0">
      <w:start w:val="1"/>
      <w:numFmt w:val="decimal"/>
      <w:lvlText w:val="%1."/>
      <w:lvlJc w:val="left"/>
      <w:pPr>
        <w:ind w:left="360" w:hanging="360"/>
      </w:pPr>
      <w:rPr>
        <w:rFonts w:hint="default"/>
        <w:b/>
        <w:bCs/>
        <w:i w:val="0"/>
        <w:iCs w:val="0"/>
        <w:color w:val="3CA1BC" w:themeColor="accent1"/>
        <w:sz w:val="20"/>
        <w:szCs w:val="20"/>
        <w:u w:val="single"/>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7" w15:restartNumberingAfterBreak="0">
    <w:nsid w:val="3208291B"/>
    <w:multiLevelType w:val="hybridMultilevel"/>
    <w:tmpl w:val="5EF2F930"/>
    <w:lvl w:ilvl="0" w:tplc="AEF2EBA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A453503"/>
    <w:multiLevelType w:val="hybridMultilevel"/>
    <w:tmpl w:val="D6925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4D08AE"/>
    <w:multiLevelType w:val="hybridMultilevel"/>
    <w:tmpl w:val="96A0EB1A"/>
    <w:lvl w:ilvl="0" w:tplc="435EB7B8">
      <w:start w:val="1"/>
      <w:numFmt w:val="bullet"/>
      <w:lvlText w:val=""/>
      <w:lvlJc w:val="left"/>
      <w:pPr>
        <w:ind w:left="720" w:hanging="360"/>
      </w:pPr>
      <w:rPr>
        <w:rFonts w:ascii="Symbol" w:hAnsi="Symbol" w:hint="default"/>
        <w:color w:val="ABCD3A" w:themeColor="accent5"/>
      </w:rPr>
    </w:lvl>
    <w:lvl w:ilvl="1" w:tplc="F2180CAC">
      <w:start w:val="1"/>
      <w:numFmt w:val="bullet"/>
      <w:lvlText w:val="o"/>
      <w:lvlJc w:val="left"/>
      <w:pPr>
        <w:ind w:left="1440" w:hanging="360"/>
      </w:pPr>
      <w:rPr>
        <w:rFonts w:ascii="Courier New" w:hAnsi="Courier New" w:cs="Courier New" w:hint="default"/>
        <w:color w:val="ABCD3A" w:themeColor="accent5"/>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3B3107"/>
    <w:multiLevelType w:val="hybridMultilevel"/>
    <w:tmpl w:val="39A2614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15:restartNumberingAfterBreak="0">
    <w:nsid w:val="65D15786"/>
    <w:multiLevelType w:val="multilevel"/>
    <w:tmpl w:val="50E00D28"/>
    <w:lvl w:ilvl="0">
      <w:start w:val="1"/>
      <w:numFmt w:val="bullet"/>
      <w:pStyle w:val="Bullet"/>
      <w:lvlText w:val=""/>
      <w:lvlJc w:val="left"/>
      <w:pPr>
        <w:ind w:left="720" w:hanging="360"/>
      </w:pPr>
      <w:rPr>
        <w:rFonts w:ascii="Symbol" w:hAnsi="Symbol" w:hint="default"/>
        <w:color w:val="000000" w:themeColor="text2" w:themeShade="BF"/>
        <w:sz w:val="22"/>
      </w:rPr>
    </w:lvl>
    <w:lvl w:ilvl="1">
      <w:start w:val="1"/>
      <w:numFmt w:val="bullet"/>
      <w:lvlText w:val="‒"/>
      <w:lvlJc w:val="left"/>
      <w:pPr>
        <w:ind w:left="1418" w:hanging="338"/>
      </w:pPr>
      <w:rPr>
        <w:rFonts w:ascii="Times New Roman" w:hAnsi="Times New Roman" w:cs="Times New Roman" w:hint="default"/>
        <w:color w:val="000000" w:themeColor="text2"/>
      </w:rPr>
    </w:lvl>
    <w:lvl w:ilvl="2">
      <w:start w:val="1"/>
      <w:numFmt w:val="bullet"/>
      <w:lvlText w:val="‒"/>
      <w:lvlJc w:val="left"/>
      <w:pPr>
        <w:ind w:left="2155" w:hanging="355"/>
      </w:pPr>
      <w:rPr>
        <w:rFonts w:ascii="Times New Roman" w:hAnsi="Times New Roman" w:cs="Times New Roman" w:hint="default"/>
        <w:color w:val="000000" w:themeColor="text2"/>
      </w:rPr>
    </w:lvl>
    <w:lvl w:ilvl="3">
      <w:start w:val="1"/>
      <w:numFmt w:val="bullet"/>
      <w:lvlText w:val="‒"/>
      <w:lvlJc w:val="left"/>
      <w:pPr>
        <w:ind w:left="2835" w:hanging="315"/>
      </w:pPr>
      <w:rPr>
        <w:rFonts w:ascii="Times New Roman" w:hAnsi="Times New Roman" w:cs="Times New Roman" w:hint="default"/>
        <w:color w:val="000000" w:themeColor="text2"/>
      </w:rPr>
    </w:lvl>
    <w:lvl w:ilvl="4">
      <w:start w:val="1"/>
      <w:numFmt w:val="bullet"/>
      <w:lvlText w:val="‒"/>
      <w:lvlJc w:val="left"/>
      <w:pPr>
        <w:ind w:left="3856" w:hanging="616"/>
      </w:pPr>
      <w:rPr>
        <w:rFonts w:ascii="Times New Roman" w:hAnsi="Times New Roman" w:cs="Times New Roman" w:hint="default"/>
        <w:color w:val="000000" w:themeColor="text2"/>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773622DD"/>
    <w:multiLevelType w:val="hybridMultilevel"/>
    <w:tmpl w:val="17488BCE"/>
    <w:lvl w:ilvl="0" w:tplc="C486000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22916472">
    <w:abstractNumId w:val="12"/>
  </w:num>
  <w:num w:numId="2" w16cid:durableId="755245616">
    <w:abstractNumId w:val="0"/>
  </w:num>
  <w:num w:numId="3" w16cid:durableId="20756568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8479055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22043327">
    <w:abstractNumId w:val="11"/>
  </w:num>
  <w:num w:numId="6" w16cid:durableId="39866076">
    <w:abstractNumId w:val="6"/>
  </w:num>
  <w:num w:numId="7" w16cid:durableId="415713686">
    <w:abstractNumId w:val="9"/>
  </w:num>
  <w:num w:numId="8" w16cid:durableId="670451413">
    <w:abstractNumId w:val="5"/>
  </w:num>
  <w:num w:numId="9" w16cid:durableId="766461405">
    <w:abstractNumId w:val="2"/>
  </w:num>
  <w:num w:numId="10" w16cid:durableId="162745579">
    <w:abstractNumId w:val="4"/>
  </w:num>
  <w:num w:numId="11" w16cid:durableId="991446054">
    <w:abstractNumId w:val="8"/>
  </w:num>
  <w:num w:numId="12" w16cid:durableId="1993751385">
    <w:abstractNumId w:val="11"/>
  </w:num>
  <w:num w:numId="13" w16cid:durableId="108789976">
    <w:abstractNumId w:val="11"/>
  </w:num>
  <w:num w:numId="14" w16cid:durableId="280186202">
    <w:abstractNumId w:val="3"/>
  </w:num>
  <w:num w:numId="15" w16cid:durableId="1054504422">
    <w:abstractNumId w:val="1"/>
  </w:num>
  <w:num w:numId="16" w16cid:durableId="11993975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38D"/>
    <w:rsid w:val="00005F7B"/>
    <w:rsid w:val="000A26FB"/>
    <w:rsid w:val="000A5D4F"/>
    <w:rsid w:val="000E5B3E"/>
    <w:rsid w:val="001A040D"/>
    <w:rsid w:val="001B10E0"/>
    <w:rsid w:val="00267735"/>
    <w:rsid w:val="00294A6E"/>
    <w:rsid w:val="002B581E"/>
    <w:rsid w:val="0031110D"/>
    <w:rsid w:val="0035777D"/>
    <w:rsid w:val="0036733F"/>
    <w:rsid w:val="003B33FC"/>
    <w:rsid w:val="003E579D"/>
    <w:rsid w:val="00422E3F"/>
    <w:rsid w:val="0048393C"/>
    <w:rsid w:val="00494503"/>
    <w:rsid w:val="004C5AEB"/>
    <w:rsid w:val="00500352"/>
    <w:rsid w:val="00543D13"/>
    <w:rsid w:val="00633DFB"/>
    <w:rsid w:val="00640207"/>
    <w:rsid w:val="00657248"/>
    <w:rsid w:val="00657CE0"/>
    <w:rsid w:val="006D76B3"/>
    <w:rsid w:val="006E666F"/>
    <w:rsid w:val="00706A9A"/>
    <w:rsid w:val="00752DCA"/>
    <w:rsid w:val="00760EDA"/>
    <w:rsid w:val="007B7213"/>
    <w:rsid w:val="007C0D54"/>
    <w:rsid w:val="007C320D"/>
    <w:rsid w:val="007C6482"/>
    <w:rsid w:val="008D2C69"/>
    <w:rsid w:val="009318D0"/>
    <w:rsid w:val="00981783"/>
    <w:rsid w:val="0099558C"/>
    <w:rsid w:val="009F53FD"/>
    <w:rsid w:val="00A67602"/>
    <w:rsid w:val="00AD11E8"/>
    <w:rsid w:val="00B16482"/>
    <w:rsid w:val="00B64231"/>
    <w:rsid w:val="00B74EDB"/>
    <w:rsid w:val="00B76644"/>
    <w:rsid w:val="00B82CD8"/>
    <w:rsid w:val="00B91FD4"/>
    <w:rsid w:val="00C03497"/>
    <w:rsid w:val="00C45849"/>
    <w:rsid w:val="00C54189"/>
    <w:rsid w:val="00C77049"/>
    <w:rsid w:val="00D03A96"/>
    <w:rsid w:val="00D2238D"/>
    <w:rsid w:val="00D5337A"/>
    <w:rsid w:val="00E022F6"/>
    <w:rsid w:val="00E95F4F"/>
    <w:rsid w:val="00ED091E"/>
    <w:rsid w:val="00EE282C"/>
    <w:rsid w:val="00F01361"/>
    <w:rsid w:val="00F06351"/>
    <w:rsid w:val="00F24F76"/>
    <w:rsid w:val="00F40ACE"/>
    <w:rsid w:val="00F93EE2"/>
    <w:rsid w:val="00FA0005"/>
    <w:rsid w:val="00FC45D6"/>
    <w:rsid w:val="00FD31E3"/>
    <w:rsid w:val="00FE5E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2ED4D"/>
  <w15:chartTrackingRefBased/>
  <w15:docId w15:val="{DA09AC21-E00D-4BD0-AC34-88C3A0812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38D"/>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bullet 2,List Paragraph1,List Paragraph (numbered (a)),WB Para,Lijstalinea1,A_wyliczenie,K-P_odwolanie,Akapit z listą5,maz_wyliczenie,opis dzialania,Bullet 1,Table of contents numbered,List Paragraph4,List1,body 2,bu,Bullet list,lp"/>
    <w:basedOn w:val="Normal"/>
    <w:link w:val="ListParagraphChar"/>
    <w:uiPriority w:val="34"/>
    <w:qFormat/>
    <w:rsid w:val="00D2238D"/>
    <w:pPr>
      <w:ind w:left="720"/>
      <w:contextualSpacing/>
    </w:pPr>
  </w:style>
  <w:style w:type="character" w:styleId="Hyperlink">
    <w:name w:val="Hyperlink"/>
    <w:basedOn w:val="DefaultParagraphFont"/>
    <w:uiPriority w:val="99"/>
    <w:unhideWhenUsed/>
    <w:rsid w:val="00D2238D"/>
    <w:rPr>
      <w:color w:val="0000FF"/>
      <w:u w:val="single"/>
    </w:rPr>
  </w:style>
  <w:style w:type="paragraph" w:styleId="Header">
    <w:name w:val="header"/>
    <w:basedOn w:val="Normal"/>
    <w:link w:val="HeaderChar"/>
    <w:uiPriority w:val="99"/>
    <w:unhideWhenUsed/>
    <w:rsid w:val="00752D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2DCA"/>
    <w:rPr>
      <w:lang w:val="ro-RO"/>
    </w:rPr>
  </w:style>
  <w:style w:type="paragraph" w:styleId="Footer">
    <w:name w:val="footer"/>
    <w:basedOn w:val="Normal"/>
    <w:link w:val="FooterChar"/>
    <w:uiPriority w:val="99"/>
    <w:unhideWhenUsed/>
    <w:rsid w:val="00752D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2DCA"/>
    <w:rPr>
      <w:lang w:val="ro-RO"/>
    </w:rPr>
  </w:style>
  <w:style w:type="character" w:styleId="Strong">
    <w:name w:val="Strong"/>
    <w:qFormat/>
    <w:rsid w:val="00752DCA"/>
    <w:rPr>
      <w:rFonts w:cs="Times New Roman"/>
      <w:b/>
    </w:rPr>
  </w:style>
  <w:style w:type="paragraph" w:styleId="BalloonText">
    <w:name w:val="Balloon Text"/>
    <w:basedOn w:val="Normal"/>
    <w:link w:val="BalloonTextChar"/>
    <w:uiPriority w:val="99"/>
    <w:semiHidden/>
    <w:unhideWhenUsed/>
    <w:rsid w:val="004945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503"/>
    <w:rPr>
      <w:rFonts w:ascii="Segoe UI" w:hAnsi="Segoe UI" w:cs="Segoe UI"/>
      <w:sz w:val="18"/>
      <w:szCs w:val="18"/>
      <w:lang w:val="ro-RO"/>
    </w:rPr>
  </w:style>
  <w:style w:type="paragraph" w:customStyle="1" w:styleId="text">
    <w:name w:val="text"/>
    <w:basedOn w:val="Normal"/>
    <w:link w:val="textCaracter"/>
    <w:qFormat/>
    <w:rsid w:val="00ED091E"/>
    <w:pPr>
      <w:suppressAutoHyphens/>
      <w:spacing w:after="120" w:line="240" w:lineRule="auto"/>
      <w:contextualSpacing/>
      <w:jc w:val="both"/>
    </w:pPr>
    <w:rPr>
      <w:rFonts w:ascii="Calibri" w:eastAsia="Calibri" w:hAnsi="Calibri" w:cs="Calibri"/>
      <w:sz w:val="20"/>
      <w:szCs w:val="20"/>
      <w:lang w:eastAsia="ar-SA"/>
    </w:rPr>
  </w:style>
  <w:style w:type="character" w:customStyle="1" w:styleId="textCaracter">
    <w:name w:val="text Caracter"/>
    <w:basedOn w:val="DefaultParagraphFont"/>
    <w:link w:val="text"/>
    <w:rsid w:val="00ED091E"/>
    <w:rPr>
      <w:rFonts w:ascii="Calibri" w:eastAsia="Calibri" w:hAnsi="Calibri" w:cs="Calibri"/>
      <w:sz w:val="20"/>
      <w:szCs w:val="20"/>
      <w:lang w:val="ro-RO" w:eastAsia="ar-SA"/>
    </w:rPr>
  </w:style>
  <w:style w:type="character" w:customStyle="1" w:styleId="ListParagraphChar">
    <w:name w:val="List Paragraph Char"/>
    <w:aliases w:val="Normal bullet 2 Char,List Paragraph1 Char,List Paragraph (numbered (a)) Char,WB Para Char,Lijstalinea1 Char,A_wyliczenie Char,K-P_odwolanie Char,Akapit z listą5 Char,maz_wyliczenie Char,opis dzialania Char,Bullet 1 Char,List1 Char"/>
    <w:link w:val="ListParagraph"/>
    <w:uiPriority w:val="34"/>
    <w:qFormat/>
    <w:locked/>
    <w:rsid w:val="000A5D4F"/>
    <w:rPr>
      <w:lang w:val="ro-RO"/>
    </w:rPr>
  </w:style>
  <w:style w:type="table" w:styleId="GridTable4-Accent1">
    <w:name w:val="Grid Table 4 Accent 1"/>
    <w:basedOn w:val="TableNormal"/>
    <w:uiPriority w:val="49"/>
    <w:rsid w:val="000A5D4F"/>
    <w:pPr>
      <w:spacing w:after="0" w:line="240" w:lineRule="auto"/>
    </w:pPr>
    <w:rPr>
      <w:rFonts w:ascii="Calibri" w:hAnsi="Calibri"/>
    </w:rPr>
    <w:tblPr>
      <w:tblStyleRowBandSize w:val="1"/>
      <w:tblStyleColBandSize w:val="1"/>
      <w:tblInd w:w="0" w:type="nil"/>
      <w:tbl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insideH w:val="single" w:sz="4" w:space="0" w:color="87C7D9" w:themeColor="accent1" w:themeTint="99"/>
        <w:insideV w:val="single" w:sz="4" w:space="0" w:color="87C7D9" w:themeColor="accent1" w:themeTint="99"/>
      </w:tblBorders>
    </w:tblPr>
    <w:tblStylePr w:type="firstRow">
      <w:rPr>
        <w:b/>
        <w:bCs/>
        <w:color w:val="FFFFFF" w:themeColor="background1"/>
      </w:rPr>
      <w:tblPr/>
      <w:tcPr>
        <w:tcBorders>
          <w:top w:val="single" w:sz="4" w:space="0" w:color="3CA1BC" w:themeColor="accent1"/>
          <w:left w:val="single" w:sz="4" w:space="0" w:color="3CA1BC" w:themeColor="accent1"/>
          <w:bottom w:val="single" w:sz="4" w:space="0" w:color="3CA1BC" w:themeColor="accent1"/>
          <w:right w:val="single" w:sz="4" w:space="0" w:color="3CA1BC" w:themeColor="accent1"/>
          <w:insideH w:val="nil"/>
          <w:insideV w:val="nil"/>
        </w:tcBorders>
        <w:shd w:val="clear" w:color="auto" w:fill="3CA1BC" w:themeFill="accent1"/>
      </w:tcPr>
    </w:tblStylePr>
    <w:tblStylePr w:type="lastRow">
      <w:rPr>
        <w:b/>
        <w:bCs/>
      </w:rPr>
      <w:tblPr/>
      <w:tcPr>
        <w:tcBorders>
          <w:top w:val="double" w:sz="4" w:space="0" w:color="3CA1BC" w:themeColor="accent1"/>
        </w:tcBorders>
      </w:tcPr>
    </w:tblStylePr>
    <w:tblStylePr w:type="firstCol">
      <w:rPr>
        <w:b/>
        <w:bCs/>
      </w:rPr>
    </w:tblStylePr>
    <w:tblStylePr w:type="lastCol">
      <w:rPr>
        <w:b/>
        <w:bCs/>
      </w:rPr>
    </w:tblStylePr>
    <w:tblStylePr w:type="band1Vert">
      <w:tblPr/>
      <w:tcPr>
        <w:shd w:val="clear" w:color="auto" w:fill="D7ECF2" w:themeFill="accent1" w:themeFillTint="33"/>
      </w:tcPr>
    </w:tblStylePr>
    <w:tblStylePr w:type="band1Horz">
      <w:tblPr/>
      <w:tcPr>
        <w:shd w:val="clear" w:color="auto" w:fill="D7ECF2" w:themeFill="accent1" w:themeFillTint="33"/>
      </w:tcPr>
    </w:tblStylePr>
  </w:style>
  <w:style w:type="character" w:customStyle="1" w:styleId="BulletChar">
    <w:name w:val="Bullet Char"/>
    <w:basedOn w:val="DefaultParagraphFont"/>
    <w:link w:val="Bullet"/>
    <w:locked/>
    <w:rsid w:val="002B581E"/>
    <w:rPr>
      <w:rFonts w:ascii="MS Gothic" w:eastAsia="MS Gothic" w:hAnsi="MS Gothic" w:cstheme="minorHAnsi"/>
      <w:color w:val="134753" w:themeColor="text1"/>
      <w:sz w:val="20"/>
      <w:szCs w:val="20"/>
      <w:lang w:val="ro-RO" w:eastAsia="en-GB"/>
    </w:rPr>
  </w:style>
  <w:style w:type="paragraph" w:customStyle="1" w:styleId="Bullet">
    <w:name w:val="Bullet"/>
    <w:basedOn w:val="ListParagraph"/>
    <w:link w:val="BulletChar"/>
    <w:qFormat/>
    <w:rsid w:val="002B581E"/>
    <w:pPr>
      <w:numPr>
        <w:numId w:val="5"/>
      </w:numPr>
      <w:spacing w:after="60" w:line="240" w:lineRule="auto"/>
      <w:contextualSpacing w:val="0"/>
      <w:jc w:val="both"/>
    </w:pPr>
    <w:rPr>
      <w:rFonts w:ascii="MS Gothic" w:eastAsia="MS Gothic" w:hAnsi="MS Gothic" w:cstheme="minorHAnsi"/>
      <w:color w:val="134753" w:themeColor="text1"/>
      <w:sz w:val="20"/>
      <w:szCs w:val="20"/>
      <w:lang w:eastAsia="en-GB"/>
    </w:rPr>
  </w:style>
  <w:style w:type="table" w:styleId="TableGrid">
    <w:name w:val="Table Grid"/>
    <w:aliases w:val="ECORYS Tabela"/>
    <w:basedOn w:val="TableNormal"/>
    <w:uiPriority w:val="59"/>
    <w:rsid w:val="0050035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1A040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f01">
    <w:name w:val="cf01"/>
    <w:basedOn w:val="DefaultParagraphFont"/>
    <w:rsid w:val="001A040D"/>
    <w:rPr>
      <w:rFonts w:ascii="Segoe UI" w:hAnsi="Segoe UI" w:cs="Segoe UI" w:hint="default"/>
      <w:sz w:val="18"/>
      <w:szCs w:val="18"/>
    </w:rPr>
  </w:style>
  <w:style w:type="character" w:styleId="CommentReference">
    <w:name w:val="annotation reference"/>
    <w:basedOn w:val="DefaultParagraphFont"/>
    <w:unhideWhenUsed/>
    <w:rsid w:val="00543D13"/>
    <w:rPr>
      <w:sz w:val="16"/>
      <w:szCs w:val="16"/>
    </w:rPr>
  </w:style>
  <w:style w:type="paragraph" w:styleId="CommentText">
    <w:name w:val="annotation text"/>
    <w:basedOn w:val="Normal"/>
    <w:link w:val="CommentTextChar"/>
    <w:unhideWhenUsed/>
    <w:rsid w:val="00543D13"/>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rsid w:val="00543D13"/>
    <w:rPr>
      <w:rFonts w:ascii="Times New Roman" w:eastAsia="Times New Roman" w:hAnsi="Times New Roman" w:cs="Times New Roman"/>
      <w:sz w:val="20"/>
      <w:szCs w:val="20"/>
    </w:rPr>
  </w:style>
  <w:style w:type="character" w:customStyle="1" w:styleId="cf11">
    <w:name w:val="cf11"/>
    <w:basedOn w:val="DefaultParagraphFont"/>
    <w:rsid w:val="00B76644"/>
    <w:rPr>
      <w:rFonts w:ascii="Segoe UI" w:hAnsi="Segoe UI" w:cs="Segoe UI" w:hint="default"/>
      <w:i/>
      <w:iCs/>
      <w:sz w:val="18"/>
      <w:szCs w:val="18"/>
    </w:rPr>
  </w:style>
  <w:style w:type="paragraph" w:styleId="NormalWeb">
    <w:name w:val="Normal (Web)"/>
    <w:basedOn w:val="Normal"/>
    <w:uiPriority w:val="99"/>
    <w:unhideWhenUsed/>
    <w:rsid w:val="00422E3F"/>
    <w:pPr>
      <w:spacing w:before="100" w:beforeAutospacing="1" w:after="100" w:afterAutospacing="1" w:line="240" w:lineRule="auto"/>
    </w:pPr>
    <w:rPr>
      <w:rFonts w:ascii="Times New Roman" w:eastAsia="Times New Roman" w:hAnsi="Times New Roman" w:cs="Times New Roman"/>
      <w:sz w:val="24"/>
      <w:szCs w:val="24"/>
      <w:lang w:val="en-US"/>
    </w:rPr>
  </w:style>
  <w:style w:type="numbering" w:customStyle="1" w:styleId="LFO11">
    <w:name w:val="LFO11"/>
    <w:basedOn w:val="NoList"/>
    <w:rsid w:val="00633DFB"/>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716655">
      <w:bodyDiv w:val="1"/>
      <w:marLeft w:val="0"/>
      <w:marRight w:val="0"/>
      <w:marTop w:val="0"/>
      <w:marBottom w:val="0"/>
      <w:divBdr>
        <w:top w:val="none" w:sz="0" w:space="0" w:color="auto"/>
        <w:left w:val="none" w:sz="0" w:space="0" w:color="auto"/>
        <w:bottom w:val="none" w:sz="0" w:space="0" w:color="auto"/>
        <w:right w:val="none" w:sz="0" w:space="0" w:color="auto"/>
      </w:divBdr>
    </w:div>
    <w:div w:id="461582342">
      <w:bodyDiv w:val="1"/>
      <w:marLeft w:val="0"/>
      <w:marRight w:val="0"/>
      <w:marTop w:val="0"/>
      <w:marBottom w:val="0"/>
      <w:divBdr>
        <w:top w:val="none" w:sz="0" w:space="0" w:color="auto"/>
        <w:left w:val="none" w:sz="0" w:space="0" w:color="auto"/>
        <w:bottom w:val="none" w:sz="0" w:space="0" w:color="auto"/>
        <w:right w:val="none" w:sz="0" w:space="0" w:color="auto"/>
      </w:divBdr>
    </w:div>
    <w:div w:id="484050821">
      <w:bodyDiv w:val="1"/>
      <w:marLeft w:val="0"/>
      <w:marRight w:val="0"/>
      <w:marTop w:val="0"/>
      <w:marBottom w:val="0"/>
      <w:divBdr>
        <w:top w:val="none" w:sz="0" w:space="0" w:color="auto"/>
        <w:left w:val="none" w:sz="0" w:space="0" w:color="auto"/>
        <w:bottom w:val="none" w:sz="0" w:space="0" w:color="auto"/>
        <w:right w:val="none" w:sz="0" w:space="0" w:color="auto"/>
      </w:divBdr>
    </w:div>
    <w:div w:id="841355728">
      <w:bodyDiv w:val="1"/>
      <w:marLeft w:val="0"/>
      <w:marRight w:val="0"/>
      <w:marTop w:val="0"/>
      <w:marBottom w:val="0"/>
      <w:divBdr>
        <w:top w:val="none" w:sz="0" w:space="0" w:color="auto"/>
        <w:left w:val="none" w:sz="0" w:space="0" w:color="auto"/>
        <w:bottom w:val="none" w:sz="0" w:space="0" w:color="auto"/>
        <w:right w:val="none" w:sz="0" w:space="0" w:color="auto"/>
      </w:divBdr>
    </w:div>
    <w:div w:id="1483228977">
      <w:bodyDiv w:val="1"/>
      <w:marLeft w:val="0"/>
      <w:marRight w:val="0"/>
      <w:marTop w:val="0"/>
      <w:marBottom w:val="0"/>
      <w:divBdr>
        <w:top w:val="none" w:sz="0" w:space="0" w:color="auto"/>
        <w:left w:val="none" w:sz="0" w:space="0" w:color="auto"/>
        <w:bottom w:val="none" w:sz="0" w:space="0" w:color="auto"/>
        <w:right w:val="none" w:sz="0" w:space="0" w:color="auto"/>
      </w:divBdr>
    </w:div>
    <w:div w:id="1541437741">
      <w:bodyDiv w:val="1"/>
      <w:marLeft w:val="0"/>
      <w:marRight w:val="0"/>
      <w:marTop w:val="0"/>
      <w:marBottom w:val="0"/>
      <w:divBdr>
        <w:top w:val="none" w:sz="0" w:space="0" w:color="auto"/>
        <w:left w:val="none" w:sz="0" w:space="0" w:color="auto"/>
        <w:bottom w:val="none" w:sz="0" w:space="0" w:color="auto"/>
        <w:right w:val="none" w:sz="0" w:space="0" w:color="auto"/>
      </w:divBdr>
    </w:div>
    <w:div w:id="1654943372">
      <w:bodyDiv w:val="1"/>
      <w:marLeft w:val="0"/>
      <w:marRight w:val="0"/>
      <w:marTop w:val="0"/>
      <w:marBottom w:val="0"/>
      <w:divBdr>
        <w:top w:val="none" w:sz="0" w:space="0" w:color="auto"/>
        <w:left w:val="none" w:sz="0" w:space="0" w:color="auto"/>
        <w:bottom w:val="none" w:sz="0" w:space="0" w:color="auto"/>
        <w:right w:val="none" w:sz="0" w:space="0" w:color="auto"/>
      </w:divBdr>
    </w:div>
    <w:div w:id="1656377577">
      <w:bodyDiv w:val="1"/>
      <w:marLeft w:val="0"/>
      <w:marRight w:val="0"/>
      <w:marTop w:val="0"/>
      <w:marBottom w:val="0"/>
      <w:divBdr>
        <w:top w:val="none" w:sz="0" w:space="0" w:color="auto"/>
        <w:left w:val="none" w:sz="0" w:space="0" w:color="auto"/>
        <w:bottom w:val="none" w:sz="0" w:space="0" w:color="auto"/>
        <w:right w:val="none" w:sz="0" w:space="0" w:color="auto"/>
      </w:divBdr>
    </w:div>
    <w:div w:id="1779719232">
      <w:bodyDiv w:val="1"/>
      <w:marLeft w:val="0"/>
      <w:marRight w:val="0"/>
      <w:marTop w:val="0"/>
      <w:marBottom w:val="0"/>
      <w:divBdr>
        <w:top w:val="none" w:sz="0" w:space="0" w:color="auto"/>
        <w:left w:val="none" w:sz="0" w:space="0" w:color="auto"/>
        <w:bottom w:val="none" w:sz="0" w:space="0" w:color="auto"/>
        <w:right w:val="none" w:sz="0" w:space="0" w:color="auto"/>
      </w:divBdr>
    </w:div>
    <w:div w:id="1916276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5.sv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1.svg"/><Relationship Id="rId25" Type="http://schemas.openxmlformats.org/officeDocument/2006/relationships/image" Target="media/image19.sv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svg"/><Relationship Id="rId23" Type="http://schemas.openxmlformats.org/officeDocument/2006/relationships/image" Target="media/image17.sv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3.sv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heme Civitta">
  <a:themeElements>
    <a:clrScheme name="CIVITTA 2019">
      <a:dk1>
        <a:srgbClr val="134753"/>
      </a:dk1>
      <a:lt1>
        <a:srgbClr val="FFFFFF"/>
      </a:lt1>
      <a:dk2>
        <a:srgbClr val="000000"/>
      </a:dk2>
      <a:lt2>
        <a:srgbClr val="C2E8F1"/>
      </a:lt2>
      <a:accent1>
        <a:srgbClr val="3CA1BC"/>
      </a:accent1>
      <a:accent2>
        <a:srgbClr val="48B9D5"/>
      </a:accent2>
      <a:accent3>
        <a:srgbClr val="502523"/>
      </a:accent3>
      <a:accent4>
        <a:srgbClr val="85D1E5"/>
      </a:accent4>
      <a:accent5>
        <a:srgbClr val="ABCD3A"/>
      </a:accent5>
      <a:accent6>
        <a:srgbClr val="588133"/>
      </a:accent6>
      <a:hlink>
        <a:srgbClr val="00ABC0"/>
      </a:hlink>
      <a:folHlink>
        <a:srgbClr val="1347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98DF60-EDA7-4365-A4A6-E5C9AA52C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43</Pages>
  <Words>11830</Words>
  <Characters>67434</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dc:creator>
  <cp:keywords/>
  <dc:description/>
  <cp:lastModifiedBy>Stefan Moraru</cp:lastModifiedBy>
  <cp:revision>30</cp:revision>
  <cp:lastPrinted>2020-07-28T10:13:00Z</cp:lastPrinted>
  <dcterms:created xsi:type="dcterms:W3CDTF">2020-04-09T11:18:00Z</dcterms:created>
  <dcterms:modified xsi:type="dcterms:W3CDTF">2023-10-06T05:36:00Z</dcterms:modified>
</cp:coreProperties>
</file>