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7450" w14:textId="77777777" w:rsidR="00020E6A" w:rsidRPr="00D00DF7" w:rsidRDefault="00020E6A" w:rsidP="00020E6A">
      <w:pPr>
        <w:ind w:right="-2"/>
        <w:jc w:val="center"/>
        <w:rPr>
          <w:rFonts w:eastAsia="Calibri" w:cs="Calibri"/>
          <w:b/>
          <w:color w:val="000000"/>
        </w:rPr>
      </w:pPr>
      <w:bookmarkStart w:id="0" w:name="_Hlk65801069"/>
    </w:p>
    <w:p w14:paraId="0D58FCC7" w14:textId="77777777" w:rsidR="00020E6A" w:rsidRPr="00D00DF7" w:rsidRDefault="00020E6A" w:rsidP="00020E6A">
      <w:pPr>
        <w:ind w:right="-2"/>
        <w:jc w:val="center"/>
        <w:rPr>
          <w:rFonts w:eastAsia="Calibri" w:cs="Calibri"/>
          <w:b/>
          <w:color w:val="000000"/>
        </w:rPr>
      </w:pPr>
    </w:p>
    <w:p w14:paraId="29E61E5C" w14:textId="77777777" w:rsidR="00020E6A" w:rsidRPr="00D00DF7" w:rsidRDefault="00020E6A" w:rsidP="00020E6A">
      <w:pPr>
        <w:ind w:right="-2"/>
        <w:jc w:val="center"/>
        <w:rPr>
          <w:rFonts w:eastAsia="Calibri" w:cs="Calibri"/>
          <w:b/>
          <w:color w:val="000000"/>
        </w:rPr>
      </w:pPr>
    </w:p>
    <w:p w14:paraId="7C276E82" w14:textId="77777777" w:rsidR="00020E6A" w:rsidRPr="00D00DF7" w:rsidRDefault="00020E6A" w:rsidP="00020E6A">
      <w:pPr>
        <w:ind w:right="-2"/>
        <w:jc w:val="center"/>
        <w:rPr>
          <w:rFonts w:eastAsia="Calibri" w:cs="Calibri"/>
          <w:b/>
          <w:color w:val="000000"/>
        </w:rPr>
      </w:pPr>
    </w:p>
    <w:p w14:paraId="0FC76F2F" w14:textId="77777777" w:rsidR="00020E6A" w:rsidRPr="00D00DF7" w:rsidRDefault="00020E6A" w:rsidP="00020E6A">
      <w:pPr>
        <w:ind w:right="-2"/>
        <w:jc w:val="center"/>
        <w:rPr>
          <w:rFonts w:eastAsia="Calibri" w:cs="Calibri"/>
          <w:b/>
          <w:color w:val="000000"/>
        </w:rPr>
      </w:pPr>
    </w:p>
    <w:p w14:paraId="71011E96" w14:textId="77777777" w:rsidR="00020E6A" w:rsidRPr="00D00DF7" w:rsidRDefault="00020E6A" w:rsidP="00020E6A">
      <w:pPr>
        <w:ind w:right="-2"/>
        <w:jc w:val="center"/>
        <w:rPr>
          <w:rFonts w:eastAsia="Calibri" w:cs="Calibri"/>
          <w:b/>
          <w:bCs/>
          <w:color w:val="000000"/>
          <w:sz w:val="32"/>
          <w:szCs w:val="32"/>
        </w:rPr>
      </w:pPr>
    </w:p>
    <w:p w14:paraId="52FF4964" w14:textId="77777777" w:rsidR="00020E6A" w:rsidRPr="00D00DF7" w:rsidRDefault="00020E6A" w:rsidP="00020E6A">
      <w:pPr>
        <w:ind w:right="-2"/>
        <w:jc w:val="center"/>
        <w:rPr>
          <w:rFonts w:eastAsia="Calibri" w:cs="Calibri"/>
          <w:b/>
          <w:bCs/>
          <w:color w:val="000000"/>
          <w:sz w:val="32"/>
          <w:szCs w:val="32"/>
        </w:rPr>
      </w:pPr>
    </w:p>
    <w:p w14:paraId="26AF668F" w14:textId="77777777" w:rsidR="00020E6A" w:rsidRPr="00D00DF7" w:rsidRDefault="00020E6A" w:rsidP="00020E6A">
      <w:pPr>
        <w:ind w:right="-2"/>
        <w:jc w:val="center"/>
        <w:rPr>
          <w:rFonts w:eastAsia="Calibri" w:cs="Calibri"/>
          <w:b/>
          <w:bCs/>
          <w:color w:val="000000"/>
          <w:sz w:val="32"/>
          <w:szCs w:val="32"/>
        </w:rPr>
      </w:pPr>
    </w:p>
    <w:p w14:paraId="31FE3EA3" w14:textId="77777777" w:rsidR="00020E6A" w:rsidRPr="00D00DF7" w:rsidRDefault="00020E6A" w:rsidP="00020E6A">
      <w:pPr>
        <w:ind w:right="-2"/>
        <w:jc w:val="center"/>
        <w:rPr>
          <w:rFonts w:eastAsia="Calibri" w:cs="Calibri"/>
          <w:b/>
          <w:bCs/>
          <w:color w:val="000000"/>
          <w:sz w:val="32"/>
          <w:szCs w:val="32"/>
        </w:rPr>
      </w:pPr>
    </w:p>
    <w:p w14:paraId="01B5C005" w14:textId="67FEB9AA" w:rsidR="00020E6A" w:rsidRPr="00D00DF7" w:rsidRDefault="00020E6A" w:rsidP="00020E6A">
      <w:pPr>
        <w:spacing w:after="200" w:line="264" w:lineRule="auto"/>
        <w:jc w:val="center"/>
        <w:rPr>
          <w:rFonts w:eastAsia="Times New Roman" w:cs="Calibri"/>
          <w:b/>
          <w:bCs/>
          <w:color w:val="4F81BD"/>
          <w:kern w:val="1"/>
          <w:sz w:val="32"/>
          <w:szCs w:val="32"/>
          <w:lang w:eastAsia="ar-SA"/>
        </w:rPr>
      </w:pPr>
      <w:r w:rsidRPr="00D00DF7">
        <w:rPr>
          <w:rFonts w:eastAsia="Times New Roman" w:cs="Calibri"/>
          <w:b/>
          <w:bCs/>
          <w:sz w:val="32"/>
          <w:szCs w:val="32"/>
        </w:rPr>
        <w:t xml:space="preserve">Evaluarea intervențiilor </w:t>
      </w:r>
      <w:r w:rsidR="007B595C">
        <w:rPr>
          <w:rFonts w:eastAsia="Times New Roman" w:cs="Calibri"/>
          <w:b/>
          <w:bCs/>
          <w:sz w:val="32"/>
          <w:szCs w:val="32"/>
        </w:rPr>
        <w:t>POCU</w:t>
      </w:r>
      <w:r w:rsidRPr="00D00DF7">
        <w:rPr>
          <w:rFonts w:eastAsia="Times New Roman" w:cs="Calibri"/>
          <w:b/>
          <w:bCs/>
          <w:sz w:val="32"/>
          <w:szCs w:val="32"/>
        </w:rPr>
        <w:t xml:space="preserve"> în domeniul incluziunii sociale</w:t>
      </w:r>
    </w:p>
    <w:p w14:paraId="41375E63" w14:textId="2E72B42A" w:rsidR="00B57418" w:rsidRDefault="002C13B6" w:rsidP="00020E6A">
      <w:pPr>
        <w:pBdr>
          <w:top w:val="single" w:sz="4" w:space="11" w:color="4F81BD"/>
          <w:bottom w:val="single" w:sz="4" w:space="10" w:color="4F81BD"/>
        </w:pBdr>
        <w:spacing w:after="200" w:line="264" w:lineRule="auto"/>
        <w:ind w:left="864" w:right="864"/>
        <w:jc w:val="center"/>
        <w:rPr>
          <w:rFonts w:eastAsia="Calibri" w:cs="Calibri"/>
          <w:b/>
          <w:bCs/>
          <w:color w:val="3CA1BC"/>
          <w:sz w:val="32"/>
          <w:szCs w:val="32"/>
          <w:lang w:eastAsia="ar-SA"/>
        </w:rPr>
      </w:pPr>
      <w:r>
        <w:rPr>
          <w:rFonts w:eastAsia="Calibri" w:cs="Calibri"/>
          <w:b/>
          <w:bCs/>
          <w:color w:val="3CA1BC"/>
          <w:sz w:val="32"/>
          <w:szCs w:val="32"/>
          <w:lang w:eastAsia="ar-SA"/>
        </w:rPr>
        <w:t>Anexa (TE5).4</w:t>
      </w:r>
      <w:r w:rsidR="00020E6A">
        <w:rPr>
          <w:rFonts w:eastAsia="Calibri" w:cs="Calibri"/>
          <w:b/>
          <w:bCs/>
          <w:color w:val="3CA1BC"/>
          <w:sz w:val="32"/>
          <w:szCs w:val="32"/>
          <w:lang w:eastAsia="ar-SA"/>
        </w:rPr>
        <w:t xml:space="preserve">. </w:t>
      </w:r>
      <w:r w:rsidR="0029676F">
        <w:rPr>
          <w:rFonts w:eastAsia="Calibri" w:cs="Calibri"/>
          <w:b/>
          <w:bCs/>
          <w:color w:val="3CA1BC"/>
          <w:sz w:val="32"/>
          <w:szCs w:val="32"/>
          <w:lang w:eastAsia="ar-SA"/>
        </w:rPr>
        <w:t xml:space="preserve">Raport sondaj </w:t>
      </w:r>
      <w:r w:rsidR="007B595C">
        <w:rPr>
          <w:rFonts w:eastAsia="Calibri" w:cs="Calibri"/>
          <w:b/>
          <w:bCs/>
          <w:color w:val="3CA1BC"/>
          <w:sz w:val="32"/>
          <w:szCs w:val="32"/>
          <w:lang w:eastAsia="ar-SA"/>
        </w:rPr>
        <w:t>UAT-uri</w:t>
      </w:r>
      <w:r w:rsidR="00B57418">
        <w:rPr>
          <w:rFonts w:eastAsia="Calibri" w:cs="Calibri"/>
          <w:b/>
          <w:bCs/>
          <w:color w:val="3CA1BC"/>
          <w:sz w:val="32"/>
          <w:szCs w:val="32"/>
          <w:lang w:eastAsia="ar-SA"/>
        </w:rPr>
        <w:t xml:space="preserve"> spijinite în cadrul proiectului: </w:t>
      </w:r>
      <w:r w:rsidR="00B57418" w:rsidRPr="00B57418">
        <w:rPr>
          <w:rFonts w:eastAsia="Calibri" w:cs="Calibri"/>
          <w:b/>
          <w:bCs/>
          <w:color w:val="3CA1BC"/>
          <w:sz w:val="32"/>
          <w:szCs w:val="32"/>
          <w:lang w:eastAsia="ar-SA"/>
        </w:rPr>
        <w:t>„Dezvoltarea sistemului de asistență socială pentru combaterea sărăciei și a excluziunii sociale”, cod SMIS 126924</w:t>
      </w:r>
    </w:p>
    <w:p w14:paraId="26216F39" w14:textId="77777777" w:rsidR="00020E6A" w:rsidRPr="00A17B14" w:rsidRDefault="00020E6A" w:rsidP="00020E6A">
      <w:pPr>
        <w:rPr>
          <w:rFonts w:eastAsia="MS Gothic" w:cs="Calibri"/>
          <w:i/>
          <w:spacing w:val="-10"/>
          <w:kern w:val="28"/>
        </w:rPr>
      </w:pPr>
    </w:p>
    <w:p w14:paraId="6BB495AD" w14:textId="77777777" w:rsidR="00020E6A" w:rsidRPr="00A17B14" w:rsidRDefault="00020E6A" w:rsidP="00020E6A">
      <w:pPr>
        <w:rPr>
          <w:rFonts w:eastAsia="MS Gothic" w:cs="Calibri"/>
          <w:i/>
          <w:spacing w:val="-10"/>
          <w:kern w:val="28"/>
        </w:rPr>
      </w:pPr>
    </w:p>
    <w:bookmarkEnd w:id="0"/>
    <w:p w14:paraId="09DF01FD" w14:textId="77777777" w:rsidR="00020E6A" w:rsidRPr="00A17B14" w:rsidRDefault="00020E6A" w:rsidP="00020E6A">
      <w:pPr>
        <w:rPr>
          <w:rFonts w:eastAsia="MS Gothic" w:cs="Calibri"/>
          <w:i/>
          <w:spacing w:val="-10"/>
          <w:kern w:val="28"/>
        </w:rPr>
      </w:pPr>
    </w:p>
    <w:p w14:paraId="4B5C0F5E" w14:textId="77777777" w:rsidR="00020E6A" w:rsidRPr="00A17B14" w:rsidRDefault="00020E6A" w:rsidP="00020E6A">
      <w:pPr>
        <w:rPr>
          <w:rFonts w:eastAsia="MS Gothic" w:cs="Calibri"/>
          <w:i/>
          <w:spacing w:val="-10"/>
          <w:kern w:val="28"/>
        </w:rPr>
      </w:pPr>
    </w:p>
    <w:p w14:paraId="25C6556D" w14:textId="77777777" w:rsidR="00020E6A" w:rsidRPr="00A17B14" w:rsidRDefault="00020E6A" w:rsidP="00020E6A">
      <w:pPr>
        <w:rPr>
          <w:rFonts w:eastAsia="MS Gothic" w:cs="Calibri"/>
          <w:i/>
          <w:spacing w:val="-10"/>
          <w:kern w:val="28"/>
        </w:rPr>
      </w:pPr>
    </w:p>
    <w:p w14:paraId="44C80CFD" w14:textId="77777777" w:rsidR="00020E6A" w:rsidRPr="00A17B14" w:rsidRDefault="00020E6A" w:rsidP="00020E6A">
      <w:pPr>
        <w:rPr>
          <w:rFonts w:eastAsia="MS Gothic" w:cs="Calibri"/>
          <w:i/>
          <w:spacing w:val="-10"/>
          <w:kern w:val="28"/>
        </w:rPr>
      </w:pPr>
    </w:p>
    <w:p w14:paraId="49A7304F" w14:textId="77777777" w:rsidR="00020E6A" w:rsidRPr="00A17B14" w:rsidRDefault="00020E6A" w:rsidP="00020E6A">
      <w:pPr>
        <w:rPr>
          <w:rFonts w:eastAsia="MS Gothic" w:cs="Calibri"/>
          <w:i/>
          <w:spacing w:val="-10"/>
          <w:kern w:val="28"/>
        </w:rPr>
      </w:pPr>
    </w:p>
    <w:p w14:paraId="2DF51DD8" w14:textId="77777777" w:rsidR="00020E6A" w:rsidRPr="00A17B14" w:rsidRDefault="00020E6A" w:rsidP="00020E6A">
      <w:pPr>
        <w:rPr>
          <w:rFonts w:eastAsia="MS Gothic" w:cs="Calibri"/>
          <w:i/>
          <w:spacing w:val="-10"/>
          <w:kern w:val="28"/>
        </w:rPr>
      </w:pPr>
    </w:p>
    <w:p w14:paraId="2F86A476" w14:textId="77777777" w:rsidR="00020E6A" w:rsidRPr="00A17B14" w:rsidRDefault="00020E6A" w:rsidP="00020E6A">
      <w:pPr>
        <w:spacing w:line="276" w:lineRule="auto"/>
        <w:jc w:val="center"/>
        <w:rPr>
          <w:rFonts w:cs="Calibri"/>
          <w:b/>
          <w:bCs/>
          <w:sz w:val="28"/>
          <w:szCs w:val="28"/>
        </w:rPr>
      </w:pPr>
    </w:p>
    <w:p w14:paraId="07922D19" w14:textId="1C861BD8" w:rsidR="009953D2" w:rsidRPr="00A17B14" w:rsidRDefault="009953D2" w:rsidP="000D0201">
      <w:pPr>
        <w:spacing w:line="276" w:lineRule="auto"/>
        <w:jc w:val="center"/>
        <w:rPr>
          <w:rFonts w:cs="Calibri"/>
          <w:sz w:val="24"/>
          <w:szCs w:val="24"/>
          <w:highlight w:val="yellow"/>
        </w:rPr>
      </w:pPr>
    </w:p>
    <w:p w14:paraId="5FE6E9B6" w14:textId="77777777" w:rsidR="00AD3DB1" w:rsidRPr="00A17B14" w:rsidRDefault="00AD3DB1" w:rsidP="000D0201">
      <w:pPr>
        <w:spacing w:line="276" w:lineRule="auto"/>
        <w:jc w:val="center"/>
        <w:rPr>
          <w:rFonts w:cs="Calibri"/>
          <w:sz w:val="24"/>
          <w:szCs w:val="24"/>
          <w:highlight w:val="yellow"/>
        </w:rPr>
      </w:pPr>
    </w:p>
    <w:p w14:paraId="53012E9D" w14:textId="4D0C161B" w:rsidR="000D0201" w:rsidRPr="00A17B14" w:rsidRDefault="000D0201" w:rsidP="000D0201">
      <w:pPr>
        <w:spacing w:line="276" w:lineRule="auto"/>
        <w:jc w:val="center"/>
        <w:rPr>
          <w:rFonts w:cs="Calibri"/>
          <w:sz w:val="24"/>
          <w:szCs w:val="24"/>
          <w:highlight w:val="yellow"/>
        </w:rPr>
      </w:pPr>
    </w:p>
    <w:p w14:paraId="63B8E00D" w14:textId="46782F2F" w:rsidR="00AD3DB1" w:rsidRPr="00A17B14" w:rsidRDefault="00AD3DB1">
      <w:pPr>
        <w:spacing w:after="0"/>
        <w:jc w:val="left"/>
        <w:rPr>
          <w:rFonts w:cs="Calibri"/>
          <w:sz w:val="24"/>
          <w:szCs w:val="24"/>
          <w:highlight w:val="yellow"/>
        </w:rPr>
      </w:pPr>
      <w:r w:rsidRPr="00A17B14">
        <w:rPr>
          <w:rFonts w:cs="Calibri"/>
          <w:sz w:val="24"/>
          <w:szCs w:val="24"/>
          <w:highlight w:val="yellow"/>
        </w:rPr>
        <w:br w:type="page"/>
      </w:r>
    </w:p>
    <w:p w14:paraId="65EEF7F4" w14:textId="20705700" w:rsidR="00DF6C13" w:rsidRPr="004F09F0" w:rsidRDefault="00784D33" w:rsidP="00124586">
      <w:r w:rsidRPr="00124586">
        <w:rPr>
          <w:b/>
          <w:bCs/>
        </w:rPr>
        <w:lastRenderedPageBreak/>
        <w:t>CUPRINS</w:t>
      </w:r>
    </w:p>
    <w:p w14:paraId="1EDF5F28" w14:textId="0A4953F2" w:rsidR="00FC05FA" w:rsidRPr="00417782" w:rsidRDefault="001530DB" w:rsidP="00FC05FA">
      <w:pPr>
        <w:pStyle w:val="TOC1"/>
        <w:spacing w:after="0" w:line="276" w:lineRule="auto"/>
        <w:rPr>
          <w:rFonts w:eastAsiaTheme="minorEastAsia" w:cs="Calibri"/>
          <w:b w:val="0"/>
          <w:bCs w:val="0"/>
          <w:smallCaps w:val="0"/>
          <w:color w:val="auto"/>
          <w:sz w:val="20"/>
          <w:szCs w:val="20"/>
          <w:lang w:val="en-US"/>
        </w:rPr>
      </w:pPr>
      <w:r w:rsidRPr="00417782">
        <w:rPr>
          <w:rFonts w:cs="Calibri"/>
          <w:b w:val="0"/>
          <w:bCs w:val="0"/>
          <w:smallCaps w:val="0"/>
          <w:noProof w:val="0"/>
          <w:color w:val="auto"/>
          <w:sz w:val="20"/>
          <w:szCs w:val="20"/>
        </w:rPr>
        <w:fldChar w:fldCharType="begin"/>
      </w:r>
      <w:r w:rsidRPr="00417782">
        <w:rPr>
          <w:rFonts w:cs="Calibri"/>
          <w:b w:val="0"/>
          <w:bCs w:val="0"/>
          <w:smallCaps w:val="0"/>
          <w:noProof w:val="0"/>
          <w:color w:val="auto"/>
          <w:sz w:val="20"/>
          <w:szCs w:val="20"/>
        </w:rPr>
        <w:instrText xml:space="preserve"> TOC \o "1-3" \h \z \u </w:instrText>
      </w:r>
      <w:r w:rsidRPr="00417782">
        <w:rPr>
          <w:rFonts w:cs="Calibri"/>
          <w:b w:val="0"/>
          <w:bCs w:val="0"/>
          <w:smallCaps w:val="0"/>
          <w:noProof w:val="0"/>
          <w:color w:val="auto"/>
          <w:sz w:val="20"/>
          <w:szCs w:val="20"/>
        </w:rPr>
        <w:fldChar w:fldCharType="separate"/>
      </w:r>
      <w:hyperlink w:anchor="_Toc86267429" w:history="1">
        <w:r w:rsidR="00FC05FA" w:rsidRPr="00417782">
          <w:rPr>
            <w:smallCaps w:val="0"/>
            <w:color w:val="3CA1BC" w:themeColor="accent1"/>
            <w:sz w:val="20"/>
            <w:szCs w:val="20"/>
            <w:lang w:eastAsia="ar-SA"/>
          </w:rPr>
          <w:t>1.</w:t>
        </w:r>
        <w:r w:rsidR="00FC05FA" w:rsidRPr="00417782">
          <w:rPr>
            <w:rFonts w:eastAsia="Times New Roman" w:cs="Calibri"/>
            <w:smallCaps w:val="0"/>
            <w:color w:val="3CA1BC" w:themeColor="accent1"/>
            <w:kern w:val="1"/>
            <w:sz w:val="20"/>
            <w:szCs w:val="20"/>
            <w:lang w:eastAsia="ar-SA"/>
          </w:rPr>
          <w:tab/>
        </w:r>
        <w:r w:rsidR="00FC05FA" w:rsidRPr="00417782">
          <w:rPr>
            <w:smallCaps w:val="0"/>
            <w:color w:val="3CA1BC" w:themeColor="accent1"/>
            <w:sz w:val="20"/>
            <w:szCs w:val="20"/>
            <w:lang w:eastAsia="ar-SA"/>
          </w:rPr>
          <w:t>Introducere</w:t>
        </w:r>
        <w:r w:rsidR="00FC05FA" w:rsidRPr="00417782">
          <w:rPr>
            <w:rFonts w:cs="Calibri"/>
            <w:webHidden/>
            <w:sz w:val="20"/>
            <w:szCs w:val="20"/>
          </w:rPr>
          <w:tab/>
        </w:r>
        <w:r w:rsidR="00FC05FA" w:rsidRPr="00417782">
          <w:rPr>
            <w:rFonts w:cs="Calibri"/>
            <w:webHidden/>
            <w:sz w:val="20"/>
            <w:szCs w:val="20"/>
          </w:rPr>
          <w:fldChar w:fldCharType="begin"/>
        </w:r>
        <w:r w:rsidR="00FC05FA" w:rsidRPr="00417782">
          <w:rPr>
            <w:rFonts w:cs="Calibri"/>
            <w:webHidden/>
            <w:sz w:val="20"/>
            <w:szCs w:val="20"/>
          </w:rPr>
          <w:instrText xml:space="preserve"> PAGEREF _Toc86267429 \h </w:instrText>
        </w:r>
        <w:r w:rsidR="00FC05FA" w:rsidRPr="00417782">
          <w:rPr>
            <w:rFonts w:cs="Calibri"/>
            <w:webHidden/>
            <w:sz w:val="20"/>
            <w:szCs w:val="20"/>
          </w:rPr>
        </w:r>
        <w:r w:rsidR="00FC05FA" w:rsidRPr="00417782">
          <w:rPr>
            <w:rFonts w:cs="Calibri"/>
            <w:webHidden/>
            <w:sz w:val="20"/>
            <w:szCs w:val="20"/>
          </w:rPr>
          <w:fldChar w:fldCharType="separate"/>
        </w:r>
        <w:r w:rsidR="00CA37E9">
          <w:rPr>
            <w:rFonts w:cs="Calibri"/>
            <w:webHidden/>
            <w:sz w:val="20"/>
            <w:szCs w:val="20"/>
          </w:rPr>
          <w:t>3</w:t>
        </w:r>
        <w:r w:rsidR="00FC05FA" w:rsidRPr="00417782">
          <w:rPr>
            <w:rFonts w:cs="Calibri"/>
            <w:webHidden/>
            <w:sz w:val="20"/>
            <w:szCs w:val="20"/>
          </w:rPr>
          <w:fldChar w:fldCharType="end"/>
        </w:r>
      </w:hyperlink>
    </w:p>
    <w:p w14:paraId="7A5236CD" w14:textId="329E3406" w:rsidR="00FC05FA" w:rsidRPr="00417782" w:rsidRDefault="00905357" w:rsidP="00417782">
      <w:pPr>
        <w:pStyle w:val="TOC1"/>
        <w:spacing w:after="0" w:line="276" w:lineRule="auto"/>
        <w:rPr>
          <w:b w:val="0"/>
          <w:bCs w:val="0"/>
          <w:smallCaps w:val="0"/>
          <w:color w:val="auto"/>
          <w:sz w:val="20"/>
          <w:szCs w:val="20"/>
          <w:lang w:eastAsia="ar-SA"/>
        </w:rPr>
      </w:pPr>
      <w:hyperlink w:anchor="_Toc86267430" w:history="1">
        <w:r w:rsidR="00FC05FA" w:rsidRPr="00417782">
          <w:rPr>
            <w:b w:val="0"/>
            <w:bCs w:val="0"/>
            <w:smallCaps w:val="0"/>
            <w:color w:val="auto"/>
            <w:sz w:val="20"/>
            <w:szCs w:val="20"/>
            <w:lang w:eastAsia="ar-SA"/>
          </w:rPr>
          <w:t>1.1.</w:t>
        </w:r>
        <w:r w:rsidR="00FC05FA" w:rsidRPr="00417782">
          <w:rPr>
            <w:b w:val="0"/>
            <w:bCs w:val="0"/>
            <w:smallCaps w:val="0"/>
            <w:color w:val="auto"/>
            <w:sz w:val="20"/>
            <w:szCs w:val="20"/>
            <w:lang w:eastAsia="ar-SA"/>
          </w:rPr>
          <w:tab/>
          <w:t>Context</w:t>
        </w:r>
        <w:r w:rsidR="00FC05FA" w:rsidRPr="00417782">
          <w:rPr>
            <w:b w:val="0"/>
            <w:bCs w:val="0"/>
            <w:smallCaps w:val="0"/>
            <w:webHidden/>
            <w:color w:val="auto"/>
            <w:sz w:val="20"/>
            <w:szCs w:val="20"/>
            <w:lang w:eastAsia="ar-SA"/>
          </w:rPr>
          <w:tab/>
        </w:r>
        <w:r w:rsidR="00FC05FA" w:rsidRPr="00417782">
          <w:rPr>
            <w:b w:val="0"/>
            <w:bCs w:val="0"/>
            <w:smallCaps w:val="0"/>
            <w:webHidden/>
            <w:color w:val="auto"/>
            <w:sz w:val="20"/>
            <w:szCs w:val="20"/>
            <w:lang w:eastAsia="ar-SA"/>
          </w:rPr>
          <w:fldChar w:fldCharType="begin"/>
        </w:r>
        <w:r w:rsidR="00FC05FA" w:rsidRPr="00417782">
          <w:rPr>
            <w:b w:val="0"/>
            <w:bCs w:val="0"/>
            <w:smallCaps w:val="0"/>
            <w:webHidden/>
            <w:color w:val="auto"/>
            <w:sz w:val="20"/>
            <w:szCs w:val="20"/>
            <w:lang w:eastAsia="ar-SA"/>
          </w:rPr>
          <w:instrText xml:space="preserve"> PAGEREF _Toc86267430 \h </w:instrText>
        </w:r>
        <w:r w:rsidR="00FC05FA" w:rsidRPr="00417782">
          <w:rPr>
            <w:b w:val="0"/>
            <w:bCs w:val="0"/>
            <w:smallCaps w:val="0"/>
            <w:webHidden/>
            <w:color w:val="auto"/>
            <w:sz w:val="20"/>
            <w:szCs w:val="20"/>
            <w:lang w:eastAsia="ar-SA"/>
          </w:rPr>
        </w:r>
        <w:r w:rsidR="00FC05FA" w:rsidRPr="00417782">
          <w:rPr>
            <w:b w:val="0"/>
            <w:bCs w:val="0"/>
            <w:smallCaps w:val="0"/>
            <w:webHidden/>
            <w:color w:val="auto"/>
            <w:sz w:val="20"/>
            <w:szCs w:val="20"/>
            <w:lang w:eastAsia="ar-SA"/>
          </w:rPr>
          <w:fldChar w:fldCharType="separate"/>
        </w:r>
        <w:r w:rsidR="00CA37E9">
          <w:rPr>
            <w:b w:val="0"/>
            <w:bCs w:val="0"/>
            <w:smallCaps w:val="0"/>
            <w:webHidden/>
            <w:color w:val="auto"/>
            <w:sz w:val="20"/>
            <w:szCs w:val="20"/>
            <w:lang w:eastAsia="ar-SA"/>
          </w:rPr>
          <w:t>3</w:t>
        </w:r>
        <w:r w:rsidR="00FC05FA" w:rsidRPr="00417782">
          <w:rPr>
            <w:b w:val="0"/>
            <w:bCs w:val="0"/>
            <w:smallCaps w:val="0"/>
            <w:webHidden/>
            <w:color w:val="auto"/>
            <w:sz w:val="20"/>
            <w:szCs w:val="20"/>
            <w:lang w:eastAsia="ar-SA"/>
          </w:rPr>
          <w:fldChar w:fldCharType="end"/>
        </w:r>
      </w:hyperlink>
    </w:p>
    <w:p w14:paraId="3F0D5C4C" w14:textId="599C29F3" w:rsidR="00FC05FA" w:rsidRPr="00417782" w:rsidRDefault="00905357" w:rsidP="00417782">
      <w:pPr>
        <w:pStyle w:val="TOC1"/>
        <w:spacing w:after="0" w:line="276" w:lineRule="auto"/>
        <w:rPr>
          <w:b w:val="0"/>
          <w:bCs w:val="0"/>
          <w:smallCaps w:val="0"/>
          <w:color w:val="auto"/>
          <w:sz w:val="20"/>
          <w:szCs w:val="20"/>
          <w:lang w:eastAsia="ar-SA"/>
        </w:rPr>
      </w:pPr>
      <w:hyperlink w:anchor="_Toc86267431" w:history="1">
        <w:r w:rsidR="00FC05FA" w:rsidRPr="00417782">
          <w:rPr>
            <w:b w:val="0"/>
            <w:bCs w:val="0"/>
            <w:smallCaps w:val="0"/>
            <w:color w:val="auto"/>
            <w:sz w:val="20"/>
            <w:szCs w:val="20"/>
            <w:lang w:eastAsia="ar-SA"/>
          </w:rPr>
          <w:t>1.2.</w:t>
        </w:r>
        <w:r w:rsidR="00FC05FA" w:rsidRPr="00417782">
          <w:rPr>
            <w:b w:val="0"/>
            <w:bCs w:val="0"/>
            <w:smallCaps w:val="0"/>
            <w:color w:val="auto"/>
            <w:sz w:val="20"/>
            <w:szCs w:val="20"/>
            <w:lang w:eastAsia="ar-SA"/>
          </w:rPr>
          <w:tab/>
          <w:t>Aspecte legate de realizarea sondajului și limitări</w:t>
        </w:r>
        <w:r w:rsidR="00FC05FA" w:rsidRPr="00417782">
          <w:rPr>
            <w:b w:val="0"/>
            <w:bCs w:val="0"/>
            <w:smallCaps w:val="0"/>
            <w:webHidden/>
            <w:color w:val="auto"/>
            <w:sz w:val="20"/>
            <w:szCs w:val="20"/>
            <w:lang w:eastAsia="ar-SA"/>
          </w:rPr>
          <w:tab/>
        </w:r>
        <w:r w:rsidR="00FC05FA" w:rsidRPr="00417782">
          <w:rPr>
            <w:b w:val="0"/>
            <w:bCs w:val="0"/>
            <w:smallCaps w:val="0"/>
            <w:webHidden/>
            <w:color w:val="auto"/>
            <w:sz w:val="20"/>
            <w:szCs w:val="20"/>
            <w:lang w:eastAsia="ar-SA"/>
          </w:rPr>
          <w:fldChar w:fldCharType="begin"/>
        </w:r>
        <w:r w:rsidR="00FC05FA" w:rsidRPr="00417782">
          <w:rPr>
            <w:b w:val="0"/>
            <w:bCs w:val="0"/>
            <w:smallCaps w:val="0"/>
            <w:webHidden/>
            <w:color w:val="auto"/>
            <w:sz w:val="20"/>
            <w:szCs w:val="20"/>
            <w:lang w:eastAsia="ar-SA"/>
          </w:rPr>
          <w:instrText xml:space="preserve"> PAGEREF _Toc86267431 \h </w:instrText>
        </w:r>
        <w:r w:rsidR="00FC05FA" w:rsidRPr="00417782">
          <w:rPr>
            <w:b w:val="0"/>
            <w:bCs w:val="0"/>
            <w:smallCaps w:val="0"/>
            <w:webHidden/>
            <w:color w:val="auto"/>
            <w:sz w:val="20"/>
            <w:szCs w:val="20"/>
            <w:lang w:eastAsia="ar-SA"/>
          </w:rPr>
        </w:r>
        <w:r w:rsidR="00FC05FA" w:rsidRPr="00417782">
          <w:rPr>
            <w:b w:val="0"/>
            <w:bCs w:val="0"/>
            <w:smallCaps w:val="0"/>
            <w:webHidden/>
            <w:color w:val="auto"/>
            <w:sz w:val="20"/>
            <w:szCs w:val="20"/>
            <w:lang w:eastAsia="ar-SA"/>
          </w:rPr>
          <w:fldChar w:fldCharType="separate"/>
        </w:r>
        <w:r w:rsidR="00CA37E9">
          <w:rPr>
            <w:b w:val="0"/>
            <w:bCs w:val="0"/>
            <w:smallCaps w:val="0"/>
            <w:webHidden/>
            <w:color w:val="auto"/>
            <w:sz w:val="20"/>
            <w:szCs w:val="20"/>
            <w:lang w:eastAsia="ar-SA"/>
          </w:rPr>
          <w:t>3</w:t>
        </w:r>
        <w:r w:rsidR="00FC05FA" w:rsidRPr="00417782">
          <w:rPr>
            <w:b w:val="0"/>
            <w:bCs w:val="0"/>
            <w:smallCaps w:val="0"/>
            <w:webHidden/>
            <w:color w:val="auto"/>
            <w:sz w:val="20"/>
            <w:szCs w:val="20"/>
            <w:lang w:eastAsia="ar-SA"/>
          </w:rPr>
          <w:fldChar w:fldCharType="end"/>
        </w:r>
      </w:hyperlink>
    </w:p>
    <w:p w14:paraId="7E9A92F7" w14:textId="6DE8D29D" w:rsidR="00FC05FA" w:rsidRPr="00417782" w:rsidRDefault="00905357" w:rsidP="00FC05FA">
      <w:pPr>
        <w:pStyle w:val="TOC1"/>
        <w:spacing w:after="0" w:line="276" w:lineRule="auto"/>
        <w:rPr>
          <w:smallCaps w:val="0"/>
          <w:color w:val="3CA1BC" w:themeColor="accent1"/>
          <w:sz w:val="20"/>
          <w:szCs w:val="20"/>
          <w:lang w:eastAsia="ar-SA"/>
        </w:rPr>
      </w:pPr>
      <w:hyperlink w:anchor="_Toc86267432" w:history="1">
        <w:r w:rsidR="00FC05FA" w:rsidRPr="00417782">
          <w:rPr>
            <w:smallCaps w:val="0"/>
            <w:color w:val="3CA1BC" w:themeColor="accent1"/>
            <w:sz w:val="20"/>
            <w:szCs w:val="20"/>
            <w:lang w:eastAsia="ar-SA"/>
          </w:rPr>
          <w:t>2.</w:t>
        </w:r>
        <w:r w:rsidR="00FC05FA" w:rsidRPr="00417782">
          <w:rPr>
            <w:smallCaps w:val="0"/>
            <w:color w:val="3CA1BC" w:themeColor="accent1"/>
            <w:sz w:val="20"/>
            <w:szCs w:val="20"/>
            <w:lang w:eastAsia="ar-SA"/>
          </w:rPr>
          <w:tab/>
          <w:t>Analiza rezultatelor sondajului de opinie</w:t>
        </w:r>
        <w:r w:rsidR="00FC05FA" w:rsidRPr="00417782">
          <w:rPr>
            <w:smallCaps w:val="0"/>
            <w:webHidden/>
            <w:color w:val="3CA1BC" w:themeColor="accent1"/>
            <w:sz w:val="20"/>
            <w:szCs w:val="20"/>
            <w:lang w:eastAsia="ar-SA"/>
          </w:rPr>
          <w:tab/>
        </w:r>
        <w:r w:rsidR="00FC05FA" w:rsidRPr="00417782">
          <w:rPr>
            <w:smallCaps w:val="0"/>
            <w:webHidden/>
            <w:color w:val="3CA1BC" w:themeColor="accent1"/>
            <w:sz w:val="20"/>
            <w:szCs w:val="20"/>
            <w:lang w:eastAsia="ar-SA"/>
          </w:rPr>
          <w:fldChar w:fldCharType="begin"/>
        </w:r>
        <w:r w:rsidR="00FC05FA" w:rsidRPr="00417782">
          <w:rPr>
            <w:smallCaps w:val="0"/>
            <w:webHidden/>
            <w:color w:val="3CA1BC" w:themeColor="accent1"/>
            <w:sz w:val="20"/>
            <w:szCs w:val="20"/>
            <w:lang w:eastAsia="ar-SA"/>
          </w:rPr>
          <w:instrText xml:space="preserve"> PAGEREF _Toc86267432 \h </w:instrText>
        </w:r>
        <w:r w:rsidR="00FC05FA" w:rsidRPr="00417782">
          <w:rPr>
            <w:smallCaps w:val="0"/>
            <w:webHidden/>
            <w:color w:val="3CA1BC" w:themeColor="accent1"/>
            <w:sz w:val="20"/>
            <w:szCs w:val="20"/>
            <w:lang w:eastAsia="ar-SA"/>
          </w:rPr>
        </w:r>
        <w:r w:rsidR="00FC05FA" w:rsidRPr="00417782">
          <w:rPr>
            <w:smallCaps w:val="0"/>
            <w:webHidden/>
            <w:color w:val="3CA1BC" w:themeColor="accent1"/>
            <w:sz w:val="20"/>
            <w:szCs w:val="20"/>
            <w:lang w:eastAsia="ar-SA"/>
          </w:rPr>
          <w:fldChar w:fldCharType="separate"/>
        </w:r>
        <w:r w:rsidR="00CA37E9">
          <w:rPr>
            <w:smallCaps w:val="0"/>
            <w:webHidden/>
            <w:color w:val="3CA1BC" w:themeColor="accent1"/>
            <w:sz w:val="20"/>
            <w:szCs w:val="20"/>
            <w:lang w:eastAsia="ar-SA"/>
          </w:rPr>
          <w:t>4</w:t>
        </w:r>
        <w:r w:rsidR="00FC05FA" w:rsidRPr="00417782">
          <w:rPr>
            <w:smallCaps w:val="0"/>
            <w:webHidden/>
            <w:color w:val="3CA1BC" w:themeColor="accent1"/>
            <w:sz w:val="20"/>
            <w:szCs w:val="20"/>
            <w:lang w:eastAsia="ar-SA"/>
          </w:rPr>
          <w:fldChar w:fldCharType="end"/>
        </w:r>
      </w:hyperlink>
    </w:p>
    <w:p w14:paraId="0B051940" w14:textId="76C3B56F" w:rsidR="00FC05FA" w:rsidRPr="00417782" w:rsidRDefault="00905357" w:rsidP="00417782">
      <w:pPr>
        <w:pStyle w:val="TOC1"/>
        <w:spacing w:after="0" w:line="276" w:lineRule="auto"/>
        <w:rPr>
          <w:b w:val="0"/>
          <w:bCs w:val="0"/>
          <w:smallCaps w:val="0"/>
          <w:color w:val="auto"/>
          <w:sz w:val="20"/>
          <w:szCs w:val="20"/>
          <w:lang w:eastAsia="ar-SA"/>
        </w:rPr>
      </w:pPr>
      <w:hyperlink w:anchor="_Toc86267433" w:history="1">
        <w:r w:rsidR="00FC05FA" w:rsidRPr="00417782">
          <w:rPr>
            <w:b w:val="0"/>
            <w:bCs w:val="0"/>
            <w:smallCaps w:val="0"/>
            <w:color w:val="auto"/>
            <w:sz w:val="20"/>
            <w:szCs w:val="20"/>
            <w:lang w:eastAsia="ar-SA"/>
          </w:rPr>
          <w:t>2.1.</w:t>
        </w:r>
        <w:r w:rsidR="00FC05FA" w:rsidRPr="00417782">
          <w:rPr>
            <w:b w:val="0"/>
            <w:bCs w:val="0"/>
            <w:smallCaps w:val="0"/>
            <w:color w:val="auto"/>
            <w:sz w:val="20"/>
            <w:szCs w:val="20"/>
            <w:lang w:eastAsia="ar-SA"/>
          </w:rPr>
          <w:tab/>
          <w:t>Respondenți</w:t>
        </w:r>
        <w:r w:rsidR="00FC05FA" w:rsidRPr="00417782">
          <w:rPr>
            <w:b w:val="0"/>
            <w:bCs w:val="0"/>
            <w:smallCaps w:val="0"/>
            <w:webHidden/>
            <w:color w:val="auto"/>
            <w:sz w:val="20"/>
            <w:szCs w:val="20"/>
            <w:lang w:eastAsia="ar-SA"/>
          </w:rPr>
          <w:tab/>
        </w:r>
        <w:r w:rsidR="00FC05FA" w:rsidRPr="00417782">
          <w:rPr>
            <w:b w:val="0"/>
            <w:bCs w:val="0"/>
            <w:smallCaps w:val="0"/>
            <w:webHidden/>
            <w:color w:val="auto"/>
            <w:sz w:val="20"/>
            <w:szCs w:val="20"/>
            <w:lang w:eastAsia="ar-SA"/>
          </w:rPr>
          <w:fldChar w:fldCharType="begin"/>
        </w:r>
        <w:r w:rsidR="00FC05FA" w:rsidRPr="00417782">
          <w:rPr>
            <w:b w:val="0"/>
            <w:bCs w:val="0"/>
            <w:smallCaps w:val="0"/>
            <w:webHidden/>
            <w:color w:val="auto"/>
            <w:sz w:val="20"/>
            <w:szCs w:val="20"/>
            <w:lang w:eastAsia="ar-SA"/>
          </w:rPr>
          <w:instrText xml:space="preserve"> PAGEREF _Toc86267433 \h </w:instrText>
        </w:r>
        <w:r w:rsidR="00FC05FA" w:rsidRPr="00417782">
          <w:rPr>
            <w:b w:val="0"/>
            <w:bCs w:val="0"/>
            <w:smallCaps w:val="0"/>
            <w:webHidden/>
            <w:color w:val="auto"/>
            <w:sz w:val="20"/>
            <w:szCs w:val="20"/>
            <w:lang w:eastAsia="ar-SA"/>
          </w:rPr>
        </w:r>
        <w:r w:rsidR="00FC05FA" w:rsidRPr="00417782">
          <w:rPr>
            <w:b w:val="0"/>
            <w:bCs w:val="0"/>
            <w:smallCaps w:val="0"/>
            <w:webHidden/>
            <w:color w:val="auto"/>
            <w:sz w:val="20"/>
            <w:szCs w:val="20"/>
            <w:lang w:eastAsia="ar-SA"/>
          </w:rPr>
          <w:fldChar w:fldCharType="separate"/>
        </w:r>
        <w:r w:rsidR="00CA37E9">
          <w:rPr>
            <w:b w:val="0"/>
            <w:bCs w:val="0"/>
            <w:smallCaps w:val="0"/>
            <w:webHidden/>
            <w:color w:val="auto"/>
            <w:sz w:val="20"/>
            <w:szCs w:val="20"/>
            <w:lang w:eastAsia="ar-SA"/>
          </w:rPr>
          <w:t>4</w:t>
        </w:r>
        <w:r w:rsidR="00FC05FA" w:rsidRPr="00417782">
          <w:rPr>
            <w:b w:val="0"/>
            <w:bCs w:val="0"/>
            <w:smallCaps w:val="0"/>
            <w:webHidden/>
            <w:color w:val="auto"/>
            <w:sz w:val="20"/>
            <w:szCs w:val="20"/>
            <w:lang w:eastAsia="ar-SA"/>
          </w:rPr>
          <w:fldChar w:fldCharType="end"/>
        </w:r>
      </w:hyperlink>
    </w:p>
    <w:p w14:paraId="5DA6681E" w14:textId="35FC51C3" w:rsidR="00FC05FA" w:rsidRPr="00417782" w:rsidRDefault="00905357" w:rsidP="00417782">
      <w:pPr>
        <w:pStyle w:val="TOC1"/>
        <w:spacing w:after="0" w:line="276" w:lineRule="auto"/>
        <w:rPr>
          <w:b w:val="0"/>
          <w:bCs w:val="0"/>
          <w:smallCaps w:val="0"/>
          <w:color w:val="auto"/>
          <w:sz w:val="20"/>
          <w:szCs w:val="20"/>
          <w:lang w:eastAsia="ar-SA"/>
        </w:rPr>
      </w:pPr>
      <w:hyperlink w:anchor="_Toc86267434" w:history="1">
        <w:r w:rsidR="00FC05FA" w:rsidRPr="00417782">
          <w:rPr>
            <w:b w:val="0"/>
            <w:bCs w:val="0"/>
            <w:smallCaps w:val="0"/>
            <w:color w:val="auto"/>
            <w:sz w:val="20"/>
            <w:szCs w:val="20"/>
            <w:lang w:eastAsia="ar-SA"/>
          </w:rPr>
          <w:t>2.2.</w:t>
        </w:r>
        <w:r w:rsidR="00FC05FA" w:rsidRPr="00417782">
          <w:rPr>
            <w:b w:val="0"/>
            <w:bCs w:val="0"/>
            <w:smallCaps w:val="0"/>
            <w:color w:val="auto"/>
            <w:sz w:val="20"/>
            <w:szCs w:val="20"/>
            <w:lang w:eastAsia="ar-SA"/>
          </w:rPr>
          <w:tab/>
          <w:t>Efectele așteptate ale intervențiilor susținute prin POCU 2014-2020</w:t>
        </w:r>
        <w:r w:rsidR="00FC05FA" w:rsidRPr="00417782">
          <w:rPr>
            <w:b w:val="0"/>
            <w:bCs w:val="0"/>
            <w:smallCaps w:val="0"/>
            <w:webHidden/>
            <w:color w:val="auto"/>
            <w:sz w:val="20"/>
            <w:szCs w:val="20"/>
            <w:lang w:eastAsia="ar-SA"/>
          </w:rPr>
          <w:tab/>
        </w:r>
        <w:r w:rsidR="00FC05FA" w:rsidRPr="00417782">
          <w:rPr>
            <w:b w:val="0"/>
            <w:bCs w:val="0"/>
            <w:smallCaps w:val="0"/>
            <w:webHidden/>
            <w:color w:val="auto"/>
            <w:sz w:val="20"/>
            <w:szCs w:val="20"/>
            <w:lang w:eastAsia="ar-SA"/>
          </w:rPr>
          <w:fldChar w:fldCharType="begin"/>
        </w:r>
        <w:r w:rsidR="00FC05FA" w:rsidRPr="00417782">
          <w:rPr>
            <w:b w:val="0"/>
            <w:bCs w:val="0"/>
            <w:smallCaps w:val="0"/>
            <w:webHidden/>
            <w:color w:val="auto"/>
            <w:sz w:val="20"/>
            <w:szCs w:val="20"/>
            <w:lang w:eastAsia="ar-SA"/>
          </w:rPr>
          <w:instrText xml:space="preserve"> PAGEREF _Toc86267434 \h </w:instrText>
        </w:r>
        <w:r w:rsidR="00FC05FA" w:rsidRPr="00417782">
          <w:rPr>
            <w:b w:val="0"/>
            <w:bCs w:val="0"/>
            <w:smallCaps w:val="0"/>
            <w:webHidden/>
            <w:color w:val="auto"/>
            <w:sz w:val="20"/>
            <w:szCs w:val="20"/>
            <w:lang w:eastAsia="ar-SA"/>
          </w:rPr>
        </w:r>
        <w:r w:rsidR="00FC05FA" w:rsidRPr="00417782">
          <w:rPr>
            <w:b w:val="0"/>
            <w:bCs w:val="0"/>
            <w:smallCaps w:val="0"/>
            <w:webHidden/>
            <w:color w:val="auto"/>
            <w:sz w:val="20"/>
            <w:szCs w:val="20"/>
            <w:lang w:eastAsia="ar-SA"/>
          </w:rPr>
          <w:fldChar w:fldCharType="separate"/>
        </w:r>
        <w:r w:rsidR="00CA37E9">
          <w:rPr>
            <w:b w:val="0"/>
            <w:bCs w:val="0"/>
            <w:smallCaps w:val="0"/>
            <w:webHidden/>
            <w:color w:val="auto"/>
            <w:sz w:val="20"/>
            <w:szCs w:val="20"/>
            <w:lang w:eastAsia="ar-SA"/>
          </w:rPr>
          <w:t>4</w:t>
        </w:r>
        <w:r w:rsidR="00FC05FA" w:rsidRPr="00417782">
          <w:rPr>
            <w:b w:val="0"/>
            <w:bCs w:val="0"/>
            <w:smallCaps w:val="0"/>
            <w:webHidden/>
            <w:color w:val="auto"/>
            <w:sz w:val="20"/>
            <w:szCs w:val="20"/>
            <w:lang w:eastAsia="ar-SA"/>
          </w:rPr>
          <w:fldChar w:fldCharType="end"/>
        </w:r>
      </w:hyperlink>
    </w:p>
    <w:p w14:paraId="53F525C2" w14:textId="3D13269C" w:rsidR="00FC05FA" w:rsidRPr="00417782" w:rsidRDefault="00905357" w:rsidP="00417782">
      <w:pPr>
        <w:pStyle w:val="TOC1"/>
        <w:spacing w:after="0" w:line="276" w:lineRule="auto"/>
        <w:rPr>
          <w:b w:val="0"/>
          <w:bCs w:val="0"/>
          <w:smallCaps w:val="0"/>
          <w:color w:val="auto"/>
          <w:sz w:val="20"/>
          <w:szCs w:val="20"/>
          <w:lang w:eastAsia="ar-SA"/>
        </w:rPr>
      </w:pPr>
      <w:hyperlink w:anchor="_Toc86267435" w:history="1">
        <w:r w:rsidR="00FC05FA" w:rsidRPr="00417782">
          <w:rPr>
            <w:b w:val="0"/>
            <w:bCs w:val="0"/>
            <w:smallCaps w:val="0"/>
            <w:color w:val="auto"/>
            <w:sz w:val="20"/>
            <w:szCs w:val="20"/>
            <w:lang w:eastAsia="ar-SA"/>
          </w:rPr>
          <w:t>2.3.</w:t>
        </w:r>
        <w:r w:rsidR="00FC05FA" w:rsidRPr="00417782">
          <w:rPr>
            <w:b w:val="0"/>
            <w:bCs w:val="0"/>
            <w:smallCaps w:val="0"/>
            <w:color w:val="auto"/>
            <w:sz w:val="20"/>
            <w:szCs w:val="20"/>
            <w:lang w:eastAsia="ar-SA"/>
          </w:rPr>
          <w:tab/>
          <w:t>Modificarea condițiilor socio-economice în localitățile în care își desfășoară activitatea UAT-urile</w:t>
        </w:r>
        <w:r w:rsidR="00FC05FA" w:rsidRPr="00417782">
          <w:rPr>
            <w:b w:val="0"/>
            <w:bCs w:val="0"/>
            <w:smallCaps w:val="0"/>
            <w:webHidden/>
            <w:color w:val="auto"/>
            <w:sz w:val="20"/>
            <w:szCs w:val="20"/>
            <w:lang w:eastAsia="ar-SA"/>
          </w:rPr>
          <w:tab/>
        </w:r>
        <w:r w:rsidR="00FC05FA" w:rsidRPr="00417782">
          <w:rPr>
            <w:b w:val="0"/>
            <w:bCs w:val="0"/>
            <w:smallCaps w:val="0"/>
            <w:webHidden/>
            <w:color w:val="auto"/>
            <w:sz w:val="20"/>
            <w:szCs w:val="20"/>
            <w:lang w:eastAsia="ar-SA"/>
          </w:rPr>
          <w:fldChar w:fldCharType="begin"/>
        </w:r>
        <w:r w:rsidR="00FC05FA" w:rsidRPr="00417782">
          <w:rPr>
            <w:b w:val="0"/>
            <w:bCs w:val="0"/>
            <w:smallCaps w:val="0"/>
            <w:webHidden/>
            <w:color w:val="auto"/>
            <w:sz w:val="20"/>
            <w:szCs w:val="20"/>
            <w:lang w:eastAsia="ar-SA"/>
          </w:rPr>
          <w:instrText xml:space="preserve"> PAGEREF _Toc86267435 \h </w:instrText>
        </w:r>
        <w:r w:rsidR="00FC05FA" w:rsidRPr="00417782">
          <w:rPr>
            <w:b w:val="0"/>
            <w:bCs w:val="0"/>
            <w:smallCaps w:val="0"/>
            <w:webHidden/>
            <w:color w:val="auto"/>
            <w:sz w:val="20"/>
            <w:szCs w:val="20"/>
            <w:lang w:eastAsia="ar-SA"/>
          </w:rPr>
        </w:r>
        <w:r w:rsidR="00FC05FA" w:rsidRPr="00417782">
          <w:rPr>
            <w:b w:val="0"/>
            <w:bCs w:val="0"/>
            <w:smallCaps w:val="0"/>
            <w:webHidden/>
            <w:color w:val="auto"/>
            <w:sz w:val="20"/>
            <w:szCs w:val="20"/>
            <w:lang w:eastAsia="ar-SA"/>
          </w:rPr>
          <w:fldChar w:fldCharType="separate"/>
        </w:r>
        <w:r w:rsidR="00CA37E9">
          <w:rPr>
            <w:b w:val="0"/>
            <w:bCs w:val="0"/>
            <w:smallCaps w:val="0"/>
            <w:webHidden/>
            <w:color w:val="auto"/>
            <w:sz w:val="20"/>
            <w:szCs w:val="20"/>
            <w:lang w:eastAsia="ar-SA"/>
          </w:rPr>
          <w:t>5</w:t>
        </w:r>
        <w:r w:rsidR="00FC05FA" w:rsidRPr="00417782">
          <w:rPr>
            <w:b w:val="0"/>
            <w:bCs w:val="0"/>
            <w:smallCaps w:val="0"/>
            <w:webHidden/>
            <w:color w:val="auto"/>
            <w:sz w:val="20"/>
            <w:szCs w:val="20"/>
            <w:lang w:eastAsia="ar-SA"/>
          </w:rPr>
          <w:fldChar w:fldCharType="end"/>
        </w:r>
      </w:hyperlink>
    </w:p>
    <w:p w14:paraId="7EB65BAA" w14:textId="1C3EDA4F" w:rsidR="00FC05FA" w:rsidRPr="00417782" w:rsidRDefault="00905357" w:rsidP="00417782">
      <w:pPr>
        <w:pStyle w:val="TOC1"/>
        <w:spacing w:after="0" w:line="276" w:lineRule="auto"/>
        <w:rPr>
          <w:b w:val="0"/>
          <w:bCs w:val="0"/>
          <w:smallCaps w:val="0"/>
          <w:color w:val="auto"/>
          <w:sz w:val="20"/>
          <w:szCs w:val="20"/>
          <w:lang w:eastAsia="ar-SA"/>
        </w:rPr>
      </w:pPr>
      <w:hyperlink w:anchor="_Toc86267436" w:history="1">
        <w:r w:rsidR="00FC05FA" w:rsidRPr="00417782">
          <w:rPr>
            <w:b w:val="0"/>
            <w:bCs w:val="0"/>
            <w:smallCaps w:val="0"/>
            <w:color w:val="auto"/>
            <w:sz w:val="20"/>
            <w:szCs w:val="20"/>
            <w:lang w:eastAsia="ar-SA"/>
          </w:rPr>
          <w:t>2.4.</w:t>
        </w:r>
        <w:r w:rsidR="00FC05FA" w:rsidRPr="00417782">
          <w:rPr>
            <w:b w:val="0"/>
            <w:bCs w:val="0"/>
            <w:smallCaps w:val="0"/>
            <w:color w:val="auto"/>
            <w:sz w:val="20"/>
            <w:szCs w:val="20"/>
            <w:lang w:eastAsia="ar-SA"/>
          </w:rPr>
          <w:tab/>
          <w:t>Evoluția calității serviciilor de asistență socială în ultimii 2 ani</w:t>
        </w:r>
        <w:r w:rsidR="00FC05FA" w:rsidRPr="00417782">
          <w:rPr>
            <w:b w:val="0"/>
            <w:bCs w:val="0"/>
            <w:smallCaps w:val="0"/>
            <w:webHidden/>
            <w:color w:val="auto"/>
            <w:sz w:val="20"/>
            <w:szCs w:val="20"/>
            <w:lang w:eastAsia="ar-SA"/>
          </w:rPr>
          <w:tab/>
        </w:r>
        <w:r w:rsidR="00FC05FA" w:rsidRPr="00417782">
          <w:rPr>
            <w:b w:val="0"/>
            <w:bCs w:val="0"/>
            <w:smallCaps w:val="0"/>
            <w:webHidden/>
            <w:color w:val="auto"/>
            <w:sz w:val="20"/>
            <w:szCs w:val="20"/>
            <w:lang w:eastAsia="ar-SA"/>
          </w:rPr>
          <w:fldChar w:fldCharType="begin"/>
        </w:r>
        <w:r w:rsidR="00FC05FA" w:rsidRPr="00417782">
          <w:rPr>
            <w:b w:val="0"/>
            <w:bCs w:val="0"/>
            <w:smallCaps w:val="0"/>
            <w:webHidden/>
            <w:color w:val="auto"/>
            <w:sz w:val="20"/>
            <w:szCs w:val="20"/>
            <w:lang w:eastAsia="ar-SA"/>
          </w:rPr>
          <w:instrText xml:space="preserve"> PAGEREF _Toc86267436 \h </w:instrText>
        </w:r>
        <w:r w:rsidR="00FC05FA" w:rsidRPr="00417782">
          <w:rPr>
            <w:b w:val="0"/>
            <w:bCs w:val="0"/>
            <w:smallCaps w:val="0"/>
            <w:webHidden/>
            <w:color w:val="auto"/>
            <w:sz w:val="20"/>
            <w:szCs w:val="20"/>
            <w:lang w:eastAsia="ar-SA"/>
          </w:rPr>
        </w:r>
        <w:r w:rsidR="00FC05FA" w:rsidRPr="00417782">
          <w:rPr>
            <w:b w:val="0"/>
            <w:bCs w:val="0"/>
            <w:smallCaps w:val="0"/>
            <w:webHidden/>
            <w:color w:val="auto"/>
            <w:sz w:val="20"/>
            <w:szCs w:val="20"/>
            <w:lang w:eastAsia="ar-SA"/>
          </w:rPr>
          <w:fldChar w:fldCharType="separate"/>
        </w:r>
        <w:r w:rsidR="00CA37E9">
          <w:rPr>
            <w:b w:val="0"/>
            <w:bCs w:val="0"/>
            <w:smallCaps w:val="0"/>
            <w:webHidden/>
            <w:color w:val="auto"/>
            <w:sz w:val="20"/>
            <w:szCs w:val="20"/>
            <w:lang w:eastAsia="ar-SA"/>
          </w:rPr>
          <w:t>6</w:t>
        </w:r>
        <w:r w:rsidR="00FC05FA" w:rsidRPr="00417782">
          <w:rPr>
            <w:b w:val="0"/>
            <w:bCs w:val="0"/>
            <w:smallCaps w:val="0"/>
            <w:webHidden/>
            <w:color w:val="auto"/>
            <w:sz w:val="20"/>
            <w:szCs w:val="20"/>
            <w:lang w:eastAsia="ar-SA"/>
          </w:rPr>
          <w:fldChar w:fldCharType="end"/>
        </w:r>
      </w:hyperlink>
    </w:p>
    <w:p w14:paraId="34E780F2" w14:textId="7847B60D" w:rsidR="00FC05FA" w:rsidRPr="00417782" w:rsidRDefault="00905357" w:rsidP="00417782">
      <w:pPr>
        <w:pStyle w:val="TOC1"/>
        <w:spacing w:after="0" w:line="276" w:lineRule="auto"/>
        <w:rPr>
          <w:b w:val="0"/>
          <w:bCs w:val="0"/>
          <w:smallCaps w:val="0"/>
          <w:color w:val="auto"/>
          <w:sz w:val="20"/>
          <w:szCs w:val="20"/>
          <w:lang w:eastAsia="ar-SA"/>
        </w:rPr>
      </w:pPr>
      <w:hyperlink w:anchor="_Toc86267437" w:history="1">
        <w:r w:rsidR="00FC05FA" w:rsidRPr="00417782">
          <w:rPr>
            <w:b w:val="0"/>
            <w:bCs w:val="0"/>
            <w:smallCaps w:val="0"/>
            <w:color w:val="auto"/>
            <w:sz w:val="20"/>
            <w:szCs w:val="20"/>
            <w:lang w:eastAsia="ar-SA"/>
          </w:rPr>
          <w:t>2.5.</w:t>
        </w:r>
        <w:r w:rsidR="00FC05FA" w:rsidRPr="00417782">
          <w:rPr>
            <w:b w:val="0"/>
            <w:bCs w:val="0"/>
            <w:smallCaps w:val="0"/>
            <w:color w:val="auto"/>
            <w:sz w:val="20"/>
            <w:szCs w:val="20"/>
            <w:lang w:eastAsia="ar-SA"/>
          </w:rPr>
          <w:tab/>
          <w:t>Stadiul actual al activităților finanțate prin proiectul POCU SMIS 126924</w:t>
        </w:r>
        <w:r w:rsidR="00FC05FA" w:rsidRPr="00417782">
          <w:rPr>
            <w:b w:val="0"/>
            <w:bCs w:val="0"/>
            <w:smallCaps w:val="0"/>
            <w:webHidden/>
            <w:color w:val="auto"/>
            <w:sz w:val="20"/>
            <w:szCs w:val="20"/>
            <w:lang w:eastAsia="ar-SA"/>
          </w:rPr>
          <w:tab/>
        </w:r>
        <w:r w:rsidR="00FC05FA" w:rsidRPr="00417782">
          <w:rPr>
            <w:b w:val="0"/>
            <w:bCs w:val="0"/>
            <w:smallCaps w:val="0"/>
            <w:webHidden/>
            <w:color w:val="auto"/>
            <w:sz w:val="20"/>
            <w:szCs w:val="20"/>
            <w:lang w:eastAsia="ar-SA"/>
          </w:rPr>
          <w:fldChar w:fldCharType="begin"/>
        </w:r>
        <w:r w:rsidR="00FC05FA" w:rsidRPr="00417782">
          <w:rPr>
            <w:b w:val="0"/>
            <w:bCs w:val="0"/>
            <w:smallCaps w:val="0"/>
            <w:webHidden/>
            <w:color w:val="auto"/>
            <w:sz w:val="20"/>
            <w:szCs w:val="20"/>
            <w:lang w:eastAsia="ar-SA"/>
          </w:rPr>
          <w:instrText xml:space="preserve"> PAGEREF _Toc86267437 \h </w:instrText>
        </w:r>
        <w:r w:rsidR="00FC05FA" w:rsidRPr="00417782">
          <w:rPr>
            <w:b w:val="0"/>
            <w:bCs w:val="0"/>
            <w:smallCaps w:val="0"/>
            <w:webHidden/>
            <w:color w:val="auto"/>
            <w:sz w:val="20"/>
            <w:szCs w:val="20"/>
            <w:lang w:eastAsia="ar-SA"/>
          </w:rPr>
        </w:r>
        <w:r w:rsidR="00FC05FA" w:rsidRPr="00417782">
          <w:rPr>
            <w:b w:val="0"/>
            <w:bCs w:val="0"/>
            <w:smallCaps w:val="0"/>
            <w:webHidden/>
            <w:color w:val="auto"/>
            <w:sz w:val="20"/>
            <w:szCs w:val="20"/>
            <w:lang w:eastAsia="ar-SA"/>
          </w:rPr>
          <w:fldChar w:fldCharType="separate"/>
        </w:r>
        <w:r w:rsidR="00CA37E9">
          <w:rPr>
            <w:b w:val="0"/>
            <w:bCs w:val="0"/>
            <w:smallCaps w:val="0"/>
            <w:webHidden/>
            <w:color w:val="auto"/>
            <w:sz w:val="20"/>
            <w:szCs w:val="20"/>
            <w:lang w:eastAsia="ar-SA"/>
          </w:rPr>
          <w:t>6</w:t>
        </w:r>
        <w:r w:rsidR="00FC05FA" w:rsidRPr="00417782">
          <w:rPr>
            <w:b w:val="0"/>
            <w:bCs w:val="0"/>
            <w:smallCaps w:val="0"/>
            <w:webHidden/>
            <w:color w:val="auto"/>
            <w:sz w:val="20"/>
            <w:szCs w:val="20"/>
            <w:lang w:eastAsia="ar-SA"/>
          </w:rPr>
          <w:fldChar w:fldCharType="end"/>
        </w:r>
      </w:hyperlink>
    </w:p>
    <w:p w14:paraId="304A84E1" w14:textId="3E2A9EF0" w:rsidR="00FC05FA" w:rsidRPr="00417782" w:rsidRDefault="00905357" w:rsidP="00417782">
      <w:pPr>
        <w:pStyle w:val="TOC1"/>
        <w:spacing w:after="0" w:line="276" w:lineRule="auto"/>
        <w:rPr>
          <w:b w:val="0"/>
          <w:bCs w:val="0"/>
          <w:smallCaps w:val="0"/>
          <w:color w:val="auto"/>
          <w:sz w:val="20"/>
          <w:szCs w:val="20"/>
          <w:lang w:eastAsia="ar-SA"/>
        </w:rPr>
      </w:pPr>
      <w:hyperlink w:anchor="_Toc86267438" w:history="1">
        <w:r w:rsidR="00FC05FA" w:rsidRPr="00417782">
          <w:rPr>
            <w:b w:val="0"/>
            <w:bCs w:val="0"/>
            <w:smallCaps w:val="0"/>
            <w:color w:val="auto"/>
            <w:sz w:val="20"/>
            <w:szCs w:val="20"/>
            <w:lang w:eastAsia="ar-SA"/>
          </w:rPr>
          <w:t>2.6.</w:t>
        </w:r>
        <w:r w:rsidR="00FC05FA" w:rsidRPr="00417782">
          <w:rPr>
            <w:b w:val="0"/>
            <w:bCs w:val="0"/>
            <w:smallCaps w:val="0"/>
            <w:color w:val="auto"/>
            <w:sz w:val="20"/>
            <w:szCs w:val="20"/>
            <w:lang w:eastAsia="ar-SA"/>
          </w:rPr>
          <w:tab/>
          <w:t>Probleme întâmpinate înainte de demararea implementării activităților proiectului POCU SMIS 126924</w:t>
        </w:r>
        <w:r w:rsidR="00FC05FA" w:rsidRPr="00417782">
          <w:rPr>
            <w:b w:val="0"/>
            <w:bCs w:val="0"/>
            <w:smallCaps w:val="0"/>
            <w:webHidden/>
            <w:color w:val="auto"/>
            <w:sz w:val="20"/>
            <w:szCs w:val="20"/>
            <w:lang w:eastAsia="ar-SA"/>
          </w:rPr>
          <w:tab/>
        </w:r>
        <w:r w:rsidR="00FC05FA" w:rsidRPr="00417782">
          <w:rPr>
            <w:b w:val="0"/>
            <w:bCs w:val="0"/>
            <w:smallCaps w:val="0"/>
            <w:webHidden/>
            <w:color w:val="auto"/>
            <w:sz w:val="20"/>
            <w:szCs w:val="20"/>
            <w:lang w:eastAsia="ar-SA"/>
          </w:rPr>
          <w:fldChar w:fldCharType="begin"/>
        </w:r>
        <w:r w:rsidR="00FC05FA" w:rsidRPr="00417782">
          <w:rPr>
            <w:b w:val="0"/>
            <w:bCs w:val="0"/>
            <w:smallCaps w:val="0"/>
            <w:webHidden/>
            <w:color w:val="auto"/>
            <w:sz w:val="20"/>
            <w:szCs w:val="20"/>
            <w:lang w:eastAsia="ar-SA"/>
          </w:rPr>
          <w:instrText xml:space="preserve"> PAGEREF _Toc86267438 \h </w:instrText>
        </w:r>
        <w:r w:rsidR="00FC05FA" w:rsidRPr="00417782">
          <w:rPr>
            <w:b w:val="0"/>
            <w:bCs w:val="0"/>
            <w:smallCaps w:val="0"/>
            <w:webHidden/>
            <w:color w:val="auto"/>
            <w:sz w:val="20"/>
            <w:szCs w:val="20"/>
            <w:lang w:eastAsia="ar-SA"/>
          </w:rPr>
        </w:r>
        <w:r w:rsidR="00FC05FA" w:rsidRPr="00417782">
          <w:rPr>
            <w:b w:val="0"/>
            <w:bCs w:val="0"/>
            <w:smallCaps w:val="0"/>
            <w:webHidden/>
            <w:color w:val="auto"/>
            <w:sz w:val="20"/>
            <w:szCs w:val="20"/>
            <w:lang w:eastAsia="ar-SA"/>
          </w:rPr>
          <w:fldChar w:fldCharType="separate"/>
        </w:r>
        <w:r w:rsidR="00CA37E9">
          <w:rPr>
            <w:b w:val="0"/>
            <w:bCs w:val="0"/>
            <w:smallCaps w:val="0"/>
            <w:webHidden/>
            <w:color w:val="auto"/>
            <w:sz w:val="20"/>
            <w:szCs w:val="20"/>
            <w:lang w:eastAsia="ar-SA"/>
          </w:rPr>
          <w:t>7</w:t>
        </w:r>
        <w:r w:rsidR="00FC05FA" w:rsidRPr="00417782">
          <w:rPr>
            <w:b w:val="0"/>
            <w:bCs w:val="0"/>
            <w:smallCaps w:val="0"/>
            <w:webHidden/>
            <w:color w:val="auto"/>
            <w:sz w:val="20"/>
            <w:szCs w:val="20"/>
            <w:lang w:eastAsia="ar-SA"/>
          </w:rPr>
          <w:fldChar w:fldCharType="end"/>
        </w:r>
      </w:hyperlink>
    </w:p>
    <w:p w14:paraId="35D871B9" w14:textId="6966A30B" w:rsidR="00FC05FA" w:rsidRPr="00417782" w:rsidRDefault="00905357" w:rsidP="00417782">
      <w:pPr>
        <w:pStyle w:val="TOC1"/>
        <w:spacing w:after="0" w:line="276" w:lineRule="auto"/>
        <w:rPr>
          <w:b w:val="0"/>
          <w:bCs w:val="0"/>
          <w:smallCaps w:val="0"/>
          <w:color w:val="auto"/>
          <w:sz w:val="20"/>
          <w:szCs w:val="20"/>
          <w:lang w:eastAsia="ar-SA"/>
        </w:rPr>
      </w:pPr>
      <w:hyperlink w:anchor="_Toc86267439" w:history="1">
        <w:r w:rsidR="00FC05FA" w:rsidRPr="00417782">
          <w:rPr>
            <w:b w:val="0"/>
            <w:bCs w:val="0"/>
            <w:smallCaps w:val="0"/>
            <w:color w:val="auto"/>
            <w:sz w:val="20"/>
            <w:szCs w:val="20"/>
            <w:lang w:eastAsia="ar-SA"/>
          </w:rPr>
          <w:t>2.7.</w:t>
        </w:r>
        <w:r w:rsidR="00FC05FA" w:rsidRPr="00417782">
          <w:rPr>
            <w:b w:val="0"/>
            <w:bCs w:val="0"/>
            <w:smallCaps w:val="0"/>
            <w:color w:val="auto"/>
            <w:sz w:val="20"/>
            <w:szCs w:val="20"/>
            <w:lang w:eastAsia="ar-SA"/>
          </w:rPr>
          <w:tab/>
          <w:t>Situația înainte de demararea implementării proiectului POCU SMIS 126924</w:t>
        </w:r>
        <w:r w:rsidR="00FC05FA" w:rsidRPr="00417782">
          <w:rPr>
            <w:b w:val="0"/>
            <w:bCs w:val="0"/>
            <w:smallCaps w:val="0"/>
            <w:webHidden/>
            <w:color w:val="auto"/>
            <w:sz w:val="20"/>
            <w:szCs w:val="20"/>
            <w:lang w:eastAsia="ar-SA"/>
          </w:rPr>
          <w:tab/>
        </w:r>
        <w:r w:rsidR="00FC05FA" w:rsidRPr="00417782">
          <w:rPr>
            <w:b w:val="0"/>
            <w:bCs w:val="0"/>
            <w:smallCaps w:val="0"/>
            <w:webHidden/>
            <w:color w:val="auto"/>
            <w:sz w:val="20"/>
            <w:szCs w:val="20"/>
            <w:lang w:eastAsia="ar-SA"/>
          </w:rPr>
          <w:fldChar w:fldCharType="begin"/>
        </w:r>
        <w:r w:rsidR="00FC05FA" w:rsidRPr="00417782">
          <w:rPr>
            <w:b w:val="0"/>
            <w:bCs w:val="0"/>
            <w:smallCaps w:val="0"/>
            <w:webHidden/>
            <w:color w:val="auto"/>
            <w:sz w:val="20"/>
            <w:szCs w:val="20"/>
            <w:lang w:eastAsia="ar-SA"/>
          </w:rPr>
          <w:instrText xml:space="preserve"> PAGEREF _Toc86267439 \h </w:instrText>
        </w:r>
        <w:r w:rsidR="00FC05FA" w:rsidRPr="00417782">
          <w:rPr>
            <w:b w:val="0"/>
            <w:bCs w:val="0"/>
            <w:smallCaps w:val="0"/>
            <w:webHidden/>
            <w:color w:val="auto"/>
            <w:sz w:val="20"/>
            <w:szCs w:val="20"/>
            <w:lang w:eastAsia="ar-SA"/>
          </w:rPr>
        </w:r>
        <w:r w:rsidR="00FC05FA" w:rsidRPr="00417782">
          <w:rPr>
            <w:b w:val="0"/>
            <w:bCs w:val="0"/>
            <w:smallCaps w:val="0"/>
            <w:webHidden/>
            <w:color w:val="auto"/>
            <w:sz w:val="20"/>
            <w:szCs w:val="20"/>
            <w:lang w:eastAsia="ar-SA"/>
          </w:rPr>
          <w:fldChar w:fldCharType="separate"/>
        </w:r>
        <w:r w:rsidR="00CA37E9">
          <w:rPr>
            <w:b w:val="0"/>
            <w:bCs w:val="0"/>
            <w:smallCaps w:val="0"/>
            <w:webHidden/>
            <w:color w:val="auto"/>
            <w:sz w:val="20"/>
            <w:szCs w:val="20"/>
            <w:lang w:eastAsia="ar-SA"/>
          </w:rPr>
          <w:t>8</w:t>
        </w:r>
        <w:r w:rsidR="00FC05FA" w:rsidRPr="00417782">
          <w:rPr>
            <w:b w:val="0"/>
            <w:bCs w:val="0"/>
            <w:smallCaps w:val="0"/>
            <w:webHidden/>
            <w:color w:val="auto"/>
            <w:sz w:val="20"/>
            <w:szCs w:val="20"/>
            <w:lang w:eastAsia="ar-SA"/>
          </w:rPr>
          <w:fldChar w:fldCharType="end"/>
        </w:r>
      </w:hyperlink>
    </w:p>
    <w:p w14:paraId="4B8F92B5" w14:textId="781D8D37" w:rsidR="00FC05FA" w:rsidRPr="00417782" w:rsidRDefault="00905357" w:rsidP="00417782">
      <w:pPr>
        <w:pStyle w:val="TOC1"/>
        <w:spacing w:after="0" w:line="276" w:lineRule="auto"/>
        <w:rPr>
          <w:b w:val="0"/>
          <w:bCs w:val="0"/>
          <w:smallCaps w:val="0"/>
          <w:color w:val="auto"/>
          <w:sz w:val="20"/>
          <w:szCs w:val="20"/>
          <w:lang w:eastAsia="ar-SA"/>
        </w:rPr>
      </w:pPr>
      <w:hyperlink w:anchor="_Toc86267440" w:history="1">
        <w:r w:rsidR="00FC05FA" w:rsidRPr="00417782">
          <w:rPr>
            <w:b w:val="0"/>
            <w:bCs w:val="0"/>
            <w:smallCaps w:val="0"/>
            <w:color w:val="auto"/>
            <w:sz w:val="20"/>
            <w:szCs w:val="20"/>
            <w:lang w:eastAsia="ar-SA"/>
          </w:rPr>
          <w:t>2.8.</w:t>
        </w:r>
        <w:r w:rsidR="00FC05FA" w:rsidRPr="00417782">
          <w:rPr>
            <w:b w:val="0"/>
            <w:bCs w:val="0"/>
            <w:smallCaps w:val="0"/>
            <w:color w:val="auto"/>
            <w:sz w:val="20"/>
            <w:szCs w:val="20"/>
            <w:lang w:eastAsia="ar-SA"/>
          </w:rPr>
          <w:tab/>
          <w:t>Efecte observate de la începutul intervenției finanțate prin POCU 2014-2020</w:t>
        </w:r>
        <w:r w:rsidR="00FC05FA" w:rsidRPr="00417782">
          <w:rPr>
            <w:b w:val="0"/>
            <w:bCs w:val="0"/>
            <w:smallCaps w:val="0"/>
            <w:webHidden/>
            <w:color w:val="auto"/>
            <w:sz w:val="20"/>
            <w:szCs w:val="20"/>
            <w:lang w:eastAsia="ar-SA"/>
          </w:rPr>
          <w:tab/>
        </w:r>
        <w:r w:rsidR="00FC05FA" w:rsidRPr="00417782">
          <w:rPr>
            <w:b w:val="0"/>
            <w:bCs w:val="0"/>
            <w:smallCaps w:val="0"/>
            <w:webHidden/>
            <w:color w:val="auto"/>
            <w:sz w:val="20"/>
            <w:szCs w:val="20"/>
            <w:lang w:eastAsia="ar-SA"/>
          </w:rPr>
          <w:fldChar w:fldCharType="begin"/>
        </w:r>
        <w:r w:rsidR="00FC05FA" w:rsidRPr="00417782">
          <w:rPr>
            <w:b w:val="0"/>
            <w:bCs w:val="0"/>
            <w:smallCaps w:val="0"/>
            <w:webHidden/>
            <w:color w:val="auto"/>
            <w:sz w:val="20"/>
            <w:szCs w:val="20"/>
            <w:lang w:eastAsia="ar-SA"/>
          </w:rPr>
          <w:instrText xml:space="preserve"> PAGEREF _Toc86267440 \h </w:instrText>
        </w:r>
        <w:r w:rsidR="00FC05FA" w:rsidRPr="00417782">
          <w:rPr>
            <w:b w:val="0"/>
            <w:bCs w:val="0"/>
            <w:smallCaps w:val="0"/>
            <w:webHidden/>
            <w:color w:val="auto"/>
            <w:sz w:val="20"/>
            <w:szCs w:val="20"/>
            <w:lang w:eastAsia="ar-SA"/>
          </w:rPr>
        </w:r>
        <w:r w:rsidR="00FC05FA" w:rsidRPr="00417782">
          <w:rPr>
            <w:b w:val="0"/>
            <w:bCs w:val="0"/>
            <w:smallCaps w:val="0"/>
            <w:webHidden/>
            <w:color w:val="auto"/>
            <w:sz w:val="20"/>
            <w:szCs w:val="20"/>
            <w:lang w:eastAsia="ar-SA"/>
          </w:rPr>
          <w:fldChar w:fldCharType="separate"/>
        </w:r>
        <w:r w:rsidR="00CA37E9">
          <w:rPr>
            <w:b w:val="0"/>
            <w:bCs w:val="0"/>
            <w:smallCaps w:val="0"/>
            <w:webHidden/>
            <w:color w:val="auto"/>
            <w:sz w:val="20"/>
            <w:szCs w:val="20"/>
            <w:lang w:eastAsia="ar-SA"/>
          </w:rPr>
          <w:t>9</w:t>
        </w:r>
        <w:r w:rsidR="00FC05FA" w:rsidRPr="00417782">
          <w:rPr>
            <w:b w:val="0"/>
            <w:bCs w:val="0"/>
            <w:smallCaps w:val="0"/>
            <w:webHidden/>
            <w:color w:val="auto"/>
            <w:sz w:val="20"/>
            <w:szCs w:val="20"/>
            <w:lang w:eastAsia="ar-SA"/>
          </w:rPr>
          <w:fldChar w:fldCharType="end"/>
        </w:r>
      </w:hyperlink>
    </w:p>
    <w:p w14:paraId="5DFC150D" w14:textId="0F7A6C49" w:rsidR="00FC05FA" w:rsidRPr="00417782" w:rsidRDefault="00905357" w:rsidP="00417782">
      <w:pPr>
        <w:pStyle w:val="TOC1"/>
        <w:spacing w:after="0" w:line="276" w:lineRule="auto"/>
        <w:rPr>
          <w:b w:val="0"/>
          <w:bCs w:val="0"/>
          <w:smallCaps w:val="0"/>
          <w:color w:val="auto"/>
          <w:sz w:val="20"/>
          <w:szCs w:val="20"/>
          <w:lang w:eastAsia="ar-SA"/>
        </w:rPr>
      </w:pPr>
      <w:hyperlink w:anchor="_Toc86267441" w:history="1">
        <w:r w:rsidR="00FC05FA" w:rsidRPr="00417782">
          <w:rPr>
            <w:b w:val="0"/>
            <w:bCs w:val="0"/>
            <w:smallCaps w:val="0"/>
            <w:color w:val="auto"/>
            <w:sz w:val="20"/>
            <w:szCs w:val="20"/>
            <w:lang w:eastAsia="ar-SA"/>
          </w:rPr>
          <w:t>2.9.</w:t>
        </w:r>
        <w:r w:rsidR="00FC05FA" w:rsidRPr="00417782">
          <w:rPr>
            <w:b w:val="0"/>
            <w:bCs w:val="0"/>
            <w:smallCaps w:val="0"/>
            <w:color w:val="auto"/>
            <w:sz w:val="20"/>
            <w:szCs w:val="20"/>
            <w:lang w:eastAsia="ar-SA"/>
          </w:rPr>
          <w:tab/>
          <w:t>Măsura în care efectele observate se datorează intervenției finanțate prin POCU 2014-2020</w:t>
        </w:r>
        <w:r w:rsidR="00FC05FA" w:rsidRPr="00417782">
          <w:rPr>
            <w:b w:val="0"/>
            <w:bCs w:val="0"/>
            <w:smallCaps w:val="0"/>
            <w:webHidden/>
            <w:color w:val="auto"/>
            <w:sz w:val="20"/>
            <w:szCs w:val="20"/>
            <w:lang w:eastAsia="ar-SA"/>
          </w:rPr>
          <w:tab/>
        </w:r>
        <w:r w:rsidR="00FC05FA" w:rsidRPr="00417782">
          <w:rPr>
            <w:b w:val="0"/>
            <w:bCs w:val="0"/>
            <w:smallCaps w:val="0"/>
            <w:webHidden/>
            <w:color w:val="auto"/>
            <w:sz w:val="20"/>
            <w:szCs w:val="20"/>
            <w:lang w:eastAsia="ar-SA"/>
          </w:rPr>
          <w:fldChar w:fldCharType="begin"/>
        </w:r>
        <w:r w:rsidR="00FC05FA" w:rsidRPr="00417782">
          <w:rPr>
            <w:b w:val="0"/>
            <w:bCs w:val="0"/>
            <w:smallCaps w:val="0"/>
            <w:webHidden/>
            <w:color w:val="auto"/>
            <w:sz w:val="20"/>
            <w:szCs w:val="20"/>
            <w:lang w:eastAsia="ar-SA"/>
          </w:rPr>
          <w:instrText xml:space="preserve"> PAGEREF _Toc86267441 \h </w:instrText>
        </w:r>
        <w:r w:rsidR="00FC05FA" w:rsidRPr="00417782">
          <w:rPr>
            <w:b w:val="0"/>
            <w:bCs w:val="0"/>
            <w:smallCaps w:val="0"/>
            <w:webHidden/>
            <w:color w:val="auto"/>
            <w:sz w:val="20"/>
            <w:szCs w:val="20"/>
            <w:lang w:eastAsia="ar-SA"/>
          </w:rPr>
        </w:r>
        <w:r w:rsidR="00FC05FA" w:rsidRPr="00417782">
          <w:rPr>
            <w:b w:val="0"/>
            <w:bCs w:val="0"/>
            <w:smallCaps w:val="0"/>
            <w:webHidden/>
            <w:color w:val="auto"/>
            <w:sz w:val="20"/>
            <w:szCs w:val="20"/>
            <w:lang w:eastAsia="ar-SA"/>
          </w:rPr>
          <w:fldChar w:fldCharType="separate"/>
        </w:r>
        <w:r w:rsidR="00CA37E9">
          <w:rPr>
            <w:b w:val="0"/>
            <w:bCs w:val="0"/>
            <w:smallCaps w:val="0"/>
            <w:webHidden/>
            <w:color w:val="auto"/>
            <w:sz w:val="20"/>
            <w:szCs w:val="20"/>
            <w:lang w:eastAsia="ar-SA"/>
          </w:rPr>
          <w:t>10</w:t>
        </w:r>
        <w:r w:rsidR="00FC05FA" w:rsidRPr="00417782">
          <w:rPr>
            <w:b w:val="0"/>
            <w:bCs w:val="0"/>
            <w:smallCaps w:val="0"/>
            <w:webHidden/>
            <w:color w:val="auto"/>
            <w:sz w:val="20"/>
            <w:szCs w:val="20"/>
            <w:lang w:eastAsia="ar-SA"/>
          </w:rPr>
          <w:fldChar w:fldCharType="end"/>
        </w:r>
      </w:hyperlink>
    </w:p>
    <w:p w14:paraId="2AC071C2" w14:textId="53A2E49E" w:rsidR="00FC05FA" w:rsidRPr="00417782" w:rsidRDefault="00905357" w:rsidP="00417782">
      <w:pPr>
        <w:pStyle w:val="TOC1"/>
        <w:spacing w:after="0" w:line="276" w:lineRule="auto"/>
        <w:rPr>
          <w:b w:val="0"/>
          <w:bCs w:val="0"/>
          <w:smallCaps w:val="0"/>
          <w:color w:val="auto"/>
          <w:sz w:val="20"/>
          <w:szCs w:val="20"/>
          <w:lang w:eastAsia="ar-SA"/>
        </w:rPr>
      </w:pPr>
      <w:hyperlink w:anchor="_Toc86267442" w:history="1">
        <w:r w:rsidR="00FC05FA" w:rsidRPr="00417782">
          <w:rPr>
            <w:b w:val="0"/>
            <w:bCs w:val="0"/>
            <w:smallCaps w:val="0"/>
            <w:color w:val="auto"/>
            <w:sz w:val="20"/>
            <w:szCs w:val="20"/>
            <w:lang w:eastAsia="ar-SA"/>
          </w:rPr>
          <w:t>2.10.</w:t>
        </w:r>
        <w:r w:rsidR="00417782" w:rsidRPr="00417782">
          <w:rPr>
            <w:b w:val="0"/>
            <w:bCs w:val="0"/>
            <w:smallCaps w:val="0"/>
            <w:color w:val="auto"/>
            <w:sz w:val="20"/>
            <w:szCs w:val="20"/>
            <w:lang w:eastAsia="ar-SA"/>
          </w:rPr>
          <w:t xml:space="preserve"> </w:t>
        </w:r>
        <w:r w:rsidR="00FC05FA" w:rsidRPr="00417782">
          <w:rPr>
            <w:b w:val="0"/>
            <w:bCs w:val="0"/>
            <w:smallCaps w:val="0"/>
            <w:color w:val="auto"/>
            <w:sz w:val="20"/>
            <w:szCs w:val="20"/>
            <w:lang w:eastAsia="ar-SA"/>
          </w:rPr>
          <w:t>Principalii factori care pot contribui la succesul implementării proiectului</w:t>
        </w:r>
        <w:r w:rsidR="00FC05FA" w:rsidRPr="00417782">
          <w:rPr>
            <w:b w:val="0"/>
            <w:bCs w:val="0"/>
            <w:smallCaps w:val="0"/>
            <w:webHidden/>
            <w:color w:val="auto"/>
            <w:sz w:val="20"/>
            <w:szCs w:val="20"/>
            <w:lang w:eastAsia="ar-SA"/>
          </w:rPr>
          <w:tab/>
        </w:r>
        <w:r w:rsidR="00FC05FA" w:rsidRPr="00417782">
          <w:rPr>
            <w:b w:val="0"/>
            <w:bCs w:val="0"/>
            <w:smallCaps w:val="0"/>
            <w:webHidden/>
            <w:color w:val="auto"/>
            <w:sz w:val="20"/>
            <w:szCs w:val="20"/>
            <w:lang w:eastAsia="ar-SA"/>
          </w:rPr>
          <w:fldChar w:fldCharType="begin"/>
        </w:r>
        <w:r w:rsidR="00FC05FA" w:rsidRPr="00417782">
          <w:rPr>
            <w:b w:val="0"/>
            <w:bCs w:val="0"/>
            <w:smallCaps w:val="0"/>
            <w:webHidden/>
            <w:color w:val="auto"/>
            <w:sz w:val="20"/>
            <w:szCs w:val="20"/>
            <w:lang w:eastAsia="ar-SA"/>
          </w:rPr>
          <w:instrText xml:space="preserve"> PAGEREF _Toc86267442 \h </w:instrText>
        </w:r>
        <w:r w:rsidR="00FC05FA" w:rsidRPr="00417782">
          <w:rPr>
            <w:b w:val="0"/>
            <w:bCs w:val="0"/>
            <w:smallCaps w:val="0"/>
            <w:webHidden/>
            <w:color w:val="auto"/>
            <w:sz w:val="20"/>
            <w:szCs w:val="20"/>
            <w:lang w:eastAsia="ar-SA"/>
          </w:rPr>
        </w:r>
        <w:r w:rsidR="00FC05FA" w:rsidRPr="00417782">
          <w:rPr>
            <w:b w:val="0"/>
            <w:bCs w:val="0"/>
            <w:smallCaps w:val="0"/>
            <w:webHidden/>
            <w:color w:val="auto"/>
            <w:sz w:val="20"/>
            <w:szCs w:val="20"/>
            <w:lang w:eastAsia="ar-SA"/>
          </w:rPr>
          <w:fldChar w:fldCharType="separate"/>
        </w:r>
        <w:r w:rsidR="00CA37E9">
          <w:rPr>
            <w:b w:val="0"/>
            <w:bCs w:val="0"/>
            <w:smallCaps w:val="0"/>
            <w:webHidden/>
            <w:color w:val="auto"/>
            <w:sz w:val="20"/>
            <w:szCs w:val="20"/>
            <w:lang w:eastAsia="ar-SA"/>
          </w:rPr>
          <w:t>11</w:t>
        </w:r>
        <w:r w:rsidR="00FC05FA" w:rsidRPr="00417782">
          <w:rPr>
            <w:b w:val="0"/>
            <w:bCs w:val="0"/>
            <w:smallCaps w:val="0"/>
            <w:webHidden/>
            <w:color w:val="auto"/>
            <w:sz w:val="20"/>
            <w:szCs w:val="20"/>
            <w:lang w:eastAsia="ar-SA"/>
          </w:rPr>
          <w:fldChar w:fldCharType="end"/>
        </w:r>
      </w:hyperlink>
    </w:p>
    <w:p w14:paraId="33D8F7BE" w14:textId="261CEF64" w:rsidR="00FC05FA" w:rsidRPr="00417782" w:rsidRDefault="00905357" w:rsidP="00417782">
      <w:pPr>
        <w:pStyle w:val="TOC1"/>
        <w:spacing w:after="0" w:line="276" w:lineRule="auto"/>
        <w:rPr>
          <w:b w:val="0"/>
          <w:bCs w:val="0"/>
          <w:smallCaps w:val="0"/>
          <w:color w:val="auto"/>
          <w:sz w:val="20"/>
          <w:szCs w:val="20"/>
          <w:lang w:eastAsia="ar-SA"/>
        </w:rPr>
      </w:pPr>
      <w:hyperlink w:anchor="_Toc86267443" w:history="1">
        <w:r w:rsidR="00FC05FA" w:rsidRPr="00417782">
          <w:rPr>
            <w:b w:val="0"/>
            <w:bCs w:val="0"/>
            <w:smallCaps w:val="0"/>
            <w:color w:val="auto"/>
            <w:sz w:val="20"/>
            <w:szCs w:val="20"/>
            <w:lang w:eastAsia="ar-SA"/>
          </w:rPr>
          <w:t>2.11.</w:t>
        </w:r>
        <w:r w:rsidR="00417782" w:rsidRPr="00417782">
          <w:rPr>
            <w:b w:val="0"/>
            <w:bCs w:val="0"/>
            <w:smallCaps w:val="0"/>
            <w:color w:val="auto"/>
            <w:sz w:val="20"/>
            <w:szCs w:val="20"/>
            <w:lang w:eastAsia="ar-SA"/>
          </w:rPr>
          <w:t xml:space="preserve"> </w:t>
        </w:r>
        <w:r w:rsidR="00FC05FA" w:rsidRPr="00417782">
          <w:rPr>
            <w:b w:val="0"/>
            <w:bCs w:val="0"/>
            <w:smallCaps w:val="0"/>
            <w:color w:val="auto"/>
            <w:sz w:val="20"/>
            <w:szCs w:val="20"/>
            <w:lang w:eastAsia="ar-SA"/>
          </w:rPr>
          <w:t>Alte aspecte</w:t>
        </w:r>
        <w:r w:rsidR="00FC05FA" w:rsidRPr="00417782">
          <w:rPr>
            <w:b w:val="0"/>
            <w:bCs w:val="0"/>
            <w:smallCaps w:val="0"/>
            <w:webHidden/>
            <w:color w:val="auto"/>
            <w:sz w:val="20"/>
            <w:szCs w:val="20"/>
            <w:lang w:eastAsia="ar-SA"/>
          </w:rPr>
          <w:tab/>
        </w:r>
        <w:r w:rsidR="00FC05FA" w:rsidRPr="00417782">
          <w:rPr>
            <w:b w:val="0"/>
            <w:bCs w:val="0"/>
            <w:smallCaps w:val="0"/>
            <w:webHidden/>
            <w:color w:val="auto"/>
            <w:sz w:val="20"/>
            <w:szCs w:val="20"/>
            <w:lang w:eastAsia="ar-SA"/>
          </w:rPr>
          <w:fldChar w:fldCharType="begin"/>
        </w:r>
        <w:r w:rsidR="00FC05FA" w:rsidRPr="00417782">
          <w:rPr>
            <w:b w:val="0"/>
            <w:bCs w:val="0"/>
            <w:smallCaps w:val="0"/>
            <w:webHidden/>
            <w:color w:val="auto"/>
            <w:sz w:val="20"/>
            <w:szCs w:val="20"/>
            <w:lang w:eastAsia="ar-SA"/>
          </w:rPr>
          <w:instrText xml:space="preserve"> PAGEREF _Toc86267443 \h </w:instrText>
        </w:r>
        <w:r w:rsidR="00FC05FA" w:rsidRPr="00417782">
          <w:rPr>
            <w:b w:val="0"/>
            <w:bCs w:val="0"/>
            <w:smallCaps w:val="0"/>
            <w:webHidden/>
            <w:color w:val="auto"/>
            <w:sz w:val="20"/>
            <w:szCs w:val="20"/>
            <w:lang w:eastAsia="ar-SA"/>
          </w:rPr>
        </w:r>
        <w:r w:rsidR="00FC05FA" w:rsidRPr="00417782">
          <w:rPr>
            <w:b w:val="0"/>
            <w:bCs w:val="0"/>
            <w:smallCaps w:val="0"/>
            <w:webHidden/>
            <w:color w:val="auto"/>
            <w:sz w:val="20"/>
            <w:szCs w:val="20"/>
            <w:lang w:eastAsia="ar-SA"/>
          </w:rPr>
          <w:fldChar w:fldCharType="separate"/>
        </w:r>
        <w:r w:rsidR="00CA37E9">
          <w:rPr>
            <w:b w:val="0"/>
            <w:bCs w:val="0"/>
            <w:smallCaps w:val="0"/>
            <w:webHidden/>
            <w:color w:val="auto"/>
            <w:sz w:val="20"/>
            <w:szCs w:val="20"/>
            <w:lang w:eastAsia="ar-SA"/>
          </w:rPr>
          <w:t>12</w:t>
        </w:r>
        <w:r w:rsidR="00FC05FA" w:rsidRPr="00417782">
          <w:rPr>
            <w:b w:val="0"/>
            <w:bCs w:val="0"/>
            <w:smallCaps w:val="0"/>
            <w:webHidden/>
            <w:color w:val="auto"/>
            <w:sz w:val="20"/>
            <w:szCs w:val="20"/>
            <w:lang w:eastAsia="ar-SA"/>
          </w:rPr>
          <w:fldChar w:fldCharType="end"/>
        </w:r>
      </w:hyperlink>
    </w:p>
    <w:p w14:paraId="25A50CD1" w14:textId="5CC13AA0" w:rsidR="00FC05FA" w:rsidRPr="00417782" w:rsidRDefault="00905357" w:rsidP="00FC05FA">
      <w:pPr>
        <w:pStyle w:val="TOC1"/>
        <w:spacing w:after="0" w:line="276" w:lineRule="auto"/>
        <w:rPr>
          <w:smallCaps w:val="0"/>
          <w:color w:val="3CA1BC" w:themeColor="accent1"/>
          <w:sz w:val="20"/>
          <w:szCs w:val="20"/>
          <w:lang w:eastAsia="ar-SA"/>
        </w:rPr>
      </w:pPr>
      <w:hyperlink w:anchor="_Toc86267444" w:history="1">
        <w:r w:rsidR="00FC05FA" w:rsidRPr="00417782">
          <w:rPr>
            <w:smallCaps w:val="0"/>
            <w:color w:val="3CA1BC" w:themeColor="accent1"/>
            <w:sz w:val="20"/>
            <w:szCs w:val="20"/>
            <w:lang w:eastAsia="ar-SA"/>
          </w:rPr>
          <w:t>3.</w:t>
        </w:r>
        <w:r w:rsidR="00FC05FA" w:rsidRPr="00417782">
          <w:rPr>
            <w:smallCaps w:val="0"/>
            <w:color w:val="3CA1BC" w:themeColor="accent1"/>
            <w:sz w:val="20"/>
            <w:szCs w:val="20"/>
            <w:lang w:eastAsia="ar-SA"/>
          </w:rPr>
          <w:tab/>
          <w:t>Principalele constatări</w:t>
        </w:r>
        <w:r w:rsidR="00FC05FA" w:rsidRPr="00417782">
          <w:rPr>
            <w:smallCaps w:val="0"/>
            <w:webHidden/>
            <w:color w:val="3CA1BC" w:themeColor="accent1"/>
            <w:sz w:val="20"/>
            <w:szCs w:val="20"/>
            <w:lang w:eastAsia="ar-SA"/>
          </w:rPr>
          <w:tab/>
        </w:r>
        <w:r w:rsidR="00FC05FA" w:rsidRPr="00417782">
          <w:rPr>
            <w:smallCaps w:val="0"/>
            <w:webHidden/>
            <w:color w:val="3CA1BC" w:themeColor="accent1"/>
            <w:sz w:val="20"/>
            <w:szCs w:val="20"/>
            <w:lang w:eastAsia="ar-SA"/>
          </w:rPr>
          <w:fldChar w:fldCharType="begin"/>
        </w:r>
        <w:r w:rsidR="00FC05FA" w:rsidRPr="00417782">
          <w:rPr>
            <w:smallCaps w:val="0"/>
            <w:webHidden/>
            <w:color w:val="3CA1BC" w:themeColor="accent1"/>
            <w:sz w:val="20"/>
            <w:szCs w:val="20"/>
            <w:lang w:eastAsia="ar-SA"/>
          </w:rPr>
          <w:instrText xml:space="preserve"> PAGEREF _Toc86267444 \h </w:instrText>
        </w:r>
        <w:r w:rsidR="00FC05FA" w:rsidRPr="00417782">
          <w:rPr>
            <w:smallCaps w:val="0"/>
            <w:webHidden/>
            <w:color w:val="3CA1BC" w:themeColor="accent1"/>
            <w:sz w:val="20"/>
            <w:szCs w:val="20"/>
            <w:lang w:eastAsia="ar-SA"/>
          </w:rPr>
        </w:r>
        <w:r w:rsidR="00FC05FA" w:rsidRPr="00417782">
          <w:rPr>
            <w:smallCaps w:val="0"/>
            <w:webHidden/>
            <w:color w:val="3CA1BC" w:themeColor="accent1"/>
            <w:sz w:val="20"/>
            <w:szCs w:val="20"/>
            <w:lang w:eastAsia="ar-SA"/>
          </w:rPr>
          <w:fldChar w:fldCharType="separate"/>
        </w:r>
        <w:r w:rsidR="00CA37E9">
          <w:rPr>
            <w:smallCaps w:val="0"/>
            <w:webHidden/>
            <w:color w:val="3CA1BC" w:themeColor="accent1"/>
            <w:sz w:val="20"/>
            <w:szCs w:val="20"/>
            <w:lang w:eastAsia="ar-SA"/>
          </w:rPr>
          <w:t>12</w:t>
        </w:r>
        <w:r w:rsidR="00FC05FA" w:rsidRPr="00417782">
          <w:rPr>
            <w:smallCaps w:val="0"/>
            <w:webHidden/>
            <w:color w:val="3CA1BC" w:themeColor="accent1"/>
            <w:sz w:val="20"/>
            <w:szCs w:val="20"/>
            <w:lang w:eastAsia="ar-SA"/>
          </w:rPr>
          <w:fldChar w:fldCharType="end"/>
        </w:r>
      </w:hyperlink>
    </w:p>
    <w:p w14:paraId="10A7EB50" w14:textId="47E96AC4" w:rsidR="00DF6C13" w:rsidRPr="00A17B14" w:rsidRDefault="001530DB" w:rsidP="00FC05FA">
      <w:pPr>
        <w:pStyle w:val="TOC2"/>
        <w:spacing w:after="0" w:line="276" w:lineRule="auto"/>
      </w:pPr>
      <w:r w:rsidRPr="00417782">
        <w:rPr>
          <w:rFonts w:ascii="Calibri" w:hAnsi="Calibri" w:cs="Calibri"/>
          <w:i w:val="0"/>
          <w:smallCaps w:val="0"/>
          <w:sz w:val="20"/>
          <w:szCs w:val="20"/>
        </w:rPr>
        <w:fldChar w:fldCharType="end"/>
      </w:r>
    </w:p>
    <w:p w14:paraId="21803159" w14:textId="77777777" w:rsidR="00F05DC2" w:rsidRDefault="00F05DC2">
      <w:pPr>
        <w:spacing w:after="0"/>
        <w:jc w:val="left"/>
      </w:pPr>
      <w:bookmarkStart w:id="1" w:name="_Toc393816243"/>
      <w:r>
        <w:br w:type="page"/>
      </w:r>
    </w:p>
    <w:p w14:paraId="4EE4F004" w14:textId="756F4AF9" w:rsidR="00956792" w:rsidRPr="008C7857" w:rsidRDefault="0010725F" w:rsidP="008C7857">
      <w:pPr>
        <w:pStyle w:val="TOCHeading"/>
        <w:keepLines w:val="0"/>
        <w:pBdr>
          <w:bottom w:val="dotted" w:sz="4" w:space="1" w:color="7F7F7F"/>
        </w:pBdr>
        <w:suppressAutoHyphens/>
        <w:spacing w:after="120" w:line="250" w:lineRule="exact"/>
        <w:outlineLvl w:val="0"/>
        <w:rPr>
          <w:rFonts w:eastAsia="Times New Roman" w:cs="Calibri"/>
          <w:caps w:val="0"/>
          <w:color w:val="3CA1BC" w:themeColor="accent1"/>
          <w:kern w:val="1"/>
          <w:sz w:val="28"/>
          <w:szCs w:val="32"/>
          <w:lang w:eastAsia="ar-SA"/>
        </w:rPr>
      </w:pPr>
      <w:bookmarkStart w:id="2" w:name="_Toc86267429"/>
      <w:r>
        <w:rPr>
          <w:rFonts w:eastAsia="Times New Roman" w:cs="Calibri"/>
          <w:caps w:val="0"/>
          <w:color w:val="3CA1BC" w:themeColor="accent1"/>
          <w:kern w:val="1"/>
          <w:sz w:val="28"/>
          <w:szCs w:val="32"/>
          <w:lang w:eastAsia="ar-SA"/>
        </w:rPr>
        <w:lastRenderedPageBreak/>
        <w:t>I</w:t>
      </w:r>
      <w:r w:rsidR="00E56568" w:rsidRPr="008C7857">
        <w:rPr>
          <w:rFonts w:eastAsia="Times New Roman" w:cs="Calibri"/>
          <w:caps w:val="0"/>
          <w:color w:val="3CA1BC" w:themeColor="accent1"/>
          <w:kern w:val="1"/>
          <w:sz w:val="28"/>
          <w:szCs w:val="32"/>
          <w:lang w:eastAsia="ar-SA"/>
        </w:rPr>
        <w:t>ntroducere</w:t>
      </w:r>
      <w:bookmarkEnd w:id="2"/>
      <w:r w:rsidR="00956792" w:rsidRPr="008C7857">
        <w:rPr>
          <w:rFonts w:eastAsia="Times New Roman" w:cs="Calibri"/>
          <w:caps w:val="0"/>
          <w:color w:val="3CA1BC" w:themeColor="accent1"/>
          <w:kern w:val="1"/>
          <w:sz w:val="28"/>
          <w:szCs w:val="32"/>
          <w:lang w:eastAsia="ar-SA"/>
        </w:rPr>
        <w:t xml:space="preserve"> </w:t>
      </w:r>
    </w:p>
    <w:p w14:paraId="28CF958F" w14:textId="2BB0CAE5" w:rsidR="00EE4411" w:rsidRPr="008C7857" w:rsidRDefault="00EE4411" w:rsidP="002108A8">
      <w:pPr>
        <w:pStyle w:val="Heading2"/>
      </w:pPr>
      <w:bookmarkStart w:id="3" w:name="_Toc86267430"/>
      <w:r w:rsidRPr="008C7857">
        <w:t>Context</w:t>
      </w:r>
      <w:bookmarkEnd w:id="3"/>
      <w:r w:rsidRPr="008C7857">
        <w:t xml:space="preserve"> </w:t>
      </w:r>
    </w:p>
    <w:p w14:paraId="5F0E8769" w14:textId="60009CF7" w:rsidR="007B595C" w:rsidRPr="007B595C" w:rsidRDefault="00EE4411" w:rsidP="007B595C">
      <w:pPr>
        <w:rPr>
          <w:sz w:val="20"/>
          <w:szCs w:val="20"/>
        </w:rPr>
      </w:pPr>
      <w:r>
        <w:rPr>
          <w:sz w:val="20"/>
          <w:szCs w:val="20"/>
        </w:rPr>
        <w:t>Acest</w:t>
      </w:r>
      <w:r w:rsidR="00E56568" w:rsidRPr="00EE4411">
        <w:rPr>
          <w:sz w:val="20"/>
          <w:szCs w:val="20"/>
        </w:rPr>
        <w:t xml:space="preserve"> sondaj a fost realizat în cadrul</w:t>
      </w:r>
      <w:r>
        <w:rPr>
          <w:sz w:val="20"/>
          <w:szCs w:val="20"/>
        </w:rPr>
        <w:t xml:space="preserve"> proiectului</w:t>
      </w:r>
      <w:r w:rsidR="00E56568" w:rsidRPr="00EE4411">
        <w:rPr>
          <w:sz w:val="20"/>
          <w:szCs w:val="20"/>
        </w:rPr>
        <w:t xml:space="preserve"> </w:t>
      </w:r>
      <w:r w:rsidRPr="00EE4411">
        <w:rPr>
          <w:sz w:val="20"/>
          <w:szCs w:val="20"/>
        </w:rPr>
        <w:t>„Implementarea Planului de Evaluare a Programului Operațional Capital Uman 2014-2020 - Lotul 1: Evaluarea intervențiilor în domeniul incluziunii sociale”, Contract nr. 36273 / 05.05.2020</w:t>
      </w:r>
      <w:r>
        <w:rPr>
          <w:sz w:val="20"/>
          <w:szCs w:val="20"/>
        </w:rPr>
        <w:t>, respectiv pentru</w:t>
      </w:r>
      <w:r w:rsidR="007B595C">
        <w:rPr>
          <w:sz w:val="20"/>
          <w:szCs w:val="20"/>
        </w:rPr>
        <w:t xml:space="preserve"> al doilea exercițiu de evaluare adresat intervențiilor POCU, Tema 5 - Creşterea calităţii şi accesului la serviciile sociale (Aria de cuprindere – obiectivele specifice 4.5, 4.6, 4.7 și 4.14).</w:t>
      </w:r>
    </w:p>
    <w:p w14:paraId="4B6DA627" w14:textId="42F0A980" w:rsidR="007B595C" w:rsidRPr="007B595C" w:rsidRDefault="007B595C" w:rsidP="007B595C">
      <w:pPr>
        <w:rPr>
          <w:sz w:val="20"/>
          <w:szCs w:val="20"/>
        </w:rPr>
      </w:pPr>
      <w:r w:rsidRPr="007B595C">
        <w:rPr>
          <w:sz w:val="20"/>
          <w:szCs w:val="20"/>
        </w:rPr>
        <w:t xml:space="preserve">Sondajul a fost realizat cu scopul de a colecta date </w:t>
      </w:r>
      <w:r>
        <w:rPr>
          <w:sz w:val="20"/>
          <w:szCs w:val="20"/>
        </w:rPr>
        <w:t xml:space="preserve">și informații </w:t>
      </w:r>
      <w:r w:rsidRPr="007B595C">
        <w:rPr>
          <w:sz w:val="20"/>
          <w:szCs w:val="20"/>
        </w:rPr>
        <w:t>în vederea realizării analizelor și a fundamentării răspunsurilor la întrebările de evaluare privind contribuția intervențiilor POCU la dezvoltarea serviciilor sociale, precum și alte efecte ale intervențiilor.</w:t>
      </w:r>
    </w:p>
    <w:p w14:paraId="2A19467F" w14:textId="6044C149" w:rsidR="007B595C" w:rsidRDefault="007B595C" w:rsidP="007B595C">
      <w:pPr>
        <w:rPr>
          <w:sz w:val="20"/>
          <w:szCs w:val="20"/>
        </w:rPr>
      </w:pPr>
      <w:r w:rsidRPr="007B595C">
        <w:rPr>
          <w:sz w:val="20"/>
          <w:szCs w:val="20"/>
        </w:rPr>
        <w:t>Sondajul a fost adresat unităților administrativ teritoriale</w:t>
      </w:r>
      <w:r>
        <w:rPr>
          <w:sz w:val="20"/>
          <w:szCs w:val="20"/>
        </w:rPr>
        <w:t xml:space="preserve"> (UAT)</w:t>
      </w:r>
      <w:r w:rsidRPr="007B595C">
        <w:rPr>
          <w:sz w:val="20"/>
          <w:szCs w:val="20"/>
        </w:rPr>
        <w:t xml:space="preserve"> care au transmis Protocolul de colaborare în cadrul</w:t>
      </w:r>
      <w:r>
        <w:rPr>
          <w:sz w:val="20"/>
          <w:szCs w:val="20"/>
        </w:rPr>
        <w:t xml:space="preserve"> </w:t>
      </w:r>
      <w:r w:rsidRPr="007B595C">
        <w:rPr>
          <w:sz w:val="20"/>
          <w:szCs w:val="20"/>
        </w:rPr>
        <w:t>proiectul</w:t>
      </w:r>
      <w:r>
        <w:rPr>
          <w:sz w:val="20"/>
          <w:szCs w:val="20"/>
        </w:rPr>
        <w:t xml:space="preserve">ui </w:t>
      </w:r>
      <w:r w:rsidRPr="007B595C">
        <w:rPr>
          <w:b/>
          <w:bCs/>
          <w:i/>
          <w:iCs/>
          <w:sz w:val="20"/>
          <w:szCs w:val="20"/>
        </w:rPr>
        <w:t>„Dezvoltarea sistemului de asistență socială pentru combaterea sărăciei și a excluziunii sociale”, cod SMIS 126924</w:t>
      </w:r>
      <w:r w:rsidRPr="007B595C">
        <w:rPr>
          <w:sz w:val="20"/>
          <w:szCs w:val="20"/>
        </w:rPr>
        <w:t>, obiectiv</w:t>
      </w:r>
      <w:r>
        <w:rPr>
          <w:sz w:val="20"/>
          <w:szCs w:val="20"/>
        </w:rPr>
        <w:t>ul</w:t>
      </w:r>
      <w:r w:rsidRPr="007B595C">
        <w:rPr>
          <w:sz w:val="20"/>
          <w:szCs w:val="20"/>
        </w:rPr>
        <w:t xml:space="preserve"> specific vizat 4.6</w:t>
      </w:r>
      <w:r>
        <w:rPr>
          <w:sz w:val="20"/>
          <w:szCs w:val="20"/>
        </w:rPr>
        <w:t xml:space="preserve">. </w:t>
      </w:r>
    </w:p>
    <w:p w14:paraId="43390091" w14:textId="0C429925" w:rsidR="007B595C" w:rsidRPr="007B595C" w:rsidRDefault="007B595C" w:rsidP="007B595C">
      <w:pPr>
        <w:rPr>
          <w:sz w:val="20"/>
          <w:szCs w:val="20"/>
        </w:rPr>
      </w:pPr>
      <w:r w:rsidRPr="007B595C">
        <w:rPr>
          <w:sz w:val="20"/>
          <w:szCs w:val="20"/>
        </w:rPr>
        <w:t>Proiectul urmărește creșterea incluziunii sociale și combaterea sărăciei prin creșterea capacității tehnice și administrative a rețelei publice de asistență socială comunitară.</w:t>
      </w:r>
      <w:r w:rsidR="00F80B0A">
        <w:rPr>
          <w:sz w:val="20"/>
          <w:szCs w:val="20"/>
        </w:rPr>
        <w:t xml:space="preserve"> </w:t>
      </w:r>
      <w:r w:rsidRPr="007B595C">
        <w:rPr>
          <w:sz w:val="20"/>
          <w:szCs w:val="20"/>
        </w:rPr>
        <w:t>Prin implementarea activităților prevăzute în cererea de finanțare, proiectul contribuie la:</w:t>
      </w:r>
    </w:p>
    <w:p w14:paraId="7CD7A226" w14:textId="7AF21BE8" w:rsidR="007B595C" w:rsidRPr="00F80B0A" w:rsidRDefault="007B595C" w:rsidP="009C7844">
      <w:pPr>
        <w:pStyle w:val="ListParagraph"/>
        <w:numPr>
          <w:ilvl w:val="0"/>
          <w:numId w:val="7"/>
        </w:numPr>
        <w:contextualSpacing/>
        <w:rPr>
          <w:rFonts w:asciiTheme="minorHAnsi" w:hAnsiTheme="minorHAnsi" w:cstheme="minorHAnsi"/>
          <w:color w:val="auto"/>
          <w:sz w:val="20"/>
          <w:szCs w:val="20"/>
        </w:rPr>
      </w:pPr>
      <w:r w:rsidRPr="00F80B0A">
        <w:rPr>
          <w:rFonts w:asciiTheme="minorHAnsi" w:hAnsiTheme="minorHAnsi" w:cstheme="minorHAnsi"/>
          <w:color w:val="auto"/>
          <w:sz w:val="20"/>
          <w:szCs w:val="20"/>
        </w:rPr>
        <w:t>consolidarea capacității serviciilor publice de asisten</w:t>
      </w:r>
      <w:r w:rsidR="00AF6BFF">
        <w:rPr>
          <w:rFonts w:asciiTheme="minorHAnsi" w:hAnsiTheme="minorHAnsi" w:cstheme="minorHAnsi"/>
          <w:color w:val="auto"/>
          <w:sz w:val="20"/>
          <w:szCs w:val="20"/>
        </w:rPr>
        <w:t>ță</w:t>
      </w:r>
      <w:r w:rsidRPr="00F80B0A">
        <w:rPr>
          <w:rFonts w:asciiTheme="minorHAnsi" w:hAnsiTheme="minorHAnsi" w:cstheme="minorHAnsi"/>
          <w:color w:val="auto"/>
          <w:sz w:val="20"/>
          <w:szCs w:val="20"/>
        </w:rPr>
        <w:t xml:space="preserve"> socială de a iniția, coordona și implementa măsuri de prevenire și combatere a situațiilor de marginalizare și excludere socială, în 350 de comunități marginalizate prin furnizarea de resurse umane adecvate și formarea acestora.</w:t>
      </w:r>
    </w:p>
    <w:p w14:paraId="77748616" w14:textId="3A4728B7" w:rsidR="007B595C" w:rsidRPr="00F80B0A" w:rsidRDefault="007B595C" w:rsidP="009C7844">
      <w:pPr>
        <w:pStyle w:val="ListParagraph"/>
        <w:numPr>
          <w:ilvl w:val="0"/>
          <w:numId w:val="7"/>
        </w:numPr>
        <w:contextualSpacing/>
        <w:rPr>
          <w:rFonts w:asciiTheme="minorHAnsi" w:hAnsiTheme="minorHAnsi" w:cstheme="minorHAnsi"/>
          <w:color w:val="auto"/>
          <w:sz w:val="20"/>
          <w:szCs w:val="20"/>
        </w:rPr>
      </w:pPr>
      <w:r w:rsidRPr="00F80B0A">
        <w:rPr>
          <w:rFonts w:asciiTheme="minorHAnsi" w:hAnsiTheme="minorHAnsi" w:cstheme="minorHAnsi"/>
          <w:color w:val="auto"/>
          <w:sz w:val="20"/>
          <w:szCs w:val="20"/>
        </w:rPr>
        <w:t>îmbunătățirea nivelului de competențe al personalului care activează in sectorul asistentei sociale la nivel național, contribuind astfel la consolidarea rețelei de asistență socială prin furnizarea de servicii adaptate nevoilor populației.</w:t>
      </w:r>
    </w:p>
    <w:p w14:paraId="4C48E49D" w14:textId="77777777" w:rsidR="007B595C" w:rsidRPr="007B595C" w:rsidRDefault="007B595C" w:rsidP="007B595C">
      <w:pPr>
        <w:rPr>
          <w:sz w:val="20"/>
          <w:szCs w:val="20"/>
        </w:rPr>
      </w:pPr>
      <w:r w:rsidRPr="007B595C">
        <w:rPr>
          <w:sz w:val="20"/>
          <w:szCs w:val="20"/>
        </w:rPr>
        <w:t xml:space="preserve">Proiectul își propune să răspundă unor nevoi reale ale sectorului asistenței sociale. Astfel, o componenta majoră a proiectului este reprezentată de derularea unui program național de formare pentru toți profesioniștii din sistemul de asistență socială din Romania. Programul național de formare se va adresa unui </w:t>
      </w:r>
      <w:r w:rsidRPr="00F80B0A">
        <w:rPr>
          <w:b/>
          <w:bCs/>
          <w:sz w:val="20"/>
          <w:szCs w:val="20"/>
        </w:rPr>
        <w:t>grup țintă format din 39.350</w:t>
      </w:r>
      <w:r w:rsidRPr="007B595C">
        <w:rPr>
          <w:sz w:val="20"/>
          <w:szCs w:val="20"/>
        </w:rPr>
        <w:t xml:space="preserve"> de persoane specializate în domeniul asistenței sociale selectate în proiect, personal specializat din cadrul instituțiilor cu responsabilități în domeniul asistenței sociale/furnizorilor de servicii sociale publici și privați, în condițiile legii.</w:t>
      </w:r>
    </w:p>
    <w:p w14:paraId="31F1A77E" w14:textId="17034043" w:rsidR="007B595C" w:rsidRPr="007B595C" w:rsidRDefault="007B595C" w:rsidP="007B595C">
      <w:pPr>
        <w:rPr>
          <w:sz w:val="20"/>
          <w:szCs w:val="20"/>
        </w:rPr>
      </w:pPr>
      <w:r w:rsidRPr="00F80B0A">
        <w:rPr>
          <w:b/>
          <w:bCs/>
          <w:sz w:val="20"/>
          <w:szCs w:val="20"/>
        </w:rPr>
        <w:t>Categoria I de persoane din grupul țintă este formată din 350 de asistenți sociali</w:t>
      </w:r>
      <w:r w:rsidRPr="007B595C">
        <w:rPr>
          <w:sz w:val="20"/>
          <w:szCs w:val="20"/>
        </w:rPr>
        <w:t xml:space="preserve"> (COD COR 263501) şi asimilații acestora (COD COR 341201) ce susțin acțiunea de dezvoltare a celor 350 de comunități selectate prin proiect, pe baza Atlasului Zonelor Rurale Marginalizate, prin furnizarea resursei umane adecvate către serviciile publice de asistență socială ce funcționează în cadrul UAT-urilor  și care au semnat Protocolul de Colaborare cu MMPS și ANPIS. Din grupul celor 350 de specialiști în asistență socială vor face parte atât personalul recrutat în cadrul proiectului pentru a profesa în comunitățile selectate, cât și personalul angajat în cadrul UAT-ului.</w:t>
      </w:r>
      <w:r w:rsidR="00F80B0A">
        <w:rPr>
          <w:sz w:val="20"/>
          <w:szCs w:val="20"/>
        </w:rPr>
        <w:t xml:space="preserve"> </w:t>
      </w:r>
      <w:r w:rsidRPr="007B595C">
        <w:rPr>
          <w:sz w:val="20"/>
          <w:szCs w:val="20"/>
        </w:rPr>
        <w:t>Cele 350 de persoane din grupul țintă vor participa la un program de instruire conform planului de instruire elaborat în cadrul proiectului.</w:t>
      </w:r>
    </w:p>
    <w:p w14:paraId="3CC18939" w14:textId="1EB35E13" w:rsidR="00EE4411" w:rsidRDefault="007B595C" w:rsidP="007B595C">
      <w:pPr>
        <w:rPr>
          <w:sz w:val="20"/>
          <w:szCs w:val="20"/>
        </w:rPr>
      </w:pPr>
      <w:r w:rsidRPr="00F80B0A">
        <w:rPr>
          <w:b/>
          <w:bCs/>
          <w:sz w:val="20"/>
          <w:szCs w:val="20"/>
        </w:rPr>
        <w:t>Categoria a II-a de persoane din grupul țintă este formată din 39.000 de persoane specializate în domeniul asistenței sociale</w:t>
      </w:r>
      <w:r w:rsidRPr="007B595C">
        <w:rPr>
          <w:sz w:val="20"/>
          <w:szCs w:val="20"/>
        </w:rPr>
        <w:t xml:space="preserve"> selectate în proiect, personal specializat din cadrul instituțiilor cu responsabilități în domeniul asistenței sociale/furnizorilor de servicii sociale publici și privați, în condițiile legii.</w:t>
      </w:r>
    </w:p>
    <w:p w14:paraId="6860797E" w14:textId="6298797E" w:rsidR="00EE4411" w:rsidRPr="002108A8" w:rsidRDefault="00EE4411" w:rsidP="002108A8">
      <w:pPr>
        <w:pStyle w:val="Heading2"/>
      </w:pPr>
      <w:bookmarkStart w:id="4" w:name="_Toc86267431"/>
      <w:r w:rsidRPr="002108A8">
        <w:t>Aspecte legate de realizarea sondajului și limitări</w:t>
      </w:r>
      <w:bookmarkEnd w:id="4"/>
    </w:p>
    <w:p w14:paraId="4C567BEF" w14:textId="4BFFB989" w:rsidR="0076588A" w:rsidRPr="0076588A" w:rsidRDefault="0076588A" w:rsidP="0076588A">
      <w:pPr>
        <w:rPr>
          <w:rFonts w:asciiTheme="minorHAnsi" w:hAnsiTheme="minorHAnsi" w:cstheme="minorHAnsi"/>
          <w:sz w:val="20"/>
          <w:szCs w:val="20"/>
        </w:rPr>
      </w:pPr>
      <w:r w:rsidRPr="0076588A">
        <w:rPr>
          <w:rFonts w:asciiTheme="minorHAnsi" w:hAnsiTheme="minorHAnsi" w:cstheme="minorHAnsi"/>
          <w:b/>
          <w:bCs/>
          <w:sz w:val="20"/>
          <w:szCs w:val="20"/>
        </w:rPr>
        <w:t xml:space="preserve">Sondajul </w:t>
      </w:r>
      <w:r w:rsidRPr="0076588A">
        <w:rPr>
          <w:rFonts w:asciiTheme="minorHAnsi" w:hAnsiTheme="minorHAnsi" w:cstheme="minorHAnsi"/>
          <w:sz w:val="20"/>
          <w:szCs w:val="20"/>
        </w:rPr>
        <w:t>a fost realizat cu scopul de a colecta date</w:t>
      </w:r>
      <w:r w:rsidR="00F80B0A">
        <w:rPr>
          <w:rFonts w:asciiTheme="minorHAnsi" w:hAnsiTheme="minorHAnsi" w:cstheme="minorHAnsi"/>
          <w:sz w:val="20"/>
          <w:szCs w:val="20"/>
        </w:rPr>
        <w:t xml:space="preserve"> și informații</w:t>
      </w:r>
      <w:r w:rsidRPr="0076588A">
        <w:rPr>
          <w:rFonts w:asciiTheme="minorHAnsi" w:hAnsiTheme="minorHAnsi" w:cstheme="minorHAnsi"/>
          <w:sz w:val="20"/>
          <w:szCs w:val="20"/>
        </w:rPr>
        <w:t xml:space="preserve"> în vederea realizării analizelor și a fundamentării răspunsurilor la întrebările de evaluare privind impactul intervențiilor </w:t>
      </w:r>
      <w:r w:rsidR="00F80B0A">
        <w:rPr>
          <w:rFonts w:asciiTheme="minorHAnsi" w:hAnsiTheme="minorHAnsi" w:cstheme="minorHAnsi"/>
          <w:sz w:val="20"/>
          <w:szCs w:val="20"/>
        </w:rPr>
        <w:t>POCU</w:t>
      </w:r>
      <w:r w:rsidRPr="0076588A">
        <w:rPr>
          <w:rFonts w:asciiTheme="minorHAnsi" w:hAnsiTheme="minorHAnsi" w:cstheme="minorHAnsi"/>
          <w:sz w:val="20"/>
          <w:szCs w:val="20"/>
        </w:rPr>
        <w:t xml:space="preserve"> </w:t>
      </w:r>
      <w:r w:rsidR="00F80B0A">
        <w:rPr>
          <w:rFonts w:asciiTheme="minorHAnsi" w:hAnsiTheme="minorHAnsi" w:cstheme="minorHAnsi"/>
          <w:sz w:val="20"/>
          <w:szCs w:val="20"/>
        </w:rPr>
        <w:t>în domeniul serviciilor sociale</w:t>
      </w:r>
      <w:r w:rsidRPr="0076588A">
        <w:rPr>
          <w:rFonts w:asciiTheme="minorHAnsi" w:hAnsiTheme="minorHAnsi" w:cstheme="minorHAnsi"/>
          <w:sz w:val="20"/>
          <w:szCs w:val="20"/>
        </w:rPr>
        <w:t xml:space="preserve">, precum și alte efecte ale intervențiilor. Sondajul a urmărit ca acesta să fie suficient de reprezentativ pentru a putea asigura marja de eroare asumată. Astfel, </w:t>
      </w:r>
      <w:r w:rsidR="00F80B0A">
        <w:rPr>
          <w:rFonts w:asciiTheme="minorHAnsi" w:hAnsiTheme="minorHAnsi" w:cstheme="minorHAnsi"/>
          <w:sz w:val="20"/>
          <w:szCs w:val="20"/>
        </w:rPr>
        <w:t>sondajul a fost transmis către toate UAT-urile care au semnat Protocolul de colaborare în cadrul proiectului</w:t>
      </w:r>
      <w:r w:rsidR="00C73DDB">
        <w:rPr>
          <w:rFonts w:asciiTheme="minorHAnsi" w:hAnsiTheme="minorHAnsi" w:cstheme="minorHAnsi"/>
          <w:sz w:val="20"/>
          <w:szCs w:val="20"/>
        </w:rPr>
        <w:t xml:space="preserve"> POCU SMIS </w:t>
      </w:r>
      <w:r w:rsidR="00C73DDB" w:rsidRPr="00F80B0A">
        <w:rPr>
          <w:rFonts w:asciiTheme="minorHAnsi" w:hAnsiTheme="minorHAnsi" w:cstheme="minorHAnsi"/>
          <w:sz w:val="20"/>
          <w:szCs w:val="20"/>
        </w:rPr>
        <w:t>126924</w:t>
      </w:r>
      <w:r w:rsidR="00C73DDB">
        <w:rPr>
          <w:rFonts w:asciiTheme="minorHAnsi" w:hAnsiTheme="minorHAnsi" w:cstheme="minorHAnsi"/>
          <w:sz w:val="20"/>
          <w:szCs w:val="20"/>
        </w:rPr>
        <w:t>.</w:t>
      </w:r>
    </w:p>
    <w:p w14:paraId="3950F58C" w14:textId="1802EC5F" w:rsidR="0076588A" w:rsidRPr="0076588A" w:rsidRDefault="0076588A" w:rsidP="009C7844">
      <w:pPr>
        <w:pStyle w:val="ListParagraph"/>
        <w:numPr>
          <w:ilvl w:val="0"/>
          <w:numId w:val="7"/>
        </w:numPr>
        <w:contextualSpacing/>
        <w:rPr>
          <w:rFonts w:asciiTheme="minorHAnsi" w:hAnsiTheme="minorHAnsi" w:cstheme="minorHAnsi"/>
          <w:color w:val="auto"/>
          <w:sz w:val="20"/>
          <w:szCs w:val="20"/>
        </w:rPr>
      </w:pPr>
      <w:r w:rsidRPr="0076588A">
        <w:rPr>
          <w:rFonts w:asciiTheme="minorHAnsi" w:hAnsiTheme="minorHAnsi" w:cstheme="minorHAnsi"/>
          <w:color w:val="auto"/>
          <w:sz w:val="20"/>
          <w:szCs w:val="20"/>
        </w:rPr>
        <w:t xml:space="preserve">Tip: chestionar online cu </w:t>
      </w:r>
      <w:r w:rsidR="00EA428B">
        <w:rPr>
          <w:rFonts w:asciiTheme="minorHAnsi" w:hAnsiTheme="minorHAnsi" w:cstheme="minorHAnsi"/>
          <w:color w:val="auto"/>
          <w:sz w:val="20"/>
          <w:szCs w:val="20"/>
        </w:rPr>
        <w:t>15</w:t>
      </w:r>
      <w:r w:rsidRPr="0076588A">
        <w:rPr>
          <w:rFonts w:asciiTheme="minorHAnsi" w:hAnsiTheme="minorHAnsi" w:cstheme="minorHAnsi"/>
          <w:color w:val="auto"/>
          <w:sz w:val="20"/>
          <w:szCs w:val="20"/>
        </w:rPr>
        <w:t xml:space="preserve"> itemi diseminat prin intermediul platforme</w:t>
      </w:r>
      <w:r w:rsidR="00AF6BFF">
        <w:rPr>
          <w:rFonts w:asciiTheme="minorHAnsi" w:hAnsiTheme="minorHAnsi" w:cstheme="minorHAnsi"/>
          <w:color w:val="auto"/>
          <w:sz w:val="20"/>
          <w:szCs w:val="20"/>
        </w:rPr>
        <w:t xml:space="preserve">i </w:t>
      </w:r>
      <w:r w:rsidRPr="0076588A">
        <w:rPr>
          <w:rFonts w:asciiTheme="minorHAnsi" w:hAnsiTheme="minorHAnsi" w:cstheme="minorHAnsi"/>
          <w:color w:val="auto"/>
          <w:sz w:val="20"/>
          <w:szCs w:val="20"/>
        </w:rPr>
        <w:t>Survey</w:t>
      </w:r>
      <w:r w:rsidR="00AF6BFF">
        <w:rPr>
          <w:rFonts w:asciiTheme="minorHAnsi" w:hAnsiTheme="minorHAnsi" w:cstheme="minorHAnsi"/>
          <w:color w:val="auto"/>
          <w:sz w:val="20"/>
          <w:szCs w:val="20"/>
        </w:rPr>
        <w:t xml:space="preserve"> </w:t>
      </w:r>
      <w:r w:rsidRPr="0076588A">
        <w:rPr>
          <w:rFonts w:asciiTheme="minorHAnsi" w:hAnsiTheme="minorHAnsi" w:cstheme="minorHAnsi"/>
          <w:color w:val="auto"/>
          <w:sz w:val="20"/>
          <w:szCs w:val="20"/>
        </w:rPr>
        <w:t>Monkey;</w:t>
      </w:r>
    </w:p>
    <w:p w14:paraId="71E8D865" w14:textId="07B48F2D" w:rsidR="0076588A" w:rsidRPr="0076588A" w:rsidRDefault="0076588A" w:rsidP="009C7844">
      <w:pPr>
        <w:pStyle w:val="ListParagraph"/>
        <w:numPr>
          <w:ilvl w:val="0"/>
          <w:numId w:val="7"/>
        </w:numPr>
        <w:contextualSpacing/>
        <w:rPr>
          <w:rFonts w:asciiTheme="minorHAnsi" w:hAnsiTheme="minorHAnsi" w:cstheme="minorHAnsi"/>
          <w:color w:val="auto"/>
          <w:sz w:val="20"/>
          <w:szCs w:val="20"/>
        </w:rPr>
      </w:pPr>
      <w:r w:rsidRPr="0076588A">
        <w:rPr>
          <w:rFonts w:asciiTheme="minorHAnsi" w:hAnsiTheme="minorHAnsi" w:cstheme="minorHAnsi"/>
          <w:color w:val="auto"/>
          <w:sz w:val="20"/>
          <w:szCs w:val="20"/>
        </w:rPr>
        <w:t xml:space="preserve">Perioada de derulare: </w:t>
      </w:r>
      <w:r w:rsidR="00F80B0A">
        <w:rPr>
          <w:rFonts w:asciiTheme="minorHAnsi" w:hAnsiTheme="minorHAnsi" w:cstheme="minorHAnsi"/>
          <w:color w:val="auto"/>
          <w:sz w:val="20"/>
          <w:szCs w:val="20"/>
        </w:rPr>
        <w:t>septembrie</w:t>
      </w:r>
      <w:r w:rsidRPr="0076588A">
        <w:rPr>
          <w:rFonts w:asciiTheme="minorHAnsi" w:hAnsiTheme="minorHAnsi" w:cstheme="minorHAnsi"/>
          <w:color w:val="auto"/>
          <w:sz w:val="20"/>
          <w:szCs w:val="20"/>
        </w:rPr>
        <w:t xml:space="preserve"> - </w:t>
      </w:r>
      <w:r w:rsidR="00F80B0A">
        <w:rPr>
          <w:rFonts w:asciiTheme="minorHAnsi" w:hAnsiTheme="minorHAnsi" w:cstheme="minorHAnsi"/>
          <w:color w:val="auto"/>
          <w:sz w:val="20"/>
          <w:szCs w:val="20"/>
        </w:rPr>
        <w:t>octombrie</w:t>
      </w:r>
      <w:r w:rsidRPr="0076588A">
        <w:rPr>
          <w:rFonts w:asciiTheme="minorHAnsi" w:hAnsiTheme="minorHAnsi" w:cstheme="minorHAnsi"/>
          <w:color w:val="auto"/>
          <w:sz w:val="20"/>
          <w:szCs w:val="20"/>
        </w:rPr>
        <w:t xml:space="preserve"> 2021;</w:t>
      </w:r>
    </w:p>
    <w:p w14:paraId="0CC2810C" w14:textId="77777777" w:rsidR="0076588A" w:rsidRPr="0076588A" w:rsidRDefault="0076588A" w:rsidP="009C7844">
      <w:pPr>
        <w:pStyle w:val="ListParagraph"/>
        <w:numPr>
          <w:ilvl w:val="0"/>
          <w:numId w:val="7"/>
        </w:numPr>
        <w:contextualSpacing/>
        <w:rPr>
          <w:rFonts w:asciiTheme="minorHAnsi" w:hAnsiTheme="minorHAnsi" w:cstheme="minorHAnsi"/>
          <w:color w:val="auto"/>
          <w:sz w:val="20"/>
          <w:szCs w:val="20"/>
        </w:rPr>
      </w:pPr>
      <w:r w:rsidRPr="0076588A">
        <w:rPr>
          <w:rFonts w:asciiTheme="minorHAnsi" w:hAnsiTheme="minorHAnsi" w:cstheme="minorHAnsi"/>
          <w:color w:val="auto"/>
          <w:sz w:val="20"/>
          <w:szCs w:val="20"/>
        </w:rPr>
        <w:t>Tip de eșantionare: exhaustivă;</w:t>
      </w:r>
    </w:p>
    <w:p w14:paraId="1CDD61A2" w14:textId="1EAB1162" w:rsidR="0076588A" w:rsidRPr="0076588A" w:rsidRDefault="0076588A" w:rsidP="009C7844">
      <w:pPr>
        <w:pStyle w:val="ListParagraph"/>
        <w:numPr>
          <w:ilvl w:val="0"/>
          <w:numId w:val="7"/>
        </w:numPr>
        <w:contextualSpacing/>
        <w:rPr>
          <w:rFonts w:asciiTheme="minorHAnsi" w:hAnsiTheme="minorHAnsi" w:cstheme="minorHAnsi"/>
          <w:color w:val="auto"/>
          <w:sz w:val="20"/>
          <w:szCs w:val="20"/>
        </w:rPr>
      </w:pPr>
      <w:r w:rsidRPr="0076588A">
        <w:rPr>
          <w:rFonts w:asciiTheme="minorHAnsi" w:hAnsiTheme="minorHAnsi" w:cstheme="minorHAnsi"/>
          <w:color w:val="auto"/>
          <w:sz w:val="20"/>
          <w:szCs w:val="20"/>
        </w:rPr>
        <w:t xml:space="preserve">Populatia țintă: </w:t>
      </w:r>
      <w:r w:rsidR="00F80B0A" w:rsidRPr="00F80B0A">
        <w:rPr>
          <w:rFonts w:asciiTheme="minorHAnsi" w:hAnsiTheme="minorHAnsi" w:cstheme="minorHAnsi"/>
          <w:color w:val="auto"/>
          <w:sz w:val="20"/>
          <w:szCs w:val="20"/>
        </w:rPr>
        <w:t>UAT-urile care au semnat Protocolul de colaborare în cadrul proiectului</w:t>
      </w:r>
      <w:r w:rsidR="00F80B0A">
        <w:rPr>
          <w:rFonts w:asciiTheme="minorHAnsi" w:hAnsiTheme="minorHAnsi" w:cstheme="minorHAnsi"/>
          <w:color w:val="auto"/>
          <w:sz w:val="20"/>
          <w:szCs w:val="20"/>
        </w:rPr>
        <w:t xml:space="preserve"> SMIS </w:t>
      </w:r>
      <w:r w:rsidR="00F80B0A" w:rsidRPr="00F80B0A">
        <w:rPr>
          <w:rFonts w:asciiTheme="minorHAnsi" w:hAnsiTheme="minorHAnsi" w:cstheme="minorHAnsi"/>
          <w:color w:val="auto"/>
          <w:sz w:val="20"/>
          <w:szCs w:val="20"/>
        </w:rPr>
        <w:t>126924</w:t>
      </w:r>
      <w:r w:rsidR="00F80B0A">
        <w:rPr>
          <w:rFonts w:asciiTheme="minorHAnsi" w:hAnsiTheme="minorHAnsi" w:cstheme="minorHAnsi"/>
          <w:color w:val="auto"/>
          <w:sz w:val="20"/>
          <w:szCs w:val="20"/>
        </w:rPr>
        <w:t xml:space="preserve"> (finanțat din POCU OS 4.6);</w:t>
      </w:r>
    </w:p>
    <w:p w14:paraId="73F74722" w14:textId="4ADAEFBC" w:rsidR="0076588A" w:rsidRPr="0076588A" w:rsidRDefault="0076588A" w:rsidP="009C7844">
      <w:pPr>
        <w:pStyle w:val="ListParagraph"/>
        <w:numPr>
          <w:ilvl w:val="0"/>
          <w:numId w:val="7"/>
        </w:numPr>
        <w:contextualSpacing/>
        <w:rPr>
          <w:rFonts w:asciiTheme="minorHAnsi" w:hAnsiTheme="minorHAnsi" w:cstheme="minorHAnsi"/>
          <w:color w:val="auto"/>
          <w:sz w:val="20"/>
          <w:szCs w:val="20"/>
        </w:rPr>
      </w:pPr>
      <w:r w:rsidRPr="0076588A">
        <w:rPr>
          <w:rFonts w:asciiTheme="minorHAnsi" w:hAnsiTheme="minorHAnsi" w:cstheme="minorHAnsi"/>
          <w:color w:val="auto"/>
          <w:sz w:val="20"/>
          <w:szCs w:val="20"/>
        </w:rPr>
        <w:lastRenderedPageBreak/>
        <w:t xml:space="preserve">Dimensiunea: </w:t>
      </w:r>
      <w:r w:rsidR="00F80B0A">
        <w:rPr>
          <w:rFonts w:asciiTheme="minorHAnsi" w:hAnsiTheme="minorHAnsi" w:cstheme="minorHAnsi"/>
          <w:color w:val="auto"/>
          <w:sz w:val="20"/>
          <w:szCs w:val="20"/>
        </w:rPr>
        <w:t>354</w:t>
      </w:r>
      <w:r w:rsidRPr="0076588A">
        <w:rPr>
          <w:rFonts w:asciiTheme="minorHAnsi" w:hAnsiTheme="minorHAnsi" w:cstheme="minorHAnsi"/>
          <w:color w:val="auto"/>
          <w:sz w:val="20"/>
          <w:szCs w:val="20"/>
        </w:rPr>
        <w:t xml:space="preserve">; </w:t>
      </w:r>
    </w:p>
    <w:p w14:paraId="7070E7E6" w14:textId="77777777" w:rsidR="0076588A" w:rsidRPr="0076588A" w:rsidRDefault="0076588A" w:rsidP="009C7844">
      <w:pPr>
        <w:pStyle w:val="ListParagraph"/>
        <w:numPr>
          <w:ilvl w:val="0"/>
          <w:numId w:val="7"/>
        </w:numPr>
        <w:contextualSpacing/>
        <w:rPr>
          <w:rFonts w:asciiTheme="minorHAnsi" w:hAnsiTheme="minorHAnsi" w:cstheme="minorHAnsi"/>
          <w:color w:val="auto"/>
          <w:sz w:val="20"/>
          <w:szCs w:val="20"/>
        </w:rPr>
      </w:pPr>
      <w:r w:rsidRPr="0076588A">
        <w:rPr>
          <w:rFonts w:asciiTheme="minorHAnsi" w:hAnsiTheme="minorHAnsi" w:cstheme="minorHAnsi"/>
          <w:color w:val="auto"/>
          <w:sz w:val="20"/>
          <w:szCs w:val="20"/>
        </w:rPr>
        <w:t>Metoda de eșantionare: nu este cazul;</w:t>
      </w:r>
    </w:p>
    <w:p w14:paraId="367D48D5" w14:textId="22D73256" w:rsidR="0076588A" w:rsidRPr="0076588A" w:rsidRDefault="0076588A" w:rsidP="009C7844">
      <w:pPr>
        <w:pStyle w:val="ListParagraph"/>
        <w:numPr>
          <w:ilvl w:val="0"/>
          <w:numId w:val="7"/>
        </w:numPr>
        <w:contextualSpacing/>
        <w:rPr>
          <w:rFonts w:asciiTheme="minorHAnsi" w:hAnsiTheme="minorHAnsi" w:cstheme="minorHAnsi"/>
          <w:color w:val="auto"/>
          <w:sz w:val="20"/>
          <w:szCs w:val="20"/>
        </w:rPr>
      </w:pPr>
      <w:r w:rsidRPr="0076588A">
        <w:rPr>
          <w:rFonts w:asciiTheme="minorHAnsi" w:hAnsiTheme="minorHAnsi" w:cstheme="minorHAnsi"/>
          <w:color w:val="auto"/>
          <w:sz w:val="20"/>
          <w:szCs w:val="20"/>
        </w:rPr>
        <w:t xml:space="preserve">Număr de răspunsuri: </w:t>
      </w:r>
      <w:r w:rsidR="00F80B0A">
        <w:rPr>
          <w:rFonts w:asciiTheme="minorHAnsi" w:hAnsiTheme="minorHAnsi" w:cstheme="minorHAnsi"/>
          <w:color w:val="auto"/>
          <w:sz w:val="20"/>
          <w:szCs w:val="20"/>
        </w:rPr>
        <w:t>200</w:t>
      </w:r>
      <w:r w:rsidR="004B72C5">
        <w:rPr>
          <w:rFonts w:asciiTheme="minorHAnsi" w:hAnsiTheme="minorHAnsi" w:cstheme="minorHAnsi"/>
          <w:color w:val="auto"/>
          <w:sz w:val="20"/>
          <w:szCs w:val="20"/>
        </w:rPr>
        <w:t>;</w:t>
      </w:r>
    </w:p>
    <w:p w14:paraId="7F5FEAF7" w14:textId="34B2D121" w:rsidR="0076588A" w:rsidRDefault="0076588A" w:rsidP="009C7844">
      <w:pPr>
        <w:pStyle w:val="ListParagraph"/>
        <w:numPr>
          <w:ilvl w:val="0"/>
          <w:numId w:val="7"/>
        </w:numPr>
        <w:contextualSpacing/>
        <w:rPr>
          <w:rFonts w:asciiTheme="minorHAnsi" w:hAnsiTheme="minorHAnsi" w:cstheme="minorHAnsi"/>
          <w:color w:val="auto"/>
          <w:sz w:val="20"/>
          <w:szCs w:val="20"/>
        </w:rPr>
      </w:pPr>
      <w:r w:rsidRPr="0076588A">
        <w:rPr>
          <w:rFonts w:asciiTheme="minorHAnsi" w:hAnsiTheme="minorHAnsi" w:cstheme="minorHAnsi"/>
          <w:color w:val="auto"/>
          <w:sz w:val="20"/>
          <w:szCs w:val="20"/>
        </w:rPr>
        <w:t xml:space="preserve">Rată de raspuns (%): </w:t>
      </w:r>
      <w:r w:rsidR="00F80B0A">
        <w:rPr>
          <w:rFonts w:asciiTheme="minorHAnsi" w:hAnsiTheme="minorHAnsi" w:cstheme="minorHAnsi"/>
          <w:color w:val="auto"/>
          <w:sz w:val="20"/>
          <w:szCs w:val="20"/>
        </w:rPr>
        <w:t>56.5</w:t>
      </w:r>
      <w:r w:rsidR="004B72C5">
        <w:rPr>
          <w:rFonts w:asciiTheme="minorHAnsi" w:hAnsiTheme="minorHAnsi" w:cstheme="minorHAnsi"/>
          <w:color w:val="auto"/>
          <w:sz w:val="20"/>
          <w:szCs w:val="20"/>
        </w:rPr>
        <w:t>.</w:t>
      </w:r>
    </w:p>
    <w:p w14:paraId="48301C5F" w14:textId="36A8C0A3" w:rsidR="00DE37CB" w:rsidRPr="00DE37CB" w:rsidRDefault="00DE37CB" w:rsidP="00DE37CB">
      <w:pPr>
        <w:contextualSpacing/>
        <w:rPr>
          <w:rFonts w:asciiTheme="minorHAnsi" w:hAnsiTheme="minorHAnsi" w:cstheme="minorHAnsi"/>
          <w:sz w:val="20"/>
          <w:szCs w:val="20"/>
        </w:rPr>
      </w:pPr>
      <w:r w:rsidRPr="00615F66">
        <w:rPr>
          <w:rFonts w:asciiTheme="minorHAnsi" w:hAnsiTheme="minorHAnsi" w:cstheme="minorHAnsi"/>
          <w:b/>
          <w:bCs/>
          <w:sz w:val="20"/>
          <w:szCs w:val="20"/>
        </w:rPr>
        <w:t>Limitări</w:t>
      </w:r>
      <w:r w:rsidR="00615F66" w:rsidRPr="00615F66">
        <w:rPr>
          <w:rFonts w:asciiTheme="minorHAnsi" w:hAnsiTheme="minorHAnsi" w:cstheme="minorHAnsi"/>
          <w:sz w:val="20"/>
          <w:szCs w:val="20"/>
        </w:rPr>
        <w:t xml:space="preserve">: Stadiul </w:t>
      </w:r>
      <w:r w:rsidRPr="00615F66">
        <w:rPr>
          <w:rFonts w:asciiTheme="minorHAnsi" w:hAnsiTheme="minorHAnsi" w:cstheme="minorHAnsi"/>
          <w:sz w:val="20"/>
          <w:szCs w:val="20"/>
        </w:rPr>
        <w:t xml:space="preserve">actual al </w:t>
      </w:r>
      <w:r w:rsidR="00615F66" w:rsidRPr="00615F66">
        <w:rPr>
          <w:rFonts w:asciiTheme="minorHAnsi" w:hAnsiTheme="minorHAnsi" w:cstheme="minorHAnsi"/>
          <w:sz w:val="20"/>
          <w:szCs w:val="20"/>
        </w:rPr>
        <w:t xml:space="preserve">implementării </w:t>
      </w:r>
      <w:r w:rsidRPr="00615F66">
        <w:rPr>
          <w:rFonts w:asciiTheme="minorHAnsi" w:hAnsiTheme="minorHAnsi" w:cstheme="minorHAnsi"/>
          <w:sz w:val="20"/>
          <w:szCs w:val="20"/>
        </w:rPr>
        <w:t>proiectului</w:t>
      </w:r>
      <w:r>
        <w:rPr>
          <w:rFonts w:asciiTheme="minorHAnsi" w:hAnsiTheme="minorHAnsi" w:cstheme="minorHAnsi"/>
          <w:sz w:val="20"/>
          <w:szCs w:val="20"/>
        </w:rPr>
        <w:t xml:space="preserve"> </w:t>
      </w:r>
      <w:r w:rsidR="00615F66">
        <w:rPr>
          <w:rFonts w:asciiTheme="minorHAnsi" w:hAnsiTheme="minorHAnsi" w:cstheme="minorHAnsi"/>
          <w:sz w:val="20"/>
          <w:szCs w:val="20"/>
        </w:rPr>
        <w:t>a limitat setul de întrebări la</w:t>
      </w:r>
      <w:r w:rsidR="00692C86">
        <w:rPr>
          <w:rFonts w:asciiTheme="minorHAnsi" w:hAnsiTheme="minorHAnsi" w:cstheme="minorHAnsi"/>
          <w:sz w:val="20"/>
          <w:szCs w:val="20"/>
        </w:rPr>
        <w:t xml:space="preserve"> o analiză a</w:t>
      </w:r>
      <w:r w:rsidR="00615F66">
        <w:rPr>
          <w:rFonts w:asciiTheme="minorHAnsi" w:hAnsiTheme="minorHAnsi" w:cstheme="minorHAnsi"/>
          <w:sz w:val="20"/>
          <w:szCs w:val="20"/>
        </w:rPr>
        <w:t xml:space="preserve"> potențial</w:t>
      </w:r>
      <w:r w:rsidR="00692C86">
        <w:rPr>
          <w:rFonts w:asciiTheme="minorHAnsi" w:hAnsiTheme="minorHAnsi" w:cstheme="minorHAnsi"/>
          <w:sz w:val="20"/>
          <w:szCs w:val="20"/>
        </w:rPr>
        <w:t>or</w:t>
      </w:r>
      <w:r w:rsidR="00615F66">
        <w:rPr>
          <w:rFonts w:asciiTheme="minorHAnsi" w:hAnsiTheme="minorHAnsi" w:cstheme="minorHAnsi"/>
          <w:sz w:val="20"/>
          <w:szCs w:val="20"/>
        </w:rPr>
        <w:t xml:space="preserve"> efecte și </w:t>
      </w:r>
      <w:r w:rsidR="00692C86">
        <w:rPr>
          <w:rFonts w:asciiTheme="minorHAnsi" w:hAnsiTheme="minorHAnsi" w:cstheme="minorHAnsi"/>
          <w:sz w:val="20"/>
          <w:szCs w:val="20"/>
        </w:rPr>
        <w:t xml:space="preserve">a </w:t>
      </w:r>
      <w:r w:rsidR="00615F66">
        <w:rPr>
          <w:rFonts w:asciiTheme="minorHAnsi" w:hAnsiTheme="minorHAnsi" w:cstheme="minorHAnsi"/>
          <w:sz w:val="20"/>
          <w:szCs w:val="20"/>
        </w:rPr>
        <w:t>așteptărilor celor care implicați. La momentul realizării acestui sondaj programul de formare profesională</w:t>
      </w:r>
      <w:r w:rsidR="00D42967">
        <w:rPr>
          <w:rFonts w:asciiTheme="minorHAnsi" w:hAnsiTheme="minorHAnsi" w:cstheme="minorHAnsi"/>
          <w:sz w:val="20"/>
          <w:szCs w:val="20"/>
        </w:rPr>
        <w:t xml:space="preserve"> pentru grupul țintă al proiectului</w:t>
      </w:r>
      <w:r w:rsidR="00615F66">
        <w:rPr>
          <w:rFonts w:asciiTheme="minorHAnsi" w:hAnsiTheme="minorHAnsi" w:cstheme="minorHAnsi"/>
          <w:sz w:val="20"/>
          <w:szCs w:val="20"/>
        </w:rPr>
        <w:t xml:space="preserve"> nu fusese încă demarat, fapt ce a limitat analiza. </w:t>
      </w:r>
    </w:p>
    <w:p w14:paraId="770DCF3F" w14:textId="72E40B84" w:rsidR="00CF0E22" w:rsidRPr="008C7857" w:rsidRDefault="008C7857" w:rsidP="008C7857">
      <w:pPr>
        <w:pStyle w:val="TOCHeading"/>
        <w:keepLines w:val="0"/>
        <w:pBdr>
          <w:bottom w:val="dotted" w:sz="4" w:space="1" w:color="7F7F7F"/>
        </w:pBdr>
        <w:suppressAutoHyphens/>
        <w:spacing w:after="120" w:line="250" w:lineRule="exact"/>
        <w:outlineLvl w:val="0"/>
        <w:rPr>
          <w:rFonts w:eastAsia="Times New Roman" w:cs="Calibri"/>
          <w:caps w:val="0"/>
          <w:color w:val="3CA1BC" w:themeColor="accent1"/>
          <w:kern w:val="1"/>
          <w:sz w:val="28"/>
          <w:szCs w:val="32"/>
          <w:lang w:eastAsia="ar-SA"/>
        </w:rPr>
      </w:pPr>
      <w:bookmarkStart w:id="5" w:name="_Toc86267432"/>
      <w:r>
        <w:rPr>
          <w:rFonts w:eastAsia="Times New Roman" w:cs="Calibri"/>
          <w:caps w:val="0"/>
          <w:color w:val="3CA1BC" w:themeColor="accent1"/>
          <w:kern w:val="1"/>
          <w:sz w:val="28"/>
          <w:szCs w:val="32"/>
          <w:lang w:eastAsia="ar-SA"/>
        </w:rPr>
        <w:t>A</w:t>
      </w:r>
      <w:r w:rsidR="00CF0E22" w:rsidRPr="008C7857">
        <w:rPr>
          <w:rFonts w:eastAsia="Times New Roman" w:cs="Calibri"/>
          <w:caps w:val="0"/>
          <w:color w:val="3CA1BC" w:themeColor="accent1"/>
          <w:kern w:val="1"/>
          <w:sz w:val="28"/>
          <w:szCs w:val="32"/>
          <w:lang w:eastAsia="ar-SA"/>
        </w:rPr>
        <w:t>naliza rezultatelor</w:t>
      </w:r>
      <w:r w:rsidR="00471E2C" w:rsidRPr="008C7857">
        <w:rPr>
          <w:rFonts w:eastAsia="Times New Roman" w:cs="Calibri"/>
          <w:caps w:val="0"/>
          <w:color w:val="3CA1BC" w:themeColor="accent1"/>
          <w:kern w:val="1"/>
          <w:sz w:val="28"/>
          <w:szCs w:val="32"/>
          <w:lang w:eastAsia="ar-SA"/>
        </w:rPr>
        <w:t xml:space="preserve"> sondajului de </w:t>
      </w:r>
      <w:r w:rsidR="0076588A">
        <w:rPr>
          <w:rFonts w:eastAsia="Times New Roman" w:cs="Calibri"/>
          <w:caps w:val="0"/>
          <w:color w:val="3CA1BC" w:themeColor="accent1"/>
          <w:kern w:val="1"/>
          <w:sz w:val="28"/>
          <w:szCs w:val="32"/>
          <w:lang w:eastAsia="ar-SA"/>
        </w:rPr>
        <w:t>opinie</w:t>
      </w:r>
      <w:bookmarkEnd w:id="5"/>
    </w:p>
    <w:p w14:paraId="3AAC857E" w14:textId="06CFE2E4" w:rsidR="00E56568" w:rsidRDefault="00CF0E22" w:rsidP="002108A8">
      <w:pPr>
        <w:pStyle w:val="Heading2"/>
      </w:pPr>
      <w:bookmarkStart w:id="6" w:name="_Toc86267433"/>
      <w:r w:rsidRPr="008C7857">
        <w:t>Respondenți</w:t>
      </w:r>
      <w:bookmarkEnd w:id="6"/>
      <w:r w:rsidRPr="008C7857">
        <w:t xml:space="preserve"> </w:t>
      </w:r>
      <w:r w:rsidR="00EE4411" w:rsidRPr="008C7857">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bookmarkEnd w:id="1"/>
    </w:p>
    <w:p w14:paraId="7EA2C95C" w14:textId="02F2F693" w:rsidR="00F80B0A" w:rsidRDefault="00471E2C" w:rsidP="00471E2C">
      <w:pPr>
        <w:tabs>
          <w:tab w:val="left" w:pos="660"/>
        </w:tabs>
        <w:rPr>
          <w:sz w:val="20"/>
          <w:szCs w:val="20"/>
          <w:lang w:eastAsia="ar-SA"/>
        </w:rPr>
      </w:pPr>
      <w:r w:rsidRPr="00471E2C">
        <w:rPr>
          <w:sz w:val="20"/>
          <w:szCs w:val="20"/>
          <w:lang w:eastAsia="ar-SA"/>
        </w:rPr>
        <w:t xml:space="preserve">La sondaj au răspuns </w:t>
      </w:r>
      <w:r w:rsidR="00F80B0A">
        <w:rPr>
          <w:sz w:val="20"/>
          <w:szCs w:val="20"/>
          <w:lang w:eastAsia="ar-SA"/>
        </w:rPr>
        <w:t>200</w:t>
      </w:r>
      <w:r w:rsidRPr="00471E2C">
        <w:rPr>
          <w:sz w:val="20"/>
          <w:szCs w:val="20"/>
          <w:lang w:eastAsia="ar-SA"/>
        </w:rPr>
        <w:t xml:space="preserve"> </w:t>
      </w:r>
      <w:r w:rsidR="00F80B0A">
        <w:rPr>
          <w:sz w:val="20"/>
          <w:szCs w:val="20"/>
          <w:lang w:eastAsia="ar-SA"/>
        </w:rPr>
        <w:t>UAT-uri</w:t>
      </w:r>
      <w:r w:rsidRPr="00471E2C">
        <w:rPr>
          <w:sz w:val="20"/>
          <w:szCs w:val="20"/>
          <w:lang w:eastAsia="ar-SA"/>
        </w:rPr>
        <w:t xml:space="preserve">, din </w:t>
      </w:r>
      <w:r w:rsidR="00F80B0A">
        <w:rPr>
          <w:sz w:val="20"/>
          <w:szCs w:val="20"/>
          <w:lang w:eastAsia="ar-SA"/>
        </w:rPr>
        <w:t xml:space="preserve">cele 354 invitate să răspundă sondajului online. </w:t>
      </w:r>
      <w:r w:rsidR="00EA428B">
        <w:rPr>
          <w:sz w:val="20"/>
          <w:szCs w:val="20"/>
          <w:lang w:eastAsia="ar-SA"/>
        </w:rPr>
        <w:t>Respondenții acoperă toate regiunile de dezvoltare</w:t>
      </w:r>
      <w:r w:rsidR="00E8026E">
        <w:rPr>
          <w:sz w:val="20"/>
          <w:szCs w:val="20"/>
          <w:lang w:eastAsia="ar-SA"/>
        </w:rPr>
        <w:t>, peste 39% dintre respondeți fiind din regiune</w:t>
      </w:r>
      <w:r w:rsidR="00D42967">
        <w:rPr>
          <w:sz w:val="20"/>
          <w:szCs w:val="20"/>
          <w:lang w:eastAsia="ar-SA"/>
        </w:rPr>
        <w:t>a</w:t>
      </w:r>
      <w:r w:rsidR="00E8026E">
        <w:rPr>
          <w:sz w:val="20"/>
          <w:szCs w:val="20"/>
          <w:lang w:eastAsia="ar-SA"/>
        </w:rPr>
        <w:t xml:space="preserve"> Nord-Est și la polul opus fiind regiunea București-Ilfov cu numai 0.5%. </w:t>
      </w:r>
    </w:p>
    <w:p w14:paraId="31CDC19A" w14:textId="53BE2756" w:rsidR="00DE37CB" w:rsidRDefault="00DE37CB" w:rsidP="00DE37CB">
      <w:pPr>
        <w:tabs>
          <w:tab w:val="left" w:pos="660"/>
        </w:tabs>
        <w:rPr>
          <w:sz w:val="20"/>
          <w:szCs w:val="20"/>
          <w:lang w:eastAsia="ar-SA"/>
        </w:rPr>
      </w:pPr>
      <w:r>
        <w:rPr>
          <w:sz w:val="20"/>
          <w:szCs w:val="20"/>
          <w:lang w:eastAsia="ar-SA"/>
        </w:rPr>
        <w:t xml:space="preserve">La acest sondaj au răspuns în proporție de </w:t>
      </w:r>
      <w:r w:rsidRPr="00D42967">
        <w:rPr>
          <w:sz w:val="20"/>
          <w:szCs w:val="20"/>
          <w:lang w:eastAsia="ar-SA"/>
        </w:rPr>
        <w:t>80%</w:t>
      </w:r>
      <w:r>
        <w:rPr>
          <w:sz w:val="20"/>
          <w:szCs w:val="20"/>
          <w:lang w:eastAsia="ar-SA"/>
        </w:rPr>
        <w:t xml:space="preserve"> persoane din cadrul UAT cu atribuții în domeniul asistenței sociale. </w:t>
      </w:r>
    </w:p>
    <w:p w14:paraId="4AB2323F" w14:textId="34DFBBBC" w:rsidR="00DE37CB" w:rsidRDefault="00DE37CB" w:rsidP="00DE37CB">
      <w:pPr>
        <w:tabs>
          <w:tab w:val="left" w:pos="660"/>
        </w:tabs>
        <w:rPr>
          <w:sz w:val="20"/>
          <w:szCs w:val="20"/>
          <w:lang w:eastAsia="ar-SA"/>
        </w:rPr>
      </w:pPr>
      <w:r>
        <w:rPr>
          <w:sz w:val="20"/>
          <w:szCs w:val="20"/>
          <w:lang w:eastAsia="ar-SA"/>
        </w:rPr>
        <w:t xml:space="preserve">Dintre aceștia </w:t>
      </w:r>
      <w:r w:rsidRPr="008C6F66">
        <w:rPr>
          <w:sz w:val="20"/>
          <w:szCs w:val="20"/>
          <w:lang w:eastAsia="ar-SA"/>
        </w:rPr>
        <w:t>93.88%</w:t>
      </w:r>
      <w:r>
        <w:rPr>
          <w:sz w:val="20"/>
          <w:szCs w:val="20"/>
          <w:lang w:eastAsia="ar-SA"/>
        </w:rPr>
        <w:t xml:space="preserve"> reprezintă </w:t>
      </w:r>
      <w:r w:rsidRPr="008C6F66">
        <w:rPr>
          <w:sz w:val="20"/>
          <w:szCs w:val="20"/>
          <w:lang w:eastAsia="ar-SA"/>
        </w:rPr>
        <w:t>Compartimentul de asistență socială</w:t>
      </w:r>
      <w:r w:rsidRPr="008C6F66">
        <w:rPr>
          <w:sz w:val="20"/>
          <w:szCs w:val="20"/>
          <w:lang w:eastAsia="ar-SA"/>
        </w:rPr>
        <w:tab/>
      </w:r>
      <w:r>
        <w:rPr>
          <w:sz w:val="20"/>
          <w:szCs w:val="20"/>
          <w:lang w:eastAsia="ar-SA"/>
        </w:rPr>
        <w:t xml:space="preserve">și </w:t>
      </w:r>
      <w:r w:rsidRPr="008C6F66">
        <w:rPr>
          <w:sz w:val="20"/>
          <w:szCs w:val="20"/>
          <w:lang w:eastAsia="ar-SA"/>
        </w:rPr>
        <w:t>6.12% SPAS</w:t>
      </w:r>
      <w:r>
        <w:rPr>
          <w:sz w:val="20"/>
          <w:szCs w:val="20"/>
          <w:lang w:eastAsia="ar-SA"/>
        </w:rPr>
        <w:t>-urile. La acest sondaj nu a răspuns niciun reprezentant al DAS-urilor.</w:t>
      </w:r>
    </w:p>
    <w:p w14:paraId="0631DDB0" w14:textId="610B0872" w:rsidR="00DE37CB" w:rsidRDefault="00DE37CB" w:rsidP="00DE37CB">
      <w:pPr>
        <w:tabs>
          <w:tab w:val="left" w:pos="660"/>
        </w:tabs>
        <w:rPr>
          <w:sz w:val="20"/>
          <w:szCs w:val="20"/>
          <w:lang w:eastAsia="ar-SA"/>
        </w:rPr>
      </w:pPr>
      <w:r>
        <w:rPr>
          <w:sz w:val="20"/>
          <w:szCs w:val="20"/>
          <w:lang w:eastAsia="ar-SA"/>
        </w:rPr>
        <w:t>Din cei 200 de respondenți, 99% își desfășoară activitatea în mediul rural și 1% în mediul urban.</w:t>
      </w:r>
    </w:p>
    <w:p w14:paraId="78C11E44" w14:textId="7D9E402F" w:rsidR="00DE6BA2" w:rsidRDefault="00DE6BA2" w:rsidP="00DE37CB">
      <w:pPr>
        <w:tabs>
          <w:tab w:val="left" w:pos="660"/>
        </w:tabs>
        <w:rPr>
          <w:sz w:val="20"/>
          <w:szCs w:val="20"/>
          <w:lang w:eastAsia="ar-SA"/>
        </w:rPr>
      </w:pPr>
      <w:r>
        <w:rPr>
          <w:noProof/>
        </w:rPr>
        <w:drawing>
          <wp:inline distT="0" distB="0" distL="0" distR="0" wp14:anchorId="4B3D1D20" wp14:editId="31DE5827">
            <wp:extent cx="3081528" cy="2141220"/>
            <wp:effectExtent l="0" t="0" r="5080" b="11430"/>
            <wp:docPr id="7" name="Chart 7">
              <a:extLst xmlns:a="http://schemas.openxmlformats.org/drawingml/2006/main">
                <a:ext uri="{FF2B5EF4-FFF2-40B4-BE49-F238E27FC236}">
                  <a16:creationId xmlns:a16="http://schemas.microsoft.com/office/drawing/2014/main" id="{69F26ED7-B830-48F3-8E2B-02C446F475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14:anchorId="038182DD" wp14:editId="34DA496E">
            <wp:extent cx="3081528" cy="2139696"/>
            <wp:effectExtent l="0" t="0" r="5080" b="13335"/>
            <wp:docPr id="18" name="Chart 18">
              <a:extLst xmlns:a="http://schemas.openxmlformats.org/drawingml/2006/main">
                <a:ext uri="{FF2B5EF4-FFF2-40B4-BE49-F238E27FC236}">
                  <a16:creationId xmlns:a16="http://schemas.microsoft.com/office/drawing/2014/main" id="{52A47E2D-8D2A-4990-9321-425632CAF9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DCED8E" w14:textId="0CBA1D4F" w:rsidR="00DE6BA2" w:rsidRPr="0037204B" w:rsidRDefault="00DE6BA2" w:rsidP="00A17B14">
      <w:pPr>
        <w:shd w:val="clear" w:color="auto" w:fill="FFFFFF"/>
        <w:tabs>
          <w:tab w:val="left" w:pos="660"/>
        </w:tabs>
        <w:spacing w:after="0"/>
        <w:rPr>
          <w:sz w:val="18"/>
          <w:szCs w:val="18"/>
          <w:lang w:eastAsia="ar-SA"/>
        </w:rPr>
      </w:pPr>
    </w:p>
    <w:p w14:paraId="20E8C31F" w14:textId="7B912816" w:rsidR="00471E2C" w:rsidRPr="00DE37CB" w:rsidRDefault="00615F66" w:rsidP="002108A8">
      <w:pPr>
        <w:pStyle w:val="Heading2"/>
      </w:pPr>
      <w:bookmarkStart w:id="7" w:name="_Toc86267434"/>
      <w:r>
        <w:t>E</w:t>
      </w:r>
      <w:r w:rsidR="00DE37CB" w:rsidRPr="00DE37CB">
        <w:t xml:space="preserve">fectele </w:t>
      </w:r>
      <w:r>
        <w:t xml:space="preserve">așteptate ale </w:t>
      </w:r>
      <w:r w:rsidR="00DE37CB" w:rsidRPr="00DE37CB">
        <w:t>intervențiilor susținute prin POCU 2014-2020</w:t>
      </w:r>
      <w:bookmarkEnd w:id="7"/>
      <w:r w:rsidR="00DE37CB" w:rsidRPr="00DE37CB">
        <w:t xml:space="preserve"> </w:t>
      </w:r>
      <w:r w:rsidR="00471E2C" w:rsidRPr="00DE37CB">
        <w:t xml:space="preserve"> </w:t>
      </w:r>
    </w:p>
    <w:p w14:paraId="31A0F9EF" w14:textId="4A08E6FB" w:rsidR="00471E2C" w:rsidRDefault="00615F66" w:rsidP="009644D7">
      <w:pPr>
        <w:tabs>
          <w:tab w:val="left" w:pos="660"/>
        </w:tabs>
        <w:rPr>
          <w:rFonts w:asciiTheme="minorHAnsi" w:hAnsiTheme="minorHAnsi" w:cstheme="minorHAnsi"/>
          <w:sz w:val="20"/>
          <w:szCs w:val="20"/>
        </w:rPr>
      </w:pPr>
      <w:r>
        <w:rPr>
          <w:sz w:val="20"/>
          <w:szCs w:val="20"/>
          <w:lang w:eastAsia="ar-SA"/>
        </w:rPr>
        <w:t>Așa cu</w:t>
      </w:r>
      <w:r w:rsidR="0049417F">
        <w:rPr>
          <w:sz w:val="20"/>
          <w:szCs w:val="20"/>
          <w:lang w:eastAsia="ar-SA"/>
        </w:rPr>
        <w:t>m</w:t>
      </w:r>
      <w:r>
        <w:rPr>
          <w:sz w:val="20"/>
          <w:szCs w:val="20"/>
          <w:lang w:eastAsia="ar-SA"/>
        </w:rPr>
        <w:t xml:space="preserve"> a fost menționat anterior, l</w:t>
      </w:r>
      <w:r>
        <w:rPr>
          <w:rFonts w:asciiTheme="minorHAnsi" w:hAnsiTheme="minorHAnsi" w:cstheme="minorHAnsi"/>
          <w:sz w:val="20"/>
          <w:szCs w:val="20"/>
        </w:rPr>
        <w:t xml:space="preserve">a momentul realizării acestui sondaj programul de formare profesională nu fusese încă demarat, fapt ce a limitat analiza la efectele așteptate ale intervențiilor </w:t>
      </w:r>
      <w:r w:rsidR="0049417F">
        <w:rPr>
          <w:rFonts w:asciiTheme="minorHAnsi" w:hAnsiTheme="minorHAnsi" w:cstheme="minorHAnsi"/>
          <w:sz w:val="20"/>
          <w:szCs w:val="20"/>
        </w:rPr>
        <w:t>susținute prin POCU 2014-2020</w:t>
      </w:r>
      <w:r>
        <w:rPr>
          <w:rFonts w:asciiTheme="minorHAnsi" w:hAnsiTheme="minorHAnsi" w:cstheme="minorHAnsi"/>
          <w:sz w:val="20"/>
          <w:szCs w:val="20"/>
        </w:rPr>
        <w:t>.</w:t>
      </w:r>
    </w:p>
    <w:p w14:paraId="23412D11" w14:textId="481919C9" w:rsidR="0049417F" w:rsidRDefault="0049417F" w:rsidP="009644D7">
      <w:pPr>
        <w:tabs>
          <w:tab w:val="left" w:pos="660"/>
        </w:tabs>
        <w:rPr>
          <w:sz w:val="20"/>
          <w:szCs w:val="20"/>
          <w:lang w:eastAsia="ar-SA"/>
        </w:rPr>
      </w:pPr>
    </w:p>
    <w:p w14:paraId="6AF3562B" w14:textId="49BA5FBF" w:rsidR="00753339" w:rsidRDefault="00753339" w:rsidP="00753339">
      <w:pPr>
        <w:tabs>
          <w:tab w:val="left" w:pos="660"/>
        </w:tabs>
        <w:jc w:val="center"/>
        <w:rPr>
          <w:sz w:val="20"/>
          <w:szCs w:val="20"/>
          <w:lang w:eastAsia="ar-SA"/>
        </w:rPr>
      </w:pPr>
      <w:r>
        <w:rPr>
          <w:noProof/>
        </w:rPr>
        <w:lastRenderedPageBreak/>
        <w:drawing>
          <wp:inline distT="0" distB="0" distL="0" distR="0" wp14:anchorId="0DF803CC" wp14:editId="6C85985F">
            <wp:extent cx="5501640" cy="2857500"/>
            <wp:effectExtent l="0" t="0" r="3810" b="0"/>
            <wp:docPr id="20" name="Chart 20">
              <a:extLst xmlns:a="http://schemas.openxmlformats.org/drawingml/2006/main">
                <a:ext uri="{FF2B5EF4-FFF2-40B4-BE49-F238E27FC236}">
                  <a16:creationId xmlns:a16="http://schemas.microsoft.com/office/drawing/2014/main" id="{89E722C7-67DF-4822-B041-07D3DC65D9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FBD050" w14:textId="67BBFB93" w:rsidR="00753339" w:rsidRPr="008A2BF3" w:rsidRDefault="00E57E1E" w:rsidP="009644D7">
      <w:pPr>
        <w:tabs>
          <w:tab w:val="left" w:pos="660"/>
        </w:tabs>
        <w:rPr>
          <w:sz w:val="20"/>
          <w:szCs w:val="20"/>
          <w:lang w:eastAsia="ar-SA"/>
        </w:rPr>
      </w:pPr>
      <w:bookmarkStart w:id="8" w:name="_Hlk86265466"/>
      <w:r w:rsidRPr="008A2BF3">
        <w:rPr>
          <w:sz w:val="20"/>
          <w:szCs w:val="20"/>
          <w:lang w:eastAsia="ar-SA"/>
        </w:rPr>
        <w:t>Deși stadiul proiectului nu este unul foarte avansat</w:t>
      </w:r>
      <w:r w:rsidR="008D3220" w:rsidRPr="008A2BF3">
        <w:rPr>
          <w:sz w:val="20"/>
          <w:szCs w:val="20"/>
          <w:lang w:eastAsia="ar-SA"/>
        </w:rPr>
        <w:t xml:space="preserve"> (programul de formare profesională nedemarat)</w:t>
      </w:r>
      <w:r w:rsidRPr="008A2BF3">
        <w:rPr>
          <w:sz w:val="20"/>
          <w:szCs w:val="20"/>
          <w:lang w:eastAsia="ar-SA"/>
        </w:rPr>
        <w:t xml:space="preserve"> totuși importanța acestuia este </w:t>
      </w:r>
      <w:r w:rsidR="008D3220" w:rsidRPr="008A2BF3">
        <w:rPr>
          <w:sz w:val="20"/>
          <w:szCs w:val="20"/>
          <w:lang w:eastAsia="ar-SA"/>
        </w:rPr>
        <w:t>strategică</w:t>
      </w:r>
      <w:r w:rsidRPr="008A2BF3">
        <w:rPr>
          <w:sz w:val="20"/>
          <w:szCs w:val="20"/>
          <w:lang w:eastAsia="ar-SA"/>
        </w:rPr>
        <w:t xml:space="preserve"> pentru domeniul serviciilor sociale din România</w:t>
      </w:r>
      <w:bookmarkEnd w:id="8"/>
      <w:r w:rsidRPr="008A2BF3">
        <w:rPr>
          <w:sz w:val="20"/>
          <w:szCs w:val="20"/>
          <w:lang w:eastAsia="ar-SA"/>
        </w:rPr>
        <w:t xml:space="preserve">. Astfel, marea majoritate a respondenților a apreciat că aceste intervenții POCU vor </w:t>
      </w:r>
      <w:r w:rsidR="007471D4" w:rsidRPr="008A2BF3">
        <w:rPr>
          <w:sz w:val="20"/>
          <w:szCs w:val="20"/>
          <w:lang w:eastAsia="ar-SA"/>
        </w:rPr>
        <w:t>produce</w:t>
      </w:r>
      <w:r w:rsidRPr="008A2BF3">
        <w:rPr>
          <w:sz w:val="20"/>
          <w:szCs w:val="20"/>
          <w:lang w:eastAsia="ar-SA"/>
        </w:rPr>
        <w:t xml:space="preserve"> efecte</w:t>
      </w:r>
      <w:r w:rsidR="00D42967" w:rsidRPr="008A2BF3">
        <w:rPr>
          <w:sz w:val="20"/>
          <w:szCs w:val="20"/>
          <w:lang w:eastAsia="ar-SA"/>
        </w:rPr>
        <w:t>, în special cu privire la</w:t>
      </w:r>
      <w:r w:rsidRPr="008A2BF3">
        <w:rPr>
          <w:sz w:val="20"/>
          <w:szCs w:val="20"/>
          <w:lang w:eastAsia="ar-SA"/>
        </w:rPr>
        <w:t xml:space="preserve">: </w:t>
      </w:r>
    </w:p>
    <w:p w14:paraId="59732DC7" w14:textId="36B97D26" w:rsidR="008D3220" w:rsidRPr="007471D4" w:rsidRDefault="007471D4" w:rsidP="009C7844">
      <w:pPr>
        <w:pStyle w:val="ListParagraph"/>
        <w:numPr>
          <w:ilvl w:val="0"/>
          <w:numId w:val="7"/>
        </w:numPr>
        <w:contextualSpacing/>
        <w:rPr>
          <w:rFonts w:asciiTheme="minorHAnsi" w:hAnsiTheme="minorHAnsi" w:cstheme="minorHAnsi"/>
          <w:color w:val="auto"/>
          <w:sz w:val="20"/>
          <w:szCs w:val="20"/>
        </w:rPr>
      </w:pPr>
      <w:r w:rsidRPr="007471D4">
        <w:rPr>
          <w:rFonts w:asciiTheme="minorHAnsi" w:hAnsiTheme="minorHAnsi" w:cstheme="minorHAnsi"/>
          <w:color w:val="auto"/>
          <w:sz w:val="20"/>
          <w:szCs w:val="20"/>
        </w:rPr>
        <w:t>Îmbunătățir</w:t>
      </w:r>
      <w:r w:rsidR="00D42967">
        <w:rPr>
          <w:rFonts w:asciiTheme="minorHAnsi" w:hAnsiTheme="minorHAnsi" w:cstheme="minorHAnsi"/>
          <w:color w:val="auto"/>
          <w:sz w:val="20"/>
          <w:szCs w:val="20"/>
        </w:rPr>
        <w:t xml:space="preserve">ea </w:t>
      </w:r>
      <w:r w:rsidRPr="007471D4">
        <w:rPr>
          <w:rFonts w:asciiTheme="minorHAnsi" w:hAnsiTheme="minorHAnsi" w:cstheme="minorHAnsi"/>
          <w:color w:val="auto"/>
          <w:sz w:val="20"/>
          <w:szCs w:val="20"/>
        </w:rPr>
        <w:t>accesului la servicii sociale, inclusiv asistenț</w:t>
      </w:r>
      <w:r w:rsidR="00D42967">
        <w:rPr>
          <w:rFonts w:asciiTheme="minorHAnsi" w:hAnsiTheme="minorHAnsi" w:cstheme="minorHAnsi"/>
          <w:color w:val="auto"/>
          <w:sz w:val="20"/>
          <w:szCs w:val="20"/>
        </w:rPr>
        <w:t xml:space="preserve">a </w:t>
      </w:r>
      <w:r w:rsidRPr="007471D4">
        <w:rPr>
          <w:rFonts w:asciiTheme="minorHAnsi" w:hAnsiTheme="minorHAnsi" w:cstheme="minorHAnsi"/>
          <w:color w:val="auto"/>
          <w:sz w:val="20"/>
          <w:szCs w:val="20"/>
        </w:rPr>
        <w:t>medica</w:t>
      </w:r>
      <w:r>
        <w:rPr>
          <w:rFonts w:asciiTheme="minorHAnsi" w:hAnsiTheme="minorHAnsi" w:cstheme="minorHAnsi"/>
          <w:color w:val="auto"/>
          <w:sz w:val="20"/>
          <w:szCs w:val="20"/>
        </w:rPr>
        <w:t>le (</w:t>
      </w:r>
      <w:r w:rsidRPr="007471D4">
        <w:rPr>
          <w:rFonts w:asciiTheme="minorHAnsi" w:hAnsiTheme="minorHAnsi" w:cstheme="minorHAnsi"/>
          <w:color w:val="auto"/>
          <w:sz w:val="20"/>
          <w:szCs w:val="20"/>
        </w:rPr>
        <w:t>99.49%</w:t>
      </w:r>
      <w:r>
        <w:rPr>
          <w:rFonts w:asciiTheme="minorHAnsi" w:hAnsiTheme="minorHAnsi" w:cstheme="minorHAnsi"/>
          <w:color w:val="auto"/>
          <w:sz w:val="20"/>
          <w:szCs w:val="20"/>
        </w:rPr>
        <w:t>);</w:t>
      </w:r>
    </w:p>
    <w:p w14:paraId="13D42005" w14:textId="54B3721A" w:rsidR="008D3220" w:rsidRPr="007471D4" w:rsidRDefault="007471D4" w:rsidP="009C7844">
      <w:pPr>
        <w:pStyle w:val="ListParagraph"/>
        <w:numPr>
          <w:ilvl w:val="0"/>
          <w:numId w:val="7"/>
        </w:numPr>
        <w:contextualSpacing/>
        <w:rPr>
          <w:rFonts w:asciiTheme="minorHAnsi" w:hAnsiTheme="minorHAnsi" w:cstheme="minorHAnsi"/>
          <w:color w:val="auto"/>
          <w:sz w:val="20"/>
          <w:szCs w:val="20"/>
        </w:rPr>
      </w:pPr>
      <w:r w:rsidRPr="007471D4">
        <w:rPr>
          <w:rFonts w:asciiTheme="minorHAnsi" w:hAnsiTheme="minorHAnsi" w:cstheme="minorHAnsi"/>
          <w:color w:val="auto"/>
          <w:sz w:val="20"/>
          <w:szCs w:val="20"/>
        </w:rPr>
        <w:t>Creșter</w:t>
      </w:r>
      <w:r w:rsidR="00D42967">
        <w:rPr>
          <w:rFonts w:asciiTheme="minorHAnsi" w:hAnsiTheme="minorHAnsi" w:cstheme="minorHAnsi"/>
          <w:color w:val="auto"/>
          <w:sz w:val="20"/>
          <w:szCs w:val="20"/>
        </w:rPr>
        <w:t xml:space="preserve">ea </w:t>
      </w:r>
      <w:r w:rsidRPr="007471D4">
        <w:rPr>
          <w:rFonts w:asciiTheme="minorHAnsi" w:hAnsiTheme="minorHAnsi" w:cstheme="minorHAnsi"/>
          <w:color w:val="auto"/>
          <w:sz w:val="20"/>
          <w:szCs w:val="20"/>
        </w:rPr>
        <w:t>capacității serviciilor publice de asistență socială de a preveni situațiile de marginalizare și excludere socială</w:t>
      </w:r>
      <w:r>
        <w:rPr>
          <w:rFonts w:asciiTheme="minorHAnsi" w:hAnsiTheme="minorHAnsi" w:cstheme="minorHAnsi"/>
          <w:color w:val="auto"/>
          <w:sz w:val="20"/>
          <w:szCs w:val="20"/>
        </w:rPr>
        <w:t xml:space="preserve"> (</w:t>
      </w:r>
      <w:r w:rsidRPr="007471D4">
        <w:rPr>
          <w:rFonts w:asciiTheme="minorHAnsi" w:hAnsiTheme="minorHAnsi" w:cstheme="minorHAnsi"/>
          <w:color w:val="auto"/>
          <w:sz w:val="20"/>
          <w:szCs w:val="20"/>
        </w:rPr>
        <w:t>98.98%</w:t>
      </w:r>
      <w:r>
        <w:rPr>
          <w:rFonts w:asciiTheme="minorHAnsi" w:hAnsiTheme="minorHAnsi" w:cstheme="minorHAnsi"/>
          <w:color w:val="auto"/>
          <w:sz w:val="20"/>
          <w:szCs w:val="20"/>
        </w:rPr>
        <w:t>);</w:t>
      </w:r>
    </w:p>
    <w:p w14:paraId="4709D778" w14:textId="7F4CBEE9" w:rsidR="007471D4" w:rsidRPr="007471D4" w:rsidRDefault="007471D4" w:rsidP="009C7844">
      <w:pPr>
        <w:pStyle w:val="ListParagraph"/>
        <w:numPr>
          <w:ilvl w:val="0"/>
          <w:numId w:val="7"/>
        </w:numPr>
        <w:contextualSpacing/>
        <w:rPr>
          <w:rFonts w:asciiTheme="minorHAnsi" w:hAnsiTheme="minorHAnsi" w:cstheme="minorHAnsi"/>
          <w:color w:val="auto"/>
          <w:sz w:val="20"/>
          <w:szCs w:val="20"/>
        </w:rPr>
      </w:pPr>
      <w:r w:rsidRPr="007471D4">
        <w:rPr>
          <w:rFonts w:asciiTheme="minorHAnsi" w:hAnsiTheme="minorHAnsi" w:cstheme="minorHAnsi"/>
          <w:color w:val="auto"/>
          <w:sz w:val="20"/>
          <w:szCs w:val="20"/>
        </w:rPr>
        <w:t>Pregătir</w:t>
      </w:r>
      <w:r w:rsidR="00D42967">
        <w:rPr>
          <w:rFonts w:asciiTheme="minorHAnsi" w:hAnsiTheme="minorHAnsi" w:cstheme="minorHAnsi"/>
          <w:color w:val="auto"/>
          <w:sz w:val="20"/>
          <w:szCs w:val="20"/>
        </w:rPr>
        <w:t>ea</w:t>
      </w:r>
      <w:r w:rsidRPr="007471D4">
        <w:rPr>
          <w:rFonts w:asciiTheme="minorHAnsi" w:hAnsiTheme="minorHAnsi" w:cstheme="minorHAnsi"/>
          <w:color w:val="auto"/>
          <w:sz w:val="20"/>
          <w:szCs w:val="20"/>
        </w:rPr>
        <w:t>/perfecționar</w:t>
      </w:r>
      <w:r w:rsidR="00D42967">
        <w:rPr>
          <w:rFonts w:asciiTheme="minorHAnsi" w:hAnsiTheme="minorHAnsi" w:cstheme="minorHAnsi"/>
          <w:color w:val="auto"/>
          <w:sz w:val="20"/>
          <w:szCs w:val="20"/>
        </w:rPr>
        <w:t>ea</w:t>
      </w:r>
      <w:r w:rsidRPr="007471D4">
        <w:rPr>
          <w:rFonts w:asciiTheme="minorHAnsi" w:hAnsiTheme="minorHAnsi" w:cstheme="minorHAnsi"/>
          <w:color w:val="auto"/>
          <w:sz w:val="20"/>
          <w:szCs w:val="20"/>
        </w:rPr>
        <w:t xml:space="preserve"> personalului existent</w:t>
      </w:r>
      <w:r>
        <w:rPr>
          <w:rFonts w:asciiTheme="minorHAnsi" w:hAnsiTheme="minorHAnsi" w:cstheme="minorHAnsi"/>
          <w:color w:val="auto"/>
          <w:sz w:val="20"/>
          <w:szCs w:val="20"/>
        </w:rPr>
        <w:t xml:space="preserve"> (</w:t>
      </w:r>
      <w:r w:rsidRPr="007471D4">
        <w:rPr>
          <w:rFonts w:asciiTheme="minorHAnsi" w:hAnsiTheme="minorHAnsi" w:cstheme="minorHAnsi"/>
          <w:color w:val="auto"/>
          <w:sz w:val="20"/>
          <w:szCs w:val="20"/>
        </w:rPr>
        <w:t>95.92%</w:t>
      </w:r>
      <w:r>
        <w:rPr>
          <w:rFonts w:asciiTheme="minorHAnsi" w:hAnsiTheme="minorHAnsi" w:cstheme="minorHAnsi"/>
          <w:color w:val="auto"/>
          <w:sz w:val="20"/>
          <w:szCs w:val="20"/>
        </w:rPr>
        <w:t>);</w:t>
      </w:r>
    </w:p>
    <w:p w14:paraId="35A98738" w14:textId="307D396F" w:rsidR="007471D4" w:rsidRDefault="007471D4" w:rsidP="009C7844">
      <w:pPr>
        <w:pStyle w:val="ListParagraph"/>
        <w:numPr>
          <w:ilvl w:val="0"/>
          <w:numId w:val="7"/>
        </w:numPr>
        <w:contextualSpacing/>
        <w:rPr>
          <w:rFonts w:asciiTheme="minorHAnsi" w:hAnsiTheme="minorHAnsi" w:cstheme="minorHAnsi"/>
          <w:color w:val="auto"/>
          <w:sz w:val="20"/>
          <w:szCs w:val="20"/>
        </w:rPr>
      </w:pPr>
      <w:r w:rsidRPr="007471D4">
        <w:rPr>
          <w:rFonts w:asciiTheme="minorHAnsi" w:hAnsiTheme="minorHAnsi" w:cstheme="minorHAnsi"/>
          <w:color w:val="auto"/>
          <w:sz w:val="20"/>
          <w:szCs w:val="20"/>
        </w:rPr>
        <w:t>Dezvolt</w:t>
      </w:r>
      <w:r w:rsidR="00D42967">
        <w:rPr>
          <w:rFonts w:asciiTheme="minorHAnsi" w:hAnsiTheme="minorHAnsi" w:cstheme="minorHAnsi"/>
          <w:color w:val="auto"/>
          <w:sz w:val="20"/>
          <w:szCs w:val="20"/>
        </w:rPr>
        <w:t xml:space="preserve">area </w:t>
      </w:r>
      <w:r w:rsidRPr="007471D4">
        <w:rPr>
          <w:rFonts w:asciiTheme="minorHAnsi" w:hAnsiTheme="minorHAnsi" w:cstheme="minorHAnsi"/>
          <w:color w:val="auto"/>
          <w:sz w:val="20"/>
          <w:szCs w:val="20"/>
        </w:rPr>
        <w:t>bazei materiale existente la nivelul instituției</w:t>
      </w:r>
      <w:r>
        <w:rPr>
          <w:rFonts w:asciiTheme="minorHAnsi" w:hAnsiTheme="minorHAnsi" w:cstheme="minorHAnsi"/>
          <w:color w:val="auto"/>
          <w:sz w:val="20"/>
          <w:szCs w:val="20"/>
        </w:rPr>
        <w:t xml:space="preserve"> (</w:t>
      </w:r>
      <w:r w:rsidRPr="007471D4">
        <w:rPr>
          <w:rFonts w:asciiTheme="minorHAnsi" w:hAnsiTheme="minorHAnsi" w:cstheme="minorHAnsi"/>
          <w:color w:val="auto"/>
          <w:sz w:val="20"/>
          <w:szCs w:val="20"/>
        </w:rPr>
        <w:t>93.23%</w:t>
      </w:r>
      <w:r>
        <w:rPr>
          <w:rFonts w:asciiTheme="minorHAnsi" w:hAnsiTheme="minorHAnsi" w:cstheme="minorHAnsi"/>
          <w:color w:val="auto"/>
          <w:sz w:val="20"/>
          <w:szCs w:val="20"/>
        </w:rPr>
        <w:t>);</w:t>
      </w:r>
    </w:p>
    <w:p w14:paraId="1A43619D" w14:textId="5A98A5A4" w:rsidR="007471D4" w:rsidRDefault="007471D4" w:rsidP="009C7844">
      <w:pPr>
        <w:pStyle w:val="ListParagraph"/>
        <w:numPr>
          <w:ilvl w:val="0"/>
          <w:numId w:val="7"/>
        </w:numPr>
        <w:contextualSpacing/>
        <w:rPr>
          <w:rFonts w:asciiTheme="minorHAnsi" w:hAnsiTheme="minorHAnsi" w:cstheme="minorHAnsi"/>
          <w:color w:val="auto"/>
          <w:sz w:val="20"/>
          <w:szCs w:val="20"/>
        </w:rPr>
      </w:pPr>
      <w:r w:rsidRPr="007471D4">
        <w:rPr>
          <w:rFonts w:asciiTheme="minorHAnsi" w:hAnsiTheme="minorHAnsi" w:cstheme="minorHAnsi"/>
          <w:color w:val="auto"/>
          <w:sz w:val="20"/>
          <w:szCs w:val="20"/>
        </w:rPr>
        <w:t>Angaj</w:t>
      </w:r>
      <w:r w:rsidR="00D42967">
        <w:rPr>
          <w:rFonts w:asciiTheme="minorHAnsi" w:hAnsiTheme="minorHAnsi" w:cstheme="minorHAnsi"/>
          <w:color w:val="auto"/>
          <w:sz w:val="20"/>
          <w:szCs w:val="20"/>
        </w:rPr>
        <w:t>a</w:t>
      </w:r>
      <w:r>
        <w:rPr>
          <w:rFonts w:asciiTheme="minorHAnsi" w:hAnsiTheme="minorHAnsi" w:cstheme="minorHAnsi"/>
          <w:color w:val="auto"/>
          <w:sz w:val="20"/>
          <w:szCs w:val="20"/>
        </w:rPr>
        <w:t>r</w:t>
      </w:r>
      <w:r w:rsidR="00D42967">
        <w:rPr>
          <w:rFonts w:asciiTheme="minorHAnsi" w:hAnsiTheme="minorHAnsi" w:cstheme="minorHAnsi"/>
          <w:color w:val="auto"/>
          <w:sz w:val="20"/>
          <w:szCs w:val="20"/>
        </w:rPr>
        <w:t>ea</w:t>
      </w:r>
      <w:r w:rsidRPr="007471D4">
        <w:rPr>
          <w:rFonts w:asciiTheme="minorHAnsi" w:hAnsiTheme="minorHAnsi" w:cstheme="minorHAnsi"/>
          <w:color w:val="auto"/>
          <w:sz w:val="20"/>
          <w:szCs w:val="20"/>
        </w:rPr>
        <w:t xml:space="preserve"> de personal specializa</w:t>
      </w:r>
      <w:r>
        <w:rPr>
          <w:rFonts w:asciiTheme="minorHAnsi" w:hAnsiTheme="minorHAnsi" w:cstheme="minorHAnsi"/>
          <w:color w:val="auto"/>
          <w:sz w:val="20"/>
          <w:szCs w:val="20"/>
        </w:rPr>
        <w:t>t (</w:t>
      </w:r>
      <w:r w:rsidRPr="007471D4">
        <w:rPr>
          <w:rFonts w:asciiTheme="minorHAnsi" w:hAnsiTheme="minorHAnsi" w:cstheme="minorHAnsi"/>
          <w:color w:val="auto"/>
          <w:sz w:val="20"/>
          <w:szCs w:val="20"/>
        </w:rPr>
        <w:t>75.39%</w:t>
      </w:r>
      <w:r>
        <w:rPr>
          <w:rFonts w:asciiTheme="minorHAnsi" w:hAnsiTheme="minorHAnsi" w:cstheme="minorHAnsi"/>
          <w:color w:val="auto"/>
          <w:sz w:val="20"/>
          <w:szCs w:val="20"/>
        </w:rPr>
        <w:t>);</w:t>
      </w:r>
    </w:p>
    <w:p w14:paraId="35DBCCBF" w14:textId="4A4E5971" w:rsidR="007471D4" w:rsidRDefault="007471D4" w:rsidP="009C7844">
      <w:pPr>
        <w:pStyle w:val="ListParagraph"/>
        <w:numPr>
          <w:ilvl w:val="0"/>
          <w:numId w:val="7"/>
        </w:numPr>
        <w:contextualSpacing/>
        <w:rPr>
          <w:rFonts w:asciiTheme="minorHAnsi" w:hAnsiTheme="minorHAnsi" w:cstheme="minorHAnsi"/>
          <w:color w:val="auto"/>
          <w:sz w:val="20"/>
          <w:szCs w:val="20"/>
        </w:rPr>
      </w:pPr>
      <w:r w:rsidRPr="007471D4">
        <w:rPr>
          <w:rFonts w:asciiTheme="minorHAnsi" w:hAnsiTheme="minorHAnsi" w:cstheme="minorHAnsi"/>
          <w:color w:val="auto"/>
          <w:sz w:val="20"/>
          <w:szCs w:val="20"/>
        </w:rPr>
        <w:t>Crește</w:t>
      </w:r>
      <w:r w:rsidR="00D42967">
        <w:rPr>
          <w:rFonts w:asciiTheme="minorHAnsi" w:hAnsiTheme="minorHAnsi" w:cstheme="minorHAnsi"/>
          <w:color w:val="auto"/>
          <w:sz w:val="20"/>
          <w:szCs w:val="20"/>
        </w:rPr>
        <w:t>rea</w:t>
      </w:r>
      <w:r w:rsidRPr="007471D4">
        <w:rPr>
          <w:rFonts w:asciiTheme="minorHAnsi" w:hAnsiTheme="minorHAnsi" w:cstheme="minorHAnsi"/>
          <w:color w:val="auto"/>
          <w:sz w:val="20"/>
          <w:szCs w:val="20"/>
        </w:rPr>
        <w:t xml:space="preserve"> numărului de beneficiari ai serviciilor de asistență socială</w:t>
      </w:r>
      <w:r>
        <w:rPr>
          <w:rFonts w:asciiTheme="minorHAnsi" w:hAnsiTheme="minorHAnsi" w:cstheme="minorHAnsi"/>
          <w:color w:val="auto"/>
          <w:sz w:val="20"/>
          <w:szCs w:val="20"/>
        </w:rPr>
        <w:t xml:space="preserve"> (</w:t>
      </w:r>
      <w:r w:rsidRPr="007471D4">
        <w:rPr>
          <w:rFonts w:asciiTheme="minorHAnsi" w:hAnsiTheme="minorHAnsi" w:cstheme="minorHAnsi"/>
          <w:color w:val="auto"/>
          <w:sz w:val="20"/>
          <w:szCs w:val="20"/>
        </w:rPr>
        <w:t>62.89%</w:t>
      </w:r>
      <w:r>
        <w:rPr>
          <w:rFonts w:asciiTheme="minorHAnsi" w:hAnsiTheme="minorHAnsi" w:cstheme="minorHAnsi"/>
          <w:color w:val="auto"/>
          <w:sz w:val="20"/>
          <w:szCs w:val="20"/>
        </w:rPr>
        <w:t>).</w:t>
      </w:r>
    </w:p>
    <w:p w14:paraId="611199C3" w14:textId="4B2E104D" w:rsidR="00753339" w:rsidRPr="007471D4" w:rsidRDefault="006B2DB4" w:rsidP="002108A8">
      <w:pPr>
        <w:pStyle w:val="Heading2"/>
      </w:pPr>
      <w:bookmarkStart w:id="9" w:name="_Toc86267435"/>
      <w:r>
        <w:t>Modificarea c</w:t>
      </w:r>
      <w:r w:rsidR="007471D4" w:rsidRPr="007471D4">
        <w:t>ondițiil</w:t>
      </w:r>
      <w:r>
        <w:t>or</w:t>
      </w:r>
      <w:r w:rsidR="007471D4" w:rsidRPr="007471D4">
        <w:t xml:space="preserve"> socio-economice </w:t>
      </w:r>
      <w:r w:rsidR="00832451">
        <w:t>în</w:t>
      </w:r>
      <w:r w:rsidR="007471D4" w:rsidRPr="007471D4">
        <w:t xml:space="preserve"> locali</w:t>
      </w:r>
      <w:r w:rsidR="007471D4">
        <w:t>tățile</w:t>
      </w:r>
      <w:r w:rsidR="007471D4" w:rsidRPr="007471D4">
        <w:t xml:space="preserve"> în care </w:t>
      </w:r>
      <w:r w:rsidR="000B7AC8">
        <w:t>își</w:t>
      </w:r>
      <w:r w:rsidR="007471D4" w:rsidRPr="007471D4">
        <w:t xml:space="preserve"> desfăș</w:t>
      </w:r>
      <w:r w:rsidR="000B7AC8">
        <w:t>oară</w:t>
      </w:r>
      <w:r w:rsidR="007471D4" w:rsidRPr="007471D4">
        <w:t xml:space="preserve"> activitatea</w:t>
      </w:r>
      <w:r w:rsidR="000B7AC8">
        <w:t xml:space="preserve"> UAT-u</w:t>
      </w:r>
      <w:r>
        <w:t>rile</w:t>
      </w:r>
      <w:bookmarkEnd w:id="9"/>
    </w:p>
    <w:p w14:paraId="73B76F91" w14:textId="110B2D2B" w:rsidR="006B2DB4" w:rsidRDefault="00352785" w:rsidP="009644D7">
      <w:pPr>
        <w:tabs>
          <w:tab w:val="left" w:pos="660"/>
        </w:tabs>
        <w:rPr>
          <w:sz w:val="20"/>
          <w:szCs w:val="20"/>
          <w:lang w:eastAsia="ar-SA"/>
        </w:rPr>
      </w:pPr>
      <w:r>
        <w:rPr>
          <w:sz w:val="20"/>
          <w:szCs w:val="20"/>
          <w:lang w:eastAsia="ar-SA"/>
        </w:rPr>
        <w:t xml:space="preserve">Pandemia SARS-CoV-2 a generat măsuri de restricție pentru reducerea riscului de îmbolnărire a populației cu impact socio-economic accentuat în multe domenii de activitate. </w:t>
      </w:r>
    </w:p>
    <w:p w14:paraId="34BDC0CD" w14:textId="640B03F7" w:rsidR="006B2DB4" w:rsidRDefault="006B2DB4" w:rsidP="006B2DB4">
      <w:pPr>
        <w:tabs>
          <w:tab w:val="left" w:pos="660"/>
        </w:tabs>
        <w:jc w:val="center"/>
        <w:rPr>
          <w:sz w:val="20"/>
          <w:szCs w:val="20"/>
          <w:lang w:eastAsia="ar-SA"/>
        </w:rPr>
      </w:pPr>
      <w:r>
        <w:rPr>
          <w:noProof/>
        </w:rPr>
        <w:drawing>
          <wp:inline distT="0" distB="0" distL="0" distR="0" wp14:anchorId="3F760E4A" wp14:editId="08B5B634">
            <wp:extent cx="4130040" cy="2598420"/>
            <wp:effectExtent l="0" t="0" r="3810" b="11430"/>
            <wp:docPr id="1" name="Chart 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A3FD1D" w14:textId="48991DE4" w:rsidR="006B2DB4" w:rsidRDefault="00352785" w:rsidP="00832451">
      <w:pPr>
        <w:tabs>
          <w:tab w:val="left" w:pos="660"/>
        </w:tabs>
        <w:rPr>
          <w:sz w:val="20"/>
          <w:szCs w:val="20"/>
          <w:lang w:eastAsia="ar-SA"/>
        </w:rPr>
      </w:pPr>
      <w:bookmarkStart w:id="10" w:name="_Hlk86266369"/>
      <w:r>
        <w:rPr>
          <w:sz w:val="20"/>
          <w:szCs w:val="20"/>
          <w:lang w:eastAsia="ar-SA"/>
        </w:rPr>
        <w:lastRenderedPageBreak/>
        <w:t>Deși contextul din ultimii 2 ani a fost unul deosebit de dificil,</w:t>
      </w:r>
      <w:r w:rsidR="00832451">
        <w:rPr>
          <w:sz w:val="20"/>
          <w:szCs w:val="20"/>
          <w:lang w:eastAsia="ar-SA"/>
        </w:rPr>
        <w:t xml:space="preserve"> totuși </w:t>
      </w:r>
      <w:bookmarkEnd w:id="10"/>
      <w:r w:rsidR="006B2DB4">
        <w:rPr>
          <w:sz w:val="20"/>
          <w:szCs w:val="20"/>
          <w:lang w:eastAsia="ar-SA"/>
        </w:rPr>
        <w:t xml:space="preserve">64% dintre respondenți consideră că </w:t>
      </w:r>
      <w:bookmarkStart w:id="11" w:name="_Hlk86266267"/>
      <w:r w:rsidR="006B2DB4">
        <w:rPr>
          <w:sz w:val="20"/>
          <w:szCs w:val="20"/>
          <w:lang w:eastAsia="ar-SA"/>
        </w:rPr>
        <w:t xml:space="preserve">pandemia nu a generat modificări ale condițiilor </w:t>
      </w:r>
      <w:r w:rsidR="00832451" w:rsidRPr="00832451">
        <w:rPr>
          <w:sz w:val="20"/>
          <w:szCs w:val="20"/>
          <w:lang w:eastAsia="ar-SA"/>
        </w:rPr>
        <w:t xml:space="preserve">socio-economice </w:t>
      </w:r>
      <w:r w:rsidR="00832451">
        <w:rPr>
          <w:sz w:val="20"/>
          <w:szCs w:val="20"/>
          <w:lang w:eastAsia="ar-SA"/>
        </w:rPr>
        <w:t xml:space="preserve">în </w:t>
      </w:r>
      <w:r w:rsidR="00832451" w:rsidRPr="00832451">
        <w:rPr>
          <w:sz w:val="20"/>
          <w:szCs w:val="20"/>
          <w:lang w:eastAsia="ar-SA"/>
        </w:rPr>
        <w:t>localitățile în care își desfășoară activitatea UAT-u</w:t>
      </w:r>
      <w:r w:rsidR="00832451">
        <w:rPr>
          <w:sz w:val="20"/>
          <w:szCs w:val="20"/>
          <w:lang w:eastAsia="ar-SA"/>
        </w:rPr>
        <w:t>l respectiv</w:t>
      </w:r>
      <w:bookmarkEnd w:id="11"/>
      <w:r w:rsidR="00832451">
        <w:rPr>
          <w:sz w:val="20"/>
          <w:szCs w:val="20"/>
          <w:lang w:eastAsia="ar-SA"/>
        </w:rPr>
        <w:t xml:space="preserve">. 30.50% </w:t>
      </w:r>
      <w:r w:rsidR="00D42967">
        <w:rPr>
          <w:sz w:val="20"/>
          <w:szCs w:val="20"/>
          <w:lang w:eastAsia="ar-SA"/>
        </w:rPr>
        <w:t xml:space="preserve">dintre respondenți </w:t>
      </w:r>
      <w:r w:rsidR="00832451">
        <w:rPr>
          <w:sz w:val="20"/>
          <w:szCs w:val="20"/>
          <w:lang w:eastAsia="ar-SA"/>
        </w:rPr>
        <w:t xml:space="preserve">consideră că în </w:t>
      </w:r>
      <w:r w:rsidR="00D42967">
        <w:rPr>
          <w:sz w:val="20"/>
          <w:szCs w:val="20"/>
          <w:lang w:eastAsia="ar-SA"/>
        </w:rPr>
        <w:t>a</w:t>
      </w:r>
      <w:r w:rsidR="00832451">
        <w:rPr>
          <w:sz w:val="20"/>
          <w:szCs w:val="20"/>
          <w:lang w:eastAsia="ar-SA"/>
        </w:rPr>
        <w:t>ceastă perioadă pandemică condițiile s-au înrăutăți</w:t>
      </w:r>
      <w:r w:rsidR="00D42967">
        <w:rPr>
          <w:sz w:val="20"/>
          <w:szCs w:val="20"/>
          <w:lang w:eastAsia="ar-SA"/>
        </w:rPr>
        <w:t>t</w:t>
      </w:r>
      <w:r w:rsidR="00832451">
        <w:rPr>
          <w:sz w:val="20"/>
          <w:szCs w:val="20"/>
          <w:lang w:eastAsia="ar-SA"/>
        </w:rPr>
        <w:t xml:space="preserve"> și numai 5.50% consideră că acestea s-au îmbunătățit. </w:t>
      </w:r>
    </w:p>
    <w:p w14:paraId="65BA599A" w14:textId="4A27C2E8" w:rsidR="00832451" w:rsidRDefault="00832451" w:rsidP="002108A8">
      <w:pPr>
        <w:pStyle w:val="Heading2"/>
      </w:pPr>
      <w:bookmarkStart w:id="12" w:name="_Toc86267436"/>
      <w:r w:rsidRPr="00832451">
        <w:t>Evoluția calității serviciilor de asistență socială în ultimii 2 ani</w:t>
      </w:r>
      <w:bookmarkEnd w:id="12"/>
    </w:p>
    <w:p w14:paraId="726D10B3" w14:textId="5CBADF92" w:rsidR="00832451" w:rsidRPr="00692C86" w:rsidRDefault="005533BD" w:rsidP="00832451">
      <w:pPr>
        <w:rPr>
          <w:sz w:val="20"/>
          <w:szCs w:val="20"/>
          <w:lang w:eastAsia="ar-SA"/>
        </w:rPr>
      </w:pPr>
      <w:r w:rsidRPr="00692C86">
        <w:rPr>
          <w:sz w:val="20"/>
          <w:szCs w:val="20"/>
          <w:lang w:eastAsia="ar-SA"/>
        </w:rPr>
        <w:t xml:space="preserve">În </w:t>
      </w:r>
      <w:r w:rsidR="00E8026E" w:rsidRPr="00692C86">
        <w:rPr>
          <w:sz w:val="20"/>
          <w:szCs w:val="20"/>
          <w:lang w:eastAsia="ar-SA"/>
        </w:rPr>
        <w:t>România</w:t>
      </w:r>
      <w:r w:rsidRPr="00692C86">
        <w:rPr>
          <w:sz w:val="20"/>
          <w:szCs w:val="20"/>
          <w:lang w:eastAsia="ar-SA"/>
        </w:rPr>
        <w:t xml:space="preserve"> </w:t>
      </w:r>
      <w:r w:rsidR="00E8026E" w:rsidRPr="00692C86">
        <w:rPr>
          <w:sz w:val="20"/>
          <w:szCs w:val="20"/>
          <w:lang w:eastAsia="ar-SA"/>
        </w:rPr>
        <w:t>s</w:t>
      </w:r>
      <w:r w:rsidRPr="00692C86">
        <w:rPr>
          <w:sz w:val="20"/>
          <w:szCs w:val="20"/>
          <w:lang w:eastAsia="ar-SA"/>
        </w:rPr>
        <w:t>erviciil</w:t>
      </w:r>
      <w:r w:rsidR="00E8026E" w:rsidRPr="00692C86">
        <w:rPr>
          <w:sz w:val="20"/>
          <w:szCs w:val="20"/>
          <w:lang w:eastAsia="ar-SA"/>
        </w:rPr>
        <w:t>e</w:t>
      </w:r>
      <w:r w:rsidRPr="00692C86">
        <w:rPr>
          <w:sz w:val="20"/>
          <w:szCs w:val="20"/>
          <w:lang w:eastAsia="ar-SA"/>
        </w:rPr>
        <w:t xml:space="preserve"> sociale </w:t>
      </w:r>
      <w:r w:rsidR="00E8026E" w:rsidRPr="00692C86">
        <w:rPr>
          <w:sz w:val="20"/>
          <w:szCs w:val="20"/>
          <w:lang w:eastAsia="ar-SA"/>
        </w:rPr>
        <w:t xml:space="preserve">se confruntă cu </w:t>
      </w:r>
      <w:r w:rsidRPr="00692C86">
        <w:rPr>
          <w:sz w:val="20"/>
          <w:szCs w:val="20"/>
          <w:lang w:eastAsia="ar-SA"/>
        </w:rPr>
        <w:t>subfinanța</w:t>
      </w:r>
      <w:r w:rsidR="00E8026E" w:rsidRPr="00692C86">
        <w:rPr>
          <w:sz w:val="20"/>
          <w:szCs w:val="20"/>
          <w:lang w:eastAsia="ar-SA"/>
        </w:rPr>
        <w:t>re</w:t>
      </w:r>
      <w:r w:rsidR="00352785">
        <w:rPr>
          <w:sz w:val="20"/>
          <w:szCs w:val="20"/>
          <w:lang w:eastAsia="ar-SA"/>
        </w:rPr>
        <w:t>a</w:t>
      </w:r>
      <w:r w:rsidRPr="00692C86">
        <w:rPr>
          <w:sz w:val="20"/>
          <w:szCs w:val="20"/>
          <w:lang w:eastAsia="ar-SA"/>
        </w:rPr>
        <w:t xml:space="preserve"> în contextul creșterii nevoii de astfel de servicii.</w:t>
      </w:r>
      <w:r w:rsidR="00E8026E" w:rsidRPr="00692C86">
        <w:rPr>
          <w:sz w:val="20"/>
          <w:szCs w:val="20"/>
          <w:lang w:eastAsia="ar-SA"/>
        </w:rPr>
        <w:t xml:space="preserve"> </w:t>
      </w:r>
      <w:r w:rsidRPr="00692C86">
        <w:rPr>
          <w:sz w:val="20"/>
          <w:szCs w:val="20"/>
          <w:lang w:eastAsia="ar-SA"/>
        </w:rPr>
        <w:t>Ultimii 2 ani au fost marcați de creșterea numărului de beneficiari de servicii</w:t>
      </w:r>
      <w:r w:rsidR="00E8026E" w:rsidRPr="00692C86">
        <w:rPr>
          <w:sz w:val="20"/>
          <w:szCs w:val="20"/>
          <w:lang w:eastAsia="ar-SA"/>
        </w:rPr>
        <w:t xml:space="preserve"> sociale</w:t>
      </w:r>
      <w:r w:rsidRPr="00692C86">
        <w:rPr>
          <w:sz w:val="20"/>
          <w:szCs w:val="20"/>
          <w:lang w:eastAsia="ar-SA"/>
        </w:rPr>
        <w:t xml:space="preserve">, inclusiv din cauza pandemiei. </w:t>
      </w:r>
    </w:p>
    <w:p w14:paraId="0FA2D7E1" w14:textId="1D30BC19" w:rsidR="005533BD" w:rsidRDefault="005533BD" w:rsidP="005533BD">
      <w:pPr>
        <w:jc w:val="center"/>
        <w:rPr>
          <w:lang w:eastAsia="ar-SA"/>
        </w:rPr>
      </w:pPr>
      <w:r>
        <w:rPr>
          <w:noProof/>
        </w:rPr>
        <w:drawing>
          <wp:inline distT="0" distB="0" distL="0" distR="0" wp14:anchorId="71ACD3D6" wp14:editId="2206D2E2">
            <wp:extent cx="4922520" cy="2743200"/>
            <wp:effectExtent l="0" t="0" r="11430" b="0"/>
            <wp:docPr id="26" name="Chart 26">
              <a:extLst xmlns:a="http://schemas.openxmlformats.org/drawingml/2006/main">
                <a:ext uri="{FF2B5EF4-FFF2-40B4-BE49-F238E27FC236}">
                  <a16:creationId xmlns:a16="http://schemas.microsoft.com/office/drawing/2014/main" id="{0D14336A-8E64-4199-B562-803AEC780E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AB5826" w14:textId="2A6B47BF" w:rsidR="005533BD" w:rsidRPr="00692C86" w:rsidRDefault="005533BD" w:rsidP="00832451">
      <w:pPr>
        <w:rPr>
          <w:sz w:val="20"/>
          <w:szCs w:val="20"/>
          <w:lang w:eastAsia="ar-SA"/>
        </w:rPr>
      </w:pPr>
      <w:r w:rsidRPr="00692C86">
        <w:rPr>
          <w:sz w:val="20"/>
          <w:szCs w:val="20"/>
          <w:lang w:eastAsia="ar-SA"/>
        </w:rPr>
        <w:t xml:space="preserve">Respondenții au apreciat în proporție </w:t>
      </w:r>
      <w:r w:rsidR="008A2BF3">
        <w:rPr>
          <w:sz w:val="20"/>
          <w:szCs w:val="20"/>
          <w:lang w:eastAsia="ar-SA"/>
        </w:rPr>
        <w:t xml:space="preserve">de </w:t>
      </w:r>
      <w:r w:rsidRPr="00692C86">
        <w:rPr>
          <w:sz w:val="20"/>
          <w:szCs w:val="20"/>
          <w:lang w:eastAsia="ar-SA"/>
        </w:rPr>
        <w:t>72.83% că</w:t>
      </w:r>
      <w:r w:rsidR="000A0150">
        <w:rPr>
          <w:sz w:val="20"/>
          <w:szCs w:val="20"/>
          <w:lang w:eastAsia="ar-SA"/>
        </w:rPr>
        <w:t xml:space="preserve"> serviciile sociale sunt subfinanțate</w:t>
      </w:r>
      <w:bookmarkStart w:id="13" w:name="_Hlk86266933"/>
      <w:r w:rsidRPr="00692C86">
        <w:rPr>
          <w:sz w:val="20"/>
          <w:szCs w:val="20"/>
          <w:lang w:eastAsia="ar-SA"/>
        </w:rPr>
        <w:t xml:space="preserve"> ceea ce </w:t>
      </w:r>
      <w:r w:rsidR="000A0150">
        <w:rPr>
          <w:sz w:val="20"/>
          <w:szCs w:val="20"/>
          <w:lang w:eastAsia="ar-SA"/>
        </w:rPr>
        <w:t>a</w:t>
      </w:r>
      <w:r w:rsidRPr="00692C86">
        <w:rPr>
          <w:sz w:val="20"/>
          <w:szCs w:val="20"/>
          <w:lang w:eastAsia="ar-SA"/>
        </w:rPr>
        <w:t>fect</w:t>
      </w:r>
      <w:r w:rsidR="000A0150">
        <w:rPr>
          <w:sz w:val="20"/>
          <w:szCs w:val="20"/>
          <w:lang w:eastAsia="ar-SA"/>
        </w:rPr>
        <w:t>ează</w:t>
      </w:r>
      <w:r w:rsidRPr="00692C86">
        <w:rPr>
          <w:sz w:val="20"/>
          <w:szCs w:val="20"/>
          <w:lang w:eastAsia="ar-SA"/>
        </w:rPr>
        <w:t xml:space="preserve"> calitatea serviciilor sociale din România.</w:t>
      </w:r>
      <w:bookmarkEnd w:id="13"/>
      <w:r w:rsidRPr="00692C86">
        <w:rPr>
          <w:sz w:val="20"/>
          <w:szCs w:val="20"/>
          <w:lang w:eastAsia="ar-SA"/>
        </w:rPr>
        <w:t xml:space="preserve"> 60.11% dintre respondenți indică faptul că </w:t>
      </w:r>
      <w:bookmarkStart w:id="14" w:name="_Hlk86267050"/>
      <w:r w:rsidRPr="00692C86">
        <w:rPr>
          <w:sz w:val="20"/>
          <w:szCs w:val="20"/>
          <w:lang w:eastAsia="ar-SA"/>
        </w:rPr>
        <w:t>deși finanțarea a rămas aceeași numărul de beneficiari a crescut, inclusiv din cauza pandemiei, astfel nefiind posibil</w:t>
      </w:r>
      <w:r w:rsidR="00E8026E" w:rsidRPr="00692C86">
        <w:rPr>
          <w:sz w:val="20"/>
          <w:szCs w:val="20"/>
          <w:lang w:eastAsia="ar-SA"/>
        </w:rPr>
        <w:t>ă</w:t>
      </w:r>
      <w:r w:rsidRPr="00692C86">
        <w:rPr>
          <w:sz w:val="20"/>
          <w:szCs w:val="20"/>
          <w:lang w:eastAsia="ar-SA"/>
        </w:rPr>
        <w:t xml:space="preserve"> oferirea de servicii de calitate pentru </w:t>
      </w:r>
      <w:r w:rsidR="00E8026E" w:rsidRPr="00692C86">
        <w:rPr>
          <w:sz w:val="20"/>
          <w:szCs w:val="20"/>
          <w:lang w:eastAsia="ar-SA"/>
        </w:rPr>
        <w:t xml:space="preserve">toți beneficiarii care au nevoie de servicii sociale. </w:t>
      </w:r>
    </w:p>
    <w:p w14:paraId="441F6873" w14:textId="5580E929" w:rsidR="00E8026E" w:rsidRPr="00692C86" w:rsidRDefault="002042E2" w:rsidP="00832451">
      <w:pPr>
        <w:rPr>
          <w:sz w:val="20"/>
          <w:szCs w:val="20"/>
          <w:lang w:eastAsia="ar-SA"/>
        </w:rPr>
      </w:pPr>
      <w:bookmarkStart w:id="15" w:name="_Hlk86266353"/>
      <w:bookmarkEnd w:id="14"/>
      <w:r w:rsidRPr="00692C86">
        <w:rPr>
          <w:sz w:val="20"/>
          <w:szCs w:val="20"/>
          <w:lang w:eastAsia="ar-SA"/>
        </w:rPr>
        <w:t>R</w:t>
      </w:r>
      <w:r w:rsidR="00E8026E" w:rsidRPr="00692C86">
        <w:rPr>
          <w:sz w:val="20"/>
          <w:szCs w:val="20"/>
          <w:lang w:eastAsia="ar-SA"/>
        </w:rPr>
        <w:t>ăspunsurile la sondaj subliniază nevoia de finanțare</w:t>
      </w:r>
      <w:r w:rsidRPr="00692C86">
        <w:rPr>
          <w:sz w:val="20"/>
          <w:szCs w:val="20"/>
          <w:lang w:eastAsia="ar-SA"/>
        </w:rPr>
        <w:t xml:space="preserve"> </w:t>
      </w:r>
      <w:r w:rsidR="00E8026E" w:rsidRPr="00692C86">
        <w:rPr>
          <w:sz w:val="20"/>
          <w:szCs w:val="20"/>
          <w:lang w:eastAsia="ar-SA"/>
        </w:rPr>
        <w:t xml:space="preserve">a serviciilor sociale pe fondul creșterii numărului de beneficiari de astfel de servicii. </w:t>
      </w:r>
      <w:r w:rsidRPr="00692C86">
        <w:rPr>
          <w:sz w:val="20"/>
          <w:szCs w:val="20"/>
          <w:lang w:eastAsia="ar-SA"/>
        </w:rPr>
        <w:t xml:space="preserve">Este nevoie în continuare de investiții susținute în domeniul serviciilor sociale atât pentru dotări cât și pentru pregătirea personalui de specialitate pentru a putea răspunde numărului tot mai mare de beneficiari și totodată pentru a putea asigura servicii de calitate și adaptate nevoilor acestora. </w:t>
      </w:r>
    </w:p>
    <w:p w14:paraId="2D316D1D" w14:textId="04140418" w:rsidR="00832451" w:rsidRDefault="00E8026E" w:rsidP="002108A8">
      <w:pPr>
        <w:pStyle w:val="Heading2"/>
      </w:pPr>
      <w:bookmarkStart w:id="16" w:name="_Toc86267437"/>
      <w:bookmarkEnd w:id="15"/>
      <w:r w:rsidRPr="002042E2">
        <w:t xml:space="preserve">Stadiul actual al activităților finanțate prin proiectul POCU SMIS </w:t>
      </w:r>
      <w:r w:rsidR="002042E2" w:rsidRPr="002042E2">
        <w:t>126924</w:t>
      </w:r>
      <w:bookmarkEnd w:id="16"/>
    </w:p>
    <w:p w14:paraId="7F19DA30" w14:textId="32CA5D0A" w:rsidR="002042E2" w:rsidRDefault="00870BC4" w:rsidP="00870BC4">
      <w:pPr>
        <w:jc w:val="center"/>
        <w:rPr>
          <w:lang w:eastAsia="ar-SA"/>
        </w:rPr>
      </w:pPr>
      <w:r>
        <w:rPr>
          <w:noProof/>
        </w:rPr>
        <w:drawing>
          <wp:inline distT="0" distB="0" distL="0" distR="0" wp14:anchorId="5D103B92" wp14:editId="10968434">
            <wp:extent cx="4511040" cy="1988820"/>
            <wp:effectExtent l="0" t="0" r="3810" b="11430"/>
            <wp:docPr id="27" name="Chart 27">
              <a:extLst xmlns:a="http://schemas.openxmlformats.org/drawingml/2006/main">
                <a:ext uri="{FF2B5EF4-FFF2-40B4-BE49-F238E27FC236}">
                  <a16:creationId xmlns:a16="http://schemas.microsoft.com/office/drawing/2014/main" id="{CB8E97DB-B74E-429D-A21A-01CD094E0A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76A65E" w14:textId="4FD94358" w:rsidR="00352785" w:rsidRDefault="00C17232" w:rsidP="002A7F68">
      <w:pPr>
        <w:rPr>
          <w:sz w:val="20"/>
          <w:szCs w:val="20"/>
          <w:lang w:eastAsia="ar-SA"/>
        </w:rPr>
      </w:pPr>
      <w:r w:rsidRPr="00692C86">
        <w:rPr>
          <w:sz w:val="20"/>
          <w:szCs w:val="20"/>
          <w:lang w:eastAsia="ar-SA"/>
        </w:rPr>
        <w:t xml:space="preserve">Procentul UAT-urilor care au </w:t>
      </w:r>
      <w:bookmarkStart w:id="17" w:name="_Hlk86266419"/>
      <w:r w:rsidRPr="00692C86">
        <w:rPr>
          <w:sz w:val="20"/>
          <w:szCs w:val="20"/>
          <w:lang w:eastAsia="ar-SA"/>
        </w:rPr>
        <w:t>angajat un asistent social cu studii de specialitate este foarte scăzut</w:t>
      </w:r>
      <w:r w:rsidR="00352785">
        <w:rPr>
          <w:sz w:val="20"/>
          <w:szCs w:val="20"/>
          <w:lang w:eastAsia="ar-SA"/>
        </w:rPr>
        <w:t xml:space="preserve"> la acest moment</w:t>
      </w:r>
      <w:bookmarkEnd w:id="17"/>
      <w:r w:rsidR="00352785">
        <w:rPr>
          <w:sz w:val="20"/>
          <w:szCs w:val="20"/>
          <w:lang w:eastAsia="ar-SA"/>
        </w:rPr>
        <w:t>. N</w:t>
      </w:r>
      <w:r w:rsidRPr="00692C86">
        <w:rPr>
          <w:sz w:val="20"/>
          <w:szCs w:val="20"/>
          <w:lang w:eastAsia="ar-SA"/>
        </w:rPr>
        <w:t>umai 4.17%</w:t>
      </w:r>
      <w:r w:rsidR="00352785">
        <w:rPr>
          <w:sz w:val="20"/>
          <w:szCs w:val="20"/>
          <w:lang w:eastAsia="ar-SA"/>
        </w:rPr>
        <w:t xml:space="preserve"> au indicat faptul că au angajat un asistent social cu studii de specialitate</w:t>
      </w:r>
      <w:r w:rsidR="002A7F68" w:rsidRPr="00692C86">
        <w:rPr>
          <w:sz w:val="20"/>
          <w:szCs w:val="20"/>
          <w:lang w:eastAsia="ar-SA"/>
        </w:rPr>
        <w:t xml:space="preserve">. De asemenea participarea asistentului social la programele de formare </w:t>
      </w:r>
      <w:r w:rsidR="002A7F68" w:rsidRPr="00A46D88">
        <w:rPr>
          <w:sz w:val="20"/>
          <w:szCs w:val="20"/>
          <w:lang w:eastAsia="ar-SA"/>
        </w:rPr>
        <w:t>din cadrul</w:t>
      </w:r>
      <w:r w:rsidR="002A7F68" w:rsidRPr="00352785">
        <w:rPr>
          <w:sz w:val="20"/>
          <w:szCs w:val="20"/>
          <w:lang w:eastAsia="ar-SA"/>
        </w:rPr>
        <w:t xml:space="preserve"> </w:t>
      </w:r>
      <w:r w:rsidR="002A7F68" w:rsidRPr="00A46D88">
        <w:rPr>
          <w:sz w:val="20"/>
          <w:szCs w:val="20"/>
          <w:lang w:eastAsia="ar-SA"/>
        </w:rPr>
        <w:t>proiectului POCU SMIS 126924</w:t>
      </w:r>
      <w:r w:rsidR="002A7F68" w:rsidRPr="00692C86">
        <w:rPr>
          <w:sz w:val="20"/>
          <w:szCs w:val="20"/>
          <w:lang w:eastAsia="ar-SA"/>
        </w:rPr>
        <w:t xml:space="preserve"> este foarte scăzută. La momentul realizării </w:t>
      </w:r>
      <w:r w:rsidR="002A7F68" w:rsidRPr="00692C86">
        <w:rPr>
          <w:sz w:val="20"/>
          <w:szCs w:val="20"/>
          <w:lang w:eastAsia="ar-SA"/>
        </w:rPr>
        <w:lastRenderedPageBreak/>
        <w:t>acestui sondaj cercetarea documentară cu privire la acest proiect a evidențiat faptul că programul de formare nu era încă demarat, fiind încă în derulare activitățile pregătitoare demarării programului de formare.</w:t>
      </w:r>
    </w:p>
    <w:p w14:paraId="5CF96647" w14:textId="18586C97" w:rsidR="004A0BE7" w:rsidRDefault="00EC5975" w:rsidP="00D3798C">
      <w:pPr>
        <w:rPr>
          <w:sz w:val="20"/>
          <w:szCs w:val="20"/>
          <w:lang w:eastAsia="ar-SA"/>
        </w:rPr>
      </w:pPr>
      <w:r>
        <w:rPr>
          <w:sz w:val="20"/>
          <w:szCs w:val="20"/>
          <w:lang w:eastAsia="ar-SA"/>
        </w:rPr>
        <w:t>Observații ale respondenților:</w:t>
      </w:r>
    </w:p>
    <w:p w14:paraId="2FC6532B" w14:textId="5FC3418B" w:rsidR="004A0BE7" w:rsidRPr="004A0BE7" w:rsidRDefault="004A0BE7" w:rsidP="009C7844">
      <w:pPr>
        <w:pStyle w:val="ListParagraph"/>
        <w:numPr>
          <w:ilvl w:val="0"/>
          <w:numId w:val="7"/>
        </w:numPr>
        <w:contextualSpacing/>
        <w:rPr>
          <w:rFonts w:asciiTheme="minorHAnsi" w:hAnsiTheme="minorHAnsi" w:cstheme="minorHAnsi"/>
          <w:color w:val="auto"/>
          <w:sz w:val="20"/>
          <w:szCs w:val="20"/>
        </w:rPr>
      </w:pPr>
      <w:r w:rsidRPr="004A0BE7">
        <w:rPr>
          <w:sz w:val="20"/>
          <w:szCs w:val="20"/>
          <w:lang w:eastAsia="ar-SA"/>
        </w:rPr>
        <w:t xml:space="preserve">La </w:t>
      </w:r>
      <w:r w:rsidRPr="004A0BE7">
        <w:rPr>
          <w:rFonts w:asciiTheme="minorHAnsi" w:hAnsiTheme="minorHAnsi" w:cstheme="minorHAnsi"/>
          <w:color w:val="auto"/>
          <w:sz w:val="20"/>
          <w:szCs w:val="20"/>
        </w:rPr>
        <w:t>nivelul UAT Racos nu exist</w:t>
      </w:r>
      <w:r w:rsidR="00EC5975">
        <w:rPr>
          <w:rFonts w:asciiTheme="minorHAnsi" w:hAnsiTheme="minorHAnsi" w:cstheme="minorHAnsi"/>
          <w:color w:val="auto"/>
          <w:sz w:val="20"/>
          <w:szCs w:val="20"/>
        </w:rPr>
        <w:t>ă</w:t>
      </w:r>
      <w:r w:rsidRPr="004A0BE7">
        <w:rPr>
          <w:rFonts w:asciiTheme="minorHAnsi" w:hAnsiTheme="minorHAnsi" w:cstheme="minorHAnsi"/>
          <w:color w:val="auto"/>
          <w:sz w:val="20"/>
          <w:szCs w:val="20"/>
        </w:rPr>
        <w:t xml:space="preserve"> un asistent social cu studii de specialitate, postul fiind vacant.</w:t>
      </w:r>
    </w:p>
    <w:p w14:paraId="41F1D64C" w14:textId="56E54537" w:rsidR="004A0BE7" w:rsidRPr="004A0BE7" w:rsidRDefault="004A0BE7" w:rsidP="009C7844">
      <w:pPr>
        <w:pStyle w:val="ListParagraph"/>
        <w:numPr>
          <w:ilvl w:val="0"/>
          <w:numId w:val="7"/>
        </w:numPr>
        <w:contextualSpacing/>
        <w:rPr>
          <w:rFonts w:asciiTheme="minorHAnsi" w:hAnsiTheme="minorHAnsi" w:cstheme="minorHAnsi"/>
          <w:color w:val="auto"/>
          <w:sz w:val="20"/>
          <w:szCs w:val="20"/>
        </w:rPr>
      </w:pPr>
      <w:r w:rsidRPr="004A0BE7">
        <w:rPr>
          <w:rFonts w:asciiTheme="minorHAnsi" w:hAnsiTheme="minorHAnsi" w:cstheme="minorHAnsi"/>
          <w:color w:val="auto"/>
          <w:sz w:val="20"/>
          <w:szCs w:val="20"/>
        </w:rPr>
        <w:t>În cadrul UAT s</w:t>
      </w:r>
      <w:r w:rsidR="00EC5975">
        <w:rPr>
          <w:rFonts w:asciiTheme="minorHAnsi" w:hAnsiTheme="minorHAnsi" w:cstheme="minorHAnsi"/>
          <w:color w:val="auto"/>
          <w:sz w:val="20"/>
          <w:szCs w:val="20"/>
        </w:rPr>
        <w:t>-</w:t>
      </w:r>
      <w:r w:rsidRPr="004A0BE7">
        <w:rPr>
          <w:rFonts w:asciiTheme="minorHAnsi" w:hAnsiTheme="minorHAnsi" w:cstheme="minorHAnsi"/>
          <w:color w:val="auto"/>
          <w:sz w:val="20"/>
          <w:szCs w:val="20"/>
        </w:rPr>
        <w:t xml:space="preserve">au identificat problemele cu care ne confruntăm, s-au identificat grupurile țintă pentru diminuarea sărăciei, am demarat </w:t>
      </w:r>
      <w:r w:rsidR="00EC5975">
        <w:rPr>
          <w:rFonts w:asciiTheme="minorHAnsi" w:hAnsiTheme="minorHAnsi" w:cstheme="minorHAnsi"/>
          <w:color w:val="auto"/>
          <w:sz w:val="20"/>
          <w:szCs w:val="20"/>
        </w:rPr>
        <w:t>î</w:t>
      </w:r>
      <w:r w:rsidRPr="004A0BE7">
        <w:rPr>
          <w:rFonts w:asciiTheme="minorHAnsi" w:hAnsiTheme="minorHAnsi" w:cstheme="minorHAnsi"/>
          <w:color w:val="auto"/>
          <w:sz w:val="20"/>
          <w:szCs w:val="20"/>
        </w:rPr>
        <w:t>ntocmirea dosarului de acreditare a serviciilor sociale dat nu s-a semnat contractul</w:t>
      </w:r>
      <w:r w:rsidR="00EC5975">
        <w:rPr>
          <w:rFonts w:asciiTheme="minorHAnsi" w:hAnsiTheme="minorHAnsi" w:cstheme="minorHAnsi"/>
          <w:color w:val="auto"/>
          <w:sz w:val="20"/>
          <w:szCs w:val="20"/>
        </w:rPr>
        <w:t>.</w:t>
      </w:r>
    </w:p>
    <w:p w14:paraId="1CFA6FDA" w14:textId="77759F04" w:rsidR="004A0BE7" w:rsidRPr="004A0BE7" w:rsidRDefault="004A0BE7" w:rsidP="009C7844">
      <w:pPr>
        <w:pStyle w:val="ListParagraph"/>
        <w:numPr>
          <w:ilvl w:val="0"/>
          <w:numId w:val="7"/>
        </w:numPr>
        <w:contextualSpacing/>
        <w:rPr>
          <w:rFonts w:asciiTheme="minorHAnsi" w:hAnsiTheme="minorHAnsi" w:cstheme="minorHAnsi"/>
          <w:color w:val="auto"/>
          <w:sz w:val="20"/>
          <w:szCs w:val="20"/>
        </w:rPr>
      </w:pPr>
      <w:r w:rsidRPr="004A0BE7">
        <w:rPr>
          <w:rFonts w:asciiTheme="minorHAnsi" w:hAnsiTheme="minorHAnsi" w:cstheme="minorHAnsi"/>
          <w:color w:val="auto"/>
          <w:sz w:val="20"/>
          <w:szCs w:val="20"/>
        </w:rPr>
        <w:t>Nu a fost organizat programul de formare la care este desemnată persoana cu atribuții pentru participare</w:t>
      </w:r>
      <w:r w:rsidR="00EC5975">
        <w:rPr>
          <w:rFonts w:asciiTheme="minorHAnsi" w:hAnsiTheme="minorHAnsi" w:cstheme="minorHAnsi"/>
          <w:color w:val="auto"/>
          <w:sz w:val="20"/>
          <w:szCs w:val="20"/>
        </w:rPr>
        <w:t>.</w:t>
      </w:r>
    </w:p>
    <w:p w14:paraId="759DE8FF" w14:textId="77777777" w:rsidR="00EC5975" w:rsidRDefault="00EC5975" w:rsidP="009C7844">
      <w:pPr>
        <w:pStyle w:val="ListParagraph"/>
        <w:numPr>
          <w:ilvl w:val="0"/>
          <w:numId w:val="7"/>
        </w:numPr>
        <w:contextualSpacing/>
        <w:rPr>
          <w:rFonts w:asciiTheme="minorHAnsi" w:hAnsiTheme="minorHAnsi" w:cstheme="minorHAnsi"/>
          <w:color w:val="auto"/>
          <w:sz w:val="20"/>
          <w:szCs w:val="20"/>
        </w:rPr>
      </w:pPr>
      <w:r w:rsidRPr="00EC5975">
        <w:rPr>
          <w:rFonts w:asciiTheme="minorHAnsi" w:hAnsiTheme="minorHAnsi" w:cstheme="minorHAnsi"/>
          <w:color w:val="auto"/>
          <w:sz w:val="20"/>
          <w:szCs w:val="20"/>
        </w:rPr>
        <w:t>Persoana angajată urmează cursurile Facultății de Asistență Socială.</w:t>
      </w:r>
    </w:p>
    <w:p w14:paraId="2B272E5D" w14:textId="4600844F" w:rsidR="004A0BE7" w:rsidRPr="00EC5975" w:rsidRDefault="004A0BE7" w:rsidP="009C7844">
      <w:pPr>
        <w:pStyle w:val="ListParagraph"/>
        <w:numPr>
          <w:ilvl w:val="0"/>
          <w:numId w:val="7"/>
        </w:numPr>
        <w:contextualSpacing/>
        <w:rPr>
          <w:rFonts w:asciiTheme="minorHAnsi" w:hAnsiTheme="minorHAnsi" w:cstheme="minorHAnsi"/>
          <w:color w:val="auto"/>
          <w:sz w:val="20"/>
          <w:szCs w:val="20"/>
        </w:rPr>
      </w:pPr>
      <w:r w:rsidRPr="00EC5975">
        <w:rPr>
          <w:rFonts w:asciiTheme="minorHAnsi" w:hAnsiTheme="minorHAnsi" w:cstheme="minorHAnsi"/>
          <w:color w:val="auto"/>
          <w:sz w:val="20"/>
          <w:szCs w:val="20"/>
        </w:rPr>
        <w:t>Nu avem asistent social cu studii de specialitate</w:t>
      </w:r>
      <w:r w:rsidR="00EC5975">
        <w:rPr>
          <w:rFonts w:asciiTheme="minorHAnsi" w:hAnsiTheme="minorHAnsi" w:cstheme="minorHAnsi"/>
          <w:color w:val="auto"/>
          <w:sz w:val="20"/>
          <w:szCs w:val="20"/>
        </w:rPr>
        <w:t>.</w:t>
      </w:r>
    </w:p>
    <w:p w14:paraId="01DEFBF4" w14:textId="3E950F19" w:rsidR="004A0BE7" w:rsidRPr="004A0BE7" w:rsidRDefault="00EC5975" w:rsidP="009C7844">
      <w:pPr>
        <w:pStyle w:val="ListParagraph"/>
        <w:numPr>
          <w:ilvl w:val="0"/>
          <w:numId w:val="7"/>
        </w:numPr>
        <w:contextualSpacing/>
        <w:rPr>
          <w:rFonts w:asciiTheme="minorHAnsi" w:hAnsiTheme="minorHAnsi" w:cstheme="minorHAnsi"/>
          <w:color w:val="auto"/>
          <w:sz w:val="20"/>
          <w:szCs w:val="20"/>
        </w:rPr>
      </w:pPr>
      <w:r>
        <w:rPr>
          <w:rFonts w:asciiTheme="minorHAnsi" w:hAnsiTheme="minorHAnsi" w:cstheme="minorHAnsi"/>
          <w:color w:val="auto"/>
          <w:sz w:val="20"/>
          <w:szCs w:val="20"/>
        </w:rPr>
        <w:t>Este l</w:t>
      </w:r>
      <w:r w:rsidR="00D3798C">
        <w:rPr>
          <w:rFonts w:asciiTheme="minorHAnsi" w:hAnsiTheme="minorHAnsi" w:cstheme="minorHAnsi"/>
          <w:color w:val="auto"/>
          <w:sz w:val="20"/>
          <w:szCs w:val="20"/>
        </w:rPr>
        <w:t>ua</w:t>
      </w:r>
      <w:r>
        <w:rPr>
          <w:rFonts w:asciiTheme="minorHAnsi" w:hAnsiTheme="minorHAnsi" w:cstheme="minorHAnsi"/>
          <w:color w:val="auto"/>
          <w:sz w:val="20"/>
          <w:szCs w:val="20"/>
        </w:rPr>
        <w:t xml:space="preserve">t în evidență la </w:t>
      </w:r>
      <w:r w:rsidR="004A0BE7" w:rsidRPr="004A0BE7">
        <w:rPr>
          <w:rFonts w:asciiTheme="minorHAnsi" w:hAnsiTheme="minorHAnsi" w:cstheme="minorHAnsi"/>
          <w:color w:val="auto"/>
          <w:sz w:val="20"/>
          <w:szCs w:val="20"/>
        </w:rPr>
        <w:t xml:space="preserve">CNASR </w:t>
      </w:r>
      <w:r>
        <w:rPr>
          <w:rFonts w:asciiTheme="minorHAnsi" w:hAnsiTheme="minorHAnsi" w:cstheme="minorHAnsi"/>
          <w:color w:val="auto"/>
          <w:sz w:val="20"/>
          <w:szCs w:val="20"/>
        </w:rPr>
        <w:t>București.</w:t>
      </w:r>
    </w:p>
    <w:p w14:paraId="439C9651" w14:textId="27691C40" w:rsidR="004A0BE7" w:rsidRPr="004A0BE7" w:rsidRDefault="004A0BE7" w:rsidP="009C7844">
      <w:pPr>
        <w:pStyle w:val="ListParagraph"/>
        <w:numPr>
          <w:ilvl w:val="0"/>
          <w:numId w:val="7"/>
        </w:numPr>
        <w:contextualSpacing/>
        <w:rPr>
          <w:rFonts w:asciiTheme="minorHAnsi" w:hAnsiTheme="minorHAnsi" w:cstheme="minorHAnsi"/>
          <w:color w:val="auto"/>
          <w:sz w:val="20"/>
          <w:szCs w:val="20"/>
        </w:rPr>
      </w:pPr>
      <w:r w:rsidRPr="004A0BE7">
        <w:rPr>
          <w:rFonts w:asciiTheme="minorHAnsi" w:hAnsiTheme="minorHAnsi" w:cstheme="minorHAnsi"/>
          <w:color w:val="auto"/>
          <w:sz w:val="20"/>
          <w:szCs w:val="20"/>
        </w:rPr>
        <w:t xml:space="preserve">Ca și consilier principal </w:t>
      </w:r>
      <w:r w:rsidR="00EC5975">
        <w:rPr>
          <w:rFonts w:asciiTheme="minorHAnsi" w:hAnsiTheme="minorHAnsi" w:cstheme="minorHAnsi"/>
          <w:color w:val="auto"/>
          <w:sz w:val="20"/>
          <w:szCs w:val="20"/>
        </w:rPr>
        <w:t>î</w:t>
      </w:r>
      <w:r w:rsidRPr="004A0BE7">
        <w:rPr>
          <w:rFonts w:asciiTheme="minorHAnsi" w:hAnsiTheme="minorHAnsi" w:cstheme="minorHAnsi"/>
          <w:color w:val="auto"/>
          <w:sz w:val="20"/>
          <w:szCs w:val="20"/>
        </w:rPr>
        <w:t>n cadrul compartimentului de asisten</w:t>
      </w:r>
      <w:r w:rsidR="00EC5975">
        <w:rPr>
          <w:rFonts w:asciiTheme="minorHAnsi" w:hAnsiTheme="minorHAnsi" w:cstheme="minorHAnsi"/>
          <w:color w:val="auto"/>
          <w:sz w:val="20"/>
          <w:szCs w:val="20"/>
        </w:rPr>
        <w:t>ță</w:t>
      </w:r>
      <w:r w:rsidRPr="004A0BE7">
        <w:rPr>
          <w:rFonts w:asciiTheme="minorHAnsi" w:hAnsiTheme="minorHAnsi" w:cstheme="minorHAnsi"/>
          <w:color w:val="auto"/>
          <w:sz w:val="20"/>
          <w:szCs w:val="20"/>
        </w:rPr>
        <w:t xml:space="preserve"> social</w:t>
      </w:r>
      <w:r w:rsidR="00EC5975">
        <w:rPr>
          <w:rFonts w:asciiTheme="minorHAnsi" w:hAnsiTheme="minorHAnsi" w:cstheme="minorHAnsi"/>
          <w:color w:val="auto"/>
          <w:sz w:val="20"/>
          <w:szCs w:val="20"/>
        </w:rPr>
        <w:t>ă</w:t>
      </w:r>
      <w:r w:rsidRPr="004A0BE7">
        <w:rPr>
          <w:rFonts w:asciiTheme="minorHAnsi" w:hAnsiTheme="minorHAnsi" w:cstheme="minorHAnsi"/>
          <w:color w:val="auto"/>
          <w:sz w:val="20"/>
          <w:szCs w:val="20"/>
        </w:rPr>
        <w:t xml:space="preserve"> am participat la cursul de perfec</w:t>
      </w:r>
      <w:r w:rsidR="00EC5975">
        <w:rPr>
          <w:rFonts w:asciiTheme="minorHAnsi" w:hAnsiTheme="minorHAnsi" w:cstheme="minorHAnsi"/>
          <w:color w:val="auto"/>
          <w:sz w:val="20"/>
          <w:szCs w:val="20"/>
        </w:rPr>
        <w:t>ț</w:t>
      </w:r>
      <w:r w:rsidRPr="004A0BE7">
        <w:rPr>
          <w:rFonts w:asciiTheme="minorHAnsi" w:hAnsiTheme="minorHAnsi" w:cstheme="minorHAnsi"/>
          <w:color w:val="auto"/>
          <w:sz w:val="20"/>
          <w:szCs w:val="20"/>
        </w:rPr>
        <w:t xml:space="preserve">ionare </w:t>
      </w:r>
      <w:r w:rsidR="00EC5975">
        <w:rPr>
          <w:rFonts w:asciiTheme="minorHAnsi" w:hAnsiTheme="minorHAnsi" w:cstheme="minorHAnsi"/>
          <w:color w:val="auto"/>
          <w:sz w:val="20"/>
          <w:szCs w:val="20"/>
        </w:rPr>
        <w:t>„</w:t>
      </w:r>
      <w:r w:rsidRPr="004A0BE7">
        <w:rPr>
          <w:rFonts w:asciiTheme="minorHAnsi" w:hAnsiTheme="minorHAnsi" w:cstheme="minorHAnsi"/>
          <w:color w:val="auto"/>
          <w:sz w:val="20"/>
          <w:szCs w:val="20"/>
        </w:rPr>
        <w:t xml:space="preserve">Manager </w:t>
      </w:r>
      <w:r w:rsidR="00EC5975">
        <w:rPr>
          <w:rFonts w:asciiTheme="minorHAnsi" w:hAnsiTheme="minorHAnsi" w:cstheme="minorHAnsi"/>
          <w:color w:val="auto"/>
          <w:sz w:val="20"/>
          <w:szCs w:val="20"/>
        </w:rPr>
        <w:t>î</w:t>
      </w:r>
      <w:r w:rsidRPr="004A0BE7">
        <w:rPr>
          <w:rFonts w:asciiTheme="minorHAnsi" w:hAnsiTheme="minorHAnsi" w:cstheme="minorHAnsi"/>
          <w:color w:val="auto"/>
          <w:sz w:val="20"/>
          <w:szCs w:val="20"/>
        </w:rPr>
        <w:t>n servicii sociale”</w:t>
      </w:r>
      <w:r w:rsidR="00EC5975">
        <w:rPr>
          <w:rFonts w:asciiTheme="minorHAnsi" w:hAnsiTheme="minorHAnsi" w:cstheme="minorHAnsi"/>
          <w:color w:val="auto"/>
          <w:sz w:val="20"/>
          <w:szCs w:val="20"/>
        </w:rPr>
        <w:t>.</w:t>
      </w:r>
    </w:p>
    <w:p w14:paraId="0878D15E" w14:textId="70D4B520" w:rsidR="004A0BE7" w:rsidRPr="004A0BE7" w:rsidRDefault="00EC5975" w:rsidP="009C7844">
      <w:pPr>
        <w:pStyle w:val="ListParagraph"/>
        <w:numPr>
          <w:ilvl w:val="0"/>
          <w:numId w:val="7"/>
        </w:numPr>
        <w:contextualSpacing/>
        <w:rPr>
          <w:rFonts w:asciiTheme="minorHAnsi" w:hAnsiTheme="minorHAnsi" w:cstheme="minorHAnsi"/>
          <w:color w:val="auto"/>
          <w:sz w:val="20"/>
          <w:szCs w:val="20"/>
        </w:rPr>
      </w:pPr>
      <w:r>
        <w:rPr>
          <w:rFonts w:asciiTheme="minorHAnsi" w:hAnsiTheme="minorHAnsi" w:cstheme="minorHAnsi"/>
          <w:color w:val="auto"/>
          <w:sz w:val="20"/>
          <w:szCs w:val="20"/>
        </w:rPr>
        <w:t xml:space="preserve">S-a încheiat un contract de prestări servicii </w:t>
      </w:r>
      <w:r w:rsidR="004A0BE7" w:rsidRPr="004A0BE7">
        <w:rPr>
          <w:rFonts w:asciiTheme="minorHAnsi" w:hAnsiTheme="minorHAnsi" w:cstheme="minorHAnsi"/>
          <w:color w:val="auto"/>
          <w:sz w:val="20"/>
          <w:szCs w:val="20"/>
        </w:rPr>
        <w:t>cu un cabinet de asisten</w:t>
      </w:r>
      <w:r>
        <w:rPr>
          <w:rFonts w:asciiTheme="minorHAnsi" w:hAnsiTheme="minorHAnsi" w:cstheme="minorHAnsi"/>
          <w:color w:val="auto"/>
          <w:sz w:val="20"/>
          <w:szCs w:val="20"/>
        </w:rPr>
        <w:t>ță</w:t>
      </w:r>
      <w:r w:rsidR="004A0BE7" w:rsidRPr="004A0BE7">
        <w:rPr>
          <w:rFonts w:asciiTheme="minorHAnsi" w:hAnsiTheme="minorHAnsi" w:cstheme="minorHAnsi"/>
          <w:color w:val="auto"/>
          <w:sz w:val="20"/>
          <w:szCs w:val="20"/>
        </w:rPr>
        <w:t xml:space="preserve"> social</w:t>
      </w:r>
      <w:r>
        <w:rPr>
          <w:rFonts w:asciiTheme="minorHAnsi" w:hAnsiTheme="minorHAnsi" w:cstheme="minorHAnsi"/>
          <w:color w:val="auto"/>
          <w:sz w:val="20"/>
          <w:szCs w:val="20"/>
        </w:rPr>
        <w:t>ă.</w:t>
      </w:r>
    </w:p>
    <w:p w14:paraId="6C5C7BB6" w14:textId="0E51FDAF" w:rsidR="004A0BE7" w:rsidRPr="004A0BE7" w:rsidRDefault="00EC5975" w:rsidP="009C7844">
      <w:pPr>
        <w:pStyle w:val="ListParagraph"/>
        <w:numPr>
          <w:ilvl w:val="0"/>
          <w:numId w:val="7"/>
        </w:numPr>
        <w:contextualSpacing/>
        <w:rPr>
          <w:rFonts w:asciiTheme="minorHAnsi" w:hAnsiTheme="minorHAnsi" w:cstheme="minorHAnsi"/>
          <w:color w:val="auto"/>
          <w:sz w:val="20"/>
          <w:szCs w:val="20"/>
        </w:rPr>
      </w:pPr>
      <w:r>
        <w:rPr>
          <w:rFonts w:asciiTheme="minorHAnsi" w:hAnsiTheme="minorHAnsi" w:cstheme="minorHAnsi"/>
          <w:color w:val="auto"/>
          <w:sz w:val="20"/>
          <w:szCs w:val="20"/>
        </w:rPr>
        <w:t>A</w:t>
      </w:r>
      <w:r w:rsidR="004A0BE7" w:rsidRPr="004A0BE7">
        <w:rPr>
          <w:rFonts w:asciiTheme="minorHAnsi" w:hAnsiTheme="minorHAnsi" w:cstheme="minorHAnsi"/>
          <w:color w:val="auto"/>
          <w:sz w:val="20"/>
          <w:szCs w:val="20"/>
        </w:rPr>
        <w:t xml:space="preserve">sistentul social angajat s-a </w:t>
      </w:r>
      <w:r>
        <w:rPr>
          <w:rFonts w:asciiTheme="minorHAnsi" w:hAnsiTheme="minorHAnsi" w:cstheme="minorHAnsi"/>
          <w:color w:val="auto"/>
          <w:sz w:val="20"/>
          <w:szCs w:val="20"/>
        </w:rPr>
        <w:t>î</w:t>
      </w:r>
      <w:r w:rsidR="004A0BE7" w:rsidRPr="004A0BE7">
        <w:rPr>
          <w:rFonts w:asciiTheme="minorHAnsi" w:hAnsiTheme="minorHAnsi" w:cstheme="minorHAnsi"/>
          <w:color w:val="auto"/>
          <w:sz w:val="20"/>
          <w:szCs w:val="20"/>
        </w:rPr>
        <w:t>nscris la cursuri universitare de licen</w:t>
      </w:r>
      <w:r>
        <w:rPr>
          <w:rFonts w:asciiTheme="minorHAnsi" w:hAnsiTheme="minorHAnsi" w:cstheme="minorHAnsi"/>
          <w:color w:val="auto"/>
          <w:sz w:val="20"/>
          <w:szCs w:val="20"/>
        </w:rPr>
        <w:t>ță.</w:t>
      </w:r>
    </w:p>
    <w:p w14:paraId="67812C99" w14:textId="5140410E" w:rsidR="004A0BE7" w:rsidRPr="004A0BE7" w:rsidRDefault="004A0BE7" w:rsidP="009C7844">
      <w:pPr>
        <w:pStyle w:val="ListParagraph"/>
        <w:numPr>
          <w:ilvl w:val="0"/>
          <w:numId w:val="7"/>
        </w:numPr>
        <w:contextualSpacing/>
        <w:rPr>
          <w:rFonts w:asciiTheme="minorHAnsi" w:hAnsiTheme="minorHAnsi" w:cstheme="minorHAnsi"/>
          <w:color w:val="auto"/>
          <w:sz w:val="20"/>
          <w:szCs w:val="20"/>
        </w:rPr>
      </w:pPr>
      <w:r w:rsidRPr="004A0BE7">
        <w:rPr>
          <w:rFonts w:asciiTheme="minorHAnsi" w:hAnsiTheme="minorHAnsi" w:cstheme="minorHAnsi"/>
          <w:color w:val="auto"/>
          <w:sz w:val="20"/>
          <w:szCs w:val="20"/>
        </w:rPr>
        <w:t>Momentan proiectul POCU 2014-2020 nu are finan</w:t>
      </w:r>
      <w:r w:rsidR="00EC5975">
        <w:rPr>
          <w:rFonts w:asciiTheme="minorHAnsi" w:hAnsiTheme="minorHAnsi" w:cstheme="minorHAnsi"/>
          <w:color w:val="auto"/>
          <w:sz w:val="20"/>
          <w:szCs w:val="20"/>
        </w:rPr>
        <w:t>ț</w:t>
      </w:r>
      <w:r w:rsidRPr="004A0BE7">
        <w:rPr>
          <w:rFonts w:asciiTheme="minorHAnsi" w:hAnsiTheme="minorHAnsi" w:cstheme="minorHAnsi"/>
          <w:color w:val="auto"/>
          <w:sz w:val="20"/>
          <w:szCs w:val="20"/>
        </w:rPr>
        <w:t xml:space="preserve">are </w:t>
      </w:r>
      <w:r w:rsidR="00EC5975">
        <w:rPr>
          <w:rFonts w:asciiTheme="minorHAnsi" w:hAnsiTheme="minorHAnsi" w:cstheme="minorHAnsi"/>
          <w:color w:val="auto"/>
          <w:sz w:val="20"/>
          <w:szCs w:val="20"/>
        </w:rPr>
        <w:t>î</w:t>
      </w:r>
      <w:r w:rsidRPr="004A0BE7">
        <w:rPr>
          <w:rFonts w:asciiTheme="minorHAnsi" w:hAnsiTheme="minorHAnsi" w:cstheme="minorHAnsi"/>
          <w:color w:val="auto"/>
          <w:sz w:val="20"/>
          <w:szCs w:val="20"/>
        </w:rPr>
        <w:t>n cadrul UAT Ru</w:t>
      </w:r>
      <w:r w:rsidR="00EC5975">
        <w:rPr>
          <w:rFonts w:asciiTheme="minorHAnsi" w:hAnsiTheme="minorHAnsi" w:cstheme="minorHAnsi"/>
          <w:color w:val="auto"/>
          <w:sz w:val="20"/>
          <w:szCs w:val="20"/>
        </w:rPr>
        <w:t>ș</w:t>
      </w:r>
      <w:r w:rsidRPr="004A0BE7">
        <w:rPr>
          <w:rFonts w:asciiTheme="minorHAnsi" w:hAnsiTheme="minorHAnsi" w:cstheme="minorHAnsi"/>
          <w:color w:val="auto"/>
          <w:sz w:val="20"/>
          <w:szCs w:val="20"/>
        </w:rPr>
        <w:t>etu, doar am trasnmis persoana desemnat</w:t>
      </w:r>
      <w:r w:rsidR="00EC5975">
        <w:rPr>
          <w:rFonts w:asciiTheme="minorHAnsi" w:hAnsiTheme="minorHAnsi" w:cstheme="minorHAnsi"/>
          <w:color w:val="auto"/>
          <w:sz w:val="20"/>
          <w:szCs w:val="20"/>
        </w:rPr>
        <w:t>ă</w:t>
      </w:r>
      <w:r w:rsidRPr="004A0BE7">
        <w:rPr>
          <w:rFonts w:asciiTheme="minorHAnsi" w:hAnsiTheme="minorHAnsi" w:cstheme="minorHAnsi"/>
          <w:color w:val="auto"/>
          <w:sz w:val="20"/>
          <w:szCs w:val="20"/>
        </w:rPr>
        <w:t xml:space="preserve"> </w:t>
      </w:r>
      <w:r w:rsidR="00EC5975">
        <w:rPr>
          <w:rFonts w:asciiTheme="minorHAnsi" w:hAnsiTheme="minorHAnsi" w:cstheme="minorHAnsi"/>
          <w:color w:val="auto"/>
          <w:sz w:val="20"/>
          <w:szCs w:val="20"/>
        </w:rPr>
        <w:t>ș</w:t>
      </w:r>
      <w:r w:rsidRPr="004A0BE7">
        <w:rPr>
          <w:rFonts w:asciiTheme="minorHAnsi" w:hAnsiTheme="minorHAnsi" w:cstheme="minorHAnsi"/>
          <w:color w:val="auto"/>
          <w:sz w:val="20"/>
          <w:szCs w:val="20"/>
        </w:rPr>
        <w:t>i am completat un chestionar, nu exist</w:t>
      </w:r>
      <w:r w:rsidR="00EC5975">
        <w:rPr>
          <w:rFonts w:asciiTheme="minorHAnsi" w:hAnsiTheme="minorHAnsi" w:cstheme="minorHAnsi"/>
          <w:color w:val="auto"/>
          <w:sz w:val="20"/>
          <w:szCs w:val="20"/>
        </w:rPr>
        <w:t>ă</w:t>
      </w:r>
      <w:r w:rsidRPr="004A0BE7">
        <w:rPr>
          <w:rFonts w:asciiTheme="minorHAnsi" w:hAnsiTheme="minorHAnsi" w:cstheme="minorHAnsi"/>
          <w:color w:val="auto"/>
          <w:sz w:val="20"/>
          <w:szCs w:val="20"/>
        </w:rPr>
        <w:t xml:space="preserve"> finan</w:t>
      </w:r>
      <w:r w:rsidR="00EC5975">
        <w:rPr>
          <w:rFonts w:asciiTheme="minorHAnsi" w:hAnsiTheme="minorHAnsi" w:cstheme="minorHAnsi"/>
          <w:color w:val="auto"/>
          <w:sz w:val="20"/>
          <w:szCs w:val="20"/>
        </w:rPr>
        <w:t>ț</w:t>
      </w:r>
      <w:r w:rsidRPr="004A0BE7">
        <w:rPr>
          <w:rFonts w:asciiTheme="minorHAnsi" w:hAnsiTheme="minorHAnsi" w:cstheme="minorHAnsi"/>
          <w:color w:val="auto"/>
          <w:sz w:val="20"/>
          <w:szCs w:val="20"/>
        </w:rPr>
        <w:t>are</w:t>
      </w:r>
      <w:r w:rsidR="00EC5975">
        <w:rPr>
          <w:rFonts w:asciiTheme="minorHAnsi" w:hAnsiTheme="minorHAnsi" w:cstheme="minorHAnsi"/>
          <w:color w:val="auto"/>
          <w:sz w:val="20"/>
          <w:szCs w:val="20"/>
        </w:rPr>
        <w:t>.</w:t>
      </w:r>
    </w:p>
    <w:p w14:paraId="3F177AAE" w14:textId="290C8849" w:rsidR="004A0BE7" w:rsidRPr="004A0BE7" w:rsidRDefault="00EC5975" w:rsidP="009C7844">
      <w:pPr>
        <w:pStyle w:val="ListParagraph"/>
        <w:numPr>
          <w:ilvl w:val="0"/>
          <w:numId w:val="7"/>
        </w:numPr>
        <w:contextualSpacing/>
        <w:rPr>
          <w:rFonts w:asciiTheme="minorHAnsi" w:hAnsiTheme="minorHAnsi" w:cstheme="minorHAnsi"/>
          <w:color w:val="auto"/>
          <w:sz w:val="20"/>
          <w:szCs w:val="20"/>
        </w:rPr>
      </w:pPr>
      <w:r>
        <w:rPr>
          <w:rFonts w:asciiTheme="minorHAnsi" w:hAnsiTheme="minorHAnsi" w:cstheme="minorHAnsi"/>
          <w:color w:val="auto"/>
          <w:sz w:val="20"/>
          <w:szCs w:val="20"/>
        </w:rPr>
        <w:t>Aș</w:t>
      </w:r>
      <w:r w:rsidR="004A0BE7" w:rsidRPr="004A0BE7">
        <w:rPr>
          <w:rFonts w:asciiTheme="minorHAnsi" w:hAnsiTheme="minorHAnsi" w:cstheme="minorHAnsi"/>
          <w:color w:val="auto"/>
          <w:sz w:val="20"/>
          <w:szCs w:val="20"/>
        </w:rPr>
        <w:t>tept</w:t>
      </w:r>
      <w:r>
        <w:rPr>
          <w:rFonts w:asciiTheme="minorHAnsi" w:hAnsiTheme="minorHAnsi" w:cstheme="minorHAnsi"/>
          <w:color w:val="auto"/>
          <w:sz w:val="20"/>
          <w:szCs w:val="20"/>
        </w:rPr>
        <w:t>ă</w:t>
      </w:r>
      <w:r w:rsidR="004A0BE7" w:rsidRPr="004A0BE7">
        <w:rPr>
          <w:rFonts w:asciiTheme="minorHAnsi" w:hAnsiTheme="minorHAnsi" w:cstheme="minorHAnsi"/>
          <w:color w:val="auto"/>
          <w:sz w:val="20"/>
          <w:szCs w:val="20"/>
        </w:rPr>
        <w:t>m pe parcurs s</w:t>
      </w:r>
      <w:r>
        <w:rPr>
          <w:rFonts w:asciiTheme="minorHAnsi" w:hAnsiTheme="minorHAnsi" w:cstheme="minorHAnsi"/>
          <w:color w:val="auto"/>
          <w:sz w:val="20"/>
          <w:szCs w:val="20"/>
        </w:rPr>
        <w:t>ă</w:t>
      </w:r>
      <w:r w:rsidR="004A0BE7" w:rsidRPr="004A0BE7">
        <w:rPr>
          <w:rFonts w:asciiTheme="minorHAnsi" w:hAnsiTheme="minorHAnsi" w:cstheme="minorHAnsi"/>
          <w:color w:val="auto"/>
          <w:sz w:val="20"/>
          <w:szCs w:val="20"/>
        </w:rPr>
        <w:t xml:space="preserve"> fim inclu</w:t>
      </w:r>
      <w:r>
        <w:rPr>
          <w:rFonts w:asciiTheme="minorHAnsi" w:hAnsiTheme="minorHAnsi" w:cstheme="minorHAnsi"/>
          <w:color w:val="auto"/>
          <w:sz w:val="20"/>
          <w:szCs w:val="20"/>
        </w:rPr>
        <w:t>ș</w:t>
      </w:r>
      <w:r w:rsidR="004A0BE7" w:rsidRPr="004A0BE7">
        <w:rPr>
          <w:rFonts w:asciiTheme="minorHAnsi" w:hAnsiTheme="minorHAnsi" w:cstheme="minorHAnsi"/>
          <w:color w:val="auto"/>
          <w:sz w:val="20"/>
          <w:szCs w:val="20"/>
        </w:rPr>
        <w:t xml:space="preserve">i </w:t>
      </w:r>
      <w:r>
        <w:rPr>
          <w:rFonts w:asciiTheme="minorHAnsi" w:hAnsiTheme="minorHAnsi" w:cstheme="minorHAnsi"/>
          <w:color w:val="auto"/>
          <w:sz w:val="20"/>
          <w:szCs w:val="20"/>
        </w:rPr>
        <w:t>î</w:t>
      </w:r>
      <w:r w:rsidR="004A0BE7" w:rsidRPr="004A0BE7">
        <w:rPr>
          <w:rFonts w:asciiTheme="minorHAnsi" w:hAnsiTheme="minorHAnsi" w:cstheme="minorHAnsi"/>
          <w:color w:val="auto"/>
          <w:sz w:val="20"/>
          <w:szCs w:val="20"/>
        </w:rPr>
        <w:t>ntr-un program de formare</w:t>
      </w:r>
      <w:r>
        <w:rPr>
          <w:rFonts w:asciiTheme="minorHAnsi" w:hAnsiTheme="minorHAnsi" w:cstheme="minorHAnsi"/>
          <w:color w:val="auto"/>
          <w:sz w:val="20"/>
          <w:szCs w:val="20"/>
        </w:rPr>
        <w:t>.</w:t>
      </w:r>
    </w:p>
    <w:p w14:paraId="040E2E53" w14:textId="7CF7DC49" w:rsidR="004A0BE7" w:rsidRPr="004A0BE7" w:rsidRDefault="004A0BE7" w:rsidP="009C7844">
      <w:pPr>
        <w:pStyle w:val="ListParagraph"/>
        <w:numPr>
          <w:ilvl w:val="0"/>
          <w:numId w:val="7"/>
        </w:numPr>
        <w:contextualSpacing/>
        <w:rPr>
          <w:rFonts w:asciiTheme="minorHAnsi" w:hAnsiTheme="minorHAnsi" w:cstheme="minorHAnsi"/>
          <w:color w:val="auto"/>
          <w:sz w:val="20"/>
          <w:szCs w:val="20"/>
        </w:rPr>
      </w:pPr>
      <w:r w:rsidRPr="004A0BE7">
        <w:rPr>
          <w:rFonts w:asciiTheme="minorHAnsi" w:hAnsiTheme="minorHAnsi" w:cstheme="minorHAnsi"/>
          <w:color w:val="auto"/>
          <w:sz w:val="20"/>
          <w:szCs w:val="20"/>
        </w:rPr>
        <w:t>N</w:t>
      </w:r>
      <w:r w:rsidR="00EC5975">
        <w:rPr>
          <w:rFonts w:asciiTheme="minorHAnsi" w:hAnsiTheme="minorHAnsi" w:cstheme="minorHAnsi"/>
          <w:color w:val="auto"/>
          <w:sz w:val="20"/>
          <w:szCs w:val="20"/>
        </w:rPr>
        <w:t>u s-a ajuns la faza de implementare a proiectului.</w:t>
      </w:r>
    </w:p>
    <w:p w14:paraId="0F232963" w14:textId="648347D8" w:rsidR="00EC5975" w:rsidRDefault="00EC5975" w:rsidP="009C7844">
      <w:pPr>
        <w:pStyle w:val="ListParagraph"/>
        <w:numPr>
          <w:ilvl w:val="0"/>
          <w:numId w:val="7"/>
        </w:numPr>
        <w:contextualSpacing/>
        <w:rPr>
          <w:rFonts w:asciiTheme="minorHAnsi" w:hAnsiTheme="minorHAnsi" w:cstheme="minorHAnsi"/>
          <w:color w:val="auto"/>
          <w:sz w:val="20"/>
          <w:szCs w:val="20"/>
        </w:rPr>
      </w:pPr>
      <w:r w:rsidRPr="00EC5975">
        <w:rPr>
          <w:rFonts w:asciiTheme="minorHAnsi" w:hAnsiTheme="minorHAnsi" w:cstheme="minorHAnsi"/>
          <w:color w:val="auto"/>
          <w:sz w:val="20"/>
          <w:szCs w:val="20"/>
        </w:rPr>
        <w:t xml:space="preserve">Studentă anul 2 la Facultatea de Asistență Socială. </w:t>
      </w:r>
    </w:p>
    <w:p w14:paraId="299F946C" w14:textId="2798B6A8" w:rsidR="004A0BE7" w:rsidRPr="00EC5975" w:rsidRDefault="00EC5975" w:rsidP="009C7844">
      <w:pPr>
        <w:pStyle w:val="ListParagraph"/>
        <w:numPr>
          <w:ilvl w:val="0"/>
          <w:numId w:val="7"/>
        </w:numPr>
        <w:contextualSpacing/>
        <w:rPr>
          <w:rFonts w:asciiTheme="minorHAnsi" w:hAnsiTheme="minorHAnsi" w:cstheme="minorHAnsi"/>
          <w:color w:val="auto"/>
          <w:sz w:val="20"/>
          <w:szCs w:val="20"/>
        </w:rPr>
      </w:pPr>
      <w:r>
        <w:rPr>
          <w:rFonts w:asciiTheme="minorHAnsi" w:hAnsiTheme="minorHAnsi" w:cstheme="minorHAnsi"/>
          <w:color w:val="auto"/>
          <w:sz w:val="20"/>
          <w:szCs w:val="20"/>
        </w:rPr>
        <w:t xml:space="preserve">În prezent este angajat un asistent social cu studii de specialitate. </w:t>
      </w:r>
    </w:p>
    <w:p w14:paraId="79F98E55" w14:textId="186029F8" w:rsidR="002042E2" w:rsidRDefault="002042E2" w:rsidP="002108A8">
      <w:pPr>
        <w:pStyle w:val="Heading2"/>
      </w:pPr>
      <w:bookmarkStart w:id="18" w:name="_Toc86267438"/>
      <w:r w:rsidRPr="002042E2">
        <w:t>Probleme întâmpinate înainte de demararea implement</w:t>
      </w:r>
      <w:r w:rsidR="00717513">
        <w:t>ă</w:t>
      </w:r>
      <w:r w:rsidRPr="002042E2">
        <w:t>rii activităților proiectului POCU SMIS 126924</w:t>
      </w:r>
      <w:bookmarkEnd w:id="18"/>
    </w:p>
    <w:p w14:paraId="346CD14B" w14:textId="703BE773" w:rsidR="002042E2" w:rsidRDefault="002A7F68" w:rsidP="002A7F68">
      <w:pPr>
        <w:jc w:val="center"/>
        <w:rPr>
          <w:lang w:eastAsia="ar-SA"/>
        </w:rPr>
      </w:pPr>
      <w:r>
        <w:rPr>
          <w:noProof/>
        </w:rPr>
        <w:drawing>
          <wp:inline distT="0" distB="0" distL="0" distR="0" wp14:anchorId="452B178B" wp14:editId="5F561242">
            <wp:extent cx="6195060" cy="4259580"/>
            <wp:effectExtent l="0" t="0" r="15240" b="7620"/>
            <wp:docPr id="28" name="Chart 28">
              <a:extLst xmlns:a="http://schemas.openxmlformats.org/drawingml/2006/main">
                <a:ext uri="{FF2B5EF4-FFF2-40B4-BE49-F238E27FC236}">
                  <a16:creationId xmlns:a16="http://schemas.microsoft.com/office/drawing/2014/main" id="{9F6EF368-2932-4284-800B-95358A135B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55CAC9" w14:textId="5BC1EDA7" w:rsidR="001E6C4C" w:rsidRDefault="00717513" w:rsidP="001E6C4C">
      <w:pPr>
        <w:rPr>
          <w:sz w:val="20"/>
          <w:szCs w:val="20"/>
          <w:lang w:eastAsia="ar-SA"/>
        </w:rPr>
      </w:pPr>
      <w:r w:rsidRPr="00717513">
        <w:rPr>
          <w:sz w:val="20"/>
          <w:szCs w:val="20"/>
          <w:lang w:eastAsia="ar-SA"/>
        </w:rPr>
        <w:lastRenderedPageBreak/>
        <w:t>Răspunsurile responde</w:t>
      </w:r>
      <w:r w:rsidR="001E6C4C">
        <w:rPr>
          <w:sz w:val="20"/>
          <w:szCs w:val="20"/>
          <w:lang w:eastAsia="ar-SA"/>
        </w:rPr>
        <w:t>n</w:t>
      </w:r>
      <w:r w:rsidRPr="00717513">
        <w:rPr>
          <w:sz w:val="20"/>
          <w:szCs w:val="20"/>
          <w:lang w:eastAsia="ar-SA"/>
        </w:rPr>
        <w:t>ților indică</w:t>
      </w:r>
      <w:r w:rsidR="001E6C4C">
        <w:rPr>
          <w:sz w:val="20"/>
          <w:szCs w:val="20"/>
          <w:lang w:eastAsia="ar-SA"/>
        </w:rPr>
        <w:t xml:space="preserve"> faptul</w:t>
      </w:r>
      <w:r w:rsidRPr="00717513">
        <w:rPr>
          <w:sz w:val="20"/>
          <w:szCs w:val="20"/>
          <w:lang w:eastAsia="ar-SA"/>
        </w:rPr>
        <w:t xml:space="preserve"> că nu </w:t>
      </w:r>
      <w:r w:rsidR="006E4E1E">
        <w:rPr>
          <w:sz w:val="20"/>
          <w:szCs w:val="20"/>
          <w:lang w:eastAsia="ar-SA"/>
        </w:rPr>
        <w:t>s-au confruntat cu</w:t>
      </w:r>
      <w:r w:rsidRPr="00717513">
        <w:rPr>
          <w:sz w:val="20"/>
          <w:szCs w:val="20"/>
          <w:lang w:eastAsia="ar-SA"/>
        </w:rPr>
        <w:t xml:space="preserve"> probleme majore</w:t>
      </w:r>
      <w:r w:rsidRPr="00717513">
        <w:t xml:space="preserve"> </w:t>
      </w:r>
      <w:r w:rsidRPr="00717513">
        <w:rPr>
          <w:sz w:val="20"/>
          <w:szCs w:val="20"/>
          <w:lang w:eastAsia="ar-SA"/>
        </w:rPr>
        <w:t>înainte de demararea implementării activităților proiectului POCU SMIS 126924</w:t>
      </w:r>
      <w:r>
        <w:rPr>
          <w:sz w:val="20"/>
          <w:szCs w:val="20"/>
          <w:lang w:eastAsia="ar-SA"/>
        </w:rPr>
        <w:t xml:space="preserve"> în ceea ce privește retincența beneficiarilor de a contacta </w:t>
      </w:r>
      <w:r w:rsidR="001E6C4C" w:rsidRPr="001E6C4C">
        <w:rPr>
          <w:sz w:val="20"/>
          <w:szCs w:val="20"/>
          <w:lang w:eastAsia="ar-SA"/>
        </w:rPr>
        <w:t>asistentul social din localitate / DAS / SPAS</w:t>
      </w:r>
      <w:r w:rsidR="001E6C4C">
        <w:rPr>
          <w:sz w:val="20"/>
          <w:szCs w:val="20"/>
          <w:lang w:eastAsia="ar-SA"/>
        </w:rPr>
        <w:t xml:space="preserve"> sau retincența părinților </w:t>
      </w:r>
      <w:r w:rsidR="001E6C4C" w:rsidRPr="001E6C4C">
        <w:rPr>
          <w:sz w:val="20"/>
          <w:szCs w:val="20"/>
          <w:lang w:eastAsia="ar-SA"/>
        </w:rPr>
        <w:t>în a-și lăsa copiii să beneficieze de servicii sociale</w:t>
      </w:r>
      <w:r w:rsidR="001E6C4C">
        <w:rPr>
          <w:sz w:val="20"/>
          <w:szCs w:val="20"/>
          <w:lang w:eastAsia="ar-SA"/>
        </w:rPr>
        <w:t xml:space="preserve"> și/sau de </w:t>
      </w:r>
      <w:r w:rsidR="001E6C4C" w:rsidRPr="001E6C4C">
        <w:rPr>
          <w:sz w:val="20"/>
          <w:szCs w:val="20"/>
          <w:lang w:eastAsia="ar-SA"/>
        </w:rPr>
        <w:t>asistență medicală</w:t>
      </w:r>
      <w:r w:rsidR="006E4E1E">
        <w:rPr>
          <w:sz w:val="20"/>
          <w:szCs w:val="20"/>
          <w:lang w:eastAsia="ar-SA"/>
        </w:rPr>
        <w:t xml:space="preserve"> sau determinate de nivelul de informare în comunitate cu privire la asistența socială</w:t>
      </w:r>
      <w:r w:rsidR="001E6C4C">
        <w:rPr>
          <w:sz w:val="20"/>
          <w:szCs w:val="20"/>
          <w:lang w:eastAsia="ar-SA"/>
        </w:rPr>
        <w:t>. Aprox. 40% au indicat că „în foarte mică măsură”</w:t>
      </w:r>
      <w:r w:rsidR="00A05A0F">
        <w:rPr>
          <w:sz w:val="20"/>
          <w:szCs w:val="20"/>
          <w:lang w:eastAsia="ar-SA"/>
        </w:rPr>
        <w:t xml:space="preserve"> s-au confruntat cu:</w:t>
      </w:r>
    </w:p>
    <w:p w14:paraId="071D4186" w14:textId="01F0B9F9" w:rsidR="001E6C4C" w:rsidRPr="001E6C4C" w:rsidRDefault="001E6C4C" w:rsidP="009C7844">
      <w:pPr>
        <w:pStyle w:val="ListParagraph"/>
        <w:numPr>
          <w:ilvl w:val="0"/>
          <w:numId w:val="7"/>
        </w:numPr>
        <w:contextualSpacing/>
        <w:rPr>
          <w:rFonts w:asciiTheme="minorHAnsi" w:hAnsiTheme="minorHAnsi" w:cstheme="minorHAnsi"/>
          <w:color w:val="auto"/>
          <w:sz w:val="20"/>
          <w:szCs w:val="20"/>
        </w:rPr>
      </w:pPr>
      <w:r w:rsidRPr="001E6C4C">
        <w:rPr>
          <w:rFonts w:asciiTheme="minorHAnsi" w:hAnsiTheme="minorHAnsi" w:cstheme="minorHAnsi"/>
          <w:color w:val="auto"/>
          <w:sz w:val="20"/>
          <w:szCs w:val="20"/>
        </w:rPr>
        <w:t>Reticența beneficiarilor de a contacta asistentul social din localitate / DAS / SPAS (44.10%);</w:t>
      </w:r>
    </w:p>
    <w:p w14:paraId="08676E86" w14:textId="73CA4ACC" w:rsidR="001E6C4C" w:rsidRPr="001E6C4C" w:rsidRDefault="001E6C4C" w:rsidP="009C7844">
      <w:pPr>
        <w:pStyle w:val="ListParagraph"/>
        <w:numPr>
          <w:ilvl w:val="0"/>
          <w:numId w:val="7"/>
        </w:numPr>
        <w:contextualSpacing/>
        <w:rPr>
          <w:rFonts w:asciiTheme="minorHAnsi" w:hAnsiTheme="minorHAnsi" w:cstheme="minorHAnsi"/>
          <w:color w:val="auto"/>
          <w:sz w:val="20"/>
          <w:szCs w:val="20"/>
        </w:rPr>
      </w:pPr>
      <w:r w:rsidRPr="001E6C4C">
        <w:rPr>
          <w:rFonts w:asciiTheme="minorHAnsi" w:hAnsiTheme="minorHAnsi" w:cstheme="minorHAnsi"/>
          <w:color w:val="auto"/>
          <w:sz w:val="20"/>
          <w:szCs w:val="20"/>
        </w:rPr>
        <w:t>Reticența părinților în a-și lăsa copiii să beneficieze de servicii sociale (41.33%);</w:t>
      </w:r>
    </w:p>
    <w:p w14:paraId="1465D09F" w14:textId="77777777" w:rsidR="006E4E1E" w:rsidRDefault="001E6C4C" w:rsidP="009C7844">
      <w:pPr>
        <w:pStyle w:val="ListParagraph"/>
        <w:numPr>
          <w:ilvl w:val="0"/>
          <w:numId w:val="7"/>
        </w:numPr>
        <w:contextualSpacing/>
        <w:rPr>
          <w:rFonts w:asciiTheme="minorHAnsi" w:hAnsiTheme="minorHAnsi" w:cstheme="minorHAnsi"/>
          <w:color w:val="auto"/>
          <w:sz w:val="20"/>
          <w:szCs w:val="20"/>
        </w:rPr>
      </w:pPr>
      <w:r w:rsidRPr="001E6C4C">
        <w:rPr>
          <w:rFonts w:asciiTheme="minorHAnsi" w:hAnsiTheme="minorHAnsi" w:cstheme="minorHAnsi"/>
          <w:color w:val="auto"/>
          <w:sz w:val="20"/>
          <w:szCs w:val="20"/>
        </w:rPr>
        <w:t>Reticența părinților în a-și lăsa copiii să beneficieze de asistență medicală (45.03%).</w:t>
      </w:r>
    </w:p>
    <w:p w14:paraId="055A83CB" w14:textId="4EA0B998" w:rsidR="00A05A0F" w:rsidRPr="00A05A0F" w:rsidRDefault="00A05A0F" w:rsidP="009C7844">
      <w:pPr>
        <w:pStyle w:val="ListParagraph"/>
        <w:numPr>
          <w:ilvl w:val="0"/>
          <w:numId w:val="7"/>
        </w:numPr>
        <w:contextualSpacing/>
        <w:rPr>
          <w:rFonts w:asciiTheme="minorHAnsi" w:hAnsiTheme="minorHAnsi" w:cstheme="minorHAnsi"/>
          <w:color w:val="auto"/>
          <w:sz w:val="20"/>
          <w:szCs w:val="20"/>
        </w:rPr>
      </w:pPr>
      <w:r w:rsidRPr="00A05A0F">
        <w:rPr>
          <w:rFonts w:asciiTheme="minorHAnsi" w:hAnsiTheme="minorHAnsi" w:cstheme="minorHAnsi"/>
          <w:color w:val="auto"/>
          <w:sz w:val="20"/>
          <w:szCs w:val="20"/>
        </w:rPr>
        <w:t>Nivel scăzut de informare în comunitate asupra sarcinilor asistentului social / SPAS / DAS</w:t>
      </w:r>
      <w:r>
        <w:rPr>
          <w:rFonts w:asciiTheme="minorHAnsi" w:hAnsiTheme="minorHAnsi" w:cstheme="minorHAnsi"/>
          <w:color w:val="auto"/>
          <w:sz w:val="20"/>
          <w:szCs w:val="20"/>
        </w:rPr>
        <w:t xml:space="preserve"> (</w:t>
      </w:r>
      <w:r w:rsidRPr="00A05A0F">
        <w:rPr>
          <w:rFonts w:asciiTheme="minorHAnsi" w:hAnsiTheme="minorHAnsi" w:cstheme="minorHAnsi"/>
          <w:color w:val="auto"/>
          <w:sz w:val="20"/>
          <w:szCs w:val="20"/>
        </w:rPr>
        <w:t>40.21%</w:t>
      </w:r>
      <w:r>
        <w:rPr>
          <w:rFonts w:asciiTheme="minorHAnsi" w:hAnsiTheme="minorHAnsi" w:cstheme="minorHAnsi"/>
          <w:color w:val="auto"/>
          <w:sz w:val="20"/>
          <w:szCs w:val="20"/>
        </w:rPr>
        <w:t>);</w:t>
      </w:r>
    </w:p>
    <w:p w14:paraId="37184F7E" w14:textId="77777777" w:rsidR="006E4E1E" w:rsidRDefault="00A05A0F" w:rsidP="009C7844">
      <w:pPr>
        <w:pStyle w:val="ListParagraph"/>
        <w:numPr>
          <w:ilvl w:val="0"/>
          <w:numId w:val="7"/>
        </w:numPr>
        <w:contextualSpacing/>
        <w:rPr>
          <w:rFonts w:asciiTheme="minorHAnsi" w:hAnsiTheme="minorHAnsi" w:cstheme="minorHAnsi"/>
          <w:color w:val="auto"/>
          <w:sz w:val="20"/>
          <w:szCs w:val="20"/>
        </w:rPr>
      </w:pPr>
      <w:r w:rsidRPr="00A05A0F">
        <w:rPr>
          <w:rFonts w:asciiTheme="minorHAnsi" w:hAnsiTheme="minorHAnsi" w:cstheme="minorHAnsi"/>
          <w:color w:val="auto"/>
          <w:sz w:val="20"/>
          <w:szCs w:val="20"/>
        </w:rPr>
        <w:t>Nivel scăzut de informare în comunitate asupra metodelor si mijloacelor de lucru ale asistentului social: anchetă socială, vizite de monitorizare, întocmirea dosarului social (pentru a beneficia de servicii sociale)</w:t>
      </w:r>
      <w:r>
        <w:rPr>
          <w:rFonts w:asciiTheme="minorHAnsi" w:hAnsiTheme="minorHAnsi" w:cstheme="minorHAnsi"/>
          <w:color w:val="auto"/>
          <w:sz w:val="20"/>
          <w:szCs w:val="20"/>
        </w:rPr>
        <w:t xml:space="preserve"> (</w:t>
      </w:r>
      <w:r w:rsidRPr="00A05A0F">
        <w:rPr>
          <w:rFonts w:asciiTheme="minorHAnsi" w:hAnsiTheme="minorHAnsi" w:cstheme="minorHAnsi"/>
          <w:color w:val="auto"/>
          <w:sz w:val="20"/>
          <w:szCs w:val="20"/>
        </w:rPr>
        <w:t>46.35%</w:t>
      </w:r>
      <w:r>
        <w:rPr>
          <w:rFonts w:asciiTheme="minorHAnsi" w:hAnsiTheme="minorHAnsi" w:cstheme="minorHAnsi"/>
          <w:color w:val="auto"/>
          <w:sz w:val="20"/>
          <w:szCs w:val="20"/>
        </w:rPr>
        <w:t>)</w:t>
      </w:r>
      <w:r w:rsidR="006E4E1E">
        <w:rPr>
          <w:rFonts w:asciiTheme="minorHAnsi" w:hAnsiTheme="minorHAnsi" w:cstheme="minorHAnsi"/>
          <w:color w:val="auto"/>
          <w:sz w:val="20"/>
          <w:szCs w:val="20"/>
        </w:rPr>
        <w:t>;</w:t>
      </w:r>
    </w:p>
    <w:p w14:paraId="0D52EF36" w14:textId="03F8241F" w:rsidR="00A05A0F" w:rsidRPr="006E4E1E" w:rsidRDefault="006E4E1E" w:rsidP="009C7844">
      <w:pPr>
        <w:pStyle w:val="ListParagraph"/>
        <w:numPr>
          <w:ilvl w:val="0"/>
          <w:numId w:val="7"/>
        </w:numPr>
        <w:contextualSpacing/>
        <w:rPr>
          <w:rFonts w:asciiTheme="minorHAnsi" w:hAnsiTheme="minorHAnsi" w:cstheme="minorHAnsi"/>
          <w:color w:val="auto"/>
          <w:sz w:val="20"/>
          <w:szCs w:val="20"/>
        </w:rPr>
      </w:pPr>
      <w:r w:rsidRPr="006E4E1E">
        <w:rPr>
          <w:rFonts w:asciiTheme="minorHAnsi" w:hAnsiTheme="minorHAnsi" w:cstheme="minorHAnsi"/>
          <w:color w:val="auto"/>
          <w:sz w:val="20"/>
          <w:szCs w:val="20"/>
        </w:rPr>
        <w:t>Marginalizarea copiilor din familii dezavantajate la școală (40.51%).</w:t>
      </w:r>
    </w:p>
    <w:p w14:paraId="19FF8F0F" w14:textId="4D8ACF0F" w:rsidR="006E4E1E" w:rsidRPr="005E4095" w:rsidRDefault="006E4E1E" w:rsidP="006E4E1E">
      <w:pPr>
        <w:rPr>
          <w:sz w:val="20"/>
          <w:szCs w:val="20"/>
          <w:lang w:eastAsia="ar-SA"/>
        </w:rPr>
      </w:pPr>
      <w:r w:rsidRPr="005E4095">
        <w:rPr>
          <w:sz w:val="20"/>
          <w:szCs w:val="20"/>
          <w:lang w:eastAsia="ar-SA"/>
        </w:rPr>
        <w:t xml:space="preserve">Peste 53.65% au indicat </w:t>
      </w:r>
      <w:r w:rsidR="009C6484">
        <w:rPr>
          <w:sz w:val="20"/>
          <w:szCs w:val="20"/>
          <w:lang w:eastAsia="ar-SA"/>
        </w:rPr>
        <w:t xml:space="preserve">că </w:t>
      </w:r>
      <w:r w:rsidRPr="005E4095">
        <w:rPr>
          <w:sz w:val="20"/>
          <w:szCs w:val="20"/>
          <w:lang w:eastAsia="ar-SA"/>
        </w:rPr>
        <w:t xml:space="preserve">s-au confruntat „în foarte mică măsură” cu lipsa accesului copiilor din familii dezavantajate la medicul de familie. </w:t>
      </w:r>
    </w:p>
    <w:p w14:paraId="124A5020" w14:textId="0036760B" w:rsidR="006E4E1E" w:rsidRPr="005E4095" w:rsidRDefault="006E4E1E" w:rsidP="006E4E1E">
      <w:pPr>
        <w:rPr>
          <w:sz w:val="20"/>
          <w:szCs w:val="20"/>
          <w:lang w:eastAsia="ar-SA"/>
        </w:rPr>
      </w:pPr>
      <w:r w:rsidRPr="005E4095">
        <w:rPr>
          <w:sz w:val="20"/>
          <w:szCs w:val="20"/>
          <w:lang w:eastAsia="ar-SA"/>
        </w:rPr>
        <w:t>Cooperarea cu DGASPC este foarte bună, 64.36% dintre respondenți indicând că s-au confruntat cu astfel de probleme doar „în foarte mică măsură”.</w:t>
      </w:r>
    </w:p>
    <w:p w14:paraId="5236A699" w14:textId="7F3FE412" w:rsidR="002042E2" w:rsidRPr="002042E2" w:rsidRDefault="002042E2" w:rsidP="002108A8">
      <w:pPr>
        <w:pStyle w:val="Heading2"/>
      </w:pPr>
      <w:bookmarkStart w:id="19" w:name="_Toc86267439"/>
      <w:r w:rsidRPr="002042E2">
        <w:t>Situația înainte de demararea implement</w:t>
      </w:r>
      <w:r w:rsidR="0051304B">
        <w:t>ă</w:t>
      </w:r>
      <w:r w:rsidRPr="002042E2">
        <w:t>rii proiectului POCU SMIS 126924</w:t>
      </w:r>
      <w:bookmarkEnd w:id="19"/>
    </w:p>
    <w:p w14:paraId="2AEE2684" w14:textId="429B4E0F" w:rsidR="008C4C5C" w:rsidRDefault="003247FC" w:rsidP="008C4C5C">
      <w:pPr>
        <w:jc w:val="center"/>
        <w:rPr>
          <w:lang w:eastAsia="ar-SA"/>
        </w:rPr>
      </w:pPr>
      <w:r>
        <w:rPr>
          <w:noProof/>
        </w:rPr>
        <w:drawing>
          <wp:inline distT="0" distB="0" distL="0" distR="0" wp14:anchorId="02FB9CE5" wp14:editId="0784EBE6">
            <wp:extent cx="5554980" cy="3048000"/>
            <wp:effectExtent l="0" t="0" r="7620" b="0"/>
            <wp:docPr id="30" name="Chart 30">
              <a:extLst xmlns:a="http://schemas.openxmlformats.org/drawingml/2006/main">
                <a:ext uri="{FF2B5EF4-FFF2-40B4-BE49-F238E27FC236}">
                  <a16:creationId xmlns:a16="http://schemas.microsoft.com/office/drawing/2014/main" id="{5B51BA92-6354-44F5-B249-0F8BD9DB70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7D38F41" w14:textId="77777777" w:rsidR="002E44E8" w:rsidRDefault="002E44E8" w:rsidP="002E44E8">
      <w:pPr>
        <w:rPr>
          <w:rFonts w:asciiTheme="minorHAnsi" w:hAnsiTheme="minorHAnsi" w:cstheme="minorHAnsi"/>
          <w:sz w:val="20"/>
          <w:szCs w:val="20"/>
        </w:rPr>
      </w:pPr>
      <w:r>
        <w:rPr>
          <w:sz w:val="20"/>
          <w:szCs w:val="20"/>
          <w:lang w:eastAsia="ar-SA"/>
        </w:rPr>
        <w:t xml:space="preserve">Peste 50% dintre respondenți au indicat faptul că </w:t>
      </w:r>
      <w:bookmarkStart w:id="20" w:name="_Hlk86266520"/>
      <w:r w:rsidRPr="008C4C5C">
        <w:rPr>
          <w:sz w:val="20"/>
          <w:szCs w:val="20"/>
          <w:lang w:eastAsia="ar-SA"/>
        </w:rPr>
        <w:t>înainte de demararea implementării proiectului POCU SMIS 126924</w:t>
      </w:r>
      <w:r>
        <w:rPr>
          <w:sz w:val="20"/>
          <w:szCs w:val="20"/>
          <w:lang w:eastAsia="ar-SA"/>
        </w:rPr>
        <w:t xml:space="preserve"> l</w:t>
      </w:r>
      <w:r w:rsidRPr="008C4C5C">
        <w:rPr>
          <w:sz w:val="20"/>
          <w:szCs w:val="20"/>
          <w:lang w:eastAsia="ar-SA"/>
        </w:rPr>
        <w:t xml:space="preserve">a nivelul UAT-urilor </w:t>
      </w:r>
      <w:r>
        <w:rPr>
          <w:sz w:val="20"/>
          <w:szCs w:val="20"/>
          <w:lang w:eastAsia="ar-SA"/>
        </w:rPr>
        <w:t xml:space="preserve">nevoile erau identificate „în mare măsură”, </w:t>
      </w:r>
      <w:r>
        <w:rPr>
          <w:rFonts w:asciiTheme="minorHAnsi" w:hAnsiTheme="minorHAnsi" w:cstheme="minorHAnsi"/>
          <w:sz w:val="20"/>
          <w:szCs w:val="20"/>
        </w:rPr>
        <w:t xml:space="preserve">dar existau </w:t>
      </w:r>
      <w:r w:rsidRPr="008C4C5C">
        <w:rPr>
          <w:rFonts w:asciiTheme="minorHAnsi" w:hAnsiTheme="minorHAnsi" w:cstheme="minorHAnsi"/>
          <w:sz w:val="20"/>
          <w:szCs w:val="20"/>
        </w:rPr>
        <w:t>în localitate servicii sociale</w:t>
      </w:r>
      <w:r>
        <w:rPr>
          <w:rFonts w:asciiTheme="minorHAnsi" w:hAnsiTheme="minorHAnsi" w:cstheme="minorHAnsi"/>
          <w:sz w:val="20"/>
          <w:szCs w:val="20"/>
        </w:rPr>
        <w:t xml:space="preserve"> care să răspundă acestor nevoi </w:t>
      </w:r>
      <w:r w:rsidRPr="008C4C5C">
        <w:rPr>
          <w:sz w:val="20"/>
          <w:szCs w:val="20"/>
          <w:lang w:eastAsia="ar-SA"/>
        </w:rPr>
        <w:t>„în foarte mică măsură”</w:t>
      </w:r>
      <w:r>
        <w:rPr>
          <w:rFonts w:asciiTheme="minorHAnsi" w:hAnsiTheme="minorHAnsi" w:cstheme="minorHAnsi"/>
          <w:sz w:val="20"/>
          <w:szCs w:val="20"/>
        </w:rPr>
        <w:t xml:space="preserve">. </w:t>
      </w:r>
    </w:p>
    <w:bookmarkEnd w:id="20"/>
    <w:p w14:paraId="5224869A" w14:textId="05A21C35" w:rsidR="002E44E8" w:rsidRPr="00707521" w:rsidRDefault="002E44E8" w:rsidP="002E44E8">
      <w:pPr>
        <w:rPr>
          <w:sz w:val="20"/>
          <w:szCs w:val="20"/>
          <w:lang w:eastAsia="ar-SA"/>
        </w:rPr>
      </w:pPr>
      <w:r>
        <w:rPr>
          <w:rFonts w:asciiTheme="minorHAnsi" w:hAnsiTheme="minorHAnsi" w:cstheme="minorHAnsi"/>
          <w:sz w:val="20"/>
          <w:szCs w:val="20"/>
        </w:rPr>
        <w:t xml:space="preserve">Respondenții au indicat că erau </w:t>
      </w:r>
      <w:r>
        <w:rPr>
          <w:sz w:val="20"/>
          <w:szCs w:val="20"/>
          <w:lang w:eastAsia="ar-SA"/>
        </w:rPr>
        <w:t xml:space="preserve">identificate </w:t>
      </w:r>
      <w:r w:rsidR="00707521">
        <w:rPr>
          <w:sz w:val="20"/>
          <w:szCs w:val="20"/>
          <w:lang w:eastAsia="ar-SA"/>
        </w:rPr>
        <w:t xml:space="preserve">„în mare măsură” </w:t>
      </w:r>
      <w:r>
        <w:rPr>
          <w:sz w:val="20"/>
          <w:szCs w:val="20"/>
          <w:lang w:eastAsia="ar-SA"/>
        </w:rPr>
        <w:t xml:space="preserve">nevoile </w:t>
      </w:r>
      <w:r w:rsidRPr="008C4C5C">
        <w:rPr>
          <w:rFonts w:asciiTheme="minorHAnsi" w:hAnsiTheme="minorHAnsi" w:cstheme="minorHAnsi"/>
          <w:sz w:val="20"/>
          <w:szCs w:val="20"/>
        </w:rPr>
        <w:t>copiilor din localitate</w:t>
      </w:r>
      <w:r>
        <w:rPr>
          <w:rFonts w:asciiTheme="minorHAnsi" w:hAnsiTheme="minorHAnsi" w:cstheme="minorHAnsi"/>
          <w:sz w:val="20"/>
          <w:szCs w:val="20"/>
        </w:rPr>
        <w:t xml:space="preserve"> (</w:t>
      </w:r>
      <w:r w:rsidRPr="008C4C5C">
        <w:rPr>
          <w:rFonts w:asciiTheme="minorHAnsi" w:hAnsiTheme="minorHAnsi" w:cstheme="minorHAnsi"/>
          <w:sz w:val="20"/>
          <w:szCs w:val="20"/>
        </w:rPr>
        <w:t>55.10%</w:t>
      </w:r>
      <w:r>
        <w:rPr>
          <w:rFonts w:asciiTheme="minorHAnsi" w:hAnsiTheme="minorHAnsi" w:cstheme="minorHAnsi"/>
          <w:sz w:val="20"/>
          <w:szCs w:val="20"/>
        </w:rPr>
        <w:t xml:space="preserve">); </w:t>
      </w:r>
      <w:r w:rsidRPr="002E44E8">
        <w:rPr>
          <w:rFonts w:asciiTheme="minorHAnsi" w:hAnsiTheme="minorHAnsi" w:cstheme="minorHAnsi"/>
          <w:sz w:val="20"/>
          <w:szCs w:val="20"/>
        </w:rPr>
        <w:t>persoanelor cu dizabilități din localitate (50.26%);</w:t>
      </w:r>
      <w:r>
        <w:rPr>
          <w:rFonts w:asciiTheme="minorHAnsi" w:hAnsiTheme="minorHAnsi" w:cstheme="minorHAnsi"/>
          <w:sz w:val="20"/>
          <w:szCs w:val="20"/>
        </w:rPr>
        <w:t xml:space="preserve"> </w:t>
      </w:r>
      <w:r w:rsidRPr="002E44E8">
        <w:rPr>
          <w:rFonts w:asciiTheme="minorHAnsi" w:hAnsiTheme="minorHAnsi" w:cstheme="minorHAnsi"/>
          <w:sz w:val="20"/>
          <w:szCs w:val="20"/>
        </w:rPr>
        <w:t>nevoile vârstnicilor din localitate (46.67%)</w:t>
      </w:r>
      <w:r w:rsidR="00707521">
        <w:rPr>
          <w:rFonts w:asciiTheme="minorHAnsi" w:hAnsiTheme="minorHAnsi" w:cstheme="minorHAnsi"/>
          <w:sz w:val="20"/>
          <w:szCs w:val="20"/>
        </w:rPr>
        <w:t xml:space="preserve"> și că</w:t>
      </w:r>
      <w:r>
        <w:rPr>
          <w:rFonts w:asciiTheme="minorHAnsi" w:hAnsiTheme="minorHAnsi" w:cstheme="minorHAnsi"/>
          <w:sz w:val="20"/>
          <w:szCs w:val="20"/>
        </w:rPr>
        <w:t xml:space="preserve"> existau </w:t>
      </w:r>
      <w:r w:rsidRPr="008C4C5C">
        <w:rPr>
          <w:sz w:val="20"/>
          <w:szCs w:val="20"/>
          <w:lang w:eastAsia="ar-SA"/>
        </w:rPr>
        <w:t xml:space="preserve">„în foarte mică măsură” </w:t>
      </w:r>
      <w:r w:rsidR="00707521">
        <w:rPr>
          <w:sz w:val="20"/>
          <w:szCs w:val="20"/>
          <w:lang w:eastAsia="ar-SA"/>
        </w:rPr>
        <w:t xml:space="preserve">servicii sociale </w:t>
      </w:r>
      <w:r>
        <w:rPr>
          <w:rFonts w:asciiTheme="minorHAnsi" w:hAnsiTheme="minorHAnsi" w:cstheme="minorHAnsi"/>
          <w:sz w:val="20"/>
          <w:szCs w:val="20"/>
        </w:rPr>
        <w:t>care să răspundă acestor nevoi</w:t>
      </w:r>
      <w:r w:rsidRPr="008C4C5C">
        <w:rPr>
          <w:rFonts w:asciiTheme="minorHAnsi" w:hAnsiTheme="minorHAnsi" w:cstheme="minorHAnsi"/>
          <w:sz w:val="20"/>
          <w:szCs w:val="20"/>
        </w:rPr>
        <w:t xml:space="preserve"> pentru copii (50.79%); servicii sociale pentru persoanele cu dizabilități (55.26%); servicii sociale pentru persoanele vârstnice (55.26%)</w:t>
      </w:r>
      <w:r w:rsidR="00707521">
        <w:rPr>
          <w:rFonts w:asciiTheme="minorHAnsi" w:hAnsiTheme="minorHAnsi" w:cstheme="minorHAnsi"/>
          <w:sz w:val="20"/>
          <w:szCs w:val="20"/>
        </w:rPr>
        <w:t xml:space="preserve"> în localitate.</w:t>
      </w:r>
    </w:p>
    <w:p w14:paraId="7680A6B2" w14:textId="1CAF1317" w:rsidR="0051304B" w:rsidRDefault="00707521" w:rsidP="002042E2">
      <w:pPr>
        <w:contextualSpacing/>
        <w:rPr>
          <w:rFonts w:asciiTheme="minorHAnsi" w:hAnsiTheme="minorHAnsi" w:cstheme="minorHAnsi"/>
          <w:sz w:val="20"/>
          <w:szCs w:val="20"/>
        </w:rPr>
      </w:pPr>
      <w:r>
        <w:rPr>
          <w:rFonts w:asciiTheme="minorHAnsi" w:hAnsiTheme="minorHAnsi" w:cstheme="minorHAnsi"/>
          <w:sz w:val="20"/>
          <w:szCs w:val="20"/>
        </w:rPr>
        <w:t>50.51% dintre respondenți au indicat faptul p</w:t>
      </w:r>
      <w:r w:rsidR="002E44E8" w:rsidRPr="002E44E8">
        <w:rPr>
          <w:rFonts w:asciiTheme="minorHAnsi" w:hAnsiTheme="minorHAnsi" w:cstheme="minorHAnsi"/>
          <w:sz w:val="20"/>
          <w:szCs w:val="20"/>
        </w:rPr>
        <w:t xml:space="preserve">ersoanele din grupurile vulnerabile din localitate se adresau </w:t>
      </w:r>
      <w:r>
        <w:rPr>
          <w:rFonts w:asciiTheme="minorHAnsi" w:hAnsiTheme="minorHAnsi" w:cstheme="minorHAnsi"/>
          <w:sz w:val="20"/>
          <w:szCs w:val="20"/>
        </w:rPr>
        <w:t>„î</w:t>
      </w:r>
      <w:r w:rsidRPr="00707521">
        <w:rPr>
          <w:rFonts w:asciiTheme="minorHAnsi" w:hAnsiTheme="minorHAnsi" w:cstheme="minorHAnsi"/>
          <w:sz w:val="20"/>
          <w:szCs w:val="20"/>
        </w:rPr>
        <w:t>n mare măsură</w:t>
      </w:r>
      <w:r>
        <w:rPr>
          <w:rFonts w:asciiTheme="minorHAnsi" w:hAnsiTheme="minorHAnsi" w:cstheme="minorHAnsi"/>
          <w:sz w:val="20"/>
          <w:szCs w:val="20"/>
        </w:rPr>
        <w:t xml:space="preserve">” </w:t>
      </w:r>
      <w:r w:rsidR="002E44E8" w:rsidRPr="002E44E8">
        <w:rPr>
          <w:rFonts w:asciiTheme="minorHAnsi" w:hAnsiTheme="minorHAnsi" w:cstheme="minorHAnsi"/>
          <w:sz w:val="20"/>
          <w:szCs w:val="20"/>
        </w:rPr>
        <w:t>Primăriei pentru a solicita ajutor</w:t>
      </w:r>
      <w:r>
        <w:rPr>
          <w:rFonts w:asciiTheme="minorHAnsi" w:hAnsiTheme="minorHAnsi" w:cstheme="minorHAnsi"/>
          <w:sz w:val="20"/>
          <w:szCs w:val="20"/>
        </w:rPr>
        <w:t>.</w:t>
      </w:r>
    </w:p>
    <w:p w14:paraId="037C0F28" w14:textId="77777777" w:rsidR="005F7E7F" w:rsidRDefault="005F7E7F" w:rsidP="002042E2">
      <w:pPr>
        <w:contextualSpacing/>
        <w:rPr>
          <w:rFonts w:asciiTheme="minorHAnsi" w:hAnsiTheme="minorHAnsi" w:cstheme="minorHAnsi"/>
          <w:sz w:val="20"/>
          <w:szCs w:val="20"/>
        </w:rPr>
      </w:pPr>
    </w:p>
    <w:p w14:paraId="633E7292" w14:textId="24C3E8CA" w:rsidR="00870BC4" w:rsidRPr="00870BC4" w:rsidRDefault="00870BC4" w:rsidP="002108A8">
      <w:pPr>
        <w:pStyle w:val="Heading2"/>
      </w:pPr>
      <w:bookmarkStart w:id="21" w:name="_Toc86267440"/>
      <w:r w:rsidRPr="00870BC4">
        <w:lastRenderedPageBreak/>
        <w:t>Efecte observate de la începutul intervenției finanțate prin POCU 2014-2020</w:t>
      </w:r>
      <w:bookmarkEnd w:id="21"/>
    </w:p>
    <w:p w14:paraId="0AC65637" w14:textId="0D2F4845" w:rsidR="00870BC4" w:rsidRPr="0089738D" w:rsidRDefault="0089738D" w:rsidP="002042E2">
      <w:pPr>
        <w:rPr>
          <w:rFonts w:cstheme="minorHAnsi"/>
          <w:sz w:val="20"/>
          <w:szCs w:val="20"/>
        </w:rPr>
      </w:pPr>
      <w:bookmarkStart w:id="22" w:name="_Hlk86266578"/>
      <w:r>
        <w:rPr>
          <w:rFonts w:cstheme="minorHAnsi"/>
          <w:sz w:val="20"/>
          <w:szCs w:val="20"/>
        </w:rPr>
        <w:t xml:space="preserve">La momentul realizării sondajului respondenții au făcut referire la potențialele efecte ale intervențiilor POCU, proiectul fiind în implementare. </w:t>
      </w:r>
    </w:p>
    <w:bookmarkEnd w:id="22"/>
    <w:p w14:paraId="1DE7C873" w14:textId="54C509E0" w:rsidR="00870BC4" w:rsidRDefault="0051304B" w:rsidP="00707521">
      <w:pPr>
        <w:jc w:val="center"/>
        <w:rPr>
          <w:lang w:eastAsia="ar-SA"/>
        </w:rPr>
      </w:pPr>
      <w:r>
        <w:rPr>
          <w:noProof/>
        </w:rPr>
        <w:drawing>
          <wp:inline distT="0" distB="0" distL="0" distR="0" wp14:anchorId="15D07953" wp14:editId="48AD0B98">
            <wp:extent cx="5753100" cy="5059680"/>
            <wp:effectExtent l="0" t="0" r="0" b="7620"/>
            <wp:docPr id="31" name="Chart 31">
              <a:extLst xmlns:a="http://schemas.openxmlformats.org/drawingml/2006/main">
                <a:ext uri="{FF2B5EF4-FFF2-40B4-BE49-F238E27FC236}">
                  <a16:creationId xmlns:a16="http://schemas.microsoft.com/office/drawing/2014/main" id="{FB3D997F-5B90-4F49-98FA-9BE15B22B7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18AA99" w14:textId="1F485F84" w:rsidR="00707521" w:rsidRPr="0089738D" w:rsidRDefault="0089738D" w:rsidP="00C00F9F">
      <w:pPr>
        <w:rPr>
          <w:sz w:val="20"/>
          <w:szCs w:val="20"/>
          <w:lang w:eastAsia="ar-SA"/>
        </w:rPr>
      </w:pPr>
      <w:r>
        <w:rPr>
          <w:sz w:val="20"/>
          <w:szCs w:val="20"/>
          <w:lang w:eastAsia="ar-SA"/>
        </w:rPr>
        <w:t xml:space="preserve">În ceea ce privește intervențiilor POCU respondenții au indicat în proporție de peste 60% următoarele efecte: </w:t>
      </w:r>
    </w:p>
    <w:p w14:paraId="73055356" w14:textId="77777777" w:rsidR="0089738D" w:rsidRPr="00707521" w:rsidRDefault="0089738D" w:rsidP="009C7844">
      <w:pPr>
        <w:pStyle w:val="ListParagraph"/>
        <w:numPr>
          <w:ilvl w:val="0"/>
          <w:numId w:val="7"/>
        </w:numPr>
        <w:contextualSpacing/>
        <w:rPr>
          <w:rFonts w:asciiTheme="minorHAnsi" w:hAnsiTheme="minorHAnsi" w:cstheme="minorHAnsi"/>
          <w:color w:val="auto"/>
          <w:sz w:val="20"/>
          <w:szCs w:val="20"/>
        </w:rPr>
      </w:pPr>
      <w:r w:rsidRPr="00707521">
        <w:rPr>
          <w:rFonts w:asciiTheme="minorHAnsi" w:hAnsiTheme="minorHAnsi" w:cstheme="minorHAnsi"/>
          <w:color w:val="auto"/>
          <w:sz w:val="20"/>
          <w:szCs w:val="20"/>
        </w:rPr>
        <w:t>Îmbunătățirea accesului la servicii sociale (65.82%);</w:t>
      </w:r>
    </w:p>
    <w:p w14:paraId="034B4D8B" w14:textId="2A837EC9" w:rsidR="00707521" w:rsidRPr="00707521" w:rsidRDefault="00707521" w:rsidP="009C7844">
      <w:pPr>
        <w:pStyle w:val="ListParagraph"/>
        <w:numPr>
          <w:ilvl w:val="0"/>
          <w:numId w:val="7"/>
        </w:numPr>
        <w:contextualSpacing/>
        <w:rPr>
          <w:rFonts w:asciiTheme="minorHAnsi" w:hAnsiTheme="minorHAnsi" w:cstheme="minorHAnsi"/>
          <w:color w:val="auto"/>
          <w:sz w:val="20"/>
          <w:szCs w:val="20"/>
        </w:rPr>
      </w:pPr>
      <w:r w:rsidRPr="00707521">
        <w:rPr>
          <w:rFonts w:asciiTheme="minorHAnsi" w:hAnsiTheme="minorHAnsi" w:cstheme="minorHAnsi"/>
          <w:color w:val="auto"/>
          <w:sz w:val="20"/>
          <w:szCs w:val="20"/>
        </w:rPr>
        <w:t>Creșterea capacității serviciilor publice de asistență socială de a preveni situațiile de marginalizare și excludere socială (63.96%);</w:t>
      </w:r>
    </w:p>
    <w:p w14:paraId="7AEA823E" w14:textId="37597B6E" w:rsidR="00707521" w:rsidRPr="00707521" w:rsidRDefault="00707521" w:rsidP="009C7844">
      <w:pPr>
        <w:pStyle w:val="ListParagraph"/>
        <w:numPr>
          <w:ilvl w:val="0"/>
          <w:numId w:val="7"/>
        </w:numPr>
        <w:contextualSpacing/>
        <w:rPr>
          <w:rFonts w:asciiTheme="minorHAnsi" w:hAnsiTheme="minorHAnsi" w:cstheme="minorHAnsi"/>
          <w:color w:val="auto"/>
          <w:sz w:val="20"/>
          <w:szCs w:val="20"/>
        </w:rPr>
      </w:pPr>
      <w:r w:rsidRPr="00707521">
        <w:rPr>
          <w:rFonts w:asciiTheme="minorHAnsi" w:hAnsiTheme="minorHAnsi" w:cstheme="minorHAnsi"/>
          <w:color w:val="auto"/>
          <w:sz w:val="20"/>
          <w:szCs w:val="20"/>
        </w:rPr>
        <w:t>Îmbunătățirea calității serviciilor de asistență sociale furnizate către grupurile vulnerabile (63.45%);</w:t>
      </w:r>
    </w:p>
    <w:p w14:paraId="4C212362" w14:textId="77777777" w:rsidR="0089738D" w:rsidRPr="00707521" w:rsidRDefault="0089738D" w:rsidP="009C7844">
      <w:pPr>
        <w:pStyle w:val="ListParagraph"/>
        <w:numPr>
          <w:ilvl w:val="0"/>
          <w:numId w:val="7"/>
        </w:numPr>
        <w:contextualSpacing/>
        <w:rPr>
          <w:rFonts w:asciiTheme="minorHAnsi" w:hAnsiTheme="minorHAnsi" w:cstheme="minorHAnsi"/>
          <w:color w:val="auto"/>
          <w:sz w:val="20"/>
          <w:szCs w:val="20"/>
        </w:rPr>
      </w:pPr>
      <w:r w:rsidRPr="00707521">
        <w:rPr>
          <w:rFonts w:asciiTheme="minorHAnsi" w:hAnsiTheme="minorHAnsi" w:cstheme="minorHAnsi"/>
          <w:color w:val="auto"/>
          <w:sz w:val="20"/>
          <w:szCs w:val="20"/>
        </w:rPr>
        <w:t>Dezvoltarea competenței personalului angajat în asistența socială (60.71%)</w:t>
      </w:r>
    </w:p>
    <w:p w14:paraId="4005FD3B" w14:textId="44D13175" w:rsidR="00707521" w:rsidRDefault="00707521" w:rsidP="009C7844">
      <w:pPr>
        <w:pStyle w:val="ListParagraph"/>
        <w:numPr>
          <w:ilvl w:val="0"/>
          <w:numId w:val="7"/>
        </w:numPr>
        <w:contextualSpacing/>
        <w:rPr>
          <w:rFonts w:asciiTheme="minorHAnsi" w:hAnsiTheme="minorHAnsi" w:cstheme="minorHAnsi"/>
          <w:color w:val="auto"/>
          <w:sz w:val="20"/>
          <w:szCs w:val="20"/>
        </w:rPr>
      </w:pPr>
      <w:r w:rsidRPr="00707521">
        <w:rPr>
          <w:rFonts w:asciiTheme="minorHAnsi" w:hAnsiTheme="minorHAnsi" w:cstheme="minorHAnsi"/>
          <w:color w:val="auto"/>
          <w:sz w:val="20"/>
          <w:szCs w:val="20"/>
        </w:rPr>
        <w:t>Creșterea numărului de beneficiari ai serviciilor de asistență socială</w:t>
      </w:r>
      <w:r w:rsidR="0089738D">
        <w:rPr>
          <w:rFonts w:asciiTheme="minorHAnsi" w:hAnsiTheme="minorHAnsi" w:cstheme="minorHAnsi"/>
          <w:color w:val="auto"/>
          <w:sz w:val="20"/>
          <w:szCs w:val="20"/>
        </w:rPr>
        <w:t xml:space="preserve"> </w:t>
      </w:r>
      <w:r w:rsidRPr="00707521">
        <w:rPr>
          <w:rFonts w:asciiTheme="minorHAnsi" w:hAnsiTheme="minorHAnsi" w:cstheme="minorHAnsi"/>
          <w:color w:val="auto"/>
          <w:sz w:val="20"/>
          <w:szCs w:val="20"/>
        </w:rPr>
        <w:t>(51.52%)</w:t>
      </w:r>
      <w:r w:rsidR="0089738D">
        <w:rPr>
          <w:rFonts w:asciiTheme="minorHAnsi" w:hAnsiTheme="minorHAnsi" w:cstheme="minorHAnsi"/>
          <w:color w:val="auto"/>
          <w:sz w:val="20"/>
          <w:szCs w:val="20"/>
        </w:rPr>
        <w:t>.</w:t>
      </w:r>
    </w:p>
    <w:p w14:paraId="7F57D76D" w14:textId="3311AE5C" w:rsidR="00707521" w:rsidRPr="00C00F9F" w:rsidRDefault="00C00F9F" w:rsidP="00C00F9F">
      <w:pPr>
        <w:rPr>
          <w:sz w:val="20"/>
          <w:szCs w:val="20"/>
          <w:lang w:eastAsia="ar-SA"/>
        </w:rPr>
      </w:pPr>
      <w:r w:rsidRPr="00C00F9F">
        <w:rPr>
          <w:sz w:val="20"/>
          <w:szCs w:val="20"/>
          <w:lang w:eastAsia="ar-SA"/>
        </w:rPr>
        <w:t>65.64% dintre respondenți nu cred că intervențiile POCU vor contribui</w:t>
      </w:r>
      <w:r w:rsidR="00281153">
        <w:rPr>
          <w:sz w:val="20"/>
          <w:szCs w:val="20"/>
          <w:lang w:eastAsia="ar-SA"/>
        </w:rPr>
        <w:t xml:space="preserve"> la</w:t>
      </w:r>
      <w:r w:rsidRPr="00C00F9F">
        <w:rPr>
          <w:sz w:val="20"/>
          <w:szCs w:val="20"/>
          <w:lang w:eastAsia="ar-SA"/>
        </w:rPr>
        <w:t xml:space="preserve"> </w:t>
      </w:r>
      <w:r w:rsidR="00707521" w:rsidRPr="00C00F9F">
        <w:rPr>
          <w:sz w:val="20"/>
          <w:szCs w:val="20"/>
          <w:lang w:eastAsia="ar-SA"/>
        </w:rPr>
        <w:t>Creșterea numărului angajaților din asistența socială</w:t>
      </w:r>
      <w:r w:rsidRPr="00C00F9F">
        <w:rPr>
          <w:sz w:val="20"/>
          <w:szCs w:val="20"/>
          <w:lang w:eastAsia="ar-SA"/>
        </w:rPr>
        <w:t xml:space="preserve">. </w:t>
      </w:r>
    </w:p>
    <w:p w14:paraId="6AEA0AC6" w14:textId="5E992772" w:rsidR="00707521" w:rsidRPr="00707521" w:rsidRDefault="0089738D" w:rsidP="00C00F9F">
      <w:pPr>
        <w:contextualSpacing/>
        <w:rPr>
          <w:rFonts w:asciiTheme="minorHAnsi" w:hAnsiTheme="minorHAnsi" w:cstheme="minorHAnsi"/>
          <w:sz w:val="20"/>
          <w:szCs w:val="20"/>
        </w:rPr>
      </w:pPr>
      <w:r>
        <w:rPr>
          <w:rFonts w:asciiTheme="minorHAnsi" w:hAnsiTheme="minorHAnsi" w:cstheme="minorHAnsi"/>
          <w:sz w:val="20"/>
          <w:szCs w:val="20"/>
        </w:rPr>
        <w:t>Cu privire la urm</w:t>
      </w:r>
      <w:r w:rsidR="00C00F9F">
        <w:rPr>
          <w:rFonts w:asciiTheme="minorHAnsi" w:hAnsiTheme="minorHAnsi" w:cstheme="minorHAnsi"/>
          <w:sz w:val="20"/>
          <w:szCs w:val="20"/>
        </w:rPr>
        <w:t>ă</w:t>
      </w:r>
      <w:r>
        <w:rPr>
          <w:rFonts w:asciiTheme="minorHAnsi" w:hAnsiTheme="minorHAnsi" w:cstheme="minorHAnsi"/>
          <w:sz w:val="20"/>
          <w:szCs w:val="20"/>
        </w:rPr>
        <w:t>toarele efecte, răspunsurile au fost echilibrate – aprox. 30% au indicat că</w:t>
      </w:r>
      <w:r w:rsidR="00281153">
        <w:rPr>
          <w:rFonts w:asciiTheme="minorHAnsi" w:hAnsiTheme="minorHAnsi" w:cstheme="minorHAnsi"/>
          <w:sz w:val="20"/>
          <w:szCs w:val="20"/>
        </w:rPr>
        <w:t xml:space="preserve"> au</w:t>
      </w:r>
      <w:r>
        <w:rPr>
          <w:rFonts w:asciiTheme="minorHAnsi" w:hAnsiTheme="minorHAnsi" w:cstheme="minorHAnsi"/>
          <w:sz w:val="20"/>
          <w:szCs w:val="20"/>
        </w:rPr>
        <w:t xml:space="preserve"> obesrvat aceste efecte, aprox. 30% au indicat că nu au observat aceste efecte și aprox. 30% nu pot emite </w:t>
      </w:r>
      <w:r w:rsidR="00C00F9F">
        <w:rPr>
          <w:rFonts w:asciiTheme="minorHAnsi" w:hAnsiTheme="minorHAnsi" w:cstheme="minorHAnsi"/>
          <w:sz w:val="20"/>
          <w:szCs w:val="20"/>
        </w:rPr>
        <w:t xml:space="preserve">la acest moment </w:t>
      </w:r>
      <w:r>
        <w:rPr>
          <w:rFonts w:asciiTheme="minorHAnsi" w:hAnsiTheme="minorHAnsi" w:cstheme="minorHAnsi"/>
          <w:sz w:val="20"/>
          <w:szCs w:val="20"/>
        </w:rPr>
        <w:t xml:space="preserve">o opinie cu privire la aceste efecte: </w:t>
      </w:r>
    </w:p>
    <w:p w14:paraId="39B5644D" w14:textId="4168B066" w:rsidR="00707521" w:rsidRPr="00707521" w:rsidRDefault="00707521" w:rsidP="009C7844">
      <w:pPr>
        <w:pStyle w:val="ListParagraph"/>
        <w:numPr>
          <w:ilvl w:val="0"/>
          <w:numId w:val="7"/>
        </w:numPr>
        <w:contextualSpacing/>
        <w:rPr>
          <w:rFonts w:asciiTheme="minorHAnsi" w:hAnsiTheme="minorHAnsi" w:cstheme="minorHAnsi"/>
          <w:color w:val="auto"/>
          <w:sz w:val="20"/>
          <w:szCs w:val="20"/>
        </w:rPr>
      </w:pPr>
      <w:r w:rsidRPr="00707521">
        <w:rPr>
          <w:rFonts w:asciiTheme="minorHAnsi" w:hAnsiTheme="minorHAnsi" w:cstheme="minorHAnsi"/>
          <w:color w:val="auto"/>
          <w:sz w:val="20"/>
          <w:szCs w:val="20"/>
        </w:rPr>
        <w:t>Consolidarea reţelei publice de asistență socială comunitară și a furnizorilor de servicii sociale</w:t>
      </w:r>
      <w:r w:rsidR="0089738D">
        <w:rPr>
          <w:rFonts w:asciiTheme="minorHAnsi" w:hAnsiTheme="minorHAnsi" w:cstheme="minorHAnsi"/>
          <w:color w:val="auto"/>
          <w:sz w:val="20"/>
          <w:szCs w:val="20"/>
        </w:rPr>
        <w:t>;</w:t>
      </w:r>
    </w:p>
    <w:p w14:paraId="7ED5B27E" w14:textId="61BB6364" w:rsidR="00707521" w:rsidRPr="00707521" w:rsidRDefault="00707521" w:rsidP="009C7844">
      <w:pPr>
        <w:pStyle w:val="ListParagraph"/>
        <w:numPr>
          <w:ilvl w:val="0"/>
          <w:numId w:val="7"/>
        </w:numPr>
        <w:contextualSpacing/>
        <w:rPr>
          <w:rFonts w:asciiTheme="minorHAnsi" w:hAnsiTheme="minorHAnsi" w:cstheme="minorHAnsi"/>
          <w:color w:val="auto"/>
          <w:sz w:val="20"/>
          <w:szCs w:val="20"/>
        </w:rPr>
      </w:pPr>
      <w:r w:rsidRPr="00707521">
        <w:rPr>
          <w:rFonts w:asciiTheme="minorHAnsi" w:hAnsiTheme="minorHAnsi" w:cstheme="minorHAnsi"/>
          <w:color w:val="auto"/>
          <w:sz w:val="20"/>
          <w:szCs w:val="20"/>
        </w:rPr>
        <w:lastRenderedPageBreak/>
        <w:t>Crearea şi consolidarea parteneriatelor cu actorii relevanţi de pe piaţa de asistenţă medicală / de asistență socială sau asistență educațională</w:t>
      </w:r>
      <w:r w:rsidR="0089738D">
        <w:rPr>
          <w:rFonts w:asciiTheme="minorHAnsi" w:hAnsiTheme="minorHAnsi" w:cstheme="minorHAnsi"/>
          <w:color w:val="auto"/>
          <w:sz w:val="20"/>
          <w:szCs w:val="20"/>
        </w:rPr>
        <w:t>;</w:t>
      </w:r>
    </w:p>
    <w:p w14:paraId="30781C57" w14:textId="1E0D4B3B" w:rsidR="00707521" w:rsidRDefault="00707521" w:rsidP="009C7844">
      <w:pPr>
        <w:pStyle w:val="ListParagraph"/>
        <w:numPr>
          <w:ilvl w:val="0"/>
          <w:numId w:val="7"/>
        </w:numPr>
        <w:contextualSpacing/>
        <w:rPr>
          <w:rFonts w:asciiTheme="minorHAnsi" w:hAnsiTheme="minorHAnsi" w:cstheme="minorHAnsi"/>
          <w:color w:val="auto"/>
          <w:sz w:val="20"/>
          <w:szCs w:val="20"/>
        </w:rPr>
      </w:pPr>
      <w:r w:rsidRPr="00707521">
        <w:rPr>
          <w:rFonts w:asciiTheme="minorHAnsi" w:hAnsiTheme="minorHAnsi" w:cstheme="minorHAnsi"/>
          <w:color w:val="auto"/>
          <w:sz w:val="20"/>
          <w:szCs w:val="20"/>
        </w:rPr>
        <w:t>Crearea şi consolidarea parteneriatelor cu actorii relevanţi din administraţia locală sau administrația centrală</w:t>
      </w:r>
      <w:r w:rsidR="0089738D">
        <w:rPr>
          <w:rFonts w:asciiTheme="minorHAnsi" w:hAnsiTheme="minorHAnsi" w:cstheme="minorHAnsi"/>
          <w:color w:val="auto"/>
          <w:sz w:val="20"/>
          <w:szCs w:val="20"/>
        </w:rPr>
        <w:t>;</w:t>
      </w:r>
    </w:p>
    <w:p w14:paraId="6F1DCD43" w14:textId="3E9A35D9" w:rsidR="00707521" w:rsidRDefault="00707521" w:rsidP="009C7844">
      <w:pPr>
        <w:pStyle w:val="ListParagraph"/>
        <w:numPr>
          <w:ilvl w:val="0"/>
          <w:numId w:val="7"/>
        </w:numPr>
        <w:contextualSpacing/>
        <w:rPr>
          <w:rFonts w:asciiTheme="minorHAnsi" w:hAnsiTheme="minorHAnsi" w:cstheme="minorHAnsi"/>
          <w:color w:val="auto"/>
          <w:sz w:val="20"/>
          <w:szCs w:val="20"/>
        </w:rPr>
      </w:pPr>
      <w:r w:rsidRPr="00707521">
        <w:rPr>
          <w:rFonts w:asciiTheme="minorHAnsi" w:hAnsiTheme="minorHAnsi" w:cstheme="minorHAnsi"/>
          <w:color w:val="auto"/>
          <w:sz w:val="20"/>
          <w:szCs w:val="20"/>
        </w:rPr>
        <w:t>Dezvoltarea bazei materiale a instituției</w:t>
      </w:r>
      <w:r w:rsidR="0089738D">
        <w:rPr>
          <w:rFonts w:asciiTheme="minorHAnsi" w:hAnsiTheme="minorHAnsi" w:cstheme="minorHAnsi"/>
          <w:color w:val="auto"/>
          <w:sz w:val="20"/>
          <w:szCs w:val="20"/>
        </w:rPr>
        <w:t>.</w:t>
      </w:r>
    </w:p>
    <w:p w14:paraId="3E004911" w14:textId="7557C7DD" w:rsidR="00870BC4" w:rsidRDefault="00870BC4" w:rsidP="002108A8">
      <w:pPr>
        <w:pStyle w:val="Heading2"/>
      </w:pPr>
      <w:bookmarkStart w:id="23" w:name="_Toc86267441"/>
      <w:r w:rsidRPr="00870BC4">
        <w:t>Măsura în care efectele observate se datorează intervenției finanțate prin POCU 2014-2020</w:t>
      </w:r>
      <w:bookmarkEnd w:id="23"/>
    </w:p>
    <w:p w14:paraId="760A6AD3" w14:textId="2462A40D" w:rsidR="0051304B" w:rsidRDefault="0051304B" w:rsidP="00870BC4">
      <w:pPr>
        <w:rPr>
          <w:lang w:eastAsia="ar-SA"/>
        </w:rPr>
      </w:pPr>
      <w:r>
        <w:rPr>
          <w:noProof/>
        </w:rPr>
        <w:drawing>
          <wp:inline distT="0" distB="0" distL="0" distR="0" wp14:anchorId="194D4445" wp14:editId="439DB325">
            <wp:extent cx="6073140" cy="5707380"/>
            <wp:effectExtent l="0" t="0" r="3810" b="7620"/>
            <wp:docPr id="32" name="Chart 32">
              <a:extLst xmlns:a="http://schemas.openxmlformats.org/drawingml/2006/main">
                <a:ext uri="{FF2B5EF4-FFF2-40B4-BE49-F238E27FC236}">
                  <a16:creationId xmlns:a16="http://schemas.microsoft.com/office/drawing/2014/main" id="{A0A9098B-569B-45ED-9D9A-628960E2C6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73C4A74" w14:textId="007F4D9A" w:rsidR="00C00F9F" w:rsidRPr="004F171E" w:rsidRDefault="004F171E" w:rsidP="00870BC4">
      <w:pPr>
        <w:rPr>
          <w:sz w:val="20"/>
          <w:szCs w:val="20"/>
          <w:lang w:eastAsia="ar-SA"/>
        </w:rPr>
      </w:pPr>
      <w:bookmarkStart w:id="24" w:name="_Hlk86266602"/>
      <w:r w:rsidRPr="004F171E">
        <w:rPr>
          <w:sz w:val="20"/>
          <w:szCs w:val="20"/>
          <w:lang w:eastAsia="ar-SA"/>
        </w:rPr>
        <w:t xml:space="preserve">Măsura în care aceste efecte observate se datorează intervenției finanțate prin POCU 2014-2020 este greu de apreciat de către respondeți. </w:t>
      </w:r>
    </w:p>
    <w:bookmarkEnd w:id="24"/>
    <w:p w14:paraId="2ED0B5EF" w14:textId="51DAEF17" w:rsidR="004F171E" w:rsidRPr="004F171E" w:rsidRDefault="004F171E" w:rsidP="00870BC4">
      <w:pPr>
        <w:rPr>
          <w:sz w:val="20"/>
          <w:szCs w:val="20"/>
          <w:lang w:eastAsia="ar-SA"/>
        </w:rPr>
      </w:pPr>
      <w:r w:rsidRPr="004F171E">
        <w:rPr>
          <w:sz w:val="20"/>
          <w:szCs w:val="20"/>
          <w:lang w:eastAsia="ar-SA"/>
        </w:rPr>
        <w:t>Peste 30% dintre respondenți au apreciat că următoarele efecte se datorează „în mare măsură” intervenției finanțate prin POCU 2014-2020:</w:t>
      </w:r>
    </w:p>
    <w:p w14:paraId="57CAF39A" w14:textId="0AB4D56E" w:rsidR="00C00F9F" w:rsidRPr="004F171E" w:rsidRDefault="00C00F9F" w:rsidP="009C7844">
      <w:pPr>
        <w:pStyle w:val="ListParagraph"/>
        <w:numPr>
          <w:ilvl w:val="0"/>
          <w:numId w:val="7"/>
        </w:numPr>
        <w:contextualSpacing/>
        <w:rPr>
          <w:rFonts w:asciiTheme="minorHAnsi" w:hAnsiTheme="minorHAnsi" w:cstheme="minorHAnsi"/>
          <w:color w:val="auto"/>
          <w:sz w:val="20"/>
          <w:szCs w:val="20"/>
        </w:rPr>
      </w:pPr>
      <w:r w:rsidRPr="004F171E">
        <w:rPr>
          <w:rFonts w:asciiTheme="minorHAnsi" w:hAnsiTheme="minorHAnsi" w:cstheme="minorHAnsi"/>
          <w:color w:val="auto"/>
          <w:sz w:val="20"/>
          <w:szCs w:val="20"/>
        </w:rPr>
        <w:t>Creșterea capacității serviciilor publice de asistență socială de a preveni situațiile de marginalizare și excludere socială (36.60%);</w:t>
      </w:r>
    </w:p>
    <w:p w14:paraId="1FF034C9" w14:textId="39BC5FD2" w:rsidR="00C00F9F" w:rsidRPr="004F171E" w:rsidRDefault="00C00F9F" w:rsidP="009C7844">
      <w:pPr>
        <w:pStyle w:val="ListParagraph"/>
        <w:numPr>
          <w:ilvl w:val="0"/>
          <w:numId w:val="7"/>
        </w:numPr>
        <w:contextualSpacing/>
        <w:rPr>
          <w:rFonts w:asciiTheme="minorHAnsi" w:hAnsiTheme="minorHAnsi" w:cstheme="minorHAnsi"/>
          <w:color w:val="auto"/>
          <w:sz w:val="20"/>
          <w:szCs w:val="20"/>
        </w:rPr>
      </w:pPr>
      <w:r w:rsidRPr="004F171E">
        <w:rPr>
          <w:rFonts w:asciiTheme="minorHAnsi" w:hAnsiTheme="minorHAnsi" w:cstheme="minorHAnsi"/>
          <w:color w:val="auto"/>
          <w:sz w:val="20"/>
          <w:szCs w:val="20"/>
        </w:rPr>
        <w:t>Îmbunătățirea calității serviciilor de asistență sociale furnizate către grupurile vulnerabile (35.05%);</w:t>
      </w:r>
    </w:p>
    <w:p w14:paraId="45F1928F" w14:textId="6D06057A" w:rsidR="004F171E" w:rsidRPr="004F171E" w:rsidRDefault="004F171E" w:rsidP="009C7844">
      <w:pPr>
        <w:pStyle w:val="ListParagraph"/>
        <w:numPr>
          <w:ilvl w:val="0"/>
          <w:numId w:val="7"/>
        </w:numPr>
        <w:contextualSpacing/>
        <w:rPr>
          <w:rFonts w:asciiTheme="minorHAnsi" w:hAnsiTheme="minorHAnsi" w:cstheme="minorHAnsi"/>
          <w:color w:val="auto"/>
          <w:sz w:val="20"/>
          <w:szCs w:val="20"/>
        </w:rPr>
      </w:pPr>
      <w:r w:rsidRPr="004F171E">
        <w:rPr>
          <w:rFonts w:asciiTheme="minorHAnsi" w:hAnsiTheme="minorHAnsi" w:cstheme="minorHAnsi"/>
          <w:color w:val="auto"/>
          <w:sz w:val="20"/>
          <w:szCs w:val="20"/>
        </w:rPr>
        <w:t>Dezvoltarea competenței personalului angajat în asistența socială (32.81%);</w:t>
      </w:r>
    </w:p>
    <w:p w14:paraId="5D25D4B1" w14:textId="7EA7B832" w:rsidR="00C00F9F" w:rsidRDefault="00C00F9F" w:rsidP="009C7844">
      <w:pPr>
        <w:pStyle w:val="ListParagraph"/>
        <w:numPr>
          <w:ilvl w:val="0"/>
          <w:numId w:val="7"/>
        </w:numPr>
        <w:contextualSpacing/>
        <w:rPr>
          <w:rFonts w:asciiTheme="minorHAnsi" w:hAnsiTheme="minorHAnsi" w:cstheme="minorHAnsi"/>
          <w:color w:val="auto"/>
          <w:sz w:val="20"/>
          <w:szCs w:val="20"/>
        </w:rPr>
      </w:pPr>
      <w:r w:rsidRPr="004F171E">
        <w:rPr>
          <w:rFonts w:asciiTheme="minorHAnsi" w:hAnsiTheme="minorHAnsi" w:cstheme="minorHAnsi"/>
          <w:color w:val="auto"/>
          <w:sz w:val="20"/>
          <w:szCs w:val="20"/>
        </w:rPr>
        <w:lastRenderedPageBreak/>
        <w:t>Îmbunătățirea accesului la servicii sociale</w:t>
      </w:r>
      <w:r w:rsidR="004F171E" w:rsidRPr="004F171E">
        <w:rPr>
          <w:rFonts w:asciiTheme="minorHAnsi" w:hAnsiTheme="minorHAnsi" w:cstheme="minorHAnsi"/>
          <w:color w:val="auto"/>
          <w:sz w:val="20"/>
          <w:szCs w:val="20"/>
        </w:rPr>
        <w:t xml:space="preserve"> (</w:t>
      </w:r>
      <w:r w:rsidRPr="004F171E">
        <w:rPr>
          <w:rFonts w:asciiTheme="minorHAnsi" w:hAnsiTheme="minorHAnsi" w:cstheme="minorHAnsi"/>
          <w:color w:val="auto"/>
          <w:sz w:val="20"/>
          <w:szCs w:val="20"/>
        </w:rPr>
        <w:t>32.64%</w:t>
      </w:r>
      <w:r w:rsidR="004F171E" w:rsidRPr="004F171E">
        <w:rPr>
          <w:rFonts w:asciiTheme="minorHAnsi" w:hAnsiTheme="minorHAnsi" w:cstheme="minorHAnsi"/>
          <w:color w:val="auto"/>
          <w:sz w:val="20"/>
          <w:szCs w:val="20"/>
        </w:rPr>
        <w:t>).</w:t>
      </w:r>
    </w:p>
    <w:p w14:paraId="64C0C1E2" w14:textId="5EE38610" w:rsidR="007141D0" w:rsidRPr="004F171E" w:rsidRDefault="007141D0" w:rsidP="007141D0">
      <w:pPr>
        <w:rPr>
          <w:sz w:val="20"/>
          <w:szCs w:val="20"/>
          <w:lang w:eastAsia="ar-SA"/>
        </w:rPr>
      </w:pPr>
      <w:r w:rsidRPr="004F171E">
        <w:rPr>
          <w:sz w:val="20"/>
          <w:szCs w:val="20"/>
          <w:lang w:eastAsia="ar-SA"/>
        </w:rPr>
        <w:t>Peste 30% dintre respondenți</w:t>
      </w:r>
      <w:r>
        <w:rPr>
          <w:sz w:val="20"/>
          <w:szCs w:val="20"/>
          <w:lang w:eastAsia="ar-SA"/>
        </w:rPr>
        <w:t xml:space="preserve"> nu </w:t>
      </w:r>
      <w:r w:rsidRPr="004F171E">
        <w:rPr>
          <w:sz w:val="20"/>
          <w:szCs w:val="20"/>
          <w:lang w:eastAsia="ar-SA"/>
        </w:rPr>
        <w:t xml:space="preserve">au </w:t>
      </w:r>
      <w:r>
        <w:rPr>
          <w:sz w:val="20"/>
          <w:szCs w:val="20"/>
          <w:lang w:eastAsia="ar-SA"/>
        </w:rPr>
        <w:t xml:space="preserve">putut </w:t>
      </w:r>
      <w:r w:rsidRPr="004F171E">
        <w:rPr>
          <w:sz w:val="20"/>
          <w:szCs w:val="20"/>
          <w:lang w:eastAsia="ar-SA"/>
        </w:rPr>
        <w:t>aprecia</w:t>
      </w:r>
      <w:r>
        <w:rPr>
          <w:sz w:val="20"/>
          <w:szCs w:val="20"/>
          <w:lang w:eastAsia="ar-SA"/>
        </w:rPr>
        <w:t xml:space="preserve"> măsura în care ur</w:t>
      </w:r>
      <w:r w:rsidRPr="004F171E">
        <w:rPr>
          <w:sz w:val="20"/>
          <w:szCs w:val="20"/>
          <w:lang w:eastAsia="ar-SA"/>
        </w:rPr>
        <w:t>mătoarele efecte se datorează intervenției finanțate prin POCU 2014-2020:</w:t>
      </w:r>
    </w:p>
    <w:p w14:paraId="4BC38FF4" w14:textId="77777777" w:rsidR="007141D0" w:rsidRPr="004F171E" w:rsidRDefault="007141D0" w:rsidP="009C7844">
      <w:pPr>
        <w:pStyle w:val="ListParagraph"/>
        <w:numPr>
          <w:ilvl w:val="0"/>
          <w:numId w:val="7"/>
        </w:numPr>
        <w:contextualSpacing/>
        <w:rPr>
          <w:rFonts w:asciiTheme="minorHAnsi" w:hAnsiTheme="minorHAnsi" w:cstheme="minorHAnsi"/>
          <w:color w:val="auto"/>
          <w:sz w:val="20"/>
          <w:szCs w:val="20"/>
        </w:rPr>
      </w:pPr>
      <w:r w:rsidRPr="004F171E">
        <w:rPr>
          <w:rFonts w:asciiTheme="minorHAnsi" w:hAnsiTheme="minorHAnsi" w:cstheme="minorHAnsi"/>
          <w:color w:val="auto"/>
          <w:sz w:val="20"/>
          <w:szCs w:val="20"/>
        </w:rPr>
        <w:t>Cre</w:t>
      </w:r>
      <w:r>
        <w:rPr>
          <w:rFonts w:asciiTheme="minorHAnsi" w:hAnsiTheme="minorHAnsi" w:cstheme="minorHAnsi"/>
          <w:color w:val="auto"/>
          <w:sz w:val="20"/>
          <w:szCs w:val="20"/>
        </w:rPr>
        <w:t>ș</w:t>
      </w:r>
      <w:r w:rsidRPr="004F171E">
        <w:rPr>
          <w:rFonts w:asciiTheme="minorHAnsi" w:hAnsiTheme="minorHAnsi" w:cstheme="minorHAnsi"/>
          <w:color w:val="auto"/>
          <w:sz w:val="20"/>
          <w:szCs w:val="20"/>
        </w:rPr>
        <w:t>terea numărului angajaților din asistența socială (46.88%);</w:t>
      </w:r>
    </w:p>
    <w:p w14:paraId="7A5A4057" w14:textId="77777777" w:rsidR="007141D0" w:rsidRPr="004F171E" w:rsidRDefault="007141D0" w:rsidP="009C7844">
      <w:pPr>
        <w:pStyle w:val="ListParagraph"/>
        <w:numPr>
          <w:ilvl w:val="0"/>
          <w:numId w:val="7"/>
        </w:numPr>
        <w:contextualSpacing/>
        <w:rPr>
          <w:rFonts w:asciiTheme="minorHAnsi" w:hAnsiTheme="minorHAnsi" w:cstheme="minorHAnsi"/>
          <w:color w:val="auto"/>
          <w:sz w:val="20"/>
          <w:szCs w:val="20"/>
        </w:rPr>
      </w:pPr>
      <w:r w:rsidRPr="004F171E">
        <w:rPr>
          <w:rFonts w:asciiTheme="minorHAnsi" w:hAnsiTheme="minorHAnsi" w:cstheme="minorHAnsi"/>
          <w:color w:val="auto"/>
          <w:sz w:val="20"/>
          <w:szCs w:val="20"/>
        </w:rPr>
        <w:t>Crearea şi consolidarea parteneriatelor cu actorii relevanţi de pe piaţa de asistenţă medicală / de asistență socială sau asistență educațională (33.51%);</w:t>
      </w:r>
    </w:p>
    <w:p w14:paraId="511D36A7" w14:textId="77777777" w:rsidR="007141D0" w:rsidRPr="004F171E" w:rsidRDefault="007141D0" w:rsidP="009C7844">
      <w:pPr>
        <w:pStyle w:val="ListParagraph"/>
        <w:numPr>
          <w:ilvl w:val="0"/>
          <w:numId w:val="7"/>
        </w:numPr>
        <w:contextualSpacing/>
        <w:rPr>
          <w:rFonts w:asciiTheme="minorHAnsi" w:hAnsiTheme="minorHAnsi" w:cstheme="minorHAnsi"/>
          <w:color w:val="auto"/>
          <w:sz w:val="20"/>
          <w:szCs w:val="20"/>
        </w:rPr>
      </w:pPr>
      <w:r w:rsidRPr="004F171E">
        <w:rPr>
          <w:rFonts w:asciiTheme="minorHAnsi" w:hAnsiTheme="minorHAnsi" w:cstheme="minorHAnsi"/>
          <w:color w:val="auto"/>
          <w:sz w:val="20"/>
          <w:szCs w:val="20"/>
        </w:rPr>
        <w:t>Crearea şi consolidarea parteneriatelor cu actorii relevanţi din administraţia locală sau administrația centrală (32.64%);</w:t>
      </w:r>
    </w:p>
    <w:p w14:paraId="7A8EF0AD" w14:textId="5F3CD647" w:rsidR="007141D0" w:rsidRPr="004F171E" w:rsidRDefault="007141D0" w:rsidP="009C7844">
      <w:pPr>
        <w:pStyle w:val="ListParagraph"/>
        <w:numPr>
          <w:ilvl w:val="0"/>
          <w:numId w:val="7"/>
        </w:numPr>
        <w:contextualSpacing/>
        <w:rPr>
          <w:rFonts w:asciiTheme="minorHAnsi" w:hAnsiTheme="minorHAnsi" w:cstheme="minorHAnsi"/>
          <w:color w:val="auto"/>
          <w:sz w:val="20"/>
          <w:szCs w:val="20"/>
        </w:rPr>
      </w:pPr>
      <w:r w:rsidRPr="004F171E">
        <w:rPr>
          <w:rFonts w:asciiTheme="minorHAnsi" w:hAnsiTheme="minorHAnsi" w:cstheme="minorHAnsi"/>
          <w:color w:val="auto"/>
          <w:sz w:val="20"/>
          <w:szCs w:val="20"/>
        </w:rPr>
        <w:t>Creșterea utilizării / aplicării de soluții TIC la nivelul serviciilor sociale (33.16%)</w:t>
      </w:r>
      <w:r>
        <w:rPr>
          <w:rFonts w:asciiTheme="minorHAnsi" w:hAnsiTheme="minorHAnsi" w:cstheme="minorHAnsi"/>
          <w:color w:val="auto"/>
          <w:sz w:val="20"/>
          <w:szCs w:val="20"/>
        </w:rPr>
        <w:t>;</w:t>
      </w:r>
    </w:p>
    <w:p w14:paraId="045CEDD1" w14:textId="4A2005F9" w:rsidR="007141D0" w:rsidRPr="004F171E" w:rsidRDefault="007141D0" w:rsidP="009C7844">
      <w:pPr>
        <w:pStyle w:val="ListParagraph"/>
        <w:numPr>
          <w:ilvl w:val="0"/>
          <w:numId w:val="7"/>
        </w:numPr>
        <w:contextualSpacing/>
        <w:rPr>
          <w:rFonts w:asciiTheme="minorHAnsi" w:hAnsiTheme="minorHAnsi" w:cstheme="minorHAnsi"/>
          <w:color w:val="auto"/>
          <w:sz w:val="20"/>
          <w:szCs w:val="20"/>
        </w:rPr>
      </w:pPr>
      <w:r w:rsidRPr="004F171E">
        <w:rPr>
          <w:rFonts w:asciiTheme="minorHAnsi" w:hAnsiTheme="minorHAnsi" w:cstheme="minorHAnsi"/>
          <w:color w:val="auto"/>
          <w:sz w:val="20"/>
          <w:szCs w:val="20"/>
        </w:rPr>
        <w:t>Consolidarea reţelei publice de asistență socială comunitară și a furnizorilor de servicii sociale (30.41%)</w:t>
      </w:r>
      <w:r>
        <w:rPr>
          <w:rFonts w:asciiTheme="minorHAnsi" w:hAnsiTheme="minorHAnsi" w:cstheme="minorHAnsi"/>
          <w:color w:val="auto"/>
          <w:sz w:val="20"/>
          <w:szCs w:val="20"/>
        </w:rPr>
        <w:t>.</w:t>
      </w:r>
    </w:p>
    <w:p w14:paraId="03C19F7B" w14:textId="3FD809BA" w:rsidR="007141D0" w:rsidRPr="004F171E" w:rsidRDefault="007141D0" w:rsidP="007141D0">
      <w:pPr>
        <w:rPr>
          <w:sz w:val="20"/>
          <w:szCs w:val="20"/>
          <w:lang w:eastAsia="ar-SA"/>
        </w:rPr>
      </w:pPr>
      <w:r>
        <w:rPr>
          <w:lang w:eastAsia="ar-SA"/>
        </w:rPr>
        <w:t xml:space="preserve">Referitor la următoarele efecte răspunsurile au fost echilibrate – aprox. 25% au apreciat că efectele </w:t>
      </w:r>
      <w:r w:rsidRPr="004F171E">
        <w:rPr>
          <w:sz w:val="20"/>
          <w:szCs w:val="20"/>
          <w:lang w:eastAsia="ar-SA"/>
        </w:rPr>
        <w:t>se datorează „în mare măsură” intervenției finanțate prin POCU 2014-2020</w:t>
      </w:r>
      <w:r>
        <w:rPr>
          <w:sz w:val="20"/>
          <w:szCs w:val="20"/>
          <w:lang w:eastAsia="ar-SA"/>
        </w:rPr>
        <w:t xml:space="preserve">, în timp ce aprox. 25% nu </w:t>
      </w:r>
      <w:r w:rsidRPr="004F171E">
        <w:rPr>
          <w:sz w:val="20"/>
          <w:szCs w:val="20"/>
          <w:lang w:eastAsia="ar-SA"/>
        </w:rPr>
        <w:t xml:space="preserve">au </w:t>
      </w:r>
      <w:r>
        <w:rPr>
          <w:sz w:val="20"/>
          <w:szCs w:val="20"/>
          <w:lang w:eastAsia="ar-SA"/>
        </w:rPr>
        <w:t xml:space="preserve">putut </w:t>
      </w:r>
      <w:r w:rsidRPr="004F171E">
        <w:rPr>
          <w:sz w:val="20"/>
          <w:szCs w:val="20"/>
          <w:lang w:eastAsia="ar-SA"/>
        </w:rPr>
        <w:t>aprecia</w:t>
      </w:r>
      <w:r>
        <w:rPr>
          <w:sz w:val="20"/>
          <w:szCs w:val="20"/>
          <w:lang w:eastAsia="ar-SA"/>
        </w:rPr>
        <w:t xml:space="preserve"> măsura în care ur</w:t>
      </w:r>
      <w:r w:rsidRPr="004F171E">
        <w:rPr>
          <w:sz w:val="20"/>
          <w:szCs w:val="20"/>
          <w:lang w:eastAsia="ar-SA"/>
        </w:rPr>
        <w:t>mătoarele efecte se datorează intervenției finanțate prin POCU 2014-2020</w:t>
      </w:r>
      <w:r>
        <w:rPr>
          <w:sz w:val="20"/>
          <w:szCs w:val="20"/>
          <w:lang w:eastAsia="ar-SA"/>
        </w:rPr>
        <w:t>:</w:t>
      </w:r>
    </w:p>
    <w:p w14:paraId="0F5D63B2" w14:textId="15956DE5" w:rsidR="00C00F9F" w:rsidRPr="004F171E" w:rsidRDefault="00C00F9F" w:rsidP="009C7844">
      <w:pPr>
        <w:pStyle w:val="ListParagraph"/>
        <w:numPr>
          <w:ilvl w:val="0"/>
          <w:numId w:val="7"/>
        </w:numPr>
        <w:contextualSpacing/>
        <w:rPr>
          <w:rFonts w:asciiTheme="minorHAnsi" w:hAnsiTheme="minorHAnsi" w:cstheme="minorHAnsi"/>
          <w:color w:val="auto"/>
          <w:sz w:val="20"/>
          <w:szCs w:val="20"/>
        </w:rPr>
      </w:pPr>
      <w:r w:rsidRPr="004F171E">
        <w:rPr>
          <w:rFonts w:asciiTheme="minorHAnsi" w:hAnsiTheme="minorHAnsi" w:cstheme="minorHAnsi"/>
          <w:color w:val="auto"/>
          <w:sz w:val="20"/>
          <w:szCs w:val="20"/>
        </w:rPr>
        <w:t>Creșterea numărului de beneficiari ai serviciilor de asistență socială</w:t>
      </w:r>
      <w:r w:rsidR="007141D0">
        <w:rPr>
          <w:rFonts w:asciiTheme="minorHAnsi" w:hAnsiTheme="minorHAnsi" w:cstheme="minorHAnsi"/>
          <w:color w:val="auto"/>
          <w:sz w:val="20"/>
          <w:szCs w:val="20"/>
        </w:rPr>
        <w:t>;</w:t>
      </w:r>
    </w:p>
    <w:p w14:paraId="1C1C9F7C" w14:textId="5435233B" w:rsidR="004F171E" w:rsidRDefault="004F171E" w:rsidP="009C7844">
      <w:pPr>
        <w:pStyle w:val="ListParagraph"/>
        <w:numPr>
          <w:ilvl w:val="0"/>
          <w:numId w:val="7"/>
        </w:numPr>
        <w:contextualSpacing/>
        <w:rPr>
          <w:rFonts w:asciiTheme="minorHAnsi" w:hAnsiTheme="minorHAnsi" w:cstheme="minorHAnsi"/>
          <w:color w:val="auto"/>
          <w:sz w:val="20"/>
          <w:szCs w:val="20"/>
        </w:rPr>
      </w:pPr>
      <w:r w:rsidRPr="004F171E">
        <w:rPr>
          <w:rFonts w:asciiTheme="minorHAnsi" w:hAnsiTheme="minorHAnsi" w:cstheme="minorHAnsi"/>
          <w:color w:val="auto"/>
          <w:sz w:val="20"/>
          <w:szCs w:val="20"/>
        </w:rPr>
        <w:t>Accesul la informație în format electronic legată de problematica întâlnită în asistența socială</w:t>
      </w:r>
      <w:r w:rsidR="007141D0">
        <w:rPr>
          <w:rFonts w:asciiTheme="minorHAnsi" w:hAnsiTheme="minorHAnsi" w:cstheme="minorHAnsi"/>
          <w:color w:val="auto"/>
          <w:sz w:val="20"/>
          <w:szCs w:val="20"/>
        </w:rPr>
        <w:t>;</w:t>
      </w:r>
      <w:r w:rsidRPr="004F171E">
        <w:rPr>
          <w:rFonts w:asciiTheme="minorHAnsi" w:hAnsiTheme="minorHAnsi" w:cstheme="minorHAnsi"/>
          <w:color w:val="auto"/>
          <w:sz w:val="20"/>
          <w:szCs w:val="20"/>
        </w:rPr>
        <w:tab/>
      </w:r>
    </w:p>
    <w:p w14:paraId="2D8600AF" w14:textId="78D17A73" w:rsidR="007141D0" w:rsidRPr="00717513" w:rsidRDefault="004F171E" w:rsidP="009C7844">
      <w:pPr>
        <w:pStyle w:val="ListParagraph"/>
        <w:numPr>
          <w:ilvl w:val="0"/>
          <w:numId w:val="7"/>
        </w:numPr>
        <w:contextualSpacing/>
        <w:rPr>
          <w:rFonts w:asciiTheme="minorHAnsi" w:hAnsiTheme="minorHAnsi" w:cstheme="minorHAnsi"/>
          <w:color w:val="auto"/>
          <w:sz w:val="20"/>
          <w:szCs w:val="20"/>
        </w:rPr>
      </w:pPr>
      <w:r w:rsidRPr="004F171E">
        <w:rPr>
          <w:rFonts w:asciiTheme="minorHAnsi" w:hAnsiTheme="minorHAnsi" w:cstheme="minorHAnsi"/>
          <w:color w:val="auto"/>
          <w:sz w:val="20"/>
          <w:szCs w:val="20"/>
        </w:rPr>
        <w:t>Dezvoltarea bazei materiale a instituției</w:t>
      </w:r>
      <w:r w:rsidR="007141D0">
        <w:rPr>
          <w:rFonts w:asciiTheme="minorHAnsi" w:hAnsiTheme="minorHAnsi" w:cstheme="minorHAnsi"/>
          <w:color w:val="auto"/>
          <w:sz w:val="20"/>
          <w:szCs w:val="20"/>
        </w:rPr>
        <w:t>.</w:t>
      </w:r>
    </w:p>
    <w:p w14:paraId="3D8C2E2A" w14:textId="785B54F3" w:rsidR="00870BC4" w:rsidRDefault="00870BC4" w:rsidP="002108A8">
      <w:pPr>
        <w:pStyle w:val="Heading2"/>
      </w:pPr>
      <w:bookmarkStart w:id="25" w:name="_Toc86267442"/>
      <w:r w:rsidRPr="00870BC4">
        <w:t>Principalii factori care pot contribui la succesul implementării proiectului</w:t>
      </w:r>
      <w:bookmarkEnd w:id="25"/>
    </w:p>
    <w:p w14:paraId="62D6DD8B" w14:textId="47A1FA1F" w:rsidR="00870BC4" w:rsidRPr="00692C86" w:rsidRDefault="007D0FE1" w:rsidP="00870BC4">
      <w:pPr>
        <w:rPr>
          <w:sz w:val="20"/>
          <w:szCs w:val="20"/>
          <w:lang w:eastAsia="ar-SA"/>
        </w:rPr>
      </w:pPr>
      <w:bookmarkStart w:id="26" w:name="_Hlk86266646"/>
      <w:r w:rsidRPr="00692C86">
        <w:rPr>
          <w:sz w:val="20"/>
          <w:szCs w:val="20"/>
          <w:lang w:eastAsia="ar-SA"/>
        </w:rPr>
        <w:t xml:space="preserve">Proiectul este considerat foarte util pentru domeniul serviciilor sociale. </w:t>
      </w:r>
      <w:r w:rsidR="00795A2D" w:rsidRPr="00692C86">
        <w:rPr>
          <w:sz w:val="20"/>
          <w:szCs w:val="20"/>
          <w:lang w:eastAsia="ar-SA"/>
        </w:rPr>
        <w:t>Rezultatele proiectului și obiectivele propuse vor aduce schimbări importante la nivelul celo</w:t>
      </w:r>
      <w:r w:rsidR="00DB1ED6">
        <w:rPr>
          <w:sz w:val="20"/>
          <w:szCs w:val="20"/>
          <w:lang w:eastAsia="ar-SA"/>
        </w:rPr>
        <w:t>r</w:t>
      </w:r>
      <w:r w:rsidR="00795A2D" w:rsidRPr="00692C86">
        <w:rPr>
          <w:sz w:val="20"/>
          <w:szCs w:val="20"/>
          <w:lang w:eastAsia="ar-SA"/>
        </w:rPr>
        <w:t xml:space="preserve"> 354 de UAT-uri implicate</w:t>
      </w:r>
      <w:r w:rsidR="00DB1ED6">
        <w:rPr>
          <w:sz w:val="20"/>
          <w:szCs w:val="20"/>
          <w:lang w:eastAsia="ar-SA"/>
        </w:rPr>
        <w:t>, precum și la nivelul asistenței și serviciilor sociale din aceste comunități</w:t>
      </w:r>
      <w:bookmarkEnd w:id="26"/>
      <w:r w:rsidR="00795A2D" w:rsidRPr="00692C86">
        <w:rPr>
          <w:sz w:val="20"/>
          <w:szCs w:val="20"/>
          <w:lang w:eastAsia="ar-SA"/>
        </w:rPr>
        <w:t xml:space="preserve">. </w:t>
      </w:r>
    </w:p>
    <w:p w14:paraId="7C747838" w14:textId="4B90CF21" w:rsidR="00045790" w:rsidRDefault="00045790" w:rsidP="00045790">
      <w:pPr>
        <w:jc w:val="center"/>
        <w:rPr>
          <w:lang w:eastAsia="ar-SA"/>
        </w:rPr>
      </w:pPr>
      <w:r>
        <w:rPr>
          <w:noProof/>
        </w:rPr>
        <w:drawing>
          <wp:inline distT="0" distB="0" distL="0" distR="0" wp14:anchorId="359E004D" wp14:editId="3F1A11CA">
            <wp:extent cx="5516880" cy="4069080"/>
            <wp:effectExtent l="0" t="0" r="7620" b="7620"/>
            <wp:docPr id="33" name="Chart 33">
              <a:extLst xmlns:a="http://schemas.openxmlformats.org/drawingml/2006/main">
                <a:ext uri="{FF2B5EF4-FFF2-40B4-BE49-F238E27FC236}">
                  <a16:creationId xmlns:a16="http://schemas.microsoft.com/office/drawing/2014/main" id="{7DC82726-3163-4DB3-8736-0A599536E4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7251AF" w14:textId="08F02F02" w:rsidR="00795A2D" w:rsidRPr="00692C86" w:rsidRDefault="00795A2D" w:rsidP="00795A2D">
      <w:pPr>
        <w:rPr>
          <w:sz w:val="20"/>
          <w:szCs w:val="20"/>
          <w:lang w:eastAsia="ar-SA"/>
        </w:rPr>
      </w:pPr>
      <w:r w:rsidRPr="00692C86">
        <w:rPr>
          <w:sz w:val="20"/>
          <w:szCs w:val="20"/>
          <w:lang w:eastAsia="ar-SA"/>
        </w:rPr>
        <w:t xml:space="preserve">Din punct de vedere al respondenților factorii care vor contribui </w:t>
      </w:r>
      <w:r w:rsidR="00692C86">
        <w:rPr>
          <w:sz w:val="20"/>
          <w:szCs w:val="20"/>
          <w:lang w:eastAsia="ar-SA"/>
        </w:rPr>
        <w:t>„</w:t>
      </w:r>
      <w:r w:rsidRPr="00692C86">
        <w:rPr>
          <w:sz w:val="20"/>
          <w:szCs w:val="20"/>
          <w:lang w:eastAsia="ar-SA"/>
        </w:rPr>
        <w:t>în foarte mare măsură</w:t>
      </w:r>
      <w:r w:rsidR="00692C86">
        <w:rPr>
          <w:sz w:val="20"/>
          <w:szCs w:val="20"/>
          <w:lang w:eastAsia="ar-SA"/>
        </w:rPr>
        <w:t>”</w:t>
      </w:r>
      <w:r w:rsidRPr="00692C86">
        <w:rPr>
          <w:sz w:val="20"/>
          <w:szCs w:val="20"/>
          <w:lang w:eastAsia="ar-SA"/>
        </w:rPr>
        <w:t xml:space="preserve"> la implementarea cu succes a proiectului sunt următorii:</w:t>
      </w:r>
    </w:p>
    <w:p w14:paraId="0D671203" w14:textId="2D9C7215" w:rsidR="007D0FE1" w:rsidRPr="00795A2D" w:rsidRDefault="00795A2D" w:rsidP="009C7844">
      <w:pPr>
        <w:pStyle w:val="ListParagraph"/>
        <w:numPr>
          <w:ilvl w:val="0"/>
          <w:numId w:val="7"/>
        </w:numPr>
        <w:contextualSpacing/>
        <w:rPr>
          <w:rFonts w:asciiTheme="minorHAnsi" w:hAnsiTheme="minorHAnsi" w:cstheme="minorHAnsi"/>
          <w:color w:val="auto"/>
          <w:sz w:val="20"/>
          <w:szCs w:val="20"/>
        </w:rPr>
      </w:pPr>
      <w:r>
        <w:rPr>
          <w:rFonts w:asciiTheme="minorHAnsi" w:hAnsiTheme="minorHAnsi" w:cstheme="minorHAnsi"/>
          <w:color w:val="auto"/>
          <w:sz w:val="20"/>
          <w:szCs w:val="20"/>
        </w:rPr>
        <w:t>S</w:t>
      </w:r>
      <w:r w:rsidRPr="00795A2D">
        <w:rPr>
          <w:rFonts w:asciiTheme="minorHAnsi" w:hAnsiTheme="minorHAnsi" w:cstheme="minorHAnsi"/>
          <w:color w:val="auto"/>
          <w:sz w:val="20"/>
          <w:szCs w:val="20"/>
        </w:rPr>
        <w:t>prijinul autorităților locale (51.76%);</w:t>
      </w:r>
    </w:p>
    <w:p w14:paraId="5BAA301B" w14:textId="0A7A8E3E" w:rsidR="00795A2D" w:rsidRPr="00692C86" w:rsidRDefault="00795A2D" w:rsidP="009C7844">
      <w:pPr>
        <w:pStyle w:val="ListParagraph"/>
        <w:numPr>
          <w:ilvl w:val="0"/>
          <w:numId w:val="7"/>
        </w:numPr>
        <w:contextualSpacing/>
        <w:rPr>
          <w:rFonts w:asciiTheme="minorHAnsi" w:hAnsiTheme="minorHAnsi" w:cstheme="minorHAnsi"/>
          <w:color w:val="auto"/>
          <w:sz w:val="20"/>
          <w:szCs w:val="20"/>
        </w:rPr>
      </w:pPr>
      <w:r w:rsidRPr="00692C86">
        <w:rPr>
          <w:rFonts w:asciiTheme="minorHAnsi" w:hAnsiTheme="minorHAnsi" w:cstheme="minorHAnsi"/>
          <w:color w:val="auto"/>
          <w:sz w:val="20"/>
          <w:szCs w:val="20"/>
        </w:rPr>
        <w:lastRenderedPageBreak/>
        <w:t>Cursurile de formare a personalului organizate în cadrul proiectului (51.50%);</w:t>
      </w:r>
    </w:p>
    <w:p w14:paraId="1AAFA696" w14:textId="21A6C55D" w:rsidR="00795A2D" w:rsidRPr="00692C86" w:rsidRDefault="00795A2D" w:rsidP="009C7844">
      <w:pPr>
        <w:pStyle w:val="ListParagraph"/>
        <w:numPr>
          <w:ilvl w:val="0"/>
          <w:numId w:val="7"/>
        </w:numPr>
        <w:contextualSpacing/>
        <w:rPr>
          <w:rFonts w:asciiTheme="minorHAnsi" w:hAnsiTheme="minorHAnsi" w:cstheme="minorHAnsi"/>
          <w:color w:val="auto"/>
          <w:sz w:val="20"/>
          <w:szCs w:val="20"/>
        </w:rPr>
      </w:pPr>
      <w:r w:rsidRPr="00692C86">
        <w:rPr>
          <w:rFonts w:asciiTheme="minorHAnsi" w:hAnsiTheme="minorHAnsi" w:cstheme="minorHAnsi"/>
          <w:color w:val="auto"/>
          <w:sz w:val="20"/>
          <w:szCs w:val="20"/>
        </w:rPr>
        <w:t>Promptitudinea în oferirea de servicii beneficiarilor (48.74%);</w:t>
      </w:r>
    </w:p>
    <w:p w14:paraId="3418F798" w14:textId="2A001133" w:rsidR="00795A2D" w:rsidRPr="00692C86" w:rsidRDefault="00795A2D" w:rsidP="009C7844">
      <w:pPr>
        <w:pStyle w:val="ListParagraph"/>
        <w:numPr>
          <w:ilvl w:val="0"/>
          <w:numId w:val="7"/>
        </w:numPr>
        <w:contextualSpacing/>
        <w:rPr>
          <w:rFonts w:asciiTheme="minorHAnsi" w:hAnsiTheme="minorHAnsi" w:cstheme="minorHAnsi"/>
          <w:color w:val="auto"/>
          <w:sz w:val="20"/>
          <w:szCs w:val="20"/>
        </w:rPr>
      </w:pPr>
      <w:r w:rsidRPr="00692C86">
        <w:rPr>
          <w:rFonts w:asciiTheme="minorHAnsi" w:hAnsiTheme="minorHAnsi" w:cstheme="minorHAnsi"/>
          <w:color w:val="auto"/>
          <w:sz w:val="20"/>
          <w:szCs w:val="20"/>
        </w:rPr>
        <w:t xml:space="preserve">Flexibilitatea - Posibilitatea modificării intervenției în funcție de situația din teren </w:t>
      </w:r>
      <w:r w:rsidR="00692C86">
        <w:rPr>
          <w:rFonts w:asciiTheme="minorHAnsi" w:hAnsiTheme="minorHAnsi" w:cstheme="minorHAnsi"/>
          <w:color w:val="auto"/>
          <w:sz w:val="20"/>
          <w:szCs w:val="20"/>
        </w:rPr>
        <w:t>(</w:t>
      </w:r>
      <w:r w:rsidRPr="00692C86">
        <w:rPr>
          <w:rFonts w:asciiTheme="minorHAnsi" w:hAnsiTheme="minorHAnsi" w:cstheme="minorHAnsi"/>
          <w:color w:val="auto"/>
          <w:sz w:val="20"/>
          <w:szCs w:val="20"/>
        </w:rPr>
        <w:t>47.74%</w:t>
      </w:r>
      <w:r w:rsidR="00692C86">
        <w:rPr>
          <w:rFonts w:asciiTheme="minorHAnsi" w:hAnsiTheme="minorHAnsi" w:cstheme="minorHAnsi"/>
          <w:color w:val="auto"/>
          <w:sz w:val="20"/>
          <w:szCs w:val="20"/>
        </w:rPr>
        <w:t>);</w:t>
      </w:r>
    </w:p>
    <w:p w14:paraId="54BC6E9D" w14:textId="5453FD5D" w:rsidR="00795A2D" w:rsidRPr="00692C86" w:rsidRDefault="00795A2D" w:rsidP="009C7844">
      <w:pPr>
        <w:pStyle w:val="ListParagraph"/>
        <w:numPr>
          <w:ilvl w:val="0"/>
          <w:numId w:val="7"/>
        </w:numPr>
        <w:contextualSpacing/>
        <w:rPr>
          <w:rFonts w:asciiTheme="minorHAnsi" w:hAnsiTheme="minorHAnsi" w:cstheme="minorHAnsi"/>
          <w:color w:val="auto"/>
          <w:sz w:val="20"/>
          <w:szCs w:val="20"/>
        </w:rPr>
      </w:pPr>
      <w:r w:rsidRPr="00692C86">
        <w:rPr>
          <w:rFonts w:asciiTheme="minorHAnsi" w:hAnsiTheme="minorHAnsi" w:cstheme="minorHAnsi"/>
          <w:color w:val="auto"/>
          <w:sz w:val="20"/>
          <w:szCs w:val="20"/>
        </w:rPr>
        <w:t xml:space="preserve">Comunicarea rapidă din cadrul echipei la nivel local </w:t>
      </w:r>
      <w:r w:rsidR="00692C86">
        <w:rPr>
          <w:rFonts w:asciiTheme="minorHAnsi" w:hAnsiTheme="minorHAnsi" w:cstheme="minorHAnsi"/>
          <w:color w:val="auto"/>
          <w:sz w:val="20"/>
          <w:szCs w:val="20"/>
        </w:rPr>
        <w:t>(</w:t>
      </w:r>
      <w:r w:rsidRPr="00692C86">
        <w:rPr>
          <w:rFonts w:asciiTheme="minorHAnsi" w:hAnsiTheme="minorHAnsi" w:cstheme="minorHAnsi"/>
          <w:color w:val="auto"/>
          <w:sz w:val="20"/>
          <w:szCs w:val="20"/>
        </w:rPr>
        <w:t>46.97%</w:t>
      </w:r>
      <w:r w:rsidR="00692C86">
        <w:rPr>
          <w:rFonts w:asciiTheme="minorHAnsi" w:hAnsiTheme="minorHAnsi" w:cstheme="minorHAnsi"/>
          <w:color w:val="auto"/>
          <w:sz w:val="20"/>
          <w:szCs w:val="20"/>
        </w:rPr>
        <w:t>);</w:t>
      </w:r>
    </w:p>
    <w:p w14:paraId="74CB40CB" w14:textId="06120BE6" w:rsidR="00795A2D" w:rsidRPr="00692C86" w:rsidRDefault="00795A2D" w:rsidP="009C7844">
      <w:pPr>
        <w:pStyle w:val="ListParagraph"/>
        <w:numPr>
          <w:ilvl w:val="0"/>
          <w:numId w:val="7"/>
        </w:numPr>
        <w:contextualSpacing/>
        <w:rPr>
          <w:rFonts w:asciiTheme="minorHAnsi" w:hAnsiTheme="minorHAnsi" w:cstheme="minorHAnsi"/>
          <w:color w:val="auto"/>
          <w:sz w:val="20"/>
          <w:szCs w:val="20"/>
        </w:rPr>
      </w:pPr>
      <w:r w:rsidRPr="00692C86">
        <w:rPr>
          <w:rFonts w:asciiTheme="minorHAnsi" w:hAnsiTheme="minorHAnsi" w:cstheme="minorHAnsi"/>
          <w:color w:val="auto"/>
          <w:sz w:val="20"/>
          <w:szCs w:val="20"/>
        </w:rPr>
        <w:t xml:space="preserve">Resursele umane calificate </w:t>
      </w:r>
      <w:r w:rsidR="00692C86">
        <w:rPr>
          <w:rFonts w:asciiTheme="minorHAnsi" w:hAnsiTheme="minorHAnsi" w:cstheme="minorHAnsi"/>
          <w:color w:val="auto"/>
          <w:sz w:val="20"/>
          <w:szCs w:val="20"/>
        </w:rPr>
        <w:t>(</w:t>
      </w:r>
      <w:r w:rsidRPr="00692C86">
        <w:rPr>
          <w:rFonts w:asciiTheme="minorHAnsi" w:hAnsiTheme="minorHAnsi" w:cstheme="minorHAnsi"/>
          <w:color w:val="auto"/>
          <w:sz w:val="20"/>
          <w:szCs w:val="20"/>
        </w:rPr>
        <w:t>44.95%</w:t>
      </w:r>
      <w:r w:rsidR="00692C86">
        <w:rPr>
          <w:rFonts w:asciiTheme="minorHAnsi" w:hAnsiTheme="minorHAnsi" w:cstheme="minorHAnsi"/>
          <w:color w:val="auto"/>
          <w:sz w:val="20"/>
          <w:szCs w:val="20"/>
        </w:rPr>
        <w:t>);</w:t>
      </w:r>
    </w:p>
    <w:p w14:paraId="3FCFBB43" w14:textId="71AC06EA" w:rsidR="00795A2D" w:rsidRPr="00692C86" w:rsidRDefault="00795A2D" w:rsidP="009C7844">
      <w:pPr>
        <w:pStyle w:val="ListParagraph"/>
        <w:numPr>
          <w:ilvl w:val="0"/>
          <w:numId w:val="7"/>
        </w:numPr>
        <w:contextualSpacing/>
        <w:rPr>
          <w:rFonts w:asciiTheme="minorHAnsi" w:hAnsiTheme="minorHAnsi" w:cstheme="minorHAnsi"/>
          <w:color w:val="auto"/>
          <w:sz w:val="20"/>
          <w:szCs w:val="20"/>
        </w:rPr>
      </w:pPr>
      <w:r w:rsidRPr="00692C86">
        <w:rPr>
          <w:rFonts w:asciiTheme="minorHAnsi" w:hAnsiTheme="minorHAnsi" w:cstheme="minorHAnsi"/>
          <w:color w:val="auto"/>
          <w:sz w:val="20"/>
          <w:szCs w:val="20"/>
        </w:rPr>
        <w:t>Implicarea actorilor locali în structurile comunitare consultative</w:t>
      </w:r>
      <w:r w:rsidR="00692C86">
        <w:rPr>
          <w:rFonts w:asciiTheme="minorHAnsi" w:hAnsiTheme="minorHAnsi" w:cstheme="minorHAnsi"/>
          <w:color w:val="auto"/>
          <w:sz w:val="20"/>
          <w:szCs w:val="20"/>
        </w:rPr>
        <w:t xml:space="preserve"> (</w:t>
      </w:r>
      <w:r w:rsidRPr="00692C86">
        <w:rPr>
          <w:rFonts w:asciiTheme="minorHAnsi" w:hAnsiTheme="minorHAnsi" w:cstheme="minorHAnsi"/>
          <w:color w:val="auto"/>
          <w:sz w:val="20"/>
          <w:szCs w:val="20"/>
        </w:rPr>
        <w:t>44.72%</w:t>
      </w:r>
      <w:r w:rsidR="00692C86">
        <w:rPr>
          <w:rFonts w:asciiTheme="minorHAnsi" w:hAnsiTheme="minorHAnsi" w:cstheme="minorHAnsi"/>
          <w:color w:val="auto"/>
          <w:sz w:val="20"/>
          <w:szCs w:val="20"/>
        </w:rPr>
        <w:t>);</w:t>
      </w:r>
    </w:p>
    <w:p w14:paraId="7830740F" w14:textId="72E885E4" w:rsidR="00795A2D" w:rsidRPr="00692C86" w:rsidRDefault="00795A2D" w:rsidP="009C7844">
      <w:pPr>
        <w:pStyle w:val="ListParagraph"/>
        <w:numPr>
          <w:ilvl w:val="0"/>
          <w:numId w:val="7"/>
        </w:numPr>
        <w:contextualSpacing/>
        <w:rPr>
          <w:rFonts w:asciiTheme="minorHAnsi" w:hAnsiTheme="minorHAnsi" w:cstheme="minorHAnsi"/>
          <w:color w:val="auto"/>
          <w:sz w:val="20"/>
          <w:szCs w:val="20"/>
        </w:rPr>
      </w:pPr>
      <w:r w:rsidRPr="00692C86">
        <w:rPr>
          <w:rFonts w:asciiTheme="minorHAnsi" w:hAnsiTheme="minorHAnsi" w:cstheme="minorHAnsi"/>
          <w:color w:val="auto"/>
          <w:sz w:val="20"/>
          <w:szCs w:val="20"/>
        </w:rPr>
        <w:t>Intervenția directă în comunitate (activitatea derulată în mijlocul comunității dezavantajate)</w:t>
      </w:r>
      <w:r w:rsidR="00692C86" w:rsidRPr="00692C86">
        <w:rPr>
          <w:rFonts w:asciiTheme="minorHAnsi" w:hAnsiTheme="minorHAnsi" w:cstheme="minorHAnsi"/>
          <w:color w:val="auto"/>
          <w:sz w:val="20"/>
          <w:szCs w:val="20"/>
        </w:rPr>
        <w:t xml:space="preserve"> </w:t>
      </w:r>
      <w:r w:rsidR="00692C86">
        <w:rPr>
          <w:rFonts w:asciiTheme="minorHAnsi" w:hAnsiTheme="minorHAnsi" w:cstheme="minorHAnsi"/>
          <w:color w:val="auto"/>
          <w:sz w:val="20"/>
          <w:szCs w:val="20"/>
        </w:rPr>
        <w:t>(</w:t>
      </w:r>
      <w:r w:rsidRPr="00692C86">
        <w:rPr>
          <w:rFonts w:asciiTheme="minorHAnsi" w:hAnsiTheme="minorHAnsi" w:cstheme="minorHAnsi"/>
          <w:color w:val="auto"/>
          <w:sz w:val="20"/>
          <w:szCs w:val="20"/>
        </w:rPr>
        <w:t>43.94%</w:t>
      </w:r>
      <w:r w:rsidR="00692C86">
        <w:rPr>
          <w:rFonts w:asciiTheme="minorHAnsi" w:hAnsiTheme="minorHAnsi" w:cstheme="minorHAnsi"/>
          <w:color w:val="auto"/>
          <w:sz w:val="20"/>
          <w:szCs w:val="20"/>
        </w:rPr>
        <w:t>);</w:t>
      </w:r>
    </w:p>
    <w:p w14:paraId="3667B053" w14:textId="73A85826" w:rsidR="00795A2D" w:rsidRPr="00692C86" w:rsidRDefault="00795A2D" w:rsidP="009C7844">
      <w:pPr>
        <w:pStyle w:val="ListParagraph"/>
        <w:numPr>
          <w:ilvl w:val="0"/>
          <w:numId w:val="7"/>
        </w:numPr>
        <w:contextualSpacing/>
        <w:rPr>
          <w:rFonts w:asciiTheme="minorHAnsi" w:hAnsiTheme="minorHAnsi" w:cstheme="minorHAnsi"/>
          <w:color w:val="auto"/>
          <w:sz w:val="20"/>
          <w:szCs w:val="20"/>
        </w:rPr>
      </w:pPr>
      <w:r w:rsidRPr="00692C86">
        <w:rPr>
          <w:rFonts w:asciiTheme="minorHAnsi" w:hAnsiTheme="minorHAnsi" w:cstheme="minorHAnsi"/>
          <w:color w:val="auto"/>
          <w:sz w:val="20"/>
          <w:szCs w:val="20"/>
        </w:rPr>
        <w:t>Adaptarea activităților la specificul comunității</w:t>
      </w:r>
      <w:r w:rsidR="00692C86">
        <w:rPr>
          <w:rFonts w:asciiTheme="minorHAnsi" w:hAnsiTheme="minorHAnsi" w:cstheme="minorHAnsi"/>
          <w:color w:val="auto"/>
          <w:sz w:val="20"/>
          <w:szCs w:val="20"/>
        </w:rPr>
        <w:t xml:space="preserve"> (</w:t>
      </w:r>
      <w:r w:rsidRPr="00692C86">
        <w:rPr>
          <w:rFonts w:asciiTheme="minorHAnsi" w:hAnsiTheme="minorHAnsi" w:cstheme="minorHAnsi"/>
          <w:color w:val="auto"/>
          <w:sz w:val="20"/>
          <w:szCs w:val="20"/>
        </w:rPr>
        <w:t>44.22%</w:t>
      </w:r>
      <w:r w:rsidR="00692C86">
        <w:rPr>
          <w:rFonts w:asciiTheme="minorHAnsi" w:hAnsiTheme="minorHAnsi" w:cstheme="minorHAnsi"/>
          <w:color w:val="auto"/>
          <w:sz w:val="20"/>
          <w:szCs w:val="20"/>
        </w:rPr>
        <w:t>);</w:t>
      </w:r>
    </w:p>
    <w:p w14:paraId="6DFED767" w14:textId="1C4A96AE" w:rsidR="00795A2D" w:rsidRPr="00692C86" w:rsidRDefault="00795A2D" w:rsidP="009C7844">
      <w:pPr>
        <w:pStyle w:val="ListParagraph"/>
        <w:numPr>
          <w:ilvl w:val="0"/>
          <w:numId w:val="7"/>
        </w:numPr>
        <w:contextualSpacing/>
        <w:rPr>
          <w:rFonts w:asciiTheme="minorHAnsi" w:hAnsiTheme="minorHAnsi" w:cstheme="minorHAnsi"/>
          <w:color w:val="auto"/>
          <w:sz w:val="20"/>
          <w:szCs w:val="20"/>
        </w:rPr>
      </w:pPr>
      <w:r w:rsidRPr="00692C86">
        <w:rPr>
          <w:rFonts w:asciiTheme="minorHAnsi" w:hAnsiTheme="minorHAnsi" w:cstheme="minorHAnsi"/>
          <w:color w:val="auto"/>
          <w:sz w:val="20"/>
          <w:szCs w:val="20"/>
        </w:rPr>
        <w:t xml:space="preserve">Furnizarea integrată a serviciilor sociale, educaționale și de sănătate </w:t>
      </w:r>
      <w:r w:rsidR="00692C86">
        <w:rPr>
          <w:rFonts w:asciiTheme="minorHAnsi" w:hAnsiTheme="minorHAnsi" w:cstheme="minorHAnsi"/>
          <w:color w:val="auto"/>
          <w:sz w:val="20"/>
          <w:szCs w:val="20"/>
        </w:rPr>
        <w:t>(</w:t>
      </w:r>
      <w:r w:rsidRPr="00692C86">
        <w:rPr>
          <w:rFonts w:asciiTheme="minorHAnsi" w:hAnsiTheme="minorHAnsi" w:cstheme="minorHAnsi"/>
          <w:color w:val="auto"/>
          <w:sz w:val="20"/>
          <w:szCs w:val="20"/>
        </w:rPr>
        <w:t>42.21%</w:t>
      </w:r>
      <w:r w:rsidR="00692C86">
        <w:rPr>
          <w:rFonts w:asciiTheme="minorHAnsi" w:hAnsiTheme="minorHAnsi" w:cstheme="minorHAnsi"/>
          <w:color w:val="auto"/>
          <w:sz w:val="20"/>
          <w:szCs w:val="20"/>
        </w:rPr>
        <w:t>).</w:t>
      </w:r>
    </w:p>
    <w:p w14:paraId="1944FF08" w14:textId="381E08CD" w:rsidR="00870BC4" w:rsidRDefault="00870BC4" w:rsidP="002108A8">
      <w:pPr>
        <w:pStyle w:val="Heading2"/>
      </w:pPr>
      <w:bookmarkStart w:id="27" w:name="_Toc86267443"/>
      <w:r w:rsidRPr="00870BC4">
        <w:t>Alte aspecte</w:t>
      </w:r>
      <w:bookmarkEnd w:id="27"/>
      <w:r w:rsidRPr="00870BC4">
        <w:t xml:space="preserve"> </w:t>
      </w:r>
    </w:p>
    <w:p w14:paraId="1B9046D4" w14:textId="77777777" w:rsidR="007D0FE1" w:rsidRPr="00DB1ED6" w:rsidRDefault="007D0FE1" w:rsidP="007D0FE1">
      <w:pPr>
        <w:rPr>
          <w:sz w:val="20"/>
          <w:szCs w:val="20"/>
          <w:lang w:eastAsia="ar-SA"/>
        </w:rPr>
      </w:pPr>
      <w:r w:rsidRPr="00DB1ED6">
        <w:rPr>
          <w:sz w:val="20"/>
          <w:szCs w:val="20"/>
          <w:lang w:eastAsia="ar-SA"/>
        </w:rPr>
        <w:t>Alte aspecte menționate de către respondenți:</w:t>
      </w:r>
    </w:p>
    <w:p w14:paraId="38530E9E" w14:textId="400B3579" w:rsidR="007D0FE1" w:rsidRPr="00DB1ED6" w:rsidRDefault="007D0FE1" w:rsidP="009C7844">
      <w:pPr>
        <w:pStyle w:val="ListParagraph"/>
        <w:numPr>
          <w:ilvl w:val="0"/>
          <w:numId w:val="7"/>
        </w:numPr>
        <w:contextualSpacing/>
        <w:rPr>
          <w:rFonts w:asciiTheme="minorHAnsi" w:hAnsiTheme="minorHAnsi" w:cstheme="minorHAnsi"/>
          <w:color w:val="auto"/>
          <w:sz w:val="20"/>
          <w:szCs w:val="20"/>
        </w:rPr>
      </w:pPr>
      <w:r w:rsidRPr="00DB1ED6">
        <w:rPr>
          <w:rFonts w:asciiTheme="minorHAnsi" w:hAnsiTheme="minorHAnsi" w:cstheme="minorHAnsi"/>
          <w:color w:val="auto"/>
          <w:sz w:val="20"/>
          <w:szCs w:val="20"/>
        </w:rPr>
        <w:t>Dorim să intrăm în implementarea proiectului!</w:t>
      </w:r>
    </w:p>
    <w:p w14:paraId="041A9CBF" w14:textId="090F3335" w:rsidR="007D0FE1" w:rsidRPr="00DB1ED6" w:rsidRDefault="007D0FE1" w:rsidP="009C7844">
      <w:pPr>
        <w:pStyle w:val="ListParagraph"/>
        <w:numPr>
          <w:ilvl w:val="0"/>
          <w:numId w:val="7"/>
        </w:numPr>
        <w:contextualSpacing/>
        <w:rPr>
          <w:rFonts w:asciiTheme="minorHAnsi" w:hAnsiTheme="minorHAnsi" w:cstheme="minorHAnsi"/>
          <w:color w:val="auto"/>
          <w:sz w:val="20"/>
          <w:szCs w:val="20"/>
        </w:rPr>
      </w:pPr>
      <w:r w:rsidRPr="00DB1ED6">
        <w:rPr>
          <w:rFonts w:asciiTheme="minorHAnsi" w:hAnsiTheme="minorHAnsi" w:cstheme="minorHAnsi"/>
          <w:color w:val="auto"/>
          <w:sz w:val="20"/>
          <w:szCs w:val="20"/>
        </w:rPr>
        <w:t>Să se facă un centru de zi pentru persoanele vârstnice și persoane vulnerabile.</w:t>
      </w:r>
    </w:p>
    <w:p w14:paraId="770E317A" w14:textId="20CA6B23" w:rsidR="007D0FE1" w:rsidRPr="00DB1ED6" w:rsidRDefault="007D0FE1" w:rsidP="009C7844">
      <w:pPr>
        <w:pStyle w:val="ListParagraph"/>
        <w:numPr>
          <w:ilvl w:val="0"/>
          <w:numId w:val="7"/>
        </w:numPr>
        <w:contextualSpacing/>
        <w:rPr>
          <w:rFonts w:asciiTheme="minorHAnsi" w:hAnsiTheme="minorHAnsi" w:cstheme="minorHAnsi"/>
          <w:color w:val="auto"/>
          <w:sz w:val="20"/>
          <w:szCs w:val="20"/>
        </w:rPr>
      </w:pPr>
      <w:r w:rsidRPr="00DB1ED6">
        <w:rPr>
          <w:rFonts w:asciiTheme="minorHAnsi" w:hAnsiTheme="minorHAnsi" w:cstheme="minorHAnsi"/>
          <w:color w:val="auto"/>
          <w:sz w:val="20"/>
          <w:szCs w:val="20"/>
        </w:rPr>
        <w:t>Am dori să știm dacă în cadrul proiectului se poate angaja un sistent social și cum se poate plăti?</w:t>
      </w:r>
    </w:p>
    <w:p w14:paraId="31236A92" w14:textId="300C8779" w:rsidR="007D0FE1" w:rsidRPr="00DB1ED6" w:rsidRDefault="007D0FE1" w:rsidP="009C7844">
      <w:pPr>
        <w:pStyle w:val="ListParagraph"/>
        <w:numPr>
          <w:ilvl w:val="0"/>
          <w:numId w:val="7"/>
        </w:numPr>
        <w:contextualSpacing/>
        <w:rPr>
          <w:rFonts w:asciiTheme="minorHAnsi" w:hAnsiTheme="minorHAnsi" w:cstheme="minorHAnsi"/>
          <w:color w:val="auto"/>
          <w:sz w:val="20"/>
          <w:szCs w:val="20"/>
        </w:rPr>
      </w:pPr>
      <w:r w:rsidRPr="00DB1ED6">
        <w:rPr>
          <w:rFonts w:asciiTheme="minorHAnsi" w:hAnsiTheme="minorHAnsi" w:cstheme="minorHAnsi"/>
          <w:color w:val="auto"/>
          <w:sz w:val="20"/>
          <w:szCs w:val="20"/>
        </w:rPr>
        <w:t>Foarte binevenit și util acest proiect POCU.</w:t>
      </w:r>
    </w:p>
    <w:p w14:paraId="3559AC2C" w14:textId="0F0EDA83" w:rsidR="007D0FE1" w:rsidRPr="00DB1ED6" w:rsidRDefault="00692C86" w:rsidP="009C7844">
      <w:pPr>
        <w:pStyle w:val="ListParagraph"/>
        <w:numPr>
          <w:ilvl w:val="0"/>
          <w:numId w:val="7"/>
        </w:numPr>
        <w:contextualSpacing/>
        <w:rPr>
          <w:rFonts w:asciiTheme="minorHAnsi" w:hAnsiTheme="minorHAnsi" w:cstheme="minorHAnsi"/>
          <w:color w:val="auto"/>
          <w:sz w:val="20"/>
          <w:szCs w:val="20"/>
        </w:rPr>
      </w:pPr>
      <w:r w:rsidRPr="00DB1ED6">
        <w:rPr>
          <w:rFonts w:asciiTheme="minorHAnsi" w:hAnsiTheme="minorHAnsi" w:cstheme="minorHAnsi"/>
          <w:color w:val="auto"/>
          <w:sz w:val="20"/>
          <w:szCs w:val="20"/>
        </w:rPr>
        <w:t>Țin să mulțumesc inițiatorilor întrucât prin tema sa proiectul mi-a oferit prilejul de mă confurnta „pe viu” cu perturbările provocate de COVD-19. Și pe viitor sunt deschisă unor astfel de „proovocări”.</w:t>
      </w:r>
    </w:p>
    <w:p w14:paraId="01AC117C" w14:textId="6727507C" w:rsidR="007D0FE1" w:rsidRPr="00DB1ED6" w:rsidRDefault="007D0FE1" w:rsidP="009C7844">
      <w:pPr>
        <w:pStyle w:val="ListParagraph"/>
        <w:numPr>
          <w:ilvl w:val="0"/>
          <w:numId w:val="7"/>
        </w:numPr>
        <w:contextualSpacing/>
        <w:rPr>
          <w:rFonts w:asciiTheme="minorHAnsi" w:hAnsiTheme="minorHAnsi" w:cstheme="minorHAnsi"/>
          <w:color w:val="auto"/>
          <w:sz w:val="20"/>
          <w:szCs w:val="20"/>
        </w:rPr>
      </w:pPr>
      <w:r w:rsidRPr="00DB1ED6">
        <w:rPr>
          <w:rFonts w:asciiTheme="minorHAnsi" w:hAnsiTheme="minorHAnsi" w:cstheme="minorHAnsi"/>
          <w:color w:val="auto"/>
          <w:sz w:val="20"/>
          <w:szCs w:val="20"/>
        </w:rPr>
        <w:t xml:space="preserve">Suplimentarea bugetului necesar unei funcționări foaret eficiente a serviciilor sociale de la nivel UAT. </w:t>
      </w:r>
    </w:p>
    <w:p w14:paraId="41277A3E" w14:textId="77777777" w:rsidR="007D0FE1" w:rsidRPr="00DB1ED6" w:rsidRDefault="007D0FE1" w:rsidP="009C7844">
      <w:pPr>
        <w:pStyle w:val="ListParagraph"/>
        <w:numPr>
          <w:ilvl w:val="0"/>
          <w:numId w:val="7"/>
        </w:numPr>
        <w:contextualSpacing/>
        <w:rPr>
          <w:rFonts w:asciiTheme="minorHAnsi" w:hAnsiTheme="minorHAnsi" w:cstheme="minorHAnsi"/>
          <w:color w:val="auto"/>
          <w:sz w:val="20"/>
          <w:szCs w:val="20"/>
        </w:rPr>
      </w:pPr>
      <w:r w:rsidRPr="00DB1ED6">
        <w:rPr>
          <w:rFonts w:asciiTheme="minorHAnsi" w:hAnsiTheme="minorHAnsi" w:cstheme="minorHAnsi"/>
          <w:color w:val="auto"/>
          <w:sz w:val="20"/>
          <w:szCs w:val="20"/>
        </w:rPr>
        <w:t>Nu au fost derulate activități specifice proiectului, altele decât completarea grupului țintă deoarece nu au fost indicate alte activități.</w:t>
      </w:r>
    </w:p>
    <w:p w14:paraId="6D607CE9" w14:textId="6BCAE5DC" w:rsidR="007D0FE1" w:rsidRPr="00DB1ED6" w:rsidRDefault="007D0FE1" w:rsidP="009C7844">
      <w:pPr>
        <w:pStyle w:val="ListParagraph"/>
        <w:numPr>
          <w:ilvl w:val="0"/>
          <w:numId w:val="7"/>
        </w:numPr>
        <w:contextualSpacing/>
        <w:rPr>
          <w:rFonts w:asciiTheme="minorHAnsi" w:hAnsiTheme="minorHAnsi" w:cstheme="minorHAnsi"/>
          <w:color w:val="auto"/>
          <w:sz w:val="20"/>
          <w:szCs w:val="20"/>
        </w:rPr>
      </w:pPr>
      <w:r w:rsidRPr="00DB1ED6">
        <w:rPr>
          <w:rFonts w:asciiTheme="minorHAnsi" w:hAnsiTheme="minorHAnsi" w:cstheme="minorHAnsi"/>
          <w:color w:val="auto"/>
          <w:sz w:val="20"/>
          <w:szCs w:val="20"/>
        </w:rPr>
        <w:t>Sunt necesare acțiuni de conștientizare a factorilor de decizie de importanța  serviciilor sociale.</w:t>
      </w:r>
    </w:p>
    <w:p w14:paraId="3D3DCF84" w14:textId="109E348C" w:rsidR="007D0FE1" w:rsidRPr="00DB1ED6" w:rsidRDefault="007D0FE1" w:rsidP="009C7844">
      <w:pPr>
        <w:pStyle w:val="ListParagraph"/>
        <w:numPr>
          <w:ilvl w:val="0"/>
          <w:numId w:val="7"/>
        </w:numPr>
        <w:contextualSpacing/>
        <w:rPr>
          <w:rFonts w:asciiTheme="minorHAnsi" w:hAnsiTheme="minorHAnsi" w:cstheme="minorHAnsi"/>
          <w:color w:val="auto"/>
          <w:sz w:val="20"/>
          <w:szCs w:val="20"/>
        </w:rPr>
      </w:pPr>
      <w:r w:rsidRPr="00DB1ED6">
        <w:rPr>
          <w:rFonts w:asciiTheme="minorHAnsi" w:hAnsiTheme="minorHAnsi" w:cstheme="minorHAnsi"/>
          <w:color w:val="auto"/>
          <w:sz w:val="20"/>
          <w:szCs w:val="20"/>
        </w:rPr>
        <w:t>Avem nevoie de sprijin din partea instituțiilor abilitate în mijlocul comunității.</w:t>
      </w:r>
    </w:p>
    <w:p w14:paraId="79AE3625" w14:textId="67F4B03C" w:rsidR="00870BC4" w:rsidRDefault="001366C6" w:rsidP="00DB1ED6">
      <w:pPr>
        <w:pStyle w:val="TOCHeading"/>
        <w:keepLines w:val="0"/>
        <w:pBdr>
          <w:bottom w:val="dotted" w:sz="4" w:space="1" w:color="7F7F7F"/>
        </w:pBdr>
        <w:suppressAutoHyphens/>
        <w:spacing w:after="120" w:line="250" w:lineRule="exact"/>
        <w:outlineLvl w:val="0"/>
        <w:rPr>
          <w:rFonts w:eastAsia="Times New Roman" w:cs="Calibri"/>
          <w:caps w:val="0"/>
          <w:color w:val="3CA1BC" w:themeColor="accent1"/>
          <w:kern w:val="1"/>
          <w:sz w:val="28"/>
          <w:szCs w:val="32"/>
          <w:lang w:eastAsia="ar-SA"/>
        </w:rPr>
      </w:pPr>
      <w:bookmarkStart w:id="28" w:name="_Toc86267444"/>
      <w:r>
        <w:rPr>
          <w:rFonts w:eastAsia="Times New Roman" w:cs="Calibri"/>
          <w:caps w:val="0"/>
          <w:color w:val="3CA1BC" w:themeColor="accent1"/>
          <w:kern w:val="1"/>
          <w:sz w:val="28"/>
          <w:szCs w:val="32"/>
          <w:lang w:eastAsia="ar-SA"/>
        </w:rPr>
        <w:t>Principalele constatări</w:t>
      </w:r>
      <w:bookmarkEnd w:id="28"/>
    </w:p>
    <w:p w14:paraId="7BC8B218" w14:textId="0389DE35" w:rsidR="003005C1" w:rsidRPr="003005C1" w:rsidRDefault="003005C1" w:rsidP="009C7844">
      <w:pPr>
        <w:pStyle w:val="ListParagraph"/>
        <w:numPr>
          <w:ilvl w:val="0"/>
          <w:numId w:val="7"/>
        </w:numPr>
        <w:contextualSpacing/>
        <w:rPr>
          <w:rFonts w:asciiTheme="minorHAnsi" w:hAnsiTheme="minorHAnsi" w:cstheme="minorHAnsi"/>
          <w:color w:val="auto"/>
          <w:sz w:val="20"/>
          <w:szCs w:val="20"/>
        </w:rPr>
      </w:pPr>
      <w:r w:rsidRPr="003005C1">
        <w:rPr>
          <w:rFonts w:asciiTheme="minorHAnsi" w:hAnsiTheme="minorHAnsi" w:cstheme="minorHAnsi"/>
          <w:color w:val="auto"/>
          <w:sz w:val="20"/>
          <w:szCs w:val="20"/>
        </w:rPr>
        <w:t>Deși stadiul proiectului nu este unul foarte avansat (programul de formare profesională nedemarat) totuși importanța acestuia este strategică pentru domeniul serviciilor sociale din România</w:t>
      </w:r>
      <w:r w:rsidR="005263DE">
        <w:rPr>
          <w:rFonts w:asciiTheme="minorHAnsi" w:hAnsiTheme="minorHAnsi" w:cstheme="minorHAnsi"/>
          <w:color w:val="auto"/>
          <w:sz w:val="20"/>
          <w:szCs w:val="20"/>
        </w:rPr>
        <w:t>.</w:t>
      </w:r>
    </w:p>
    <w:p w14:paraId="5D652E77" w14:textId="5B1E4C3A" w:rsidR="003005C1" w:rsidRPr="003005C1" w:rsidRDefault="003005C1" w:rsidP="009C7844">
      <w:pPr>
        <w:pStyle w:val="ListParagraph"/>
        <w:numPr>
          <w:ilvl w:val="0"/>
          <w:numId w:val="7"/>
        </w:numPr>
        <w:contextualSpacing/>
        <w:rPr>
          <w:rFonts w:asciiTheme="minorHAnsi" w:hAnsiTheme="minorHAnsi" w:cstheme="minorHAnsi"/>
          <w:color w:val="auto"/>
          <w:sz w:val="20"/>
          <w:szCs w:val="20"/>
        </w:rPr>
      </w:pPr>
      <w:r w:rsidRPr="003005C1">
        <w:rPr>
          <w:rFonts w:asciiTheme="minorHAnsi" w:hAnsiTheme="minorHAnsi" w:cstheme="minorHAnsi"/>
          <w:color w:val="auto"/>
          <w:sz w:val="20"/>
          <w:szCs w:val="20"/>
        </w:rPr>
        <w:t>Deși contextul din ultimii 2 ani a fost unul deosebit de dificil, totuși pandemia nu a generat modificări majore ale condițiilor socio-economice în localitățile în care își desfășoară activitatea UAT-ul respectiv.</w:t>
      </w:r>
    </w:p>
    <w:p w14:paraId="0DB46CDE" w14:textId="20463E34" w:rsidR="003005C1" w:rsidRPr="003005C1" w:rsidRDefault="00C6762F" w:rsidP="009C7844">
      <w:pPr>
        <w:pStyle w:val="ListParagraph"/>
        <w:numPr>
          <w:ilvl w:val="0"/>
          <w:numId w:val="7"/>
        </w:numPr>
        <w:contextualSpacing/>
        <w:rPr>
          <w:rFonts w:asciiTheme="minorHAnsi" w:hAnsiTheme="minorHAnsi" w:cstheme="minorHAnsi"/>
          <w:color w:val="auto"/>
          <w:sz w:val="20"/>
          <w:szCs w:val="20"/>
        </w:rPr>
      </w:pPr>
      <w:r>
        <w:rPr>
          <w:rFonts w:asciiTheme="minorHAnsi" w:hAnsiTheme="minorHAnsi" w:cstheme="minorHAnsi"/>
          <w:color w:val="auto"/>
          <w:sz w:val="20"/>
          <w:szCs w:val="20"/>
        </w:rPr>
        <w:t>S</w:t>
      </w:r>
      <w:r w:rsidR="003005C1" w:rsidRPr="003005C1">
        <w:rPr>
          <w:rFonts w:asciiTheme="minorHAnsi" w:hAnsiTheme="minorHAnsi" w:cstheme="minorHAnsi"/>
          <w:color w:val="auto"/>
          <w:sz w:val="20"/>
          <w:szCs w:val="20"/>
        </w:rPr>
        <w:t>erviciil</w:t>
      </w:r>
      <w:r>
        <w:rPr>
          <w:rFonts w:asciiTheme="minorHAnsi" w:hAnsiTheme="minorHAnsi" w:cstheme="minorHAnsi"/>
          <w:color w:val="auto"/>
          <w:sz w:val="20"/>
          <w:szCs w:val="20"/>
        </w:rPr>
        <w:t>e sociale sunt</w:t>
      </w:r>
      <w:r w:rsidR="003005C1" w:rsidRPr="003005C1">
        <w:rPr>
          <w:rFonts w:asciiTheme="minorHAnsi" w:hAnsiTheme="minorHAnsi" w:cstheme="minorHAnsi"/>
          <w:color w:val="auto"/>
          <w:sz w:val="20"/>
          <w:szCs w:val="20"/>
        </w:rPr>
        <w:t xml:space="preserve"> subfinan</w:t>
      </w:r>
      <w:r>
        <w:rPr>
          <w:rFonts w:asciiTheme="minorHAnsi" w:hAnsiTheme="minorHAnsi" w:cstheme="minorHAnsi"/>
          <w:color w:val="auto"/>
          <w:sz w:val="20"/>
          <w:szCs w:val="20"/>
        </w:rPr>
        <w:t xml:space="preserve">țate </w:t>
      </w:r>
      <w:r w:rsidR="003005C1" w:rsidRPr="003005C1">
        <w:rPr>
          <w:rFonts w:asciiTheme="minorHAnsi" w:hAnsiTheme="minorHAnsi" w:cstheme="minorHAnsi"/>
          <w:color w:val="auto"/>
          <w:sz w:val="20"/>
          <w:szCs w:val="20"/>
        </w:rPr>
        <w:t xml:space="preserve">ceea ce afectează calitatea serviciilor sociale din România. </w:t>
      </w:r>
      <w:r w:rsidR="003005C1">
        <w:rPr>
          <w:rFonts w:asciiTheme="minorHAnsi" w:hAnsiTheme="minorHAnsi" w:cstheme="minorHAnsi"/>
          <w:color w:val="auto"/>
          <w:sz w:val="20"/>
          <w:szCs w:val="20"/>
        </w:rPr>
        <w:t>F</w:t>
      </w:r>
      <w:r w:rsidR="003005C1" w:rsidRPr="003005C1">
        <w:rPr>
          <w:rFonts w:asciiTheme="minorHAnsi" w:hAnsiTheme="minorHAnsi" w:cstheme="minorHAnsi"/>
          <w:color w:val="auto"/>
          <w:sz w:val="20"/>
          <w:szCs w:val="20"/>
        </w:rPr>
        <w:t xml:space="preserve">inanțarea a rămas aceeași </w:t>
      </w:r>
      <w:r w:rsidR="003005C1">
        <w:rPr>
          <w:rFonts w:asciiTheme="minorHAnsi" w:hAnsiTheme="minorHAnsi" w:cstheme="minorHAnsi"/>
          <w:color w:val="auto"/>
          <w:sz w:val="20"/>
          <w:szCs w:val="20"/>
        </w:rPr>
        <w:t xml:space="preserve">deși </w:t>
      </w:r>
      <w:r w:rsidR="003005C1" w:rsidRPr="003005C1">
        <w:rPr>
          <w:rFonts w:asciiTheme="minorHAnsi" w:hAnsiTheme="minorHAnsi" w:cstheme="minorHAnsi"/>
          <w:color w:val="auto"/>
          <w:sz w:val="20"/>
          <w:szCs w:val="20"/>
        </w:rPr>
        <w:t>numărul de beneficiari a crescut, inclusiv din cauza pandemiei</w:t>
      </w:r>
      <w:r w:rsidR="000A0150">
        <w:rPr>
          <w:rFonts w:asciiTheme="minorHAnsi" w:hAnsiTheme="minorHAnsi" w:cstheme="minorHAnsi"/>
          <w:color w:val="auto"/>
          <w:sz w:val="20"/>
          <w:szCs w:val="20"/>
        </w:rPr>
        <w:t>.</w:t>
      </w:r>
    </w:p>
    <w:p w14:paraId="5DC127C2" w14:textId="41CD178C" w:rsidR="003005C1" w:rsidRPr="003005C1" w:rsidRDefault="003005C1" w:rsidP="009C7844">
      <w:pPr>
        <w:pStyle w:val="ListParagraph"/>
        <w:numPr>
          <w:ilvl w:val="0"/>
          <w:numId w:val="7"/>
        </w:numPr>
        <w:contextualSpacing/>
        <w:rPr>
          <w:rFonts w:asciiTheme="minorHAnsi" w:hAnsiTheme="minorHAnsi" w:cstheme="minorHAnsi"/>
          <w:color w:val="auto"/>
          <w:sz w:val="20"/>
          <w:szCs w:val="20"/>
        </w:rPr>
      </w:pPr>
      <w:r w:rsidRPr="003005C1">
        <w:rPr>
          <w:rFonts w:asciiTheme="minorHAnsi" w:hAnsiTheme="minorHAnsi" w:cstheme="minorHAnsi"/>
          <w:color w:val="auto"/>
          <w:sz w:val="20"/>
          <w:szCs w:val="20"/>
        </w:rPr>
        <w:t xml:space="preserve">Este nevoie în continuare de investiții susținute în domeniul serviciilor sociale atât pentru dotări cât și pentru pregătirea personalui de specialitate pentru a putea răspunde numărului tot mai mare de beneficiari și totodată pentru a putea asigura servicii de calitate și adaptate nevoilor acestora. </w:t>
      </w:r>
    </w:p>
    <w:p w14:paraId="561F36A2" w14:textId="77777777" w:rsidR="003005C1" w:rsidRPr="003005C1" w:rsidRDefault="003005C1" w:rsidP="009C7844">
      <w:pPr>
        <w:pStyle w:val="ListParagraph"/>
        <w:numPr>
          <w:ilvl w:val="0"/>
          <w:numId w:val="7"/>
        </w:numPr>
        <w:contextualSpacing/>
        <w:rPr>
          <w:rFonts w:asciiTheme="minorHAnsi" w:hAnsiTheme="minorHAnsi" w:cstheme="minorHAnsi"/>
          <w:color w:val="auto"/>
          <w:sz w:val="20"/>
          <w:szCs w:val="20"/>
        </w:rPr>
      </w:pPr>
      <w:r w:rsidRPr="003005C1">
        <w:rPr>
          <w:rFonts w:asciiTheme="minorHAnsi" w:hAnsiTheme="minorHAnsi" w:cstheme="minorHAnsi"/>
          <w:color w:val="auto"/>
          <w:sz w:val="20"/>
          <w:szCs w:val="20"/>
        </w:rPr>
        <w:t>Numărul UAT-urilor care au angajat un asistent social cu studii de specialitate este foarte mic la acest moment.</w:t>
      </w:r>
    </w:p>
    <w:p w14:paraId="067FDA0B" w14:textId="77777777" w:rsidR="003005C1" w:rsidRPr="003005C1" w:rsidRDefault="003005C1" w:rsidP="009C7844">
      <w:pPr>
        <w:pStyle w:val="ListParagraph"/>
        <w:numPr>
          <w:ilvl w:val="0"/>
          <w:numId w:val="7"/>
        </w:numPr>
        <w:contextualSpacing/>
        <w:rPr>
          <w:rFonts w:asciiTheme="minorHAnsi" w:hAnsiTheme="minorHAnsi" w:cstheme="minorHAnsi"/>
          <w:color w:val="auto"/>
          <w:sz w:val="20"/>
          <w:szCs w:val="20"/>
        </w:rPr>
      </w:pPr>
      <w:r w:rsidRPr="003005C1">
        <w:rPr>
          <w:rFonts w:asciiTheme="minorHAnsi" w:hAnsiTheme="minorHAnsi" w:cstheme="minorHAnsi"/>
          <w:color w:val="auto"/>
          <w:sz w:val="20"/>
          <w:szCs w:val="20"/>
        </w:rPr>
        <w:t>Programul de formare din cadrul proiectului este foarte așteptat.</w:t>
      </w:r>
    </w:p>
    <w:p w14:paraId="71DC8EC4" w14:textId="34A26079" w:rsidR="003005C1" w:rsidRPr="003005C1" w:rsidRDefault="003005C1" w:rsidP="009C7844">
      <w:pPr>
        <w:pStyle w:val="ListParagraph"/>
        <w:numPr>
          <w:ilvl w:val="0"/>
          <w:numId w:val="7"/>
        </w:numPr>
        <w:contextualSpacing/>
        <w:rPr>
          <w:rFonts w:asciiTheme="minorHAnsi" w:hAnsiTheme="minorHAnsi" w:cstheme="minorHAnsi"/>
          <w:color w:val="auto"/>
          <w:sz w:val="20"/>
          <w:szCs w:val="20"/>
        </w:rPr>
      </w:pPr>
      <w:r w:rsidRPr="003005C1">
        <w:rPr>
          <w:rFonts w:asciiTheme="minorHAnsi" w:hAnsiTheme="minorHAnsi" w:cstheme="minorHAnsi"/>
          <w:color w:val="auto"/>
          <w:sz w:val="20"/>
          <w:szCs w:val="20"/>
        </w:rPr>
        <w:t xml:space="preserve">Înainte de demararea implementării proiectului POCU SMIS 126924 la nivelul UAT-urilor nevoile erau identificate „în mare măsură”, dar </w:t>
      </w:r>
      <w:r w:rsidR="00855EA5" w:rsidRPr="003005C1">
        <w:rPr>
          <w:rFonts w:asciiTheme="minorHAnsi" w:hAnsiTheme="minorHAnsi" w:cstheme="minorHAnsi"/>
          <w:color w:val="auto"/>
          <w:sz w:val="20"/>
          <w:szCs w:val="20"/>
        </w:rPr>
        <w:t xml:space="preserve">în localitate </w:t>
      </w:r>
      <w:r w:rsidRPr="003005C1">
        <w:rPr>
          <w:rFonts w:asciiTheme="minorHAnsi" w:hAnsiTheme="minorHAnsi" w:cstheme="minorHAnsi"/>
          <w:color w:val="auto"/>
          <w:sz w:val="20"/>
          <w:szCs w:val="20"/>
        </w:rPr>
        <w:t xml:space="preserve">existau servicii sociale care să răspundă acestor nevoi „în foarte mică măsură”. </w:t>
      </w:r>
    </w:p>
    <w:p w14:paraId="355DECF1" w14:textId="77777777" w:rsidR="003005C1" w:rsidRPr="003005C1" w:rsidRDefault="003005C1" w:rsidP="009C7844">
      <w:pPr>
        <w:pStyle w:val="ListParagraph"/>
        <w:numPr>
          <w:ilvl w:val="0"/>
          <w:numId w:val="7"/>
        </w:numPr>
        <w:contextualSpacing/>
        <w:rPr>
          <w:rFonts w:asciiTheme="minorHAnsi" w:hAnsiTheme="minorHAnsi" w:cstheme="minorHAnsi"/>
          <w:color w:val="auto"/>
          <w:sz w:val="20"/>
          <w:szCs w:val="20"/>
        </w:rPr>
      </w:pPr>
      <w:r w:rsidRPr="003005C1">
        <w:rPr>
          <w:rFonts w:asciiTheme="minorHAnsi" w:hAnsiTheme="minorHAnsi" w:cstheme="minorHAnsi"/>
          <w:color w:val="auto"/>
          <w:sz w:val="20"/>
          <w:szCs w:val="20"/>
        </w:rPr>
        <w:t xml:space="preserve">La momentul realizării sondajului respondenții au făcut referire la potențialele efecte ale intervențiilor POCU, proiectul fiind în implementare. </w:t>
      </w:r>
    </w:p>
    <w:p w14:paraId="6566A5A7" w14:textId="77777777" w:rsidR="003005C1" w:rsidRDefault="003005C1" w:rsidP="009C7844">
      <w:pPr>
        <w:pStyle w:val="ListParagraph"/>
        <w:numPr>
          <w:ilvl w:val="0"/>
          <w:numId w:val="7"/>
        </w:numPr>
        <w:contextualSpacing/>
        <w:rPr>
          <w:rFonts w:asciiTheme="minorHAnsi" w:hAnsiTheme="minorHAnsi" w:cstheme="minorHAnsi"/>
          <w:color w:val="auto"/>
          <w:sz w:val="20"/>
          <w:szCs w:val="20"/>
        </w:rPr>
      </w:pPr>
      <w:r w:rsidRPr="003005C1">
        <w:rPr>
          <w:rFonts w:asciiTheme="minorHAnsi" w:hAnsiTheme="minorHAnsi" w:cstheme="minorHAnsi"/>
          <w:color w:val="auto"/>
          <w:sz w:val="20"/>
          <w:szCs w:val="20"/>
        </w:rPr>
        <w:t xml:space="preserve">Măsura în care aceste efecte observate se datorează intervenției finanțate prin POCU 2014-2020 este greu de apreciat de către respondeți. </w:t>
      </w:r>
    </w:p>
    <w:p w14:paraId="6D5BE69D" w14:textId="545BD01B" w:rsidR="001366C6" w:rsidRPr="003005C1" w:rsidRDefault="003005C1" w:rsidP="009C7844">
      <w:pPr>
        <w:pStyle w:val="ListParagraph"/>
        <w:numPr>
          <w:ilvl w:val="0"/>
          <w:numId w:val="7"/>
        </w:numPr>
        <w:contextualSpacing/>
        <w:rPr>
          <w:rFonts w:asciiTheme="minorHAnsi" w:hAnsiTheme="minorHAnsi" w:cstheme="minorHAnsi"/>
          <w:color w:val="auto"/>
          <w:sz w:val="20"/>
          <w:szCs w:val="20"/>
        </w:rPr>
      </w:pPr>
      <w:r w:rsidRPr="003005C1">
        <w:rPr>
          <w:rFonts w:asciiTheme="minorHAnsi" w:hAnsiTheme="minorHAnsi" w:cstheme="minorHAnsi"/>
          <w:color w:val="auto"/>
          <w:sz w:val="20"/>
          <w:szCs w:val="20"/>
        </w:rPr>
        <w:t>Proiectul este considerat foarte util pentru domeniul serviciilor sociale. Rezultatele proiectului și obiectivele propuse vor aduce schimbări importante la nivelul celor 354 de UAT-uri implicate, precum și la nivelul asistenței și serviciilor sociale din aceste comunități</w:t>
      </w:r>
      <w:r>
        <w:rPr>
          <w:rFonts w:asciiTheme="minorHAnsi" w:hAnsiTheme="minorHAnsi" w:cstheme="minorHAnsi"/>
          <w:color w:val="auto"/>
          <w:sz w:val="20"/>
          <w:szCs w:val="20"/>
        </w:rPr>
        <w:t xml:space="preserve"> sprijinite</w:t>
      </w:r>
      <w:r w:rsidRPr="003005C1">
        <w:rPr>
          <w:rFonts w:asciiTheme="minorHAnsi" w:hAnsiTheme="minorHAnsi" w:cstheme="minorHAnsi"/>
          <w:color w:val="auto"/>
          <w:sz w:val="20"/>
          <w:szCs w:val="20"/>
        </w:rPr>
        <w:t>.</w:t>
      </w:r>
      <w:r w:rsidR="00855EA5">
        <w:rPr>
          <w:rFonts w:asciiTheme="minorHAnsi" w:hAnsiTheme="minorHAnsi" w:cstheme="minorHAnsi"/>
          <w:color w:val="auto"/>
          <w:sz w:val="20"/>
          <w:szCs w:val="20"/>
        </w:rPr>
        <w:t xml:space="preserve"> </w:t>
      </w:r>
    </w:p>
    <w:sectPr w:rsidR="001366C6" w:rsidRPr="003005C1" w:rsidSect="005773D6">
      <w:headerReference w:type="default" r:id="rId22"/>
      <w:footerReference w:type="default" r:id="rId23"/>
      <w:headerReference w:type="first" r:id="rId24"/>
      <w:footerReference w:type="first" r:id="rId25"/>
      <w:pgSz w:w="11907" w:h="16839" w:code="9"/>
      <w:pgMar w:top="1440" w:right="72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0745" w14:textId="77777777" w:rsidR="00905357" w:rsidRDefault="00905357" w:rsidP="00534500">
      <w:r>
        <w:separator/>
      </w:r>
    </w:p>
    <w:p w14:paraId="342BC5CC" w14:textId="77777777" w:rsidR="00905357" w:rsidRDefault="00905357" w:rsidP="00534500"/>
    <w:p w14:paraId="0E4FF3E3" w14:textId="77777777" w:rsidR="00905357" w:rsidRDefault="00905357" w:rsidP="00534500"/>
    <w:p w14:paraId="2C4BF799" w14:textId="77777777" w:rsidR="00905357" w:rsidRDefault="00905357" w:rsidP="00534500"/>
    <w:p w14:paraId="796681E5" w14:textId="77777777" w:rsidR="00905357" w:rsidRDefault="00905357" w:rsidP="00534500"/>
  </w:endnote>
  <w:endnote w:type="continuationSeparator" w:id="0">
    <w:p w14:paraId="3C41CA83" w14:textId="77777777" w:rsidR="00905357" w:rsidRDefault="00905357" w:rsidP="00534500">
      <w:r>
        <w:continuationSeparator/>
      </w:r>
    </w:p>
    <w:p w14:paraId="4302D63C" w14:textId="77777777" w:rsidR="00905357" w:rsidRDefault="00905357" w:rsidP="00534500"/>
    <w:p w14:paraId="5EE1A30C" w14:textId="77777777" w:rsidR="00905357" w:rsidRDefault="00905357" w:rsidP="00534500"/>
    <w:p w14:paraId="1138E8BE" w14:textId="77777777" w:rsidR="00905357" w:rsidRDefault="00905357" w:rsidP="00534500"/>
    <w:p w14:paraId="4F456B48" w14:textId="77777777" w:rsidR="00905357" w:rsidRDefault="00905357" w:rsidP="0053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Regular">
    <w:altName w:val="Times New Roman"/>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enir Next Demi Bold">
    <w:altName w:val="Trebuchet MS"/>
    <w:charset w:val="00"/>
    <w:family w:val="swiss"/>
    <w:pitch w:val="variable"/>
    <w:sig w:usb0="8000002F"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swiss"/>
    <w:pitch w:val="variable"/>
    <w:sig w:usb0="00000007" w:usb1="00000000" w:usb2="00000000" w:usb3="00000000" w:csb0="00000093" w:csb1="00000000"/>
  </w:font>
  <w:font w:name="ItalicOOEn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992B" w14:textId="00BE8B5C" w:rsidR="00DF1E8F" w:rsidRPr="00EE4411" w:rsidRDefault="00DF1E8F" w:rsidP="00EE4411">
    <w:pPr>
      <w:pBdr>
        <w:top w:val="single" w:sz="4" w:space="1" w:color="auto"/>
      </w:pBdr>
      <w:tabs>
        <w:tab w:val="left" w:pos="1843"/>
      </w:tabs>
      <w:ind w:right="-180"/>
      <w:rPr>
        <w:b/>
        <w:bCs/>
        <w:color w:val="31849B"/>
        <w:sz w:val="16"/>
        <w:szCs w:val="16"/>
      </w:rPr>
    </w:pPr>
    <w:r w:rsidRPr="00020E6A">
      <w:rPr>
        <w:rStyle w:val="Strong"/>
        <w:rFonts w:cs="Calibri"/>
        <w:b w:val="0"/>
        <w:bCs w:val="0"/>
        <w:i/>
        <w:color w:val="3CA1BC"/>
        <w:sz w:val="16"/>
      </w:rPr>
      <w:t xml:space="preserve">„Implementarea Planului de Evaluare a Programului Operațional Capital Uman 2014-2020 - </w:t>
    </w:r>
    <w:r w:rsidRPr="00E56568">
      <w:rPr>
        <w:rStyle w:val="Strong"/>
        <w:rFonts w:cs="Calibri"/>
        <w:b w:val="0"/>
        <w:bCs w:val="0"/>
        <w:i/>
        <w:color w:val="3CA1BC"/>
        <w:sz w:val="16"/>
      </w:rPr>
      <w:t>Lotul 1: Evaluarea intervențiilor în domeniul incluziunii sociale</w:t>
    </w:r>
    <w:r w:rsidRPr="00020E6A">
      <w:rPr>
        <w:rStyle w:val="Strong"/>
        <w:rFonts w:cs="Calibri"/>
        <w:b w:val="0"/>
        <w:bCs w:val="0"/>
        <w:i/>
        <w:color w:val="3CA1BC"/>
        <w:sz w:val="16"/>
      </w:rPr>
      <w:t>”, Contract nr. 36273 / 05.05.2020</w:t>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sidR="0092498E">
      <w:rPr>
        <w:rStyle w:val="Strong"/>
        <w:rFonts w:cs="Calibri"/>
        <w:b w:val="0"/>
        <w:bCs w:val="0"/>
        <w:i/>
        <w:color w:val="4F81BD"/>
        <w:sz w:val="16"/>
      </w:rPr>
      <w:tab/>
    </w:r>
    <w:r w:rsidR="0092498E">
      <w:rPr>
        <w:rStyle w:val="Strong"/>
        <w:rFonts w:cs="Calibri"/>
        <w:b w:val="0"/>
        <w:bCs w:val="0"/>
        <w:i/>
        <w:color w:val="4F81BD"/>
        <w:sz w:val="16"/>
      </w:rPr>
      <w:tab/>
    </w:r>
    <w:r w:rsidRPr="00020E6A">
      <w:rPr>
        <w:rStyle w:val="Strong"/>
        <w:rFonts w:cs="Calibri"/>
        <w:b w:val="0"/>
        <w:bCs w:val="0"/>
        <w:i/>
        <w:color w:val="4F81BD"/>
        <w:sz w:val="16"/>
      </w:rPr>
      <w:tab/>
    </w:r>
    <w:r w:rsidRPr="00020E6A">
      <w:rPr>
        <w:b/>
        <w:bCs/>
        <w:sz w:val="16"/>
        <w:szCs w:val="16"/>
      </w:rPr>
      <w:fldChar w:fldCharType="begin"/>
    </w:r>
    <w:r w:rsidRPr="00020E6A">
      <w:rPr>
        <w:b/>
        <w:bCs/>
        <w:sz w:val="16"/>
        <w:szCs w:val="16"/>
      </w:rPr>
      <w:instrText xml:space="preserve"> PAGE   \* MERGEFORMAT </w:instrText>
    </w:r>
    <w:r w:rsidRPr="00020E6A">
      <w:rPr>
        <w:b/>
        <w:bCs/>
        <w:sz w:val="16"/>
        <w:szCs w:val="16"/>
      </w:rPr>
      <w:fldChar w:fldCharType="separate"/>
    </w:r>
    <w:r>
      <w:rPr>
        <w:b/>
        <w:bCs/>
        <w:sz w:val="16"/>
        <w:szCs w:val="16"/>
      </w:rPr>
      <w:t>1</w:t>
    </w:r>
    <w:r w:rsidRPr="00020E6A">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8BF4" w14:textId="53DC8382" w:rsidR="00DF1E8F" w:rsidRPr="00020E6A" w:rsidRDefault="00DF1E8F" w:rsidP="00020E6A">
    <w:pPr>
      <w:pBdr>
        <w:top w:val="single" w:sz="4" w:space="1" w:color="auto"/>
      </w:pBdr>
      <w:tabs>
        <w:tab w:val="left" w:pos="1843"/>
      </w:tabs>
      <w:ind w:right="-180"/>
      <w:rPr>
        <w:b/>
        <w:bCs/>
        <w:color w:val="31849B"/>
        <w:sz w:val="16"/>
        <w:szCs w:val="16"/>
      </w:rPr>
    </w:pPr>
    <w:bookmarkStart w:id="29" w:name="_Hlk65801192"/>
    <w:bookmarkStart w:id="30" w:name="_Hlk65801193"/>
    <w:bookmarkStart w:id="31" w:name="_Hlk65803884"/>
    <w:bookmarkStart w:id="32" w:name="_Hlk65803885"/>
    <w:r w:rsidRPr="00020E6A">
      <w:rPr>
        <w:rStyle w:val="Strong"/>
        <w:rFonts w:cs="Calibri"/>
        <w:b w:val="0"/>
        <w:bCs w:val="0"/>
        <w:i/>
        <w:color w:val="3CA1BC"/>
        <w:sz w:val="16"/>
      </w:rPr>
      <w:t xml:space="preserve">„Implementarea Planului de Evaluare a Programului Operațional Capital Uman 2014-2020 - </w:t>
    </w:r>
    <w:r w:rsidRPr="00E56568">
      <w:rPr>
        <w:rStyle w:val="Strong"/>
        <w:rFonts w:cs="Calibri"/>
        <w:b w:val="0"/>
        <w:bCs w:val="0"/>
        <w:i/>
        <w:color w:val="3CA1BC"/>
        <w:sz w:val="16"/>
      </w:rPr>
      <w:t>Lotul 1: Evaluarea intervențiilor în domeniul incluziunii sociale</w:t>
    </w:r>
    <w:r w:rsidRPr="00020E6A">
      <w:rPr>
        <w:rStyle w:val="Strong"/>
        <w:rFonts w:cs="Calibri"/>
        <w:b w:val="0"/>
        <w:bCs w:val="0"/>
        <w:i/>
        <w:color w:val="3CA1BC"/>
        <w:sz w:val="16"/>
      </w:rPr>
      <w:t>”, Contract nr. 36273 / 05.05.2020</w:t>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sidR="00353877">
      <w:rPr>
        <w:rStyle w:val="Strong"/>
        <w:rFonts w:cs="Calibri"/>
        <w:b w:val="0"/>
        <w:bCs w:val="0"/>
        <w:i/>
        <w:color w:val="4F81BD"/>
        <w:sz w:val="16"/>
      </w:rPr>
      <w:tab/>
    </w:r>
    <w:r w:rsidR="00353877">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sidRPr="00020E6A">
      <w:rPr>
        <w:rStyle w:val="Strong"/>
        <w:rFonts w:cs="Calibri"/>
        <w:b w:val="0"/>
        <w:bCs w:val="0"/>
        <w:i/>
        <w:color w:val="4F81BD"/>
        <w:sz w:val="16"/>
      </w:rPr>
      <w:tab/>
    </w:r>
    <w:r w:rsidRPr="00020E6A">
      <w:rPr>
        <w:b/>
        <w:bCs/>
        <w:sz w:val="16"/>
        <w:szCs w:val="16"/>
      </w:rPr>
      <w:fldChar w:fldCharType="begin"/>
    </w:r>
    <w:r w:rsidRPr="00020E6A">
      <w:rPr>
        <w:b/>
        <w:bCs/>
        <w:sz w:val="16"/>
        <w:szCs w:val="16"/>
      </w:rPr>
      <w:instrText xml:space="preserve"> PAGE   \* MERGEFORMAT </w:instrText>
    </w:r>
    <w:r w:rsidRPr="00020E6A">
      <w:rPr>
        <w:b/>
        <w:bCs/>
        <w:sz w:val="16"/>
        <w:szCs w:val="16"/>
      </w:rPr>
      <w:fldChar w:fldCharType="separate"/>
    </w:r>
    <w:r>
      <w:rPr>
        <w:b/>
        <w:bCs/>
        <w:sz w:val="16"/>
        <w:szCs w:val="16"/>
      </w:rPr>
      <w:t>2</w:t>
    </w:r>
    <w:r w:rsidRPr="00020E6A">
      <w:rPr>
        <w:b/>
        <w:bCs/>
        <w:sz w:val="16"/>
        <w:szCs w:val="16"/>
      </w:rPr>
      <w:fldChar w:fldCharType="end"/>
    </w:r>
    <w:bookmarkEnd w:id="29"/>
    <w:bookmarkEnd w:id="30"/>
    <w:bookmarkEnd w:id="31"/>
    <w:bookmarkEnd w:id="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9161" w14:textId="77777777" w:rsidR="00905357" w:rsidRDefault="00905357" w:rsidP="00534500">
      <w:r>
        <w:separator/>
      </w:r>
    </w:p>
  </w:footnote>
  <w:footnote w:type="continuationSeparator" w:id="0">
    <w:p w14:paraId="378FDAFD" w14:textId="77777777" w:rsidR="00905357" w:rsidRDefault="00905357" w:rsidP="00534500">
      <w:r>
        <w:continuationSeparator/>
      </w:r>
    </w:p>
    <w:p w14:paraId="24D0F78D" w14:textId="77777777" w:rsidR="00905357" w:rsidRDefault="00905357" w:rsidP="00534500"/>
    <w:p w14:paraId="7FB59551" w14:textId="77777777" w:rsidR="00905357" w:rsidRDefault="00905357" w:rsidP="00534500"/>
    <w:p w14:paraId="742E2DFF" w14:textId="77777777" w:rsidR="00905357" w:rsidRDefault="00905357" w:rsidP="00534500"/>
    <w:p w14:paraId="2AA78D4B" w14:textId="77777777" w:rsidR="00905357" w:rsidRDefault="00905357" w:rsidP="00534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E476" w14:textId="6273E2FD" w:rsidR="00DF1E8F" w:rsidRPr="00020E6A" w:rsidRDefault="00DF1E8F" w:rsidP="00BF4A08">
    <w:pPr>
      <w:pStyle w:val="Header"/>
      <w:rPr>
        <w:lang w:val="en-GB"/>
      </w:rPr>
    </w:pPr>
    <w:r>
      <w:rPr>
        <w:noProof/>
        <w:lang w:val="en-US"/>
      </w:rPr>
      <w:drawing>
        <wp:inline distT="0" distB="0" distL="0" distR="0" wp14:anchorId="4E6869B9" wp14:editId="16ACB0EE">
          <wp:extent cx="800100"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7A0C6250" wp14:editId="48249EAF">
          <wp:extent cx="670560" cy="640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3FE870B9" wp14:editId="5339382E">
          <wp:extent cx="693420" cy="693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r>
      <w:rPr>
        <w:lang w:val="en-GB"/>
      </w:rPr>
      <w:tab/>
    </w:r>
    <w:r>
      <w:rPr>
        <w:noProof/>
        <w:lang w:val="en-US"/>
      </w:rPr>
      <w:t xml:space="preserve">                            </w:t>
    </w:r>
  </w:p>
  <w:p w14:paraId="338FB448" w14:textId="77777777" w:rsidR="00DF1E8F" w:rsidRDefault="00DF1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A2B9" w14:textId="113FBC65" w:rsidR="00DF1E8F" w:rsidRPr="008C7857" w:rsidRDefault="00DF1E8F">
    <w:pPr>
      <w:pStyle w:val="Header"/>
      <w:rPr>
        <w:lang w:val="en-GB"/>
      </w:rPr>
    </w:pPr>
    <w:r>
      <w:rPr>
        <w:noProof/>
        <w:lang w:val="en-US"/>
      </w:rPr>
      <w:drawing>
        <wp:inline distT="0" distB="0" distL="0" distR="0" wp14:anchorId="7750787A" wp14:editId="652AC758">
          <wp:extent cx="800100" cy="6705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352E71E2" wp14:editId="51D3A8B1">
          <wp:extent cx="670560" cy="6400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3FFB73FB" wp14:editId="2C9D2A51">
          <wp:extent cx="693420" cy="6934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r>
      <w:rPr>
        <w:lang w:val="en-GB"/>
      </w:rPr>
      <w:tab/>
    </w:r>
    <w:r>
      <w:rPr>
        <w:noProof/>
        <w:lang w:val="en-US"/>
      </w:rPr>
      <w:t xml:space="preserve">                            </w:t>
    </w:r>
    <w:r>
      <w:rPr>
        <w:lang w:val="en-GB"/>
      </w:rPr>
      <w:tab/>
    </w: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55D"/>
    <w:multiLevelType w:val="multilevel"/>
    <w:tmpl w:val="D0A01C2E"/>
    <w:lvl w:ilvl="0">
      <w:start w:val="1"/>
      <w:numFmt w:val="decimal"/>
      <w:pStyle w:val="Heading1AC"/>
      <w:lvlText w:val="%1."/>
      <w:lvlJc w:val="left"/>
      <w:pPr>
        <w:tabs>
          <w:tab w:val="num" w:pos="0"/>
        </w:tabs>
        <w:ind w:left="360" w:hanging="360"/>
      </w:pPr>
      <w:rPr>
        <w:rFonts w:hint="default"/>
      </w:rPr>
    </w:lvl>
    <w:lvl w:ilvl="1">
      <w:start w:val="1"/>
      <w:numFmt w:val="decimal"/>
      <w:pStyle w:val="HEADING2PROP"/>
      <w:isLgl/>
      <w:lvlText w:val="%1.%2."/>
      <w:lvlJc w:val="left"/>
      <w:pPr>
        <w:tabs>
          <w:tab w:val="num" w:pos="-720"/>
        </w:tabs>
        <w:ind w:left="720" w:hanging="720"/>
      </w:pPr>
      <w:rPr>
        <w:rFonts w:hint="default"/>
      </w:rPr>
    </w:lvl>
    <w:lvl w:ilvl="2">
      <w:start w:val="1"/>
      <w:numFmt w:val="decimal"/>
      <w:isLgl/>
      <w:lvlText w:val="%1.%2.%3."/>
      <w:lvlJc w:val="left"/>
      <w:pPr>
        <w:tabs>
          <w:tab w:val="num" w:pos="-1440"/>
        </w:tabs>
        <w:ind w:left="720" w:hanging="720"/>
      </w:pPr>
      <w:rPr>
        <w:rFonts w:hint="default"/>
      </w:rPr>
    </w:lvl>
    <w:lvl w:ilvl="3">
      <w:start w:val="1"/>
      <w:numFmt w:val="decimal"/>
      <w:pStyle w:val="Heading4PROP"/>
      <w:isLgl/>
      <w:lvlText w:val="%1.%2.%3.%4."/>
      <w:lvlJc w:val="left"/>
      <w:pPr>
        <w:tabs>
          <w:tab w:val="num" w:pos="-1440"/>
        </w:tabs>
        <w:ind w:left="1800" w:hanging="1080"/>
      </w:pPr>
      <w:rPr>
        <w:rFonts w:hint="default"/>
      </w:rPr>
    </w:lvl>
    <w:lvl w:ilvl="4">
      <w:start w:val="1"/>
      <w:numFmt w:val="decimal"/>
      <w:isLgl/>
      <w:lvlText w:val="%1.%2.%3.%4.%5."/>
      <w:lvlJc w:val="left"/>
      <w:pPr>
        <w:tabs>
          <w:tab w:val="num" w:pos="-1440"/>
        </w:tabs>
        <w:ind w:left="2520" w:hanging="1080"/>
      </w:pPr>
      <w:rPr>
        <w:rFonts w:hint="default"/>
        <w:sz w:val="22"/>
        <w:szCs w:val="22"/>
      </w:rPr>
    </w:lvl>
    <w:lvl w:ilvl="5">
      <w:start w:val="1"/>
      <w:numFmt w:val="decimal"/>
      <w:isLgl/>
      <w:lvlText w:val="%1.%2.%3.%4.%5.%6."/>
      <w:lvlJc w:val="left"/>
      <w:pPr>
        <w:tabs>
          <w:tab w:val="num" w:pos="-1440"/>
        </w:tabs>
        <w:ind w:left="3600" w:hanging="1440"/>
      </w:pPr>
      <w:rPr>
        <w:rFonts w:hint="default"/>
      </w:rPr>
    </w:lvl>
    <w:lvl w:ilvl="6">
      <w:start w:val="1"/>
      <w:numFmt w:val="decimal"/>
      <w:isLgl/>
      <w:lvlText w:val="%1.%2.%3.%4.%5.%6.%7."/>
      <w:lvlJc w:val="left"/>
      <w:pPr>
        <w:tabs>
          <w:tab w:val="num" w:pos="-1440"/>
        </w:tabs>
        <w:ind w:left="4320" w:hanging="1440"/>
      </w:pPr>
      <w:rPr>
        <w:rFonts w:hint="default"/>
      </w:rPr>
    </w:lvl>
    <w:lvl w:ilvl="7">
      <w:start w:val="1"/>
      <w:numFmt w:val="decimal"/>
      <w:isLgl/>
      <w:lvlText w:val="%1.%2.%3.%4.%5.%6.%7.%8."/>
      <w:lvlJc w:val="left"/>
      <w:pPr>
        <w:tabs>
          <w:tab w:val="num" w:pos="-1440"/>
        </w:tabs>
        <w:ind w:left="5400" w:hanging="1800"/>
      </w:pPr>
      <w:rPr>
        <w:rFonts w:hint="default"/>
      </w:rPr>
    </w:lvl>
    <w:lvl w:ilvl="8">
      <w:start w:val="1"/>
      <w:numFmt w:val="decimal"/>
      <w:isLgl/>
      <w:lvlText w:val="%1.%2.%3.%4.%5.%6.%7.%8.%9."/>
      <w:lvlJc w:val="left"/>
      <w:pPr>
        <w:tabs>
          <w:tab w:val="num" w:pos="-1440"/>
        </w:tabs>
        <w:ind w:left="6480" w:hanging="2160"/>
      </w:pPr>
      <w:rPr>
        <w:rFonts w:hint="default"/>
      </w:rPr>
    </w:lvl>
  </w:abstractNum>
  <w:abstractNum w:abstractNumId="1" w15:restartNumberingAfterBreak="0">
    <w:nsid w:val="23D02129"/>
    <w:multiLevelType w:val="hybridMultilevel"/>
    <w:tmpl w:val="26FCE496"/>
    <w:lvl w:ilvl="0" w:tplc="AD08B1AA">
      <w:start w:val="1"/>
      <w:numFmt w:val="bullet"/>
      <w:pStyle w:val="EYtabelbullet"/>
      <w:lvlText w:val=""/>
      <w:lvlJc w:val="left"/>
      <w:pPr>
        <w:ind w:left="360" w:hanging="360"/>
      </w:pPr>
      <w:rPr>
        <w:rFonts w:ascii="Wingdings 3" w:hAnsi="Wingdings 3" w:hint="default"/>
        <w:color w:val="FFC000"/>
        <w:sz w:val="16"/>
      </w:rPr>
    </w:lvl>
    <w:lvl w:ilvl="1" w:tplc="D032A9F2">
      <w:start w:val="1"/>
      <w:numFmt w:val="bullet"/>
      <w:pStyle w:val="EYheading2"/>
      <w:lvlText w:val="o"/>
      <w:lvlJc w:val="left"/>
      <w:pPr>
        <w:ind w:left="1080" w:hanging="360"/>
      </w:pPr>
      <w:rPr>
        <w:rFonts w:ascii="Courier New" w:hAnsi="Courier New" w:cs="Courier New" w:hint="default"/>
        <w:color w:val="000000"/>
      </w:rPr>
    </w:lvl>
    <w:lvl w:ilvl="2" w:tplc="08090005" w:tentative="1">
      <w:start w:val="1"/>
      <w:numFmt w:val="bullet"/>
      <w:pStyle w:val="EYheading3"/>
      <w:lvlText w:val=""/>
      <w:lvlJc w:val="left"/>
      <w:pPr>
        <w:ind w:left="1800" w:hanging="360"/>
      </w:pPr>
      <w:rPr>
        <w:rFonts w:ascii="Wingdings" w:hAnsi="Wingdings" w:hint="default"/>
      </w:rPr>
    </w:lvl>
    <w:lvl w:ilvl="3" w:tplc="08090001" w:tentative="1">
      <w:start w:val="1"/>
      <w:numFmt w:val="bullet"/>
      <w:pStyle w:val="EYheading4"/>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952903"/>
    <w:multiLevelType w:val="multilevel"/>
    <w:tmpl w:val="FD787E10"/>
    <w:styleLink w:val="Headings"/>
    <w:lvl w:ilvl="0">
      <w:start w:val="1"/>
      <w:numFmt w:val="decimal"/>
      <w:lvlText w:val="%1."/>
      <w:lvlJc w:val="left"/>
      <w:pPr>
        <w:ind w:left="357" w:hanging="357"/>
      </w:pPr>
      <w:rPr>
        <w:rFonts w:hint="default"/>
      </w:rPr>
    </w:lvl>
    <w:lvl w:ilvl="1">
      <w:start w:val="1"/>
      <w:numFmt w:val="decimal"/>
      <w:lvlText w:val="%1.%2."/>
      <w:lvlJc w:val="left"/>
      <w:pPr>
        <w:ind w:left="278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33FB4FF3"/>
    <w:multiLevelType w:val="multilevel"/>
    <w:tmpl w:val="61DA8436"/>
    <w:lvl w:ilvl="0">
      <w:start w:val="2"/>
      <w:numFmt w:val="decimal"/>
      <w:lvlText w:val="%1."/>
      <w:lvlJc w:val="left"/>
      <w:pPr>
        <w:ind w:left="360" w:hanging="360"/>
      </w:pPr>
      <w:rPr>
        <w:rFonts w:hint="default"/>
        <w:color w:val="3CA1BC" w:themeColor="accent1"/>
        <w:sz w:val="22"/>
      </w:rPr>
    </w:lvl>
    <w:lvl w:ilvl="1">
      <w:start w:val="1"/>
      <w:numFmt w:val="decimal"/>
      <w:lvlText w:val="%1.%2."/>
      <w:lvlJc w:val="left"/>
      <w:pPr>
        <w:ind w:left="1260" w:hanging="720"/>
      </w:pPr>
      <w:rPr>
        <w:rFonts w:hint="default"/>
        <w:color w:val="3CA1BC" w:themeColor="accent1"/>
        <w:sz w:val="24"/>
        <w:szCs w:val="24"/>
      </w:rPr>
    </w:lvl>
    <w:lvl w:ilvl="2">
      <w:start w:val="1"/>
      <w:numFmt w:val="decimal"/>
      <w:lvlText w:val="%1.%2.%3."/>
      <w:lvlJc w:val="left"/>
      <w:pPr>
        <w:ind w:left="1570" w:hanging="720"/>
      </w:pPr>
      <w:rPr>
        <w:rFonts w:hint="default"/>
        <w:color w:val="3CA1BC" w:themeColor="accent1"/>
        <w:sz w:val="22"/>
      </w:rPr>
    </w:lvl>
    <w:lvl w:ilvl="3">
      <w:start w:val="1"/>
      <w:numFmt w:val="decimal"/>
      <w:lvlText w:val="%1.%2.%3.%4."/>
      <w:lvlJc w:val="left"/>
      <w:pPr>
        <w:ind w:left="2355" w:hanging="1080"/>
      </w:pPr>
      <w:rPr>
        <w:rFonts w:hint="default"/>
        <w:color w:val="3CA1BC" w:themeColor="accent1"/>
        <w:sz w:val="22"/>
      </w:rPr>
    </w:lvl>
    <w:lvl w:ilvl="4">
      <w:start w:val="1"/>
      <w:numFmt w:val="decimal"/>
      <w:lvlText w:val="%1.%2.%3.%4.%5."/>
      <w:lvlJc w:val="left"/>
      <w:pPr>
        <w:ind w:left="2780" w:hanging="1080"/>
      </w:pPr>
      <w:rPr>
        <w:rFonts w:hint="default"/>
        <w:color w:val="3CA1BC" w:themeColor="accent1"/>
        <w:sz w:val="22"/>
      </w:rPr>
    </w:lvl>
    <w:lvl w:ilvl="5">
      <w:start w:val="1"/>
      <w:numFmt w:val="decimal"/>
      <w:lvlText w:val="%1.%2.%3.%4.%5.%6."/>
      <w:lvlJc w:val="left"/>
      <w:pPr>
        <w:ind w:left="3565" w:hanging="1440"/>
      </w:pPr>
      <w:rPr>
        <w:rFonts w:hint="default"/>
        <w:color w:val="3CA1BC" w:themeColor="accent1"/>
        <w:sz w:val="22"/>
      </w:rPr>
    </w:lvl>
    <w:lvl w:ilvl="6">
      <w:start w:val="1"/>
      <w:numFmt w:val="decimal"/>
      <w:lvlText w:val="%1.%2.%3.%4.%5.%6.%7."/>
      <w:lvlJc w:val="left"/>
      <w:pPr>
        <w:ind w:left="3990" w:hanging="1440"/>
      </w:pPr>
      <w:rPr>
        <w:rFonts w:hint="default"/>
        <w:color w:val="3CA1BC" w:themeColor="accent1"/>
        <w:sz w:val="22"/>
      </w:rPr>
    </w:lvl>
    <w:lvl w:ilvl="7">
      <w:start w:val="1"/>
      <w:numFmt w:val="decimal"/>
      <w:lvlText w:val="%1.%2.%3.%4.%5.%6.%7.%8."/>
      <w:lvlJc w:val="left"/>
      <w:pPr>
        <w:ind w:left="4775" w:hanging="1800"/>
      </w:pPr>
      <w:rPr>
        <w:rFonts w:hint="default"/>
        <w:color w:val="3CA1BC" w:themeColor="accent1"/>
        <w:sz w:val="22"/>
      </w:rPr>
    </w:lvl>
    <w:lvl w:ilvl="8">
      <w:start w:val="1"/>
      <w:numFmt w:val="decimal"/>
      <w:lvlText w:val="%1.%2.%3.%4.%5.%6.%7.%8.%9."/>
      <w:lvlJc w:val="left"/>
      <w:pPr>
        <w:ind w:left="5200" w:hanging="1800"/>
      </w:pPr>
      <w:rPr>
        <w:rFonts w:hint="default"/>
        <w:color w:val="3CA1BC" w:themeColor="accent1"/>
        <w:sz w:val="22"/>
      </w:rPr>
    </w:lvl>
  </w:abstractNum>
  <w:abstractNum w:abstractNumId="4" w15:restartNumberingAfterBreak="0">
    <w:nsid w:val="59335127"/>
    <w:multiLevelType w:val="multilevel"/>
    <w:tmpl w:val="C3B0CCC2"/>
    <w:styleLink w:val="Style1"/>
    <w:lvl w:ilvl="0">
      <w:start w:val="1"/>
      <w:numFmt w:val="bullet"/>
      <w:lvlText w:val=""/>
      <w:lvlJc w:val="left"/>
      <w:pPr>
        <w:ind w:left="720" w:hanging="360"/>
      </w:pPr>
      <w:rPr>
        <w:rFonts w:ascii="Symbol" w:hAnsi="Symbol" w:hint="default"/>
        <w:color w:val="134753"/>
        <w:sz w:val="22"/>
      </w:rPr>
    </w:lvl>
    <w:lvl w:ilvl="1">
      <w:start w:val="1"/>
      <w:numFmt w:val="bullet"/>
      <w:lvlText w:val="‒"/>
      <w:lvlJc w:val="left"/>
      <w:pPr>
        <w:ind w:left="1418" w:hanging="338"/>
      </w:pPr>
      <w:rPr>
        <w:rFonts w:ascii="Times New Roman" w:hAnsi="Times New Roman" w:cs="Times New Roman" w:hint="default"/>
        <w:color w:val="134753"/>
      </w:rPr>
    </w:lvl>
    <w:lvl w:ilvl="2">
      <w:start w:val="1"/>
      <w:numFmt w:val="bullet"/>
      <w:lvlText w:val="‒"/>
      <w:lvlJc w:val="left"/>
      <w:pPr>
        <w:ind w:left="2155" w:hanging="355"/>
      </w:pPr>
      <w:rPr>
        <w:rFonts w:ascii="Times New Roman" w:hAnsi="Times New Roman" w:cs="Times New Roman" w:hint="default"/>
        <w:color w:val="134753"/>
      </w:rPr>
    </w:lvl>
    <w:lvl w:ilvl="3">
      <w:start w:val="1"/>
      <w:numFmt w:val="bullet"/>
      <w:lvlText w:val="‒"/>
      <w:lvlJc w:val="left"/>
      <w:pPr>
        <w:ind w:left="2835" w:hanging="315"/>
      </w:pPr>
      <w:rPr>
        <w:rFonts w:ascii="Times New Roman" w:hAnsi="Times New Roman" w:cs="Times New Roman" w:hint="default"/>
        <w:color w:val="134753"/>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F57610D"/>
    <w:multiLevelType w:val="multilevel"/>
    <w:tmpl w:val="1DBC2BFA"/>
    <w:lvl w:ilvl="0">
      <w:start w:val="1"/>
      <w:numFmt w:val="decimal"/>
      <w:lvlText w:val="%1."/>
      <w:lvlJc w:val="left"/>
      <w:pPr>
        <w:ind w:left="360" w:hanging="360"/>
      </w:pPr>
      <w:rPr>
        <w:rFonts w:hint="default"/>
      </w:rPr>
    </w:lvl>
    <w:lvl w:ilvl="1">
      <w:start w:val="1"/>
      <w:numFmt w:val="decimal"/>
      <w:pStyle w:val="Heading2"/>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614D08AE"/>
    <w:multiLevelType w:val="hybridMultilevel"/>
    <w:tmpl w:val="257C7BA2"/>
    <w:lvl w:ilvl="0" w:tplc="96FA9F52">
      <w:start w:val="1"/>
      <w:numFmt w:val="bullet"/>
      <w:lvlText w:val=""/>
      <w:lvlJc w:val="left"/>
      <w:pPr>
        <w:ind w:left="720" w:hanging="360"/>
      </w:pPr>
      <w:rPr>
        <w:rFonts w:ascii="Symbol" w:hAnsi="Symbol" w:hint="default"/>
        <w:color w:val="ABCD3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B02B1"/>
    <w:multiLevelType w:val="hybridMultilevel"/>
    <w:tmpl w:val="C8DC4D62"/>
    <w:lvl w:ilvl="0" w:tplc="B71066EE">
      <w:start w:val="1"/>
      <w:numFmt w:val="decimal"/>
      <w:pStyle w:val="Heading1"/>
      <w:lvlText w:val="%1."/>
      <w:lvlJc w:val="left"/>
      <w:pPr>
        <w:ind w:left="360" w:hanging="360"/>
      </w:pPr>
      <w:rPr>
        <w:rFonts w:hint="default"/>
        <w:sz w:val="28"/>
        <w:szCs w:val="28"/>
      </w:rPr>
    </w:lvl>
    <w:lvl w:ilvl="1" w:tplc="04090019">
      <w:start w:val="1"/>
      <w:numFmt w:val="lowerLetter"/>
      <w:lvlText w:val="%2."/>
      <w:lvlJc w:val="left"/>
      <w:pPr>
        <w:ind w:left="1080" w:hanging="360"/>
      </w:pPr>
    </w:lvl>
    <w:lvl w:ilvl="2" w:tplc="06C06990">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AE20DB"/>
    <w:multiLevelType w:val="hybridMultilevel"/>
    <w:tmpl w:val="839A4FA8"/>
    <w:lvl w:ilvl="0" w:tplc="48CAD188">
      <w:start w:val="1"/>
      <w:numFmt w:val="decimal"/>
      <w:pStyle w:val="Annex"/>
      <w:lvlText w:val="Anexa %1."/>
      <w:lvlJc w:val="left"/>
      <w:pPr>
        <w:ind w:left="1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D15786"/>
    <w:multiLevelType w:val="multilevel"/>
    <w:tmpl w:val="705AB0FA"/>
    <w:lvl w:ilvl="0">
      <w:start w:val="1"/>
      <w:numFmt w:val="bullet"/>
      <w:pStyle w:val="Bullet"/>
      <w:lvlText w:val=""/>
      <w:lvlJc w:val="left"/>
      <w:pPr>
        <w:ind w:left="720" w:hanging="360"/>
      </w:pPr>
      <w:rPr>
        <w:rFonts w:ascii="Symbol" w:hAnsi="Symbol" w:hint="default"/>
        <w:color w:val="134753"/>
        <w:sz w:val="22"/>
      </w:rPr>
    </w:lvl>
    <w:lvl w:ilvl="1">
      <w:start w:val="1"/>
      <w:numFmt w:val="bullet"/>
      <w:lvlText w:val="‒"/>
      <w:lvlJc w:val="left"/>
      <w:pPr>
        <w:ind w:left="1418" w:hanging="338"/>
      </w:pPr>
      <w:rPr>
        <w:rFonts w:ascii="Times New Roman" w:hAnsi="Times New Roman" w:cs="Times New Roman" w:hint="default"/>
        <w:color w:val="134753"/>
      </w:rPr>
    </w:lvl>
    <w:lvl w:ilvl="2">
      <w:start w:val="1"/>
      <w:numFmt w:val="bullet"/>
      <w:lvlText w:val="‒"/>
      <w:lvlJc w:val="left"/>
      <w:pPr>
        <w:ind w:left="2155" w:hanging="355"/>
      </w:pPr>
      <w:rPr>
        <w:rFonts w:ascii="Times New Roman" w:hAnsi="Times New Roman" w:cs="Times New Roman" w:hint="default"/>
        <w:color w:val="134753"/>
      </w:rPr>
    </w:lvl>
    <w:lvl w:ilvl="3">
      <w:start w:val="1"/>
      <w:numFmt w:val="bullet"/>
      <w:lvlText w:val="‒"/>
      <w:lvlJc w:val="left"/>
      <w:pPr>
        <w:ind w:left="2835" w:hanging="315"/>
      </w:pPr>
      <w:rPr>
        <w:rFonts w:ascii="Times New Roman" w:hAnsi="Times New Roman" w:cs="Times New Roman" w:hint="default"/>
        <w:color w:val="134753"/>
      </w:rPr>
    </w:lvl>
    <w:lvl w:ilvl="4">
      <w:start w:val="1"/>
      <w:numFmt w:val="bullet"/>
      <w:lvlText w:val="‒"/>
      <w:lvlJc w:val="left"/>
      <w:pPr>
        <w:ind w:left="3856" w:hanging="616"/>
      </w:pPr>
      <w:rPr>
        <w:rFonts w:ascii="Times New Roman" w:hAnsi="Times New Roman" w:cs="Times New Roman" w:hint="default"/>
        <w:color w:val="134753"/>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8"/>
  </w:num>
  <w:num w:numId="5">
    <w:abstractNumId w:val="0"/>
  </w:num>
  <w:num w:numId="6">
    <w:abstractNumId w:val="1"/>
  </w:num>
  <w:num w:numId="7">
    <w:abstractNumId w:val="6"/>
  </w:num>
  <w:num w:numId="8">
    <w:abstractNumId w:val="7"/>
  </w:num>
  <w:num w:numId="9">
    <w:abstractNumId w:val="5"/>
  </w:num>
  <w:num w:numId="10">
    <w:abstractNumId w:val="3"/>
  </w:num>
  <w:num w:numId="11">
    <w:abstractNumId w:val="5"/>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357"/>
  <w:hyphenationZone w:val="396"/>
  <w:doNotHyphenateCaps/>
  <w:defaultTableStyle w:val="bodytext"/>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DA"/>
    <w:rsid w:val="000007C9"/>
    <w:rsid w:val="00001106"/>
    <w:rsid w:val="000034C0"/>
    <w:rsid w:val="00003629"/>
    <w:rsid w:val="00006F63"/>
    <w:rsid w:val="000100BC"/>
    <w:rsid w:val="0001164D"/>
    <w:rsid w:val="000116CE"/>
    <w:rsid w:val="000139C0"/>
    <w:rsid w:val="000153F5"/>
    <w:rsid w:val="00015B98"/>
    <w:rsid w:val="00016A88"/>
    <w:rsid w:val="00016CC3"/>
    <w:rsid w:val="000171AC"/>
    <w:rsid w:val="000177C5"/>
    <w:rsid w:val="00020E6A"/>
    <w:rsid w:val="00023842"/>
    <w:rsid w:val="00023AED"/>
    <w:rsid w:val="000245D5"/>
    <w:rsid w:val="00024C22"/>
    <w:rsid w:val="000254BC"/>
    <w:rsid w:val="00025F4C"/>
    <w:rsid w:val="00027338"/>
    <w:rsid w:val="00027C0F"/>
    <w:rsid w:val="00027CF9"/>
    <w:rsid w:val="00030358"/>
    <w:rsid w:val="00032CD4"/>
    <w:rsid w:val="00032E1C"/>
    <w:rsid w:val="0003391C"/>
    <w:rsid w:val="00037F12"/>
    <w:rsid w:val="000408E4"/>
    <w:rsid w:val="00042B1F"/>
    <w:rsid w:val="00042D04"/>
    <w:rsid w:val="00043585"/>
    <w:rsid w:val="00044B24"/>
    <w:rsid w:val="00045790"/>
    <w:rsid w:val="00045B5C"/>
    <w:rsid w:val="000466BF"/>
    <w:rsid w:val="00050E30"/>
    <w:rsid w:val="00050E55"/>
    <w:rsid w:val="000516A7"/>
    <w:rsid w:val="00051B52"/>
    <w:rsid w:val="000525D6"/>
    <w:rsid w:val="00055FD1"/>
    <w:rsid w:val="00056F35"/>
    <w:rsid w:val="00057C9B"/>
    <w:rsid w:val="00060D3A"/>
    <w:rsid w:val="00061108"/>
    <w:rsid w:val="000613F9"/>
    <w:rsid w:val="00062232"/>
    <w:rsid w:val="000637A3"/>
    <w:rsid w:val="00063BDB"/>
    <w:rsid w:val="00063F8E"/>
    <w:rsid w:val="0006429A"/>
    <w:rsid w:val="00064D23"/>
    <w:rsid w:val="00064EBC"/>
    <w:rsid w:val="00070466"/>
    <w:rsid w:val="00070D61"/>
    <w:rsid w:val="0007152E"/>
    <w:rsid w:val="000717A9"/>
    <w:rsid w:val="000722E9"/>
    <w:rsid w:val="000735CA"/>
    <w:rsid w:val="0007404E"/>
    <w:rsid w:val="00074BE9"/>
    <w:rsid w:val="00075052"/>
    <w:rsid w:val="00075DA7"/>
    <w:rsid w:val="00076A77"/>
    <w:rsid w:val="00076D9B"/>
    <w:rsid w:val="0007771E"/>
    <w:rsid w:val="00077DEA"/>
    <w:rsid w:val="0008021D"/>
    <w:rsid w:val="000806A1"/>
    <w:rsid w:val="00080E40"/>
    <w:rsid w:val="00081DE2"/>
    <w:rsid w:val="00082FF7"/>
    <w:rsid w:val="000835ED"/>
    <w:rsid w:val="00084E1D"/>
    <w:rsid w:val="00086276"/>
    <w:rsid w:val="00087380"/>
    <w:rsid w:val="00091062"/>
    <w:rsid w:val="00092BB2"/>
    <w:rsid w:val="00093190"/>
    <w:rsid w:val="0009392F"/>
    <w:rsid w:val="0009401E"/>
    <w:rsid w:val="000942EC"/>
    <w:rsid w:val="00095595"/>
    <w:rsid w:val="00095F85"/>
    <w:rsid w:val="000961F7"/>
    <w:rsid w:val="0009751D"/>
    <w:rsid w:val="00097B90"/>
    <w:rsid w:val="000A0150"/>
    <w:rsid w:val="000A17AA"/>
    <w:rsid w:val="000A18F3"/>
    <w:rsid w:val="000A2299"/>
    <w:rsid w:val="000A243C"/>
    <w:rsid w:val="000A27CB"/>
    <w:rsid w:val="000A2914"/>
    <w:rsid w:val="000A3464"/>
    <w:rsid w:val="000A3C88"/>
    <w:rsid w:val="000A4EFE"/>
    <w:rsid w:val="000A51D0"/>
    <w:rsid w:val="000A7AD8"/>
    <w:rsid w:val="000A7DA9"/>
    <w:rsid w:val="000B20A2"/>
    <w:rsid w:val="000B30D8"/>
    <w:rsid w:val="000B5054"/>
    <w:rsid w:val="000B5AB8"/>
    <w:rsid w:val="000B6AB9"/>
    <w:rsid w:val="000B6C6E"/>
    <w:rsid w:val="000B7312"/>
    <w:rsid w:val="000B7AC8"/>
    <w:rsid w:val="000B7F9E"/>
    <w:rsid w:val="000C0CDB"/>
    <w:rsid w:val="000C17A3"/>
    <w:rsid w:val="000C2042"/>
    <w:rsid w:val="000C27C6"/>
    <w:rsid w:val="000C372E"/>
    <w:rsid w:val="000C40C6"/>
    <w:rsid w:val="000C4775"/>
    <w:rsid w:val="000C4AF8"/>
    <w:rsid w:val="000C59B5"/>
    <w:rsid w:val="000C5A01"/>
    <w:rsid w:val="000C5C00"/>
    <w:rsid w:val="000C65B2"/>
    <w:rsid w:val="000C66F7"/>
    <w:rsid w:val="000C6812"/>
    <w:rsid w:val="000C7C3E"/>
    <w:rsid w:val="000D0201"/>
    <w:rsid w:val="000D14B1"/>
    <w:rsid w:val="000D14C6"/>
    <w:rsid w:val="000D27BE"/>
    <w:rsid w:val="000D2884"/>
    <w:rsid w:val="000D2E0C"/>
    <w:rsid w:val="000D47F3"/>
    <w:rsid w:val="000D665A"/>
    <w:rsid w:val="000D718F"/>
    <w:rsid w:val="000E1174"/>
    <w:rsid w:val="000E13B6"/>
    <w:rsid w:val="000E3D9B"/>
    <w:rsid w:val="000E4D2F"/>
    <w:rsid w:val="000E61A0"/>
    <w:rsid w:val="000E68C3"/>
    <w:rsid w:val="000F0BC4"/>
    <w:rsid w:val="000F0E1F"/>
    <w:rsid w:val="000F321B"/>
    <w:rsid w:val="000F3321"/>
    <w:rsid w:val="000F4B71"/>
    <w:rsid w:val="000F53F6"/>
    <w:rsid w:val="000F5442"/>
    <w:rsid w:val="000F58FA"/>
    <w:rsid w:val="000F5F03"/>
    <w:rsid w:val="000F6745"/>
    <w:rsid w:val="000F7BA1"/>
    <w:rsid w:val="00100023"/>
    <w:rsid w:val="001002FC"/>
    <w:rsid w:val="00101104"/>
    <w:rsid w:val="00101B44"/>
    <w:rsid w:val="00104D1E"/>
    <w:rsid w:val="00104D5C"/>
    <w:rsid w:val="0010579B"/>
    <w:rsid w:val="00106755"/>
    <w:rsid w:val="0010725F"/>
    <w:rsid w:val="0010754F"/>
    <w:rsid w:val="00107DB4"/>
    <w:rsid w:val="0011063B"/>
    <w:rsid w:val="00111AF6"/>
    <w:rsid w:val="00112F33"/>
    <w:rsid w:val="0011360B"/>
    <w:rsid w:val="00115D5C"/>
    <w:rsid w:val="00115FCB"/>
    <w:rsid w:val="00117F1B"/>
    <w:rsid w:val="00123A05"/>
    <w:rsid w:val="00124586"/>
    <w:rsid w:val="00124EB7"/>
    <w:rsid w:val="00125692"/>
    <w:rsid w:val="00125B9A"/>
    <w:rsid w:val="00130CC2"/>
    <w:rsid w:val="00131E0E"/>
    <w:rsid w:val="001337D6"/>
    <w:rsid w:val="00134A5B"/>
    <w:rsid w:val="00136117"/>
    <w:rsid w:val="0013614E"/>
    <w:rsid w:val="001366C6"/>
    <w:rsid w:val="00136D50"/>
    <w:rsid w:val="00136D77"/>
    <w:rsid w:val="00136E18"/>
    <w:rsid w:val="001375E0"/>
    <w:rsid w:val="001378CD"/>
    <w:rsid w:val="00137C19"/>
    <w:rsid w:val="00140704"/>
    <w:rsid w:val="0014096F"/>
    <w:rsid w:val="00140E3F"/>
    <w:rsid w:val="00140F2F"/>
    <w:rsid w:val="001410D8"/>
    <w:rsid w:val="0014120C"/>
    <w:rsid w:val="001415B4"/>
    <w:rsid w:val="00144156"/>
    <w:rsid w:val="001451F9"/>
    <w:rsid w:val="00150754"/>
    <w:rsid w:val="00150B9C"/>
    <w:rsid w:val="00151516"/>
    <w:rsid w:val="00151F01"/>
    <w:rsid w:val="00151F0B"/>
    <w:rsid w:val="001520A2"/>
    <w:rsid w:val="001528C3"/>
    <w:rsid w:val="001530DB"/>
    <w:rsid w:val="001542F7"/>
    <w:rsid w:val="001546CD"/>
    <w:rsid w:val="00155F3A"/>
    <w:rsid w:val="00156BBB"/>
    <w:rsid w:val="00156E74"/>
    <w:rsid w:val="0016044A"/>
    <w:rsid w:val="00161192"/>
    <w:rsid w:val="00161BF9"/>
    <w:rsid w:val="001645EB"/>
    <w:rsid w:val="00165213"/>
    <w:rsid w:val="00165553"/>
    <w:rsid w:val="00165B8D"/>
    <w:rsid w:val="0017015C"/>
    <w:rsid w:val="001709F6"/>
    <w:rsid w:val="001719BD"/>
    <w:rsid w:val="00172928"/>
    <w:rsid w:val="00172A14"/>
    <w:rsid w:val="00172BDB"/>
    <w:rsid w:val="00173134"/>
    <w:rsid w:val="00174908"/>
    <w:rsid w:val="00175FA3"/>
    <w:rsid w:val="00177F2F"/>
    <w:rsid w:val="00180662"/>
    <w:rsid w:val="00180B38"/>
    <w:rsid w:val="0018150C"/>
    <w:rsid w:val="00182107"/>
    <w:rsid w:val="00182B8E"/>
    <w:rsid w:val="001834B5"/>
    <w:rsid w:val="00183B11"/>
    <w:rsid w:val="0018495D"/>
    <w:rsid w:val="00192140"/>
    <w:rsid w:val="001922AF"/>
    <w:rsid w:val="0019250B"/>
    <w:rsid w:val="0019256D"/>
    <w:rsid w:val="00192711"/>
    <w:rsid w:val="00192C50"/>
    <w:rsid w:val="001933AF"/>
    <w:rsid w:val="00194368"/>
    <w:rsid w:val="0019454F"/>
    <w:rsid w:val="001949BF"/>
    <w:rsid w:val="00194B50"/>
    <w:rsid w:val="00196D34"/>
    <w:rsid w:val="00197BC2"/>
    <w:rsid w:val="001A0524"/>
    <w:rsid w:val="001A1368"/>
    <w:rsid w:val="001A1FD5"/>
    <w:rsid w:val="001A21FC"/>
    <w:rsid w:val="001A2695"/>
    <w:rsid w:val="001A28BC"/>
    <w:rsid w:val="001A334B"/>
    <w:rsid w:val="001A496E"/>
    <w:rsid w:val="001A68F3"/>
    <w:rsid w:val="001A75CA"/>
    <w:rsid w:val="001A79AA"/>
    <w:rsid w:val="001B004C"/>
    <w:rsid w:val="001B089D"/>
    <w:rsid w:val="001B0E9D"/>
    <w:rsid w:val="001B10A7"/>
    <w:rsid w:val="001B20AB"/>
    <w:rsid w:val="001B2ACD"/>
    <w:rsid w:val="001B2E5F"/>
    <w:rsid w:val="001B37AF"/>
    <w:rsid w:val="001B3B6D"/>
    <w:rsid w:val="001B496A"/>
    <w:rsid w:val="001B5E0A"/>
    <w:rsid w:val="001B662A"/>
    <w:rsid w:val="001B7111"/>
    <w:rsid w:val="001B72FA"/>
    <w:rsid w:val="001C5EFB"/>
    <w:rsid w:val="001C72C5"/>
    <w:rsid w:val="001C7B86"/>
    <w:rsid w:val="001D2AC1"/>
    <w:rsid w:val="001D34C9"/>
    <w:rsid w:val="001D3F7A"/>
    <w:rsid w:val="001D5120"/>
    <w:rsid w:val="001D5840"/>
    <w:rsid w:val="001D6343"/>
    <w:rsid w:val="001D654E"/>
    <w:rsid w:val="001D6CFA"/>
    <w:rsid w:val="001D6F18"/>
    <w:rsid w:val="001D77BE"/>
    <w:rsid w:val="001D7DF0"/>
    <w:rsid w:val="001E0A6A"/>
    <w:rsid w:val="001E1ED4"/>
    <w:rsid w:val="001E22AB"/>
    <w:rsid w:val="001E3B85"/>
    <w:rsid w:val="001E3FA2"/>
    <w:rsid w:val="001E5B4C"/>
    <w:rsid w:val="001E6C4C"/>
    <w:rsid w:val="001E71CF"/>
    <w:rsid w:val="001E7A91"/>
    <w:rsid w:val="001E7D63"/>
    <w:rsid w:val="001F0597"/>
    <w:rsid w:val="001F1524"/>
    <w:rsid w:val="001F1703"/>
    <w:rsid w:val="001F1740"/>
    <w:rsid w:val="001F228A"/>
    <w:rsid w:val="001F23DC"/>
    <w:rsid w:val="001F2419"/>
    <w:rsid w:val="001F252F"/>
    <w:rsid w:val="001F2E5F"/>
    <w:rsid w:val="001F33D6"/>
    <w:rsid w:val="001F4627"/>
    <w:rsid w:val="001F5C65"/>
    <w:rsid w:val="001F615B"/>
    <w:rsid w:val="001F635A"/>
    <w:rsid w:val="001F63AB"/>
    <w:rsid w:val="001F708A"/>
    <w:rsid w:val="001F7144"/>
    <w:rsid w:val="001F71AE"/>
    <w:rsid w:val="001F755E"/>
    <w:rsid w:val="0020089E"/>
    <w:rsid w:val="002008EE"/>
    <w:rsid w:val="00200F5C"/>
    <w:rsid w:val="00202568"/>
    <w:rsid w:val="00203920"/>
    <w:rsid w:val="002042E2"/>
    <w:rsid w:val="00204CB6"/>
    <w:rsid w:val="00204E6D"/>
    <w:rsid w:val="002058DA"/>
    <w:rsid w:val="00207405"/>
    <w:rsid w:val="002108A8"/>
    <w:rsid w:val="00210F06"/>
    <w:rsid w:val="002110AB"/>
    <w:rsid w:val="00211522"/>
    <w:rsid w:val="002127CD"/>
    <w:rsid w:val="00214DA6"/>
    <w:rsid w:val="002153F1"/>
    <w:rsid w:val="002154F8"/>
    <w:rsid w:val="0021645B"/>
    <w:rsid w:val="00217095"/>
    <w:rsid w:val="00221242"/>
    <w:rsid w:val="0022282A"/>
    <w:rsid w:val="00222A0C"/>
    <w:rsid w:val="00222EA0"/>
    <w:rsid w:val="00223E7A"/>
    <w:rsid w:val="00224307"/>
    <w:rsid w:val="002245FA"/>
    <w:rsid w:val="002252E3"/>
    <w:rsid w:val="00225BBB"/>
    <w:rsid w:val="0022646E"/>
    <w:rsid w:val="002274A5"/>
    <w:rsid w:val="002310E7"/>
    <w:rsid w:val="0023117F"/>
    <w:rsid w:val="0023140A"/>
    <w:rsid w:val="002314DD"/>
    <w:rsid w:val="00231A91"/>
    <w:rsid w:val="00232041"/>
    <w:rsid w:val="0023236B"/>
    <w:rsid w:val="002329E2"/>
    <w:rsid w:val="00234C2A"/>
    <w:rsid w:val="00236552"/>
    <w:rsid w:val="002371CA"/>
    <w:rsid w:val="00237823"/>
    <w:rsid w:val="00241249"/>
    <w:rsid w:val="0024527A"/>
    <w:rsid w:val="00245615"/>
    <w:rsid w:val="00245725"/>
    <w:rsid w:val="00246D2B"/>
    <w:rsid w:val="00246D75"/>
    <w:rsid w:val="00246DF5"/>
    <w:rsid w:val="00246EE8"/>
    <w:rsid w:val="00247BB5"/>
    <w:rsid w:val="002502EC"/>
    <w:rsid w:val="002530CB"/>
    <w:rsid w:val="0025343D"/>
    <w:rsid w:val="0025507D"/>
    <w:rsid w:val="00256EA2"/>
    <w:rsid w:val="00257439"/>
    <w:rsid w:val="00257924"/>
    <w:rsid w:val="00260964"/>
    <w:rsid w:val="00262D1F"/>
    <w:rsid w:val="00263C2A"/>
    <w:rsid w:val="00264946"/>
    <w:rsid w:val="00264BBA"/>
    <w:rsid w:val="00266E94"/>
    <w:rsid w:val="0026764F"/>
    <w:rsid w:val="00267B7E"/>
    <w:rsid w:val="00270E58"/>
    <w:rsid w:val="00271FB7"/>
    <w:rsid w:val="002727AC"/>
    <w:rsid w:val="00272D7B"/>
    <w:rsid w:val="00273963"/>
    <w:rsid w:val="00274251"/>
    <w:rsid w:val="00275718"/>
    <w:rsid w:val="002758C2"/>
    <w:rsid w:val="00276266"/>
    <w:rsid w:val="00280960"/>
    <w:rsid w:val="00280A15"/>
    <w:rsid w:val="00281153"/>
    <w:rsid w:val="0028230D"/>
    <w:rsid w:val="00282D41"/>
    <w:rsid w:val="00282FE1"/>
    <w:rsid w:val="00284D9C"/>
    <w:rsid w:val="0028525A"/>
    <w:rsid w:val="00285671"/>
    <w:rsid w:val="00287230"/>
    <w:rsid w:val="002916C1"/>
    <w:rsid w:val="00291AF2"/>
    <w:rsid w:val="00293D09"/>
    <w:rsid w:val="00294DDC"/>
    <w:rsid w:val="00295A1B"/>
    <w:rsid w:val="00295D39"/>
    <w:rsid w:val="0029676F"/>
    <w:rsid w:val="0029795D"/>
    <w:rsid w:val="002A05CF"/>
    <w:rsid w:val="002A066A"/>
    <w:rsid w:val="002A2DA5"/>
    <w:rsid w:val="002A4534"/>
    <w:rsid w:val="002A4956"/>
    <w:rsid w:val="002A5ACB"/>
    <w:rsid w:val="002A7F68"/>
    <w:rsid w:val="002B07EA"/>
    <w:rsid w:val="002B0957"/>
    <w:rsid w:val="002B0A06"/>
    <w:rsid w:val="002B1093"/>
    <w:rsid w:val="002B442F"/>
    <w:rsid w:val="002B51BA"/>
    <w:rsid w:val="002B6A93"/>
    <w:rsid w:val="002B6E4E"/>
    <w:rsid w:val="002B7712"/>
    <w:rsid w:val="002B7E54"/>
    <w:rsid w:val="002C0585"/>
    <w:rsid w:val="002C0707"/>
    <w:rsid w:val="002C13B6"/>
    <w:rsid w:val="002C2B4C"/>
    <w:rsid w:val="002C47F7"/>
    <w:rsid w:val="002C511E"/>
    <w:rsid w:val="002C5621"/>
    <w:rsid w:val="002C67F5"/>
    <w:rsid w:val="002C6B5D"/>
    <w:rsid w:val="002C6F0D"/>
    <w:rsid w:val="002C74EA"/>
    <w:rsid w:val="002C7560"/>
    <w:rsid w:val="002D062B"/>
    <w:rsid w:val="002D07F9"/>
    <w:rsid w:val="002D0A0B"/>
    <w:rsid w:val="002D4335"/>
    <w:rsid w:val="002D4E1D"/>
    <w:rsid w:val="002D5134"/>
    <w:rsid w:val="002D5581"/>
    <w:rsid w:val="002D5F7B"/>
    <w:rsid w:val="002D6126"/>
    <w:rsid w:val="002D711A"/>
    <w:rsid w:val="002D7F35"/>
    <w:rsid w:val="002E0040"/>
    <w:rsid w:val="002E06D5"/>
    <w:rsid w:val="002E0866"/>
    <w:rsid w:val="002E0CA1"/>
    <w:rsid w:val="002E25BF"/>
    <w:rsid w:val="002E266A"/>
    <w:rsid w:val="002E2ECF"/>
    <w:rsid w:val="002E345E"/>
    <w:rsid w:val="002E44E8"/>
    <w:rsid w:val="002E4FA2"/>
    <w:rsid w:val="002E655B"/>
    <w:rsid w:val="002E684B"/>
    <w:rsid w:val="002E76CB"/>
    <w:rsid w:val="002E7E2B"/>
    <w:rsid w:val="002F12BD"/>
    <w:rsid w:val="002F2056"/>
    <w:rsid w:val="002F5FDF"/>
    <w:rsid w:val="002F7446"/>
    <w:rsid w:val="002F7627"/>
    <w:rsid w:val="002F776F"/>
    <w:rsid w:val="003005C1"/>
    <w:rsid w:val="00301CFF"/>
    <w:rsid w:val="003027B7"/>
    <w:rsid w:val="00302E51"/>
    <w:rsid w:val="00302F2A"/>
    <w:rsid w:val="00302FC9"/>
    <w:rsid w:val="00303A7A"/>
    <w:rsid w:val="00303D83"/>
    <w:rsid w:val="003045C9"/>
    <w:rsid w:val="00307346"/>
    <w:rsid w:val="003101D8"/>
    <w:rsid w:val="00310F9D"/>
    <w:rsid w:val="003111B1"/>
    <w:rsid w:val="0031156F"/>
    <w:rsid w:val="00311DDF"/>
    <w:rsid w:val="00312284"/>
    <w:rsid w:val="003123F5"/>
    <w:rsid w:val="003140D3"/>
    <w:rsid w:val="0031418A"/>
    <w:rsid w:val="0031519B"/>
    <w:rsid w:val="0031585E"/>
    <w:rsid w:val="003164F7"/>
    <w:rsid w:val="00316AB3"/>
    <w:rsid w:val="00316C2D"/>
    <w:rsid w:val="00317792"/>
    <w:rsid w:val="00320BEC"/>
    <w:rsid w:val="00320CD9"/>
    <w:rsid w:val="00321139"/>
    <w:rsid w:val="003247FC"/>
    <w:rsid w:val="0032521C"/>
    <w:rsid w:val="00325530"/>
    <w:rsid w:val="0032719E"/>
    <w:rsid w:val="00327571"/>
    <w:rsid w:val="00327AFE"/>
    <w:rsid w:val="0033067E"/>
    <w:rsid w:val="00331B21"/>
    <w:rsid w:val="00331CA2"/>
    <w:rsid w:val="00332A93"/>
    <w:rsid w:val="00333FEF"/>
    <w:rsid w:val="00335902"/>
    <w:rsid w:val="00337785"/>
    <w:rsid w:val="00340634"/>
    <w:rsid w:val="00340724"/>
    <w:rsid w:val="00340995"/>
    <w:rsid w:val="0034104B"/>
    <w:rsid w:val="00341521"/>
    <w:rsid w:val="00341582"/>
    <w:rsid w:val="0034169F"/>
    <w:rsid w:val="00342C7B"/>
    <w:rsid w:val="0034484E"/>
    <w:rsid w:val="00345161"/>
    <w:rsid w:val="0034718E"/>
    <w:rsid w:val="003509DA"/>
    <w:rsid w:val="00352785"/>
    <w:rsid w:val="00353877"/>
    <w:rsid w:val="00354720"/>
    <w:rsid w:val="003564AC"/>
    <w:rsid w:val="0035661B"/>
    <w:rsid w:val="00357E00"/>
    <w:rsid w:val="00357E7E"/>
    <w:rsid w:val="0036128D"/>
    <w:rsid w:val="00362793"/>
    <w:rsid w:val="0036279F"/>
    <w:rsid w:val="0036398B"/>
    <w:rsid w:val="00363DCB"/>
    <w:rsid w:val="00363FCE"/>
    <w:rsid w:val="00364066"/>
    <w:rsid w:val="0036507C"/>
    <w:rsid w:val="00365B8F"/>
    <w:rsid w:val="00365BFC"/>
    <w:rsid w:val="00366CB9"/>
    <w:rsid w:val="00367044"/>
    <w:rsid w:val="003711B1"/>
    <w:rsid w:val="00371CE9"/>
    <w:rsid w:val="0037204B"/>
    <w:rsid w:val="00372364"/>
    <w:rsid w:val="00374D14"/>
    <w:rsid w:val="003756BF"/>
    <w:rsid w:val="003762D6"/>
    <w:rsid w:val="00376629"/>
    <w:rsid w:val="00377255"/>
    <w:rsid w:val="0037726C"/>
    <w:rsid w:val="003804B6"/>
    <w:rsid w:val="00380869"/>
    <w:rsid w:val="003809B2"/>
    <w:rsid w:val="00380F22"/>
    <w:rsid w:val="003810F0"/>
    <w:rsid w:val="0038189E"/>
    <w:rsid w:val="00381BED"/>
    <w:rsid w:val="0038230D"/>
    <w:rsid w:val="00384C22"/>
    <w:rsid w:val="00384D24"/>
    <w:rsid w:val="00384E18"/>
    <w:rsid w:val="0038530E"/>
    <w:rsid w:val="003855E3"/>
    <w:rsid w:val="00385715"/>
    <w:rsid w:val="0038793E"/>
    <w:rsid w:val="00387F8F"/>
    <w:rsid w:val="003902F3"/>
    <w:rsid w:val="003908FE"/>
    <w:rsid w:val="00390D3C"/>
    <w:rsid w:val="00391200"/>
    <w:rsid w:val="003925EE"/>
    <w:rsid w:val="003937F5"/>
    <w:rsid w:val="003953DE"/>
    <w:rsid w:val="003964C0"/>
    <w:rsid w:val="00396857"/>
    <w:rsid w:val="003A018B"/>
    <w:rsid w:val="003A0383"/>
    <w:rsid w:val="003A06EA"/>
    <w:rsid w:val="003A0718"/>
    <w:rsid w:val="003A0862"/>
    <w:rsid w:val="003A4E2A"/>
    <w:rsid w:val="003A5125"/>
    <w:rsid w:val="003A59BC"/>
    <w:rsid w:val="003A5F68"/>
    <w:rsid w:val="003A6390"/>
    <w:rsid w:val="003A755B"/>
    <w:rsid w:val="003B02D2"/>
    <w:rsid w:val="003B0D50"/>
    <w:rsid w:val="003B3422"/>
    <w:rsid w:val="003B37A9"/>
    <w:rsid w:val="003B3F69"/>
    <w:rsid w:val="003B54A5"/>
    <w:rsid w:val="003B5DD9"/>
    <w:rsid w:val="003B607E"/>
    <w:rsid w:val="003B6311"/>
    <w:rsid w:val="003B795C"/>
    <w:rsid w:val="003B7D55"/>
    <w:rsid w:val="003C0608"/>
    <w:rsid w:val="003C1DE1"/>
    <w:rsid w:val="003C2288"/>
    <w:rsid w:val="003C25F8"/>
    <w:rsid w:val="003C270E"/>
    <w:rsid w:val="003C3803"/>
    <w:rsid w:val="003C3BE0"/>
    <w:rsid w:val="003C42F1"/>
    <w:rsid w:val="003C46DF"/>
    <w:rsid w:val="003C46F0"/>
    <w:rsid w:val="003C601E"/>
    <w:rsid w:val="003C6A38"/>
    <w:rsid w:val="003C7F88"/>
    <w:rsid w:val="003D09E9"/>
    <w:rsid w:val="003D0C85"/>
    <w:rsid w:val="003D210F"/>
    <w:rsid w:val="003D3F8F"/>
    <w:rsid w:val="003D4238"/>
    <w:rsid w:val="003D43D1"/>
    <w:rsid w:val="003D5D82"/>
    <w:rsid w:val="003D6269"/>
    <w:rsid w:val="003D64D4"/>
    <w:rsid w:val="003D6713"/>
    <w:rsid w:val="003D67BF"/>
    <w:rsid w:val="003D702A"/>
    <w:rsid w:val="003E0BBA"/>
    <w:rsid w:val="003E1417"/>
    <w:rsid w:val="003E18E9"/>
    <w:rsid w:val="003E1FD7"/>
    <w:rsid w:val="003E263E"/>
    <w:rsid w:val="003E390C"/>
    <w:rsid w:val="003E424C"/>
    <w:rsid w:val="003E42CD"/>
    <w:rsid w:val="003E513A"/>
    <w:rsid w:val="003E5A6F"/>
    <w:rsid w:val="003E617B"/>
    <w:rsid w:val="003E6F65"/>
    <w:rsid w:val="003E7358"/>
    <w:rsid w:val="003F2324"/>
    <w:rsid w:val="003F265C"/>
    <w:rsid w:val="003F34AD"/>
    <w:rsid w:val="003F3DF6"/>
    <w:rsid w:val="003F4A99"/>
    <w:rsid w:val="003F5FD4"/>
    <w:rsid w:val="003F725A"/>
    <w:rsid w:val="00400311"/>
    <w:rsid w:val="00400EF2"/>
    <w:rsid w:val="00401864"/>
    <w:rsid w:val="00402819"/>
    <w:rsid w:val="004070BC"/>
    <w:rsid w:val="004101E8"/>
    <w:rsid w:val="00412ADC"/>
    <w:rsid w:val="00413481"/>
    <w:rsid w:val="00413C1A"/>
    <w:rsid w:val="00414C81"/>
    <w:rsid w:val="00415F38"/>
    <w:rsid w:val="00416AFB"/>
    <w:rsid w:val="00416B58"/>
    <w:rsid w:val="00416D0D"/>
    <w:rsid w:val="00416FCE"/>
    <w:rsid w:val="00417782"/>
    <w:rsid w:val="0042005A"/>
    <w:rsid w:val="0042046A"/>
    <w:rsid w:val="004215D5"/>
    <w:rsid w:val="00421626"/>
    <w:rsid w:val="004216A2"/>
    <w:rsid w:val="0042259E"/>
    <w:rsid w:val="004233CE"/>
    <w:rsid w:val="0042436C"/>
    <w:rsid w:val="004266E5"/>
    <w:rsid w:val="0043001A"/>
    <w:rsid w:val="0043027F"/>
    <w:rsid w:val="00432717"/>
    <w:rsid w:val="004328E3"/>
    <w:rsid w:val="00433161"/>
    <w:rsid w:val="00433DFD"/>
    <w:rsid w:val="00436161"/>
    <w:rsid w:val="0043675B"/>
    <w:rsid w:val="0043682E"/>
    <w:rsid w:val="004368F2"/>
    <w:rsid w:val="00441EDA"/>
    <w:rsid w:val="004428B0"/>
    <w:rsid w:val="0045031F"/>
    <w:rsid w:val="004507EB"/>
    <w:rsid w:val="00450DEF"/>
    <w:rsid w:val="00452CAE"/>
    <w:rsid w:val="0045489F"/>
    <w:rsid w:val="0045594A"/>
    <w:rsid w:val="00456CC2"/>
    <w:rsid w:val="00457115"/>
    <w:rsid w:val="004573CE"/>
    <w:rsid w:val="00457938"/>
    <w:rsid w:val="00457BC3"/>
    <w:rsid w:val="00457EFC"/>
    <w:rsid w:val="0046116C"/>
    <w:rsid w:val="00461A7C"/>
    <w:rsid w:val="00462136"/>
    <w:rsid w:val="00462794"/>
    <w:rsid w:val="0046316D"/>
    <w:rsid w:val="00464146"/>
    <w:rsid w:val="00464257"/>
    <w:rsid w:val="00464399"/>
    <w:rsid w:val="00465934"/>
    <w:rsid w:val="00465AA0"/>
    <w:rsid w:val="0046664D"/>
    <w:rsid w:val="00466738"/>
    <w:rsid w:val="00467676"/>
    <w:rsid w:val="00467C55"/>
    <w:rsid w:val="00471E2C"/>
    <w:rsid w:val="0047230D"/>
    <w:rsid w:val="0047352B"/>
    <w:rsid w:val="00473AE7"/>
    <w:rsid w:val="00473B0E"/>
    <w:rsid w:val="00474271"/>
    <w:rsid w:val="00475198"/>
    <w:rsid w:val="00475C73"/>
    <w:rsid w:val="0047621E"/>
    <w:rsid w:val="004767E8"/>
    <w:rsid w:val="00477427"/>
    <w:rsid w:val="00477966"/>
    <w:rsid w:val="0048084B"/>
    <w:rsid w:val="004812CB"/>
    <w:rsid w:val="00484FA6"/>
    <w:rsid w:val="0048564C"/>
    <w:rsid w:val="0048603F"/>
    <w:rsid w:val="0048620F"/>
    <w:rsid w:val="00486785"/>
    <w:rsid w:val="00486CE5"/>
    <w:rsid w:val="0048705B"/>
    <w:rsid w:val="00487A58"/>
    <w:rsid w:val="00490255"/>
    <w:rsid w:val="0049055B"/>
    <w:rsid w:val="00491CBD"/>
    <w:rsid w:val="0049247A"/>
    <w:rsid w:val="00492873"/>
    <w:rsid w:val="004933F0"/>
    <w:rsid w:val="00493620"/>
    <w:rsid w:val="0049417F"/>
    <w:rsid w:val="004950F9"/>
    <w:rsid w:val="004956AE"/>
    <w:rsid w:val="0049571C"/>
    <w:rsid w:val="004959E0"/>
    <w:rsid w:val="004959F3"/>
    <w:rsid w:val="004961A5"/>
    <w:rsid w:val="00496710"/>
    <w:rsid w:val="0049777B"/>
    <w:rsid w:val="004979BA"/>
    <w:rsid w:val="004A0BE7"/>
    <w:rsid w:val="004A1369"/>
    <w:rsid w:val="004A1A07"/>
    <w:rsid w:val="004A3F1E"/>
    <w:rsid w:val="004A4948"/>
    <w:rsid w:val="004A4AC7"/>
    <w:rsid w:val="004A67BE"/>
    <w:rsid w:val="004A6C38"/>
    <w:rsid w:val="004A72ED"/>
    <w:rsid w:val="004B0127"/>
    <w:rsid w:val="004B0350"/>
    <w:rsid w:val="004B0586"/>
    <w:rsid w:val="004B0DA0"/>
    <w:rsid w:val="004B14A8"/>
    <w:rsid w:val="004B28D8"/>
    <w:rsid w:val="004B39FC"/>
    <w:rsid w:val="004B4FFA"/>
    <w:rsid w:val="004B5636"/>
    <w:rsid w:val="004B5E3E"/>
    <w:rsid w:val="004B5F41"/>
    <w:rsid w:val="004B6CA5"/>
    <w:rsid w:val="004B71F4"/>
    <w:rsid w:val="004B72C5"/>
    <w:rsid w:val="004B75D6"/>
    <w:rsid w:val="004B7AC4"/>
    <w:rsid w:val="004C3242"/>
    <w:rsid w:val="004C33B1"/>
    <w:rsid w:val="004C35C9"/>
    <w:rsid w:val="004C3768"/>
    <w:rsid w:val="004C4239"/>
    <w:rsid w:val="004C4BC2"/>
    <w:rsid w:val="004C4DE4"/>
    <w:rsid w:val="004C5181"/>
    <w:rsid w:val="004C6956"/>
    <w:rsid w:val="004C6C72"/>
    <w:rsid w:val="004D051C"/>
    <w:rsid w:val="004D1375"/>
    <w:rsid w:val="004D2C2E"/>
    <w:rsid w:val="004D3F1A"/>
    <w:rsid w:val="004D3FCF"/>
    <w:rsid w:val="004D415D"/>
    <w:rsid w:val="004D4B6E"/>
    <w:rsid w:val="004D50C5"/>
    <w:rsid w:val="004D5B60"/>
    <w:rsid w:val="004D5D58"/>
    <w:rsid w:val="004D5FF7"/>
    <w:rsid w:val="004D67E5"/>
    <w:rsid w:val="004E05BC"/>
    <w:rsid w:val="004E135E"/>
    <w:rsid w:val="004E1D3A"/>
    <w:rsid w:val="004E3576"/>
    <w:rsid w:val="004E47B6"/>
    <w:rsid w:val="004E5844"/>
    <w:rsid w:val="004E68E7"/>
    <w:rsid w:val="004E6F25"/>
    <w:rsid w:val="004E70B0"/>
    <w:rsid w:val="004F029A"/>
    <w:rsid w:val="004F09F0"/>
    <w:rsid w:val="004F171E"/>
    <w:rsid w:val="004F1781"/>
    <w:rsid w:val="004F2995"/>
    <w:rsid w:val="004F30C7"/>
    <w:rsid w:val="004F336A"/>
    <w:rsid w:val="004F3EFB"/>
    <w:rsid w:val="004F40C0"/>
    <w:rsid w:val="005002FB"/>
    <w:rsid w:val="00501FFB"/>
    <w:rsid w:val="005028DB"/>
    <w:rsid w:val="00502C73"/>
    <w:rsid w:val="00502EB1"/>
    <w:rsid w:val="00502F50"/>
    <w:rsid w:val="00503051"/>
    <w:rsid w:val="005041C9"/>
    <w:rsid w:val="00504537"/>
    <w:rsid w:val="00505796"/>
    <w:rsid w:val="00505D4F"/>
    <w:rsid w:val="00506BCB"/>
    <w:rsid w:val="00506D1D"/>
    <w:rsid w:val="005075F0"/>
    <w:rsid w:val="005109AC"/>
    <w:rsid w:val="00511360"/>
    <w:rsid w:val="005116EA"/>
    <w:rsid w:val="0051304B"/>
    <w:rsid w:val="00514663"/>
    <w:rsid w:val="00515404"/>
    <w:rsid w:val="00515CA0"/>
    <w:rsid w:val="00520C4F"/>
    <w:rsid w:val="005211F4"/>
    <w:rsid w:val="005221BB"/>
    <w:rsid w:val="00522DE5"/>
    <w:rsid w:val="00523B1C"/>
    <w:rsid w:val="005248B5"/>
    <w:rsid w:val="00525375"/>
    <w:rsid w:val="005254C8"/>
    <w:rsid w:val="005256FB"/>
    <w:rsid w:val="005263DE"/>
    <w:rsid w:val="00527A68"/>
    <w:rsid w:val="00530750"/>
    <w:rsid w:val="00530B16"/>
    <w:rsid w:val="005310D3"/>
    <w:rsid w:val="00534500"/>
    <w:rsid w:val="00534EE6"/>
    <w:rsid w:val="00535154"/>
    <w:rsid w:val="00537364"/>
    <w:rsid w:val="005376A8"/>
    <w:rsid w:val="00537EA4"/>
    <w:rsid w:val="00540DED"/>
    <w:rsid w:val="00543B5E"/>
    <w:rsid w:val="00544DBF"/>
    <w:rsid w:val="00545D11"/>
    <w:rsid w:val="00545E6C"/>
    <w:rsid w:val="00546A1D"/>
    <w:rsid w:val="00547278"/>
    <w:rsid w:val="005475DA"/>
    <w:rsid w:val="00547F57"/>
    <w:rsid w:val="0055242E"/>
    <w:rsid w:val="005525D4"/>
    <w:rsid w:val="00552850"/>
    <w:rsid w:val="005533BD"/>
    <w:rsid w:val="00554E6F"/>
    <w:rsid w:val="00555911"/>
    <w:rsid w:val="00556BA6"/>
    <w:rsid w:val="00557A40"/>
    <w:rsid w:val="00557F83"/>
    <w:rsid w:val="00560869"/>
    <w:rsid w:val="00560B46"/>
    <w:rsid w:val="00560C97"/>
    <w:rsid w:val="00560E04"/>
    <w:rsid w:val="0056129C"/>
    <w:rsid w:val="00563A4C"/>
    <w:rsid w:val="00564922"/>
    <w:rsid w:val="005656BD"/>
    <w:rsid w:val="00567BCF"/>
    <w:rsid w:val="0057045F"/>
    <w:rsid w:val="00570651"/>
    <w:rsid w:val="00570D17"/>
    <w:rsid w:val="0057128E"/>
    <w:rsid w:val="0057165E"/>
    <w:rsid w:val="00571B0E"/>
    <w:rsid w:val="00572114"/>
    <w:rsid w:val="00572156"/>
    <w:rsid w:val="00572295"/>
    <w:rsid w:val="00573217"/>
    <w:rsid w:val="0057391B"/>
    <w:rsid w:val="00573D3B"/>
    <w:rsid w:val="00574D29"/>
    <w:rsid w:val="00575194"/>
    <w:rsid w:val="00576A11"/>
    <w:rsid w:val="005773D6"/>
    <w:rsid w:val="00581C6D"/>
    <w:rsid w:val="005820AD"/>
    <w:rsid w:val="005826DB"/>
    <w:rsid w:val="00582B55"/>
    <w:rsid w:val="005831AA"/>
    <w:rsid w:val="005832D3"/>
    <w:rsid w:val="00583799"/>
    <w:rsid w:val="00583CE6"/>
    <w:rsid w:val="005844D8"/>
    <w:rsid w:val="00584F7F"/>
    <w:rsid w:val="005855E5"/>
    <w:rsid w:val="0058719C"/>
    <w:rsid w:val="005879AF"/>
    <w:rsid w:val="005905E4"/>
    <w:rsid w:val="00590AE1"/>
    <w:rsid w:val="00591244"/>
    <w:rsid w:val="005916DC"/>
    <w:rsid w:val="00591F7F"/>
    <w:rsid w:val="005921F8"/>
    <w:rsid w:val="00593477"/>
    <w:rsid w:val="00595EE9"/>
    <w:rsid w:val="00596AF3"/>
    <w:rsid w:val="005A0AEA"/>
    <w:rsid w:val="005A1CD7"/>
    <w:rsid w:val="005A1FE4"/>
    <w:rsid w:val="005A2D43"/>
    <w:rsid w:val="005A3B80"/>
    <w:rsid w:val="005A453F"/>
    <w:rsid w:val="005A6088"/>
    <w:rsid w:val="005A773D"/>
    <w:rsid w:val="005A794C"/>
    <w:rsid w:val="005B0C13"/>
    <w:rsid w:val="005B12DA"/>
    <w:rsid w:val="005B3308"/>
    <w:rsid w:val="005B393B"/>
    <w:rsid w:val="005B4352"/>
    <w:rsid w:val="005B44BE"/>
    <w:rsid w:val="005B5D9A"/>
    <w:rsid w:val="005B6A8B"/>
    <w:rsid w:val="005B6FD4"/>
    <w:rsid w:val="005B715B"/>
    <w:rsid w:val="005B7823"/>
    <w:rsid w:val="005B7E42"/>
    <w:rsid w:val="005C1189"/>
    <w:rsid w:val="005C3282"/>
    <w:rsid w:val="005C5106"/>
    <w:rsid w:val="005C61EA"/>
    <w:rsid w:val="005C624E"/>
    <w:rsid w:val="005C6689"/>
    <w:rsid w:val="005C6B93"/>
    <w:rsid w:val="005C762C"/>
    <w:rsid w:val="005D0A81"/>
    <w:rsid w:val="005D1051"/>
    <w:rsid w:val="005D1FC3"/>
    <w:rsid w:val="005D28B2"/>
    <w:rsid w:val="005D2979"/>
    <w:rsid w:val="005D2AA4"/>
    <w:rsid w:val="005D3A70"/>
    <w:rsid w:val="005D4F84"/>
    <w:rsid w:val="005D52AA"/>
    <w:rsid w:val="005D5CF8"/>
    <w:rsid w:val="005D5E64"/>
    <w:rsid w:val="005D728A"/>
    <w:rsid w:val="005D7CA0"/>
    <w:rsid w:val="005D7E22"/>
    <w:rsid w:val="005E0BAE"/>
    <w:rsid w:val="005E2D68"/>
    <w:rsid w:val="005E31D4"/>
    <w:rsid w:val="005E3A83"/>
    <w:rsid w:val="005E3BA9"/>
    <w:rsid w:val="005E4095"/>
    <w:rsid w:val="005E4C8B"/>
    <w:rsid w:val="005E4F91"/>
    <w:rsid w:val="005E5EDE"/>
    <w:rsid w:val="005E6460"/>
    <w:rsid w:val="005E6488"/>
    <w:rsid w:val="005F01F4"/>
    <w:rsid w:val="005F09FF"/>
    <w:rsid w:val="005F0F9D"/>
    <w:rsid w:val="005F1D89"/>
    <w:rsid w:val="005F280A"/>
    <w:rsid w:val="005F2910"/>
    <w:rsid w:val="005F2F58"/>
    <w:rsid w:val="005F4165"/>
    <w:rsid w:val="005F42BC"/>
    <w:rsid w:val="005F63C3"/>
    <w:rsid w:val="005F65DC"/>
    <w:rsid w:val="005F668B"/>
    <w:rsid w:val="005F6A4E"/>
    <w:rsid w:val="005F7E7F"/>
    <w:rsid w:val="00600DCE"/>
    <w:rsid w:val="00600F1D"/>
    <w:rsid w:val="00604F71"/>
    <w:rsid w:val="00605BF3"/>
    <w:rsid w:val="0060619E"/>
    <w:rsid w:val="00607AEC"/>
    <w:rsid w:val="0061099D"/>
    <w:rsid w:val="006121F2"/>
    <w:rsid w:val="00612F70"/>
    <w:rsid w:val="00613C65"/>
    <w:rsid w:val="00615F66"/>
    <w:rsid w:val="00615FFD"/>
    <w:rsid w:val="00617DA7"/>
    <w:rsid w:val="00620E8E"/>
    <w:rsid w:val="006219FC"/>
    <w:rsid w:val="00622240"/>
    <w:rsid w:val="00623403"/>
    <w:rsid w:val="00625628"/>
    <w:rsid w:val="00625D93"/>
    <w:rsid w:val="006264F1"/>
    <w:rsid w:val="006307BE"/>
    <w:rsid w:val="00630840"/>
    <w:rsid w:val="0063120C"/>
    <w:rsid w:val="006327B3"/>
    <w:rsid w:val="00634DD8"/>
    <w:rsid w:val="00635826"/>
    <w:rsid w:val="006368B8"/>
    <w:rsid w:val="00636AE5"/>
    <w:rsid w:val="00637BA5"/>
    <w:rsid w:val="006406E0"/>
    <w:rsid w:val="00640D8D"/>
    <w:rsid w:val="00642DFF"/>
    <w:rsid w:val="0064387E"/>
    <w:rsid w:val="00643B0C"/>
    <w:rsid w:val="00643B6A"/>
    <w:rsid w:val="00644428"/>
    <w:rsid w:val="006470E0"/>
    <w:rsid w:val="00651501"/>
    <w:rsid w:val="00651B4D"/>
    <w:rsid w:val="00651EE2"/>
    <w:rsid w:val="006529AB"/>
    <w:rsid w:val="00653513"/>
    <w:rsid w:val="00653651"/>
    <w:rsid w:val="00655236"/>
    <w:rsid w:val="006558CA"/>
    <w:rsid w:val="006560A5"/>
    <w:rsid w:val="00657B24"/>
    <w:rsid w:val="00660358"/>
    <w:rsid w:val="006619C5"/>
    <w:rsid w:val="00661F06"/>
    <w:rsid w:val="00662D4F"/>
    <w:rsid w:val="00663128"/>
    <w:rsid w:val="00663BBC"/>
    <w:rsid w:val="00663DFD"/>
    <w:rsid w:val="00663FCC"/>
    <w:rsid w:val="00665085"/>
    <w:rsid w:val="00666AB0"/>
    <w:rsid w:val="006710C0"/>
    <w:rsid w:val="0067377A"/>
    <w:rsid w:val="0067459D"/>
    <w:rsid w:val="00674FC6"/>
    <w:rsid w:val="00676C53"/>
    <w:rsid w:val="00677CD0"/>
    <w:rsid w:val="00677F3B"/>
    <w:rsid w:val="00677F7F"/>
    <w:rsid w:val="00681C24"/>
    <w:rsid w:val="0068250E"/>
    <w:rsid w:val="00684D3A"/>
    <w:rsid w:val="00685D60"/>
    <w:rsid w:val="0068730E"/>
    <w:rsid w:val="0069019E"/>
    <w:rsid w:val="00690C70"/>
    <w:rsid w:val="00690E88"/>
    <w:rsid w:val="00692385"/>
    <w:rsid w:val="00692C86"/>
    <w:rsid w:val="006931BA"/>
    <w:rsid w:val="0069391D"/>
    <w:rsid w:val="00693D6B"/>
    <w:rsid w:val="00694FBB"/>
    <w:rsid w:val="006956EA"/>
    <w:rsid w:val="00696015"/>
    <w:rsid w:val="006961EC"/>
    <w:rsid w:val="00696DB6"/>
    <w:rsid w:val="00696F68"/>
    <w:rsid w:val="006973F6"/>
    <w:rsid w:val="006976F5"/>
    <w:rsid w:val="00697C10"/>
    <w:rsid w:val="006A0CAC"/>
    <w:rsid w:val="006A13A3"/>
    <w:rsid w:val="006A2351"/>
    <w:rsid w:val="006A2E31"/>
    <w:rsid w:val="006A3488"/>
    <w:rsid w:val="006A3BAA"/>
    <w:rsid w:val="006A7311"/>
    <w:rsid w:val="006B1FE6"/>
    <w:rsid w:val="006B2DB4"/>
    <w:rsid w:val="006B36A9"/>
    <w:rsid w:val="006B5A1E"/>
    <w:rsid w:val="006B7564"/>
    <w:rsid w:val="006B7F78"/>
    <w:rsid w:val="006C0DD0"/>
    <w:rsid w:val="006C1554"/>
    <w:rsid w:val="006C1C95"/>
    <w:rsid w:val="006C29EA"/>
    <w:rsid w:val="006C3723"/>
    <w:rsid w:val="006C3800"/>
    <w:rsid w:val="006C38E2"/>
    <w:rsid w:val="006C4915"/>
    <w:rsid w:val="006D01F4"/>
    <w:rsid w:val="006D0699"/>
    <w:rsid w:val="006D102C"/>
    <w:rsid w:val="006D115A"/>
    <w:rsid w:val="006D2CFD"/>
    <w:rsid w:val="006D2D77"/>
    <w:rsid w:val="006D33D6"/>
    <w:rsid w:val="006D3C1A"/>
    <w:rsid w:val="006D4C38"/>
    <w:rsid w:val="006D4D5F"/>
    <w:rsid w:val="006D4E59"/>
    <w:rsid w:val="006D59C7"/>
    <w:rsid w:val="006E0D66"/>
    <w:rsid w:val="006E1A8F"/>
    <w:rsid w:val="006E2655"/>
    <w:rsid w:val="006E310F"/>
    <w:rsid w:val="006E4E1E"/>
    <w:rsid w:val="006E5DEB"/>
    <w:rsid w:val="006E5E18"/>
    <w:rsid w:val="006F07B3"/>
    <w:rsid w:val="006F1F7F"/>
    <w:rsid w:val="006F2D11"/>
    <w:rsid w:val="006F3256"/>
    <w:rsid w:val="006F4FA5"/>
    <w:rsid w:val="006F5FFE"/>
    <w:rsid w:val="006F625A"/>
    <w:rsid w:val="006F6366"/>
    <w:rsid w:val="006F6F71"/>
    <w:rsid w:val="006F7526"/>
    <w:rsid w:val="006F7B8A"/>
    <w:rsid w:val="0070030F"/>
    <w:rsid w:val="00700A55"/>
    <w:rsid w:val="0070241A"/>
    <w:rsid w:val="007030C3"/>
    <w:rsid w:val="00703390"/>
    <w:rsid w:val="00704D57"/>
    <w:rsid w:val="007050AA"/>
    <w:rsid w:val="00705323"/>
    <w:rsid w:val="007067FE"/>
    <w:rsid w:val="00706F17"/>
    <w:rsid w:val="00707521"/>
    <w:rsid w:val="00711240"/>
    <w:rsid w:val="007112C7"/>
    <w:rsid w:val="0071131D"/>
    <w:rsid w:val="00712E97"/>
    <w:rsid w:val="00713936"/>
    <w:rsid w:val="00713F35"/>
    <w:rsid w:val="007141D0"/>
    <w:rsid w:val="00716DDF"/>
    <w:rsid w:val="007173AC"/>
    <w:rsid w:val="00717513"/>
    <w:rsid w:val="007205FE"/>
    <w:rsid w:val="00720623"/>
    <w:rsid w:val="00720B27"/>
    <w:rsid w:val="00720D8B"/>
    <w:rsid w:val="00721201"/>
    <w:rsid w:val="007216A8"/>
    <w:rsid w:val="0072224F"/>
    <w:rsid w:val="00722EDC"/>
    <w:rsid w:val="007249DF"/>
    <w:rsid w:val="0072779C"/>
    <w:rsid w:val="00727D4C"/>
    <w:rsid w:val="007321FD"/>
    <w:rsid w:val="00732AD5"/>
    <w:rsid w:val="00732B67"/>
    <w:rsid w:val="007361BB"/>
    <w:rsid w:val="0073751F"/>
    <w:rsid w:val="00737BC2"/>
    <w:rsid w:val="007400D8"/>
    <w:rsid w:val="007403CE"/>
    <w:rsid w:val="007404B2"/>
    <w:rsid w:val="0074120B"/>
    <w:rsid w:val="00741E4F"/>
    <w:rsid w:val="007449E8"/>
    <w:rsid w:val="00744D96"/>
    <w:rsid w:val="00746EA4"/>
    <w:rsid w:val="007471D4"/>
    <w:rsid w:val="00747B33"/>
    <w:rsid w:val="007518F3"/>
    <w:rsid w:val="00752E01"/>
    <w:rsid w:val="00753339"/>
    <w:rsid w:val="007537BE"/>
    <w:rsid w:val="00755DC2"/>
    <w:rsid w:val="00755FC6"/>
    <w:rsid w:val="00757C10"/>
    <w:rsid w:val="00760C7D"/>
    <w:rsid w:val="00760DBA"/>
    <w:rsid w:val="007618DF"/>
    <w:rsid w:val="00762FCA"/>
    <w:rsid w:val="007640A6"/>
    <w:rsid w:val="0076588A"/>
    <w:rsid w:val="00767E19"/>
    <w:rsid w:val="00770F26"/>
    <w:rsid w:val="00772ADF"/>
    <w:rsid w:val="00773345"/>
    <w:rsid w:val="007737D8"/>
    <w:rsid w:val="007757A4"/>
    <w:rsid w:val="00780F66"/>
    <w:rsid w:val="0078120D"/>
    <w:rsid w:val="0078126D"/>
    <w:rsid w:val="00781682"/>
    <w:rsid w:val="00781E4A"/>
    <w:rsid w:val="00781E5C"/>
    <w:rsid w:val="00784075"/>
    <w:rsid w:val="007842DA"/>
    <w:rsid w:val="00784D33"/>
    <w:rsid w:val="007860F1"/>
    <w:rsid w:val="007862FE"/>
    <w:rsid w:val="00787FC0"/>
    <w:rsid w:val="00790349"/>
    <w:rsid w:val="00790E4B"/>
    <w:rsid w:val="00792868"/>
    <w:rsid w:val="00792F28"/>
    <w:rsid w:val="0079314F"/>
    <w:rsid w:val="007936AE"/>
    <w:rsid w:val="007936F4"/>
    <w:rsid w:val="0079398A"/>
    <w:rsid w:val="0079485C"/>
    <w:rsid w:val="00795A2D"/>
    <w:rsid w:val="00795F4D"/>
    <w:rsid w:val="00797640"/>
    <w:rsid w:val="007977BE"/>
    <w:rsid w:val="00797DD7"/>
    <w:rsid w:val="007A0339"/>
    <w:rsid w:val="007A1655"/>
    <w:rsid w:val="007A342C"/>
    <w:rsid w:val="007A394C"/>
    <w:rsid w:val="007A54ED"/>
    <w:rsid w:val="007A5B0C"/>
    <w:rsid w:val="007A71E5"/>
    <w:rsid w:val="007A7933"/>
    <w:rsid w:val="007A7C82"/>
    <w:rsid w:val="007B0666"/>
    <w:rsid w:val="007B133E"/>
    <w:rsid w:val="007B19B0"/>
    <w:rsid w:val="007B2901"/>
    <w:rsid w:val="007B2A4E"/>
    <w:rsid w:val="007B2C6F"/>
    <w:rsid w:val="007B3142"/>
    <w:rsid w:val="007B5392"/>
    <w:rsid w:val="007B595C"/>
    <w:rsid w:val="007B5D9F"/>
    <w:rsid w:val="007B69CA"/>
    <w:rsid w:val="007B6D5C"/>
    <w:rsid w:val="007B7F31"/>
    <w:rsid w:val="007C0527"/>
    <w:rsid w:val="007C07C5"/>
    <w:rsid w:val="007C0D72"/>
    <w:rsid w:val="007C11AA"/>
    <w:rsid w:val="007C159E"/>
    <w:rsid w:val="007C1E38"/>
    <w:rsid w:val="007C2FE3"/>
    <w:rsid w:val="007C3B5B"/>
    <w:rsid w:val="007C3D8B"/>
    <w:rsid w:val="007C4070"/>
    <w:rsid w:val="007C55BC"/>
    <w:rsid w:val="007C5C61"/>
    <w:rsid w:val="007C60E4"/>
    <w:rsid w:val="007C6EAA"/>
    <w:rsid w:val="007C6F96"/>
    <w:rsid w:val="007C726D"/>
    <w:rsid w:val="007D0FE1"/>
    <w:rsid w:val="007D12CC"/>
    <w:rsid w:val="007D21CC"/>
    <w:rsid w:val="007D240E"/>
    <w:rsid w:val="007D2589"/>
    <w:rsid w:val="007D3A88"/>
    <w:rsid w:val="007D3D80"/>
    <w:rsid w:val="007D4174"/>
    <w:rsid w:val="007D45C5"/>
    <w:rsid w:val="007D47FB"/>
    <w:rsid w:val="007D52DA"/>
    <w:rsid w:val="007D6EE9"/>
    <w:rsid w:val="007D7E8F"/>
    <w:rsid w:val="007E0FB2"/>
    <w:rsid w:val="007E1D14"/>
    <w:rsid w:val="007E24B9"/>
    <w:rsid w:val="007E2535"/>
    <w:rsid w:val="007E256C"/>
    <w:rsid w:val="007E30D3"/>
    <w:rsid w:val="007E34F5"/>
    <w:rsid w:val="007E3776"/>
    <w:rsid w:val="007E3ECA"/>
    <w:rsid w:val="007E484E"/>
    <w:rsid w:val="007E54AD"/>
    <w:rsid w:val="007E619A"/>
    <w:rsid w:val="007E6EF0"/>
    <w:rsid w:val="007F09E9"/>
    <w:rsid w:val="007F21E0"/>
    <w:rsid w:val="007F4ACA"/>
    <w:rsid w:val="007F5EAF"/>
    <w:rsid w:val="007F6A1B"/>
    <w:rsid w:val="007F72CF"/>
    <w:rsid w:val="007F73AB"/>
    <w:rsid w:val="007F76AE"/>
    <w:rsid w:val="007F79DF"/>
    <w:rsid w:val="007F7A8A"/>
    <w:rsid w:val="00802457"/>
    <w:rsid w:val="00802B93"/>
    <w:rsid w:val="008039A4"/>
    <w:rsid w:val="0080484B"/>
    <w:rsid w:val="008079F9"/>
    <w:rsid w:val="00807A12"/>
    <w:rsid w:val="0081061C"/>
    <w:rsid w:val="008115F6"/>
    <w:rsid w:val="00811E58"/>
    <w:rsid w:val="00811E5C"/>
    <w:rsid w:val="00813608"/>
    <w:rsid w:val="008163D0"/>
    <w:rsid w:val="00816F16"/>
    <w:rsid w:val="0081746F"/>
    <w:rsid w:val="00817601"/>
    <w:rsid w:val="00817705"/>
    <w:rsid w:val="00821861"/>
    <w:rsid w:val="00822C46"/>
    <w:rsid w:val="0082340D"/>
    <w:rsid w:val="00824DF5"/>
    <w:rsid w:val="00825270"/>
    <w:rsid w:val="00825439"/>
    <w:rsid w:val="00825C35"/>
    <w:rsid w:val="00825CC1"/>
    <w:rsid w:val="00825D78"/>
    <w:rsid w:val="00825F25"/>
    <w:rsid w:val="00827373"/>
    <w:rsid w:val="00832451"/>
    <w:rsid w:val="00834352"/>
    <w:rsid w:val="00835AC3"/>
    <w:rsid w:val="008406E5"/>
    <w:rsid w:val="00843191"/>
    <w:rsid w:val="0084367E"/>
    <w:rsid w:val="00843B45"/>
    <w:rsid w:val="00843C06"/>
    <w:rsid w:val="0084420A"/>
    <w:rsid w:val="0084659F"/>
    <w:rsid w:val="00846C13"/>
    <w:rsid w:val="0084700D"/>
    <w:rsid w:val="008475F0"/>
    <w:rsid w:val="00850224"/>
    <w:rsid w:val="00850B59"/>
    <w:rsid w:val="008512F5"/>
    <w:rsid w:val="008515A5"/>
    <w:rsid w:val="008519CC"/>
    <w:rsid w:val="0085514A"/>
    <w:rsid w:val="00855EA5"/>
    <w:rsid w:val="00855EAD"/>
    <w:rsid w:val="00856AE2"/>
    <w:rsid w:val="00856EEF"/>
    <w:rsid w:val="008574C0"/>
    <w:rsid w:val="008606CA"/>
    <w:rsid w:val="00861104"/>
    <w:rsid w:val="0086226B"/>
    <w:rsid w:val="00863179"/>
    <w:rsid w:val="0086431F"/>
    <w:rsid w:val="00866FB9"/>
    <w:rsid w:val="008671AB"/>
    <w:rsid w:val="008673DA"/>
    <w:rsid w:val="00870065"/>
    <w:rsid w:val="00870BC4"/>
    <w:rsid w:val="00871A01"/>
    <w:rsid w:val="00871A2D"/>
    <w:rsid w:val="008727CA"/>
    <w:rsid w:val="00873461"/>
    <w:rsid w:val="00873736"/>
    <w:rsid w:val="0087594D"/>
    <w:rsid w:val="00875B87"/>
    <w:rsid w:val="00880124"/>
    <w:rsid w:val="008801BE"/>
    <w:rsid w:val="00881AC3"/>
    <w:rsid w:val="00881FD9"/>
    <w:rsid w:val="00882557"/>
    <w:rsid w:val="0088385A"/>
    <w:rsid w:val="00883AEA"/>
    <w:rsid w:val="00883F19"/>
    <w:rsid w:val="00884EC6"/>
    <w:rsid w:val="00885ACB"/>
    <w:rsid w:val="00885CC0"/>
    <w:rsid w:val="0088619B"/>
    <w:rsid w:val="00887130"/>
    <w:rsid w:val="00887785"/>
    <w:rsid w:val="00887A64"/>
    <w:rsid w:val="00890FE0"/>
    <w:rsid w:val="00892CCB"/>
    <w:rsid w:val="00895140"/>
    <w:rsid w:val="00895325"/>
    <w:rsid w:val="00895EB8"/>
    <w:rsid w:val="00896B79"/>
    <w:rsid w:val="0089738D"/>
    <w:rsid w:val="008A10B3"/>
    <w:rsid w:val="008A13D7"/>
    <w:rsid w:val="008A2BF3"/>
    <w:rsid w:val="008A3091"/>
    <w:rsid w:val="008A365C"/>
    <w:rsid w:val="008A3C5F"/>
    <w:rsid w:val="008A62CA"/>
    <w:rsid w:val="008A67CF"/>
    <w:rsid w:val="008A6EFB"/>
    <w:rsid w:val="008A7816"/>
    <w:rsid w:val="008A78B6"/>
    <w:rsid w:val="008A7D59"/>
    <w:rsid w:val="008B06A8"/>
    <w:rsid w:val="008B12B6"/>
    <w:rsid w:val="008B133F"/>
    <w:rsid w:val="008B238C"/>
    <w:rsid w:val="008B2D44"/>
    <w:rsid w:val="008B35C6"/>
    <w:rsid w:val="008B4385"/>
    <w:rsid w:val="008B46A6"/>
    <w:rsid w:val="008B58D4"/>
    <w:rsid w:val="008B60C9"/>
    <w:rsid w:val="008B713E"/>
    <w:rsid w:val="008B7462"/>
    <w:rsid w:val="008C4C5C"/>
    <w:rsid w:val="008C58C8"/>
    <w:rsid w:val="008C6F66"/>
    <w:rsid w:val="008C77E8"/>
    <w:rsid w:val="008C7842"/>
    <w:rsid w:val="008C7857"/>
    <w:rsid w:val="008C7CF2"/>
    <w:rsid w:val="008D1FBD"/>
    <w:rsid w:val="008D2400"/>
    <w:rsid w:val="008D3220"/>
    <w:rsid w:val="008D3374"/>
    <w:rsid w:val="008D365D"/>
    <w:rsid w:val="008D438B"/>
    <w:rsid w:val="008D485D"/>
    <w:rsid w:val="008D5A2E"/>
    <w:rsid w:val="008D74EF"/>
    <w:rsid w:val="008E1C11"/>
    <w:rsid w:val="008E23F0"/>
    <w:rsid w:val="008E3EDF"/>
    <w:rsid w:val="008E47FC"/>
    <w:rsid w:val="008E48A2"/>
    <w:rsid w:val="008E5172"/>
    <w:rsid w:val="008E527F"/>
    <w:rsid w:val="008E549F"/>
    <w:rsid w:val="008E602F"/>
    <w:rsid w:val="008E65FF"/>
    <w:rsid w:val="008E6758"/>
    <w:rsid w:val="008E6EFC"/>
    <w:rsid w:val="008F0E5C"/>
    <w:rsid w:val="008F1A56"/>
    <w:rsid w:val="008F1E07"/>
    <w:rsid w:val="008F226E"/>
    <w:rsid w:val="008F3507"/>
    <w:rsid w:val="008F449D"/>
    <w:rsid w:val="008F5004"/>
    <w:rsid w:val="008F526F"/>
    <w:rsid w:val="008F6253"/>
    <w:rsid w:val="008F7154"/>
    <w:rsid w:val="00900C47"/>
    <w:rsid w:val="00900D21"/>
    <w:rsid w:val="009010C9"/>
    <w:rsid w:val="00902EE6"/>
    <w:rsid w:val="0090311F"/>
    <w:rsid w:val="00905357"/>
    <w:rsid w:val="00906D90"/>
    <w:rsid w:val="0090720D"/>
    <w:rsid w:val="009074D9"/>
    <w:rsid w:val="009078FF"/>
    <w:rsid w:val="009107CF"/>
    <w:rsid w:val="009108CC"/>
    <w:rsid w:val="00911973"/>
    <w:rsid w:val="00912B95"/>
    <w:rsid w:val="00914E70"/>
    <w:rsid w:val="00914F14"/>
    <w:rsid w:val="009156EB"/>
    <w:rsid w:val="00916B57"/>
    <w:rsid w:val="0091759B"/>
    <w:rsid w:val="009177BF"/>
    <w:rsid w:val="00917AD5"/>
    <w:rsid w:val="00917CB6"/>
    <w:rsid w:val="00920CBC"/>
    <w:rsid w:val="00921ADF"/>
    <w:rsid w:val="00923878"/>
    <w:rsid w:val="0092405E"/>
    <w:rsid w:val="0092498E"/>
    <w:rsid w:val="009257EF"/>
    <w:rsid w:val="00927C3C"/>
    <w:rsid w:val="00930539"/>
    <w:rsid w:val="00930A68"/>
    <w:rsid w:val="00931715"/>
    <w:rsid w:val="00931CFC"/>
    <w:rsid w:val="00933200"/>
    <w:rsid w:val="00933F3F"/>
    <w:rsid w:val="00933FD2"/>
    <w:rsid w:val="00935B28"/>
    <w:rsid w:val="00935C99"/>
    <w:rsid w:val="00936A2B"/>
    <w:rsid w:val="00936EFF"/>
    <w:rsid w:val="009400C2"/>
    <w:rsid w:val="0094082E"/>
    <w:rsid w:val="009423DA"/>
    <w:rsid w:val="009437F9"/>
    <w:rsid w:val="00946DA6"/>
    <w:rsid w:val="00947080"/>
    <w:rsid w:val="009479F8"/>
    <w:rsid w:val="00950859"/>
    <w:rsid w:val="0095089B"/>
    <w:rsid w:val="0095159D"/>
    <w:rsid w:val="00951935"/>
    <w:rsid w:val="00951ACB"/>
    <w:rsid w:val="00951D2C"/>
    <w:rsid w:val="009525B4"/>
    <w:rsid w:val="009536BB"/>
    <w:rsid w:val="00954B43"/>
    <w:rsid w:val="00954C28"/>
    <w:rsid w:val="00955635"/>
    <w:rsid w:val="00956792"/>
    <w:rsid w:val="00960152"/>
    <w:rsid w:val="0096424B"/>
    <w:rsid w:val="009644D7"/>
    <w:rsid w:val="00964A5C"/>
    <w:rsid w:val="00965582"/>
    <w:rsid w:val="00965CA7"/>
    <w:rsid w:val="009663AA"/>
    <w:rsid w:val="0096659C"/>
    <w:rsid w:val="009669B4"/>
    <w:rsid w:val="00967AAA"/>
    <w:rsid w:val="00967EC0"/>
    <w:rsid w:val="009705BC"/>
    <w:rsid w:val="00972D6E"/>
    <w:rsid w:val="00973114"/>
    <w:rsid w:val="00975C10"/>
    <w:rsid w:val="00975C2E"/>
    <w:rsid w:val="0097602D"/>
    <w:rsid w:val="00976559"/>
    <w:rsid w:val="00976B33"/>
    <w:rsid w:val="00977B10"/>
    <w:rsid w:val="009806A6"/>
    <w:rsid w:val="009829AC"/>
    <w:rsid w:val="00983319"/>
    <w:rsid w:val="009838F0"/>
    <w:rsid w:val="00985472"/>
    <w:rsid w:val="00987C15"/>
    <w:rsid w:val="009907E7"/>
    <w:rsid w:val="00990CF2"/>
    <w:rsid w:val="00990F17"/>
    <w:rsid w:val="0099175C"/>
    <w:rsid w:val="0099190A"/>
    <w:rsid w:val="0099258A"/>
    <w:rsid w:val="00992622"/>
    <w:rsid w:val="009926C2"/>
    <w:rsid w:val="00993108"/>
    <w:rsid w:val="00993196"/>
    <w:rsid w:val="00993453"/>
    <w:rsid w:val="00994258"/>
    <w:rsid w:val="009953D2"/>
    <w:rsid w:val="0099610A"/>
    <w:rsid w:val="009962B6"/>
    <w:rsid w:val="00996E9F"/>
    <w:rsid w:val="009A085C"/>
    <w:rsid w:val="009A0BC2"/>
    <w:rsid w:val="009A0F2B"/>
    <w:rsid w:val="009A13A5"/>
    <w:rsid w:val="009A1CDB"/>
    <w:rsid w:val="009A1F3A"/>
    <w:rsid w:val="009A45F9"/>
    <w:rsid w:val="009A5974"/>
    <w:rsid w:val="009A67AF"/>
    <w:rsid w:val="009A6FE2"/>
    <w:rsid w:val="009A7A0D"/>
    <w:rsid w:val="009B0F5F"/>
    <w:rsid w:val="009B1838"/>
    <w:rsid w:val="009B2469"/>
    <w:rsid w:val="009B430D"/>
    <w:rsid w:val="009B689C"/>
    <w:rsid w:val="009B742D"/>
    <w:rsid w:val="009B7503"/>
    <w:rsid w:val="009B7865"/>
    <w:rsid w:val="009C0F47"/>
    <w:rsid w:val="009C172D"/>
    <w:rsid w:val="009C1BE0"/>
    <w:rsid w:val="009C2906"/>
    <w:rsid w:val="009C2C61"/>
    <w:rsid w:val="009C2FF5"/>
    <w:rsid w:val="009C4088"/>
    <w:rsid w:val="009C4DB0"/>
    <w:rsid w:val="009C515A"/>
    <w:rsid w:val="009C6484"/>
    <w:rsid w:val="009C7419"/>
    <w:rsid w:val="009C7844"/>
    <w:rsid w:val="009D065B"/>
    <w:rsid w:val="009D33E0"/>
    <w:rsid w:val="009D69B0"/>
    <w:rsid w:val="009D701E"/>
    <w:rsid w:val="009D7550"/>
    <w:rsid w:val="009D7567"/>
    <w:rsid w:val="009D7658"/>
    <w:rsid w:val="009E2459"/>
    <w:rsid w:val="009E2536"/>
    <w:rsid w:val="009E3983"/>
    <w:rsid w:val="009E4E0A"/>
    <w:rsid w:val="009E563D"/>
    <w:rsid w:val="009E5C62"/>
    <w:rsid w:val="009E5F7D"/>
    <w:rsid w:val="009E65B6"/>
    <w:rsid w:val="009E6977"/>
    <w:rsid w:val="009E6D2F"/>
    <w:rsid w:val="009F066A"/>
    <w:rsid w:val="009F0844"/>
    <w:rsid w:val="009F2010"/>
    <w:rsid w:val="009F322C"/>
    <w:rsid w:val="009F5827"/>
    <w:rsid w:val="009F5E90"/>
    <w:rsid w:val="009F5FFC"/>
    <w:rsid w:val="009F61ED"/>
    <w:rsid w:val="009F6A46"/>
    <w:rsid w:val="009F6C4A"/>
    <w:rsid w:val="009F6DD4"/>
    <w:rsid w:val="009F78C1"/>
    <w:rsid w:val="009F7926"/>
    <w:rsid w:val="00A0018B"/>
    <w:rsid w:val="00A00B21"/>
    <w:rsid w:val="00A015D4"/>
    <w:rsid w:val="00A048F3"/>
    <w:rsid w:val="00A04916"/>
    <w:rsid w:val="00A05A0F"/>
    <w:rsid w:val="00A0639C"/>
    <w:rsid w:val="00A06EAE"/>
    <w:rsid w:val="00A07947"/>
    <w:rsid w:val="00A079FF"/>
    <w:rsid w:val="00A1008B"/>
    <w:rsid w:val="00A100C6"/>
    <w:rsid w:val="00A1066A"/>
    <w:rsid w:val="00A11D0F"/>
    <w:rsid w:val="00A1234C"/>
    <w:rsid w:val="00A127AF"/>
    <w:rsid w:val="00A151C1"/>
    <w:rsid w:val="00A17B14"/>
    <w:rsid w:val="00A2258C"/>
    <w:rsid w:val="00A22632"/>
    <w:rsid w:val="00A242A2"/>
    <w:rsid w:val="00A24C89"/>
    <w:rsid w:val="00A304A7"/>
    <w:rsid w:val="00A31D3B"/>
    <w:rsid w:val="00A31D90"/>
    <w:rsid w:val="00A32C08"/>
    <w:rsid w:val="00A33484"/>
    <w:rsid w:val="00A33508"/>
    <w:rsid w:val="00A3429D"/>
    <w:rsid w:val="00A3560A"/>
    <w:rsid w:val="00A361FD"/>
    <w:rsid w:val="00A373C6"/>
    <w:rsid w:val="00A37D80"/>
    <w:rsid w:val="00A37F67"/>
    <w:rsid w:val="00A4030D"/>
    <w:rsid w:val="00A4103F"/>
    <w:rsid w:val="00A43CB7"/>
    <w:rsid w:val="00A4476D"/>
    <w:rsid w:val="00A44A2D"/>
    <w:rsid w:val="00A459A5"/>
    <w:rsid w:val="00A46595"/>
    <w:rsid w:val="00A46D88"/>
    <w:rsid w:val="00A470D5"/>
    <w:rsid w:val="00A47202"/>
    <w:rsid w:val="00A47285"/>
    <w:rsid w:val="00A53C94"/>
    <w:rsid w:val="00A53FD5"/>
    <w:rsid w:val="00A54983"/>
    <w:rsid w:val="00A55531"/>
    <w:rsid w:val="00A55919"/>
    <w:rsid w:val="00A56C27"/>
    <w:rsid w:val="00A571BF"/>
    <w:rsid w:val="00A573DA"/>
    <w:rsid w:val="00A6017C"/>
    <w:rsid w:val="00A606BB"/>
    <w:rsid w:val="00A60FB7"/>
    <w:rsid w:val="00A61BDD"/>
    <w:rsid w:val="00A62ACF"/>
    <w:rsid w:val="00A64E20"/>
    <w:rsid w:val="00A655D4"/>
    <w:rsid w:val="00A65A0C"/>
    <w:rsid w:val="00A66289"/>
    <w:rsid w:val="00A66D2A"/>
    <w:rsid w:val="00A672B9"/>
    <w:rsid w:val="00A70B4F"/>
    <w:rsid w:val="00A72366"/>
    <w:rsid w:val="00A72AE5"/>
    <w:rsid w:val="00A72C3C"/>
    <w:rsid w:val="00A73876"/>
    <w:rsid w:val="00A73C71"/>
    <w:rsid w:val="00A741BF"/>
    <w:rsid w:val="00A747AF"/>
    <w:rsid w:val="00A74A35"/>
    <w:rsid w:val="00A74A94"/>
    <w:rsid w:val="00A758F3"/>
    <w:rsid w:val="00A760EC"/>
    <w:rsid w:val="00A770C4"/>
    <w:rsid w:val="00A77CBD"/>
    <w:rsid w:val="00A817B0"/>
    <w:rsid w:val="00A82C2A"/>
    <w:rsid w:val="00A833C4"/>
    <w:rsid w:val="00A85AC6"/>
    <w:rsid w:val="00A85E7B"/>
    <w:rsid w:val="00A86292"/>
    <w:rsid w:val="00A87508"/>
    <w:rsid w:val="00A87594"/>
    <w:rsid w:val="00A91247"/>
    <w:rsid w:val="00A934DC"/>
    <w:rsid w:val="00A938A4"/>
    <w:rsid w:val="00A941A1"/>
    <w:rsid w:val="00A95B00"/>
    <w:rsid w:val="00A95E83"/>
    <w:rsid w:val="00A9714B"/>
    <w:rsid w:val="00AA06DC"/>
    <w:rsid w:val="00AA17D5"/>
    <w:rsid w:val="00AA2307"/>
    <w:rsid w:val="00AA2842"/>
    <w:rsid w:val="00AA2DE6"/>
    <w:rsid w:val="00AA2E4E"/>
    <w:rsid w:val="00AA3444"/>
    <w:rsid w:val="00AA4B97"/>
    <w:rsid w:val="00AA582D"/>
    <w:rsid w:val="00AA6259"/>
    <w:rsid w:val="00AA6C8B"/>
    <w:rsid w:val="00AA7073"/>
    <w:rsid w:val="00AA7A93"/>
    <w:rsid w:val="00AA7F51"/>
    <w:rsid w:val="00AB02EB"/>
    <w:rsid w:val="00AB0D2B"/>
    <w:rsid w:val="00AB1FB8"/>
    <w:rsid w:val="00AB2250"/>
    <w:rsid w:val="00AB2754"/>
    <w:rsid w:val="00AB34EB"/>
    <w:rsid w:val="00AB47B8"/>
    <w:rsid w:val="00AB5284"/>
    <w:rsid w:val="00AB6F37"/>
    <w:rsid w:val="00AB7C25"/>
    <w:rsid w:val="00AC04AB"/>
    <w:rsid w:val="00AC0A8A"/>
    <w:rsid w:val="00AC0D42"/>
    <w:rsid w:val="00AC2FD0"/>
    <w:rsid w:val="00AC43FD"/>
    <w:rsid w:val="00AC4409"/>
    <w:rsid w:val="00AC4F35"/>
    <w:rsid w:val="00AC6629"/>
    <w:rsid w:val="00AC6B46"/>
    <w:rsid w:val="00AC713E"/>
    <w:rsid w:val="00AC7165"/>
    <w:rsid w:val="00AC7A28"/>
    <w:rsid w:val="00AC7CA9"/>
    <w:rsid w:val="00AD0BDF"/>
    <w:rsid w:val="00AD1530"/>
    <w:rsid w:val="00AD1CDF"/>
    <w:rsid w:val="00AD3C45"/>
    <w:rsid w:val="00AD3DB1"/>
    <w:rsid w:val="00AD3DC1"/>
    <w:rsid w:val="00AD3EC6"/>
    <w:rsid w:val="00AD4D75"/>
    <w:rsid w:val="00AD4FEF"/>
    <w:rsid w:val="00AD5140"/>
    <w:rsid w:val="00AD522A"/>
    <w:rsid w:val="00AD604A"/>
    <w:rsid w:val="00AD63C4"/>
    <w:rsid w:val="00AD6A81"/>
    <w:rsid w:val="00AD7E6B"/>
    <w:rsid w:val="00AE07F3"/>
    <w:rsid w:val="00AE164F"/>
    <w:rsid w:val="00AE1E88"/>
    <w:rsid w:val="00AE2542"/>
    <w:rsid w:val="00AE2762"/>
    <w:rsid w:val="00AE39D0"/>
    <w:rsid w:val="00AE40EB"/>
    <w:rsid w:val="00AE5501"/>
    <w:rsid w:val="00AE5A36"/>
    <w:rsid w:val="00AE5D62"/>
    <w:rsid w:val="00AE66EC"/>
    <w:rsid w:val="00AE6DE5"/>
    <w:rsid w:val="00AF077B"/>
    <w:rsid w:val="00AF29F5"/>
    <w:rsid w:val="00AF2C03"/>
    <w:rsid w:val="00AF488D"/>
    <w:rsid w:val="00AF6BFF"/>
    <w:rsid w:val="00AF7605"/>
    <w:rsid w:val="00AF78DE"/>
    <w:rsid w:val="00AF7926"/>
    <w:rsid w:val="00AF7BFD"/>
    <w:rsid w:val="00B016D8"/>
    <w:rsid w:val="00B027A7"/>
    <w:rsid w:val="00B0318C"/>
    <w:rsid w:val="00B03241"/>
    <w:rsid w:val="00B0334A"/>
    <w:rsid w:val="00B051BE"/>
    <w:rsid w:val="00B05D72"/>
    <w:rsid w:val="00B077D4"/>
    <w:rsid w:val="00B07C83"/>
    <w:rsid w:val="00B07E9F"/>
    <w:rsid w:val="00B10A2F"/>
    <w:rsid w:val="00B10D4A"/>
    <w:rsid w:val="00B1180D"/>
    <w:rsid w:val="00B11F02"/>
    <w:rsid w:val="00B12890"/>
    <w:rsid w:val="00B155AC"/>
    <w:rsid w:val="00B15F11"/>
    <w:rsid w:val="00B1667E"/>
    <w:rsid w:val="00B1684D"/>
    <w:rsid w:val="00B16CF1"/>
    <w:rsid w:val="00B17863"/>
    <w:rsid w:val="00B216BE"/>
    <w:rsid w:val="00B21952"/>
    <w:rsid w:val="00B21979"/>
    <w:rsid w:val="00B21A97"/>
    <w:rsid w:val="00B21C1F"/>
    <w:rsid w:val="00B229DB"/>
    <w:rsid w:val="00B22FB8"/>
    <w:rsid w:val="00B23050"/>
    <w:rsid w:val="00B2414D"/>
    <w:rsid w:val="00B2549B"/>
    <w:rsid w:val="00B258EA"/>
    <w:rsid w:val="00B26203"/>
    <w:rsid w:val="00B2742F"/>
    <w:rsid w:val="00B27FB2"/>
    <w:rsid w:val="00B310A3"/>
    <w:rsid w:val="00B31D47"/>
    <w:rsid w:val="00B31E04"/>
    <w:rsid w:val="00B3220E"/>
    <w:rsid w:val="00B323DE"/>
    <w:rsid w:val="00B32AE6"/>
    <w:rsid w:val="00B336FF"/>
    <w:rsid w:val="00B34A4C"/>
    <w:rsid w:val="00B34C9D"/>
    <w:rsid w:val="00B35B6A"/>
    <w:rsid w:val="00B35D4B"/>
    <w:rsid w:val="00B3624C"/>
    <w:rsid w:val="00B37D97"/>
    <w:rsid w:val="00B40932"/>
    <w:rsid w:val="00B40B24"/>
    <w:rsid w:val="00B4149B"/>
    <w:rsid w:val="00B41C4B"/>
    <w:rsid w:val="00B42EC9"/>
    <w:rsid w:val="00B434AE"/>
    <w:rsid w:val="00B452CF"/>
    <w:rsid w:val="00B45C4D"/>
    <w:rsid w:val="00B45D92"/>
    <w:rsid w:val="00B460F2"/>
    <w:rsid w:val="00B46260"/>
    <w:rsid w:val="00B4634C"/>
    <w:rsid w:val="00B4636F"/>
    <w:rsid w:val="00B46BC4"/>
    <w:rsid w:val="00B46EEE"/>
    <w:rsid w:val="00B5107C"/>
    <w:rsid w:val="00B51DA4"/>
    <w:rsid w:val="00B53672"/>
    <w:rsid w:val="00B53B0D"/>
    <w:rsid w:val="00B54EC2"/>
    <w:rsid w:val="00B55024"/>
    <w:rsid w:val="00B55391"/>
    <w:rsid w:val="00B5675F"/>
    <w:rsid w:val="00B56938"/>
    <w:rsid w:val="00B57418"/>
    <w:rsid w:val="00B576DB"/>
    <w:rsid w:val="00B60C4F"/>
    <w:rsid w:val="00B62A50"/>
    <w:rsid w:val="00B639DB"/>
    <w:rsid w:val="00B63B30"/>
    <w:rsid w:val="00B641DC"/>
    <w:rsid w:val="00B645D0"/>
    <w:rsid w:val="00B64698"/>
    <w:rsid w:val="00B65648"/>
    <w:rsid w:val="00B66EEF"/>
    <w:rsid w:val="00B67CC1"/>
    <w:rsid w:val="00B7224C"/>
    <w:rsid w:val="00B7262B"/>
    <w:rsid w:val="00B73354"/>
    <w:rsid w:val="00B73D54"/>
    <w:rsid w:val="00B75116"/>
    <w:rsid w:val="00B75DA1"/>
    <w:rsid w:val="00B75EBC"/>
    <w:rsid w:val="00B762F9"/>
    <w:rsid w:val="00B77BA0"/>
    <w:rsid w:val="00B807BF"/>
    <w:rsid w:val="00B833BB"/>
    <w:rsid w:val="00B835D8"/>
    <w:rsid w:val="00B870F1"/>
    <w:rsid w:val="00B87406"/>
    <w:rsid w:val="00B907AA"/>
    <w:rsid w:val="00B90EE5"/>
    <w:rsid w:val="00B91960"/>
    <w:rsid w:val="00B91A3B"/>
    <w:rsid w:val="00B92BDF"/>
    <w:rsid w:val="00B93379"/>
    <w:rsid w:val="00B93D45"/>
    <w:rsid w:val="00B9431A"/>
    <w:rsid w:val="00B94F4B"/>
    <w:rsid w:val="00B95ECB"/>
    <w:rsid w:val="00B96DDC"/>
    <w:rsid w:val="00BA0724"/>
    <w:rsid w:val="00BA1FA1"/>
    <w:rsid w:val="00BA2CBE"/>
    <w:rsid w:val="00BA2E24"/>
    <w:rsid w:val="00BA314F"/>
    <w:rsid w:val="00BA3C84"/>
    <w:rsid w:val="00BA4E39"/>
    <w:rsid w:val="00BA52FB"/>
    <w:rsid w:val="00BA5F54"/>
    <w:rsid w:val="00BA74F4"/>
    <w:rsid w:val="00BB132C"/>
    <w:rsid w:val="00BB3B2F"/>
    <w:rsid w:val="00BB3E53"/>
    <w:rsid w:val="00BB3EA9"/>
    <w:rsid w:val="00BB52FB"/>
    <w:rsid w:val="00BB62D2"/>
    <w:rsid w:val="00BB6AA5"/>
    <w:rsid w:val="00BB7304"/>
    <w:rsid w:val="00BC0BA8"/>
    <w:rsid w:val="00BC142C"/>
    <w:rsid w:val="00BC154F"/>
    <w:rsid w:val="00BC162A"/>
    <w:rsid w:val="00BC2634"/>
    <w:rsid w:val="00BC2ABA"/>
    <w:rsid w:val="00BC37C4"/>
    <w:rsid w:val="00BC653D"/>
    <w:rsid w:val="00BC71BD"/>
    <w:rsid w:val="00BC7218"/>
    <w:rsid w:val="00BC7C73"/>
    <w:rsid w:val="00BD00D5"/>
    <w:rsid w:val="00BD1E76"/>
    <w:rsid w:val="00BD3AE9"/>
    <w:rsid w:val="00BD4EAB"/>
    <w:rsid w:val="00BD62C7"/>
    <w:rsid w:val="00BE01FC"/>
    <w:rsid w:val="00BE0A4D"/>
    <w:rsid w:val="00BE1058"/>
    <w:rsid w:val="00BE153A"/>
    <w:rsid w:val="00BE1CCA"/>
    <w:rsid w:val="00BE4342"/>
    <w:rsid w:val="00BE47CB"/>
    <w:rsid w:val="00BE4C9B"/>
    <w:rsid w:val="00BE70C9"/>
    <w:rsid w:val="00BF1836"/>
    <w:rsid w:val="00BF1B98"/>
    <w:rsid w:val="00BF29E2"/>
    <w:rsid w:val="00BF4A08"/>
    <w:rsid w:val="00BF56C3"/>
    <w:rsid w:val="00BF598A"/>
    <w:rsid w:val="00BF7D15"/>
    <w:rsid w:val="00C00F9F"/>
    <w:rsid w:val="00C01401"/>
    <w:rsid w:val="00C01B29"/>
    <w:rsid w:val="00C02951"/>
    <w:rsid w:val="00C03BB7"/>
    <w:rsid w:val="00C04BCE"/>
    <w:rsid w:val="00C05AE9"/>
    <w:rsid w:val="00C10618"/>
    <w:rsid w:val="00C110E7"/>
    <w:rsid w:val="00C12438"/>
    <w:rsid w:val="00C13518"/>
    <w:rsid w:val="00C13772"/>
    <w:rsid w:val="00C13FA3"/>
    <w:rsid w:val="00C153AB"/>
    <w:rsid w:val="00C168BC"/>
    <w:rsid w:val="00C16F2E"/>
    <w:rsid w:val="00C17196"/>
    <w:rsid w:val="00C17232"/>
    <w:rsid w:val="00C20E29"/>
    <w:rsid w:val="00C2137E"/>
    <w:rsid w:val="00C222C3"/>
    <w:rsid w:val="00C22E60"/>
    <w:rsid w:val="00C23CA0"/>
    <w:rsid w:val="00C24632"/>
    <w:rsid w:val="00C2742A"/>
    <w:rsid w:val="00C27574"/>
    <w:rsid w:val="00C27998"/>
    <w:rsid w:val="00C30EDD"/>
    <w:rsid w:val="00C31472"/>
    <w:rsid w:val="00C3148B"/>
    <w:rsid w:val="00C31659"/>
    <w:rsid w:val="00C3177A"/>
    <w:rsid w:val="00C357FF"/>
    <w:rsid w:val="00C3691B"/>
    <w:rsid w:val="00C36F20"/>
    <w:rsid w:val="00C371EB"/>
    <w:rsid w:val="00C40FB4"/>
    <w:rsid w:val="00C423D8"/>
    <w:rsid w:val="00C430F5"/>
    <w:rsid w:val="00C4316E"/>
    <w:rsid w:val="00C435D4"/>
    <w:rsid w:val="00C43F71"/>
    <w:rsid w:val="00C45B09"/>
    <w:rsid w:val="00C45CCD"/>
    <w:rsid w:val="00C46A68"/>
    <w:rsid w:val="00C514A4"/>
    <w:rsid w:val="00C51B21"/>
    <w:rsid w:val="00C54227"/>
    <w:rsid w:val="00C54E10"/>
    <w:rsid w:val="00C54E68"/>
    <w:rsid w:val="00C568B6"/>
    <w:rsid w:val="00C6064C"/>
    <w:rsid w:val="00C614C3"/>
    <w:rsid w:val="00C61E8F"/>
    <w:rsid w:val="00C626EF"/>
    <w:rsid w:val="00C62D9E"/>
    <w:rsid w:val="00C63BCD"/>
    <w:rsid w:val="00C657E1"/>
    <w:rsid w:val="00C65CCC"/>
    <w:rsid w:val="00C674EE"/>
    <w:rsid w:val="00C6762F"/>
    <w:rsid w:val="00C7165A"/>
    <w:rsid w:val="00C7193A"/>
    <w:rsid w:val="00C72123"/>
    <w:rsid w:val="00C72724"/>
    <w:rsid w:val="00C72D58"/>
    <w:rsid w:val="00C73113"/>
    <w:rsid w:val="00C73DDB"/>
    <w:rsid w:val="00C75325"/>
    <w:rsid w:val="00C75710"/>
    <w:rsid w:val="00C7628C"/>
    <w:rsid w:val="00C8176E"/>
    <w:rsid w:val="00C82070"/>
    <w:rsid w:val="00C82E34"/>
    <w:rsid w:val="00C86EA9"/>
    <w:rsid w:val="00C90BB6"/>
    <w:rsid w:val="00C90F86"/>
    <w:rsid w:val="00C91938"/>
    <w:rsid w:val="00C92011"/>
    <w:rsid w:val="00C93A4C"/>
    <w:rsid w:val="00C93D16"/>
    <w:rsid w:val="00C955C9"/>
    <w:rsid w:val="00C96028"/>
    <w:rsid w:val="00C965A6"/>
    <w:rsid w:val="00C97A65"/>
    <w:rsid w:val="00C97DA6"/>
    <w:rsid w:val="00CA04E3"/>
    <w:rsid w:val="00CA04F3"/>
    <w:rsid w:val="00CA0CA7"/>
    <w:rsid w:val="00CA0E8B"/>
    <w:rsid w:val="00CA24DF"/>
    <w:rsid w:val="00CA30D7"/>
    <w:rsid w:val="00CA37E9"/>
    <w:rsid w:val="00CA5414"/>
    <w:rsid w:val="00CA6251"/>
    <w:rsid w:val="00CA76B4"/>
    <w:rsid w:val="00CA7FBC"/>
    <w:rsid w:val="00CB0F39"/>
    <w:rsid w:val="00CB122C"/>
    <w:rsid w:val="00CB1489"/>
    <w:rsid w:val="00CB2DEE"/>
    <w:rsid w:val="00CB36F1"/>
    <w:rsid w:val="00CB4265"/>
    <w:rsid w:val="00CB49B4"/>
    <w:rsid w:val="00CC0064"/>
    <w:rsid w:val="00CC0110"/>
    <w:rsid w:val="00CC19DB"/>
    <w:rsid w:val="00CC2052"/>
    <w:rsid w:val="00CC4530"/>
    <w:rsid w:val="00CC498F"/>
    <w:rsid w:val="00CC6182"/>
    <w:rsid w:val="00CC6E39"/>
    <w:rsid w:val="00CD2E2F"/>
    <w:rsid w:val="00CD2EE4"/>
    <w:rsid w:val="00CD3C4B"/>
    <w:rsid w:val="00CD3F1F"/>
    <w:rsid w:val="00CD7709"/>
    <w:rsid w:val="00CD7F49"/>
    <w:rsid w:val="00CE20BC"/>
    <w:rsid w:val="00CE2319"/>
    <w:rsid w:val="00CE23D5"/>
    <w:rsid w:val="00CE244C"/>
    <w:rsid w:val="00CE2A3C"/>
    <w:rsid w:val="00CE3FF5"/>
    <w:rsid w:val="00CE4ED7"/>
    <w:rsid w:val="00CE5B6A"/>
    <w:rsid w:val="00CE62D3"/>
    <w:rsid w:val="00CE6CEA"/>
    <w:rsid w:val="00CF0E22"/>
    <w:rsid w:val="00CF1B72"/>
    <w:rsid w:val="00CF266F"/>
    <w:rsid w:val="00CF28CC"/>
    <w:rsid w:val="00CF2FFE"/>
    <w:rsid w:val="00CF3E60"/>
    <w:rsid w:val="00CF571A"/>
    <w:rsid w:val="00CF5BA1"/>
    <w:rsid w:val="00CF6457"/>
    <w:rsid w:val="00D00C1C"/>
    <w:rsid w:val="00D01A70"/>
    <w:rsid w:val="00D02073"/>
    <w:rsid w:val="00D023E1"/>
    <w:rsid w:val="00D02480"/>
    <w:rsid w:val="00D03084"/>
    <w:rsid w:val="00D030DB"/>
    <w:rsid w:val="00D0337E"/>
    <w:rsid w:val="00D0382E"/>
    <w:rsid w:val="00D07499"/>
    <w:rsid w:val="00D10085"/>
    <w:rsid w:val="00D101BC"/>
    <w:rsid w:val="00D1045C"/>
    <w:rsid w:val="00D11567"/>
    <w:rsid w:val="00D11990"/>
    <w:rsid w:val="00D11F2C"/>
    <w:rsid w:val="00D14227"/>
    <w:rsid w:val="00D14C76"/>
    <w:rsid w:val="00D1507C"/>
    <w:rsid w:val="00D16C5B"/>
    <w:rsid w:val="00D171A0"/>
    <w:rsid w:val="00D17585"/>
    <w:rsid w:val="00D17E2B"/>
    <w:rsid w:val="00D20874"/>
    <w:rsid w:val="00D21977"/>
    <w:rsid w:val="00D21C95"/>
    <w:rsid w:val="00D2313C"/>
    <w:rsid w:val="00D24621"/>
    <w:rsid w:val="00D24A17"/>
    <w:rsid w:val="00D25B56"/>
    <w:rsid w:val="00D263E3"/>
    <w:rsid w:val="00D26410"/>
    <w:rsid w:val="00D274B8"/>
    <w:rsid w:val="00D27AEF"/>
    <w:rsid w:val="00D27EBF"/>
    <w:rsid w:val="00D30100"/>
    <w:rsid w:val="00D30B2E"/>
    <w:rsid w:val="00D30EAF"/>
    <w:rsid w:val="00D329D8"/>
    <w:rsid w:val="00D35649"/>
    <w:rsid w:val="00D35F42"/>
    <w:rsid w:val="00D360D6"/>
    <w:rsid w:val="00D3624F"/>
    <w:rsid w:val="00D369CE"/>
    <w:rsid w:val="00D36CF0"/>
    <w:rsid w:val="00D37900"/>
    <w:rsid w:val="00D3798C"/>
    <w:rsid w:val="00D37F98"/>
    <w:rsid w:val="00D40209"/>
    <w:rsid w:val="00D41346"/>
    <w:rsid w:val="00D41E53"/>
    <w:rsid w:val="00D42967"/>
    <w:rsid w:val="00D42BB5"/>
    <w:rsid w:val="00D42C5C"/>
    <w:rsid w:val="00D43219"/>
    <w:rsid w:val="00D4534F"/>
    <w:rsid w:val="00D45387"/>
    <w:rsid w:val="00D460BF"/>
    <w:rsid w:val="00D465DC"/>
    <w:rsid w:val="00D504F5"/>
    <w:rsid w:val="00D50AA5"/>
    <w:rsid w:val="00D50EA4"/>
    <w:rsid w:val="00D51F6D"/>
    <w:rsid w:val="00D525CD"/>
    <w:rsid w:val="00D5354D"/>
    <w:rsid w:val="00D538E7"/>
    <w:rsid w:val="00D53ACC"/>
    <w:rsid w:val="00D53E2A"/>
    <w:rsid w:val="00D541EE"/>
    <w:rsid w:val="00D54EC4"/>
    <w:rsid w:val="00D557CA"/>
    <w:rsid w:val="00D57DEA"/>
    <w:rsid w:val="00D57F19"/>
    <w:rsid w:val="00D60D0E"/>
    <w:rsid w:val="00D61C90"/>
    <w:rsid w:val="00D627B0"/>
    <w:rsid w:val="00D637DE"/>
    <w:rsid w:val="00D63DE4"/>
    <w:rsid w:val="00D654E7"/>
    <w:rsid w:val="00D65577"/>
    <w:rsid w:val="00D655D8"/>
    <w:rsid w:val="00D665F3"/>
    <w:rsid w:val="00D67E6C"/>
    <w:rsid w:val="00D67F84"/>
    <w:rsid w:val="00D70CC8"/>
    <w:rsid w:val="00D70DBC"/>
    <w:rsid w:val="00D721A0"/>
    <w:rsid w:val="00D73B01"/>
    <w:rsid w:val="00D7429B"/>
    <w:rsid w:val="00D74568"/>
    <w:rsid w:val="00D75015"/>
    <w:rsid w:val="00D75F6E"/>
    <w:rsid w:val="00D7662E"/>
    <w:rsid w:val="00D80381"/>
    <w:rsid w:val="00D81F2A"/>
    <w:rsid w:val="00D84DBA"/>
    <w:rsid w:val="00D8500B"/>
    <w:rsid w:val="00D85637"/>
    <w:rsid w:val="00D86056"/>
    <w:rsid w:val="00D871B9"/>
    <w:rsid w:val="00D90371"/>
    <w:rsid w:val="00D90CDB"/>
    <w:rsid w:val="00D92038"/>
    <w:rsid w:val="00D928D6"/>
    <w:rsid w:val="00D9409D"/>
    <w:rsid w:val="00D954AD"/>
    <w:rsid w:val="00D96AE1"/>
    <w:rsid w:val="00D97A85"/>
    <w:rsid w:val="00D97BDD"/>
    <w:rsid w:val="00D97FB7"/>
    <w:rsid w:val="00DA270B"/>
    <w:rsid w:val="00DA2E23"/>
    <w:rsid w:val="00DA30C7"/>
    <w:rsid w:val="00DA31C7"/>
    <w:rsid w:val="00DA3450"/>
    <w:rsid w:val="00DA3BD5"/>
    <w:rsid w:val="00DA40DF"/>
    <w:rsid w:val="00DA640E"/>
    <w:rsid w:val="00DA668E"/>
    <w:rsid w:val="00DA79D6"/>
    <w:rsid w:val="00DA7E1E"/>
    <w:rsid w:val="00DB04C2"/>
    <w:rsid w:val="00DB0D01"/>
    <w:rsid w:val="00DB0D79"/>
    <w:rsid w:val="00DB134C"/>
    <w:rsid w:val="00DB1ED6"/>
    <w:rsid w:val="00DB1FAA"/>
    <w:rsid w:val="00DB24D2"/>
    <w:rsid w:val="00DB277E"/>
    <w:rsid w:val="00DB27AF"/>
    <w:rsid w:val="00DB3C8E"/>
    <w:rsid w:val="00DB3D8E"/>
    <w:rsid w:val="00DB611C"/>
    <w:rsid w:val="00DC04C0"/>
    <w:rsid w:val="00DC0781"/>
    <w:rsid w:val="00DC0A2B"/>
    <w:rsid w:val="00DC0CF0"/>
    <w:rsid w:val="00DC12AE"/>
    <w:rsid w:val="00DC1D6F"/>
    <w:rsid w:val="00DC24CE"/>
    <w:rsid w:val="00DC33D3"/>
    <w:rsid w:val="00DC3433"/>
    <w:rsid w:val="00DC3D7A"/>
    <w:rsid w:val="00DC55EA"/>
    <w:rsid w:val="00DC5C19"/>
    <w:rsid w:val="00DC6F8A"/>
    <w:rsid w:val="00DC7704"/>
    <w:rsid w:val="00DC7A47"/>
    <w:rsid w:val="00DC7B0F"/>
    <w:rsid w:val="00DC7F9F"/>
    <w:rsid w:val="00DD2F6C"/>
    <w:rsid w:val="00DD4C24"/>
    <w:rsid w:val="00DD4F6A"/>
    <w:rsid w:val="00DD56E8"/>
    <w:rsid w:val="00DD6D49"/>
    <w:rsid w:val="00DD727E"/>
    <w:rsid w:val="00DD73AF"/>
    <w:rsid w:val="00DE080A"/>
    <w:rsid w:val="00DE17A5"/>
    <w:rsid w:val="00DE1F0D"/>
    <w:rsid w:val="00DE37CB"/>
    <w:rsid w:val="00DE591A"/>
    <w:rsid w:val="00DE6BA2"/>
    <w:rsid w:val="00DE73AF"/>
    <w:rsid w:val="00DE74B1"/>
    <w:rsid w:val="00DF0755"/>
    <w:rsid w:val="00DF0CA4"/>
    <w:rsid w:val="00DF10B4"/>
    <w:rsid w:val="00DF1E8F"/>
    <w:rsid w:val="00DF2187"/>
    <w:rsid w:val="00DF2267"/>
    <w:rsid w:val="00DF39AF"/>
    <w:rsid w:val="00DF68CD"/>
    <w:rsid w:val="00DF6C13"/>
    <w:rsid w:val="00DF6CF3"/>
    <w:rsid w:val="00DF7417"/>
    <w:rsid w:val="00DF7E77"/>
    <w:rsid w:val="00E00209"/>
    <w:rsid w:val="00E02690"/>
    <w:rsid w:val="00E02ECF"/>
    <w:rsid w:val="00E044DE"/>
    <w:rsid w:val="00E05319"/>
    <w:rsid w:val="00E055B4"/>
    <w:rsid w:val="00E055E9"/>
    <w:rsid w:val="00E05E75"/>
    <w:rsid w:val="00E077DE"/>
    <w:rsid w:val="00E11772"/>
    <w:rsid w:val="00E12568"/>
    <w:rsid w:val="00E1361B"/>
    <w:rsid w:val="00E14185"/>
    <w:rsid w:val="00E17EF4"/>
    <w:rsid w:val="00E20B51"/>
    <w:rsid w:val="00E2310C"/>
    <w:rsid w:val="00E234EA"/>
    <w:rsid w:val="00E23AF6"/>
    <w:rsid w:val="00E24072"/>
    <w:rsid w:val="00E262FE"/>
    <w:rsid w:val="00E26D88"/>
    <w:rsid w:val="00E3041D"/>
    <w:rsid w:val="00E304B7"/>
    <w:rsid w:val="00E318DC"/>
    <w:rsid w:val="00E31A6B"/>
    <w:rsid w:val="00E31B5F"/>
    <w:rsid w:val="00E31C92"/>
    <w:rsid w:val="00E31E8B"/>
    <w:rsid w:val="00E333F6"/>
    <w:rsid w:val="00E33EB8"/>
    <w:rsid w:val="00E3439C"/>
    <w:rsid w:val="00E35741"/>
    <w:rsid w:val="00E35BC0"/>
    <w:rsid w:val="00E36029"/>
    <w:rsid w:val="00E36F7E"/>
    <w:rsid w:val="00E37E39"/>
    <w:rsid w:val="00E37EBC"/>
    <w:rsid w:val="00E40C76"/>
    <w:rsid w:val="00E412BB"/>
    <w:rsid w:val="00E419E8"/>
    <w:rsid w:val="00E43D90"/>
    <w:rsid w:val="00E4582F"/>
    <w:rsid w:val="00E45B95"/>
    <w:rsid w:val="00E4791D"/>
    <w:rsid w:val="00E513B3"/>
    <w:rsid w:val="00E51F8D"/>
    <w:rsid w:val="00E52641"/>
    <w:rsid w:val="00E52D75"/>
    <w:rsid w:val="00E530C6"/>
    <w:rsid w:val="00E53F4A"/>
    <w:rsid w:val="00E53FFC"/>
    <w:rsid w:val="00E542C7"/>
    <w:rsid w:val="00E5492F"/>
    <w:rsid w:val="00E54C5B"/>
    <w:rsid w:val="00E55105"/>
    <w:rsid w:val="00E55123"/>
    <w:rsid w:val="00E55D09"/>
    <w:rsid w:val="00E56568"/>
    <w:rsid w:val="00E56E9E"/>
    <w:rsid w:val="00E57395"/>
    <w:rsid w:val="00E573A1"/>
    <w:rsid w:val="00E57C11"/>
    <w:rsid w:val="00E57E1E"/>
    <w:rsid w:val="00E617AC"/>
    <w:rsid w:val="00E62F9A"/>
    <w:rsid w:val="00E6365C"/>
    <w:rsid w:val="00E646D3"/>
    <w:rsid w:val="00E6487B"/>
    <w:rsid w:val="00E64A6C"/>
    <w:rsid w:val="00E71395"/>
    <w:rsid w:val="00E738A1"/>
    <w:rsid w:val="00E73BAD"/>
    <w:rsid w:val="00E754F6"/>
    <w:rsid w:val="00E758C3"/>
    <w:rsid w:val="00E766E1"/>
    <w:rsid w:val="00E77526"/>
    <w:rsid w:val="00E77CD1"/>
    <w:rsid w:val="00E8026E"/>
    <w:rsid w:val="00E8124E"/>
    <w:rsid w:val="00E81CE3"/>
    <w:rsid w:val="00E84BA0"/>
    <w:rsid w:val="00E8698C"/>
    <w:rsid w:val="00E87FC4"/>
    <w:rsid w:val="00E9056A"/>
    <w:rsid w:val="00E94AA4"/>
    <w:rsid w:val="00E94E0F"/>
    <w:rsid w:val="00E961B4"/>
    <w:rsid w:val="00E9790A"/>
    <w:rsid w:val="00EA0461"/>
    <w:rsid w:val="00EA051C"/>
    <w:rsid w:val="00EA0AF2"/>
    <w:rsid w:val="00EA0E38"/>
    <w:rsid w:val="00EA0EEE"/>
    <w:rsid w:val="00EA15FF"/>
    <w:rsid w:val="00EA428B"/>
    <w:rsid w:val="00EA66C1"/>
    <w:rsid w:val="00EA6C69"/>
    <w:rsid w:val="00EA724D"/>
    <w:rsid w:val="00EA7E0A"/>
    <w:rsid w:val="00EB085C"/>
    <w:rsid w:val="00EB09FD"/>
    <w:rsid w:val="00EB3C89"/>
    <w:rsid w:val="00EB3CC9"/>
    <w:rsid w:val="00EB42E0"/>
    <w:rsid w:val="00EB55C7"/>
    <w:rsid w:val="00EB6810"/>
    <w:rsid w:val="00EB6AAA"/>
    <w:rsid w:val="00EB72EA"/>
    <w:rsid w:val="00EB7657"/>
    <w:rsid w:val="00EB7FFE"/>
    <w:rsid w:val="00EC0BF6"/>
    <w:rsid w:val="00EC208C"/>
    <w:rsid w:val="00EC2C3F"/>
    <w:rsid w:val="00EC4DF6"/>
    <w:rsid w:val="00EC4F42"/>
    <w:rsid w:val="00EC5323"/>
    <w:rsid w:val="00EC5975"/>
    <w:rsid w:val="00EC5B5E"/>
    <w:rsid w:val="00EC6AC7"/>
    <w:rsid w:val="00ED02B3"/>
    <w:rsid w:val="00ED0BCF"/>
    <w:rsid w:val="00ED33AE"/>
    <w:rsid w:val="00ED4358"/>
    <w:rsid w:val="00ED44C9"/>
    <w:rsid w:val="00ED4DA5"/>
    <w:rsid w:val="00ED561C"/>
    <w:rsid w:val="00ED646B"/>
    <w:rsid w:val="00ED70BA"/>
    <w:rsid w:val="00ED7231"/>
    <w:rsid w:val="00ED72F5"/>
    <w:rsid w:val="00ED78C5"/>
    <w:rsid w:val="00ED7B25"/>
    <w:rsid w:val="00EE11C9"/>
    <w:rsid w:val="00EE15AB"/>
    <w:rsid w:val="00EE17DA"/>
    <w:rsid w:val="00EE4411"/>
    <w:rsid w:val="00EE4695"/>
    <w:rsid w:val="00EE695A"/>
    <w:rsid w:val="00EE6E77"/>
    <w:rsid w:val="00EE7B13"/>
    <w:rsid w:val="00EF15C5"/>
    <w:rsid w:val="00EF1DC9"/>
    <w:rsid w:val="00EF2986"/>
    <w:rsid w:val="00EF316C"/>
    <w:rsid w:val="00EF34B5"/>
    <w:rsid w:val="00EF3D33"/>
    <w:rsid w:val="00EF3EC9"/>
    <w:rsid w:val="00EF55FC"/>
    <w:rsid w:val="00EF5A53"/>
    <w:rsid w:val="00EF5C53"/>
    <w:rsid w:val="00EF6383"/>
    <w:rsid w:val="00EF7A04"/>
    <w:rsid w:val="00F003DF"/>
    <w:rsid w:val="00F00D45"/>
    <w:rsid w:val="00F01B0E"/>
    <w:rsid w:val="00F0217F"/>
    <w:rsid w:val="00F02A9B"/>
    <w:rsid w:val="00F0380C"/>
    <w:rsid w:val="00F03861"/>
    <w:rsid w:val="00F03996"/>
    <w:rsid w:val="00F04295"/>
    <w:rsid w:val="00F05DC2"/>
    <w:rsid w:val="00F067B5"/>
    <w:rsid w:val="00F06FD1"/>
    <w:rsid w:val="00F07964"/>
    <w:rsid w:val="00F07DFA"/>
    <w:rsid w:val="00F07F47"/>
    <w:rsid w:val="00F10020"/>
    <w:rsid w:val="00F1303F"/>
    <w:rsid w:val="00F13CEA"/>
    <w:rsid w:val="00F13EBD"/>
    <w:rsid w:val="00F140B3"/>
    <w:rsid w:val="00F23B8C"/>
    <w:rsid w:val="00F24C79"/>
    <w:rsid w:val="00F24FC4"/>
    <w:rsid w:val="00F253B0"/>
    <w:rsid w:val="00F260F9"/>
    <w:rsid w:val="00F26235"/>
    <w:rsid w:val="00F2655B"/>
    <w:rsid w:val="00F26614"/>
    <w:rsid w:val="00F27D5E"/>
    <w:rsid w:val="00F27D97"/>
    <w:rsid w:val="00F30386"/>
    <w:rsid w:val="00F3144E"/>
    <w:rsid w:val="00F32516"/>
    <w:rsid w:val="00F3337F"/>
    <w:rsid w:val="00F337A2"/>
    <w:rsid w:val="00F33CD7"/>
    <w:rsid w:val="00F33E72"/>
    <w:rsid w:val="00F349F9"/>
    <w:rsid w:val="00F362EA"/>
    <w:rsid w:val="00F36FC2"/>
    <w:rsid w:val="00F37AA9"/>
    <w:rsid w:val="00F40184"/>
    <w:rsid w:val="00F408BB"/>
    <w:rsid w:val="00F40D3E"/>
    <w:rsid w:val="00F42DED"/>
    <w:rsid w:val="00F4415E"/>
    <w:rsid w:val="00F451F4"/>
    <w:rsid w:val="00F45D99"/>
    <w:rsid w:val="00F46BA2"/>
    <w:rsid w:val="00F46E0A"/>
    <w:rsid w:val="00F47106"/>
    <w:rsid w:val="00F5048C"/>
    <w:rsid w:val="00F51254"/>
    <w:rsid w:val="00F52112"/>
    <w:rsid w:val="00F536B1"/>
    <w:rsid w:val="00F53BBF"/>
    <w:rsid w:val="00F53FF0"/>
    <w:rsid w:val="00F5412F"/>
    <w:rsid w:val="00F54D42"/>
    <w:rsid w:val="00F54DF5"/>
    <w:rsid w:val="00F55416"/>
    <w:rsid w:val="00F55F3A"/>
    <w:rsid w:val="00F569F7"/>
    <w:rsid w:val="00F60497"/>
    <w:rsid w:val="00F60B28"/>
    <w:rsid w:val="00F61CA0"/>
    <w:rsid w:val="00F621F0"/>
    <w:rsid w:val="00F6338C"/>
    <w:rsid w:val="00F6513D"/>
    <w:rsid w:val="00F652CF"/>
    <w:rsid w:val="00F6548A"/>
    <w:rsid w:val="00F66046"/>
    <w:rsid w:val="00F6634A"/>
    <w:rsid w:val="00F67268"/>
    <w:rsid w:val="00F67AC9"/>
    <w:rsid w:val="00F67D47"/>
    <w:rsid w:val="00F71AA2"/>
    <w:rsid w:val="00F72FA9"/>
    <w:rsid w:val="00F772E6"/>
    <w:rsid w:val="00F77CC8"/>
    <w:rsid w:val="00F77F1E"/>
    <w:rsid w:val="00F807AA"/>
    <w:rsid w:val="00F80980"/>
    <w:rsid w:val="00F80B0A"/>
    <w:rsid w:val="00F82249"/>
    <w:rsid w:val="00F865E2"/>
    <w:rsid w:val="00F86968"/>
    <w:rsid w:val="00F871F3"/>
    <w:rsid w:val="00F909BA"/>
    <w:rsid w:val="00F90E9F"/>
    <w:rsid w:val="00F93F4F"/>
    <w:rsid w:val="00F9406E"/>
    <w:rsid w:val="00F949EA"/>
    <w:rsid w:val="00F94A9E"/>
    <w:rsid w:val="00F95E3F"/>
    <w:rsid w:val="00F9720F"/>
    <w:rsid w:val="00FA290F"/>
    <w:rsid w:val="00FA4061"/>
    <w:rsid w:val="00FA56C9"/>
    <w:rsid w:val="00FA5DF8"/>
    <w:rsid w:val="00FA6272"/>
    <w:rsid w:val="00FA6813"/>
    <w:rsid w:val="00FA76F2"/>
    <w:rsid w:val="00FB0122"/>
    <w:rsid w:val="00FB019E"/>
    <w:rsid w:val="00FB0E98"/>
    <w:rsid w:val="00FB2A04"/>
    <w:rsid w:val="00FB6B0F"/>
    <w:rsid w:val="00FB6D69"/>
    <w:rsid w:val="00FB7E96"/>
    <w:rsid w:val="00FC05FA"/>
    <w:rsid w:val="00FC08D5"/>
    <w:rsid w:val="00FC2A23"/>
    <w:rsid w:val="00FC2CC0"/>
    <w:rsid w:val="00FC3387"/>
    <w:rsid w:val="00FC39DE"/>
    <w:rsid w:val="00FC3A18"/>
    <w:rsid w:val="00FC4676"/>
    <w:rsid w:val="00FC5E89"/>
    <w:rsid w:val="00FC70B7"/>
    <w:rsid w:val="00FC7EA4"/>
    <w:rsid w:val="00FD07AF"/>
    <w:rsid w:val="00FD07BD"/>
    <w:rsid w:val="00FD09AF"/>
    <w:rsid w:val="00FD0E15"/>
    <w:rsid w:val="00FD3364"/>
    <w:rsid w:val="00FD3914"/>
    <w:rsid w:val="00FD4055"/>
    <w:rsid w:val="00FD58CF"/>
    <w:rsid w:val="00FD5A0E"/>
    <w:rsid w:val="00FD621F"/>
    <w:rsid w:val="00FD62FD"/>
    <w:rsid w:val="00FD6F89"/>
    <w:rsid w:val="00FD7081"/>
    <w:rsid w:val="00FD7D22"/>
    <w:rsid w:val="00FE029E"/>
    <w:rsid w:val="00FE0CBB"/>
    <w:rsid w:val="00FE2163"/>
    <w:rsid w:val="00FE249D"/>
    <w:rsid w:val="00FE3E1F"/>
    <w:rsid w:val="00FE3E69"/>
    <w:rsid w:val="00FE4505"/>
    <w:rsid w:val="00FE49E9"/>
    <w:rsid w:val="00FE4AE2"/>
    <w:rsid w:val="00FE50CB"/>
    <w:rsid w:val="00FE58B9"/>
    <w:rsid w:val="00FF12E6"/>
    <w:rsid w:val="00FF19AF"/>
    <w:rsid w:val="00FF1A55"/>
    <w:rsid w:val="00FF1E91"/>
    <w:rsid w:val="00FF2330"/>
    <w:rsid w:val="00FF37E6"/>
    <w:rsid w:val="00FF483E"/>
    <w:rsid w:val="00FF5363"/>
    <w:rsid w:val="00FF6C7C"/>
    <w:rsid w:val="00FF739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E235C9"/>
  <w15:docId w15:val="{96DF3012-5BC6-4428-9675-78158693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mbria"/>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semiHidden="1" w:uiPriority="0" w:unhideWhenUsed="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4EB"/>
    <w:pPr>
      <w:spacing w:after="120"/>
      <w:jc w:val="both"/>
    </w:pPr>
    <w:rPr>
      <w:sz w:val="22"/>
      <w:szCs w:val="22"/>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next w:val="Normal"/>
    <w:link w:val="Heading1Char"/>
    <w:autoRedefine/>
    <w:qFormat/>
    <w:rsid w:val="00A85E7B"/>
    <w:pPr>
      <w:keepNext/>
      <w:numPr>
        <w:numId w:val="8"/>
      </w:numPr>
      <w:spacing w:after="360"/>
      <w:jc w:val="both"/>
      <w:outlineLvl w:val="0"/>
    </w:pPr>
    <w:rPr>
      <w:b/>
      <w:bCs/>
      <w:caps/>
      <w:color w:val="134753"/>
      <w:sz w:val="28"/>
      <w:szCs w:val="40"/>
      <w:lang w:val="ro-RO"/>
    </w:rPr>
  </w:style>
  <w:style w:type="paragraph" w:styleId="Heading2">
    <w:name w:val="heading 2"/>
    <w:aliases w:val="H2,Heading 2 Hidden,HD2,heading2,palacs csunyan beszel,Attribute Heading 2,Alfejezet,PLS 2,PLS 21,PLS 22,PLS 23,num,afsnit,H21,H22,H23,PLS 24,H24,PLS 25,H25,PLS 26,H26,PLS 27,H27,PLS 28,H28,PLS 29,H29,PLS 210,H210,Hovedoverskrift,h2,heading 2"/>
    <w:basedOn w:val="Heading1"/>
    <w:next w:val="Normal"/>
    <w:link w:val="Heading2Char"/>
    <w:autoRedefine/>
    <w:uiPriority w:val="9"/>
    <w:qFormat/>
    <w:rsid w:val="002108A8"/>
    <w:pPr>
      <w:numPr>
        <w:ilvl w:val="1"/>
        <w:numId w:val="9"/>
      </w:numPr>
      <w:pBdr>
        <w:bottom w:val="dotted" w:sz="4" w:space="0" w:color="7F7F7F"/>
      </w:pBdr>
      <w:suppressAutoHyphens/>
      <w:spacing w:after="120"/>
      <w:outlineLvl w:val="1"/>
    </w:pPr>
    <w:rPr>
      <w:rFonts w:eastAsia="Times New Roman" w:cs="Calibri"/>
      <w:caps w:val="0"/>
      <w:color w:val="3CA1BC" w:themeColor="accent1"/>
      <w:kern w:val="1"/>
      <w:sz w:val="24"/>
      <w:szCs w:val="32"/>
      <w:lang w:eastAsia="ar-SA"/>
    </w:rPr>
  </w:style>
  <w:style w:type="paragraph" w:styleId="Heading3">
    <w:name w:val="heading 3"/>
    <w:basedOn w:val="Heading2"/>
    <w:next w:val="Normal"/>
    <w:link w:val="Heading3Char"/>
    <w:uiPriority w:val="99"/>
    <w:qFormat/>
    <w:rsid w:val="00F36FC2"/>
    <w:pPr>
      <w:spacing w:before="180" w:after="180"/>
      <w:ind w:left="0" w:firstLine="0"/>
      <w:outlineLvl w:val="2"/>
    </w:pPr>
    <w:rPr>
      <w:bCs w:val="0"/>
    </w:rPr>
  </w:style>
  <w:style w:type="paragraph" w:styleId="Heading4">
    <w:name w:val="heading 4"/>
    <w:basedOn w:val="ListParagraph"/>
    <w:next w:val="Normal"/>
    <w:link w:val="Heading4Char"/>
    <w:unhideWhenUsed/>
    <w:locked/>
    <w:rsid w:val="00572295"/>
    <w:pPr>
      <w:keepNext/>
      <w:keepLines/>
      <w:spacing w:before="40" w:after="0"/>
      <w:outlineLvl w:val="3"/>
    </w:pPr>
    <w:rPr>
      <w:rFonts w:eastAsia="MS Gothic" w:cs="Times New Roman"/>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link w:val="Heading1"/>
    <w:locked/>
    <w:rsid w:val="00A85E7B"/>
    <w:rPr>
      <w:b/>
      <w:bCs/>
      <w:caps/>
      <w:color w:val="134753"/>
      <w:sz w:val="28"/>
      <w:szCs w:val="40"/>
      <w:lang w:val="ro-RO"/>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183B11"/>
    <w:pPr>
      <w:ind w:left="720"/>
    </w:pPr>
    <w:rPr>
      <w:color w:val="134753"/>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link w:val="ListParagraph"/>
    <w:uiPriority w:val="34"/>
    <w:qFormat/>
    <w:locked/>
    <w:rsid w:val="00183B11"/>
    <w:rPr>
      <w:rFonts w:ascii="Avenir Next Regular" w:hAnsi="Avenir Next Regular" w:cs="Cambria"/>
      <w:color w:val="134753"/>
      <w:lang w:eastAsia="ja-JP"/>
    </w:rPr>
  </w:style>
  <w:style w:type="character" w:customStyle="1" w:styleId="Heading2Char">
    <w:name w:val="Heading 2 Char"/>
    <w:aliases w:val="H2 Char,Heading 2 Hidden Char,HD2 Char,heading2 Char,palacs csunyan beszel Char,Attribute Heading 2 Char,Alfejezet Char,PLS 2 Char,PLS 21 Char,PLS 22 Char,PLS 23 Char,num Char,afsnit Char,H21 Char,H22 Char,H23 Char,PLS 24 Char,H24 Char"/>
    <w:link w:val="Heading2"/>
    <w:uiPriority w:val="9"/>
    <w:locked/>
    <w:rsid w:val="002108A8"/>
    <w:rPr>
      <w:rFonts w:eastAsia="Times New Roman" w:cs="Calibri"/>
      <w:b/>
      <w:bCs/>
      <w:color w:val="3CA1BC" w:themeColor="accent1"/>
      <w:kern w:val="1"/>
      <w:sz w:val="24"/>
      <w:szCs w:val="32"/>
      <w:lang w:val="ro-RO" w:eastAsia="ar-SA"/>
    </w:rPr>
  </w:style>
  <w:style w:type="character" w:customStyle="1" w:styleId="Heading3Char">
    <w:name w:val="Heading 3 Char"/>
    <w:link w:val="Heading3"/>
    <w:uiPriority w:val="99"/>
    <w:locked/>
    <w:rsid w:val="00C13FA3"/>
    <w:rPr>
      <w:rFonts w:eastAsia="Times New Roman" w:cs="Calibri"/>
      <w:b/>
      <w:color w:val="7F7F7F"/>
      <w:kern w:val="1"/>
      <w:sz w:val="24"/>
      <w:szCs w:val="32"/>
      <w:lang w:val="ro-RO" w:eastAsia="ar-SA"/>
    </w:rPr>
  </w:style>
  <w:style w:type="character" w:customStyle="1" w:styleId="Heading4Char">
    <w:name w:val="Heading 4 Char"/>
    <w:link w:val="Heading4"/>
    <w:rsid w:val="00572295"/>
    <w:rPr>
      <w:rFonts w:ascii="Avenir Next Regular" w:eastAsia="MS Gothic" w:hAnsi="Avenir Next Regular" w:cs="Times New Roman"/>
      <w:iCs/>
      <w:sz w:val="24"/>
      <w:szCs w:val="24"/>
      <w:lang w:eastAsia="ja-JP"/>
    </w:rPr>
  </w:style>
  <w:style w:type="paragraph" w:styleId="Header">
    <w:name w:val="header"/>
    <w:basedOn w:val="Normal"/>
    <w:link w:val="HeaderChar"/>
    <w:uiPriority w:val="99"/>
    <w:rsid w:val="003D3F8F"/>
    <w:pPr>
      <w:tabs>
        <w:tab w:val="center" w:pos="4680"/>
        <w:tab w:val="right" w:pos="9360"/>
      </w:tabs>
      <w:spacing w:after="0"/>
    </w:pPr>
  </w:style>
  <w:style w:type="character" w:customStyle="1" w:styleId="HeaderChar">
    <w:name w:val="Header Char"/>
    <w:basedOn w:val="DefaultParagraphFont"/>
    <w:link w:val="Header"/>
    <w:uiPriority w:val="99"/>
    <w:locked/>
    <w:rsid w:val="003D3F8F"/>
  </w:style>
  <w:style w:type="paragraph" w:styleId="Footer">
    <w:name w:val="footer"/>
    <w:basedOn w:val="Normal"/>
    <w:link w:val="FooterChar"/>
    <w:uiPriority w:val="99"/>
    <w:rsid w:val="003D3F8F"/>
    <w:pPr>
      <w:tabs>
        <w:tab w:val="center" w:pos="4680"/>
        <w:tab w:val="right" w:pos="9360"/>
      </w:tabs>
      <w:spacing w:after="0"/>
    </w:pPr>
  </w:style>
  <w:style w:type="character" w:customStyle="1" w:styleId="FooterChar">
    <w:name w:val="Footer Char"/>
    <w:basedOn w:val="DefaultParagraphFont"/>
    <w:link w:val="Footer"/>
    <w:uiPriority w:val="99"/>
    <w:locked/>
    <w:rsid w:val="003D3F8F"/>
  </w:style>
  <w:style w:type="paragraph" w:styleId="BalloonText">
    <w:name w:val="Balloon Text"/>
    <w:basedOn w:val="Normal"/>
    <w:link w:val="BalloonTextChar"/>
    <w:uiPriority w:val="99"/>
    <w:semiHidden/>
    <w:rsid w:val="003D3F8F"/>
    <w:pPr>
      <w:spacing w:after="0"/>
    </w:pPr>
    <w:rPr>
      <w:rFonts w:ascii="Tahoma" w:hAnsi="Tahoma" w:cs="Tahoma"/>
      <w:sz w:val="16"/>
      <w:szCs w:val="16"/>
    </w:rPr>
  </w:style>
  <w:style w:type="character" w:customStyle="1" w:styleId="BalloonTextChar">
    <w:name w:val="Balloon Text Char"/>
    <w:link w:val="BalloonText"/>
    <w:uiPriority w:val="99"/>
    <w:semiHidden/>
    <w:locked/>
    <w:rsid w:val="003D3F8F"/>
    <w:rPr>
      <w:rFonts w:ascii="Tahoma" w:hAnsi="Tahoma" w:cs="Tahoma"/>
      <w:sz w:val="16"/>
      <w:szCs w:val="16"/>
    </w:rPr>
  </w:style>
  <w:style w:type="character" w:styleId="Hyperlink">
    <w:name w:val="Hyperlink"/>
    <w:uiPriority w:val="99"/>
    <w:rsid w:val="00AD4FEF"/>
    <w:rPr>
      <w:color w:val="0000FF"/>
      <w:u w:val="single"/>
    </w:rPr>
  </w:style>
  <w:style w:type="paragraph" w:styleId="FootnoteText">
    <w:name w:val="footnote text"/>
    <w:aliases w:val="Fußnote,Footnote Text Char Char,single space,FOOTNOTES,fn,stile 1,Footnote,Footnote1,Footnote2,Footnote3,Footnote4,Footnote5,Footnote6,Footnote7,Footnote8,Footnote9,Footnote10,Footnote11,Footnote21,fn Char,o,FT,ft,SD Footnote Text,f"/>
    <w:basedOn w:val="Normal"/>
    <w:link w:val="FootnoteTextChar"/>
    <w:uiPriority w:val="99"/>
    <w:rsid w:val="00711240"/>
    <w:pPr>
      <w:spacing w:after="0"/>
    </w:pPr>
    <w:rPr>
      <w:sz w:val="20"/>
      <w:szCs w:val="20"/>
    </w:rPr>
  </w:style>
  <w:style w:type="character" w:customStyle="1" w:styleId="FootnoteTextChar">
    <w:name w:val="Footnote Text Char"/>
    <w:aliases w:val="Fußnote Char1,Footnote Text Char Char Char1,single space Char1,FOOTNOTES Char1,fn Char2,stile 1 Char1,Footnote Char1,Footnote1 Char1,Footnote2 Char1,Footnote3 Char1,Footnote4 Char1,Footnote5 Char1,Footnote6 Char1,Footnote7 Char1"/>
    <w:link w:val="FootnoteText"/>
    <w:uiPriority w:val="99"/>
    <w:locked/>
    <w:rsid w:val="00711240"/>
    <w:rPr>
      <w:rFonts w:ascii="Calibri" w:hAnsi="Calibri" w:cs="Cambria"/>
      <w:bCs/>
      <w:sz w:val="20"/>
      <w:szCs w:val="20"/>
      <w:lang w:val="en-US" w:eastAsia="ja-JP"/>
    </w:rPr>
  </w:style>
  <w:style w:type="character" w:styleId="FootnoteReference">
    <w:name w:val="footnote reference"/>
    <w:aliases w:val="Footnote symbol,Footnote Refernece,BVI fnr,Fußnotenzeichen_Raxen,callout,Footnote Reference Number,SUPERS,Footnote reference number,Times 10 Point,Exposant 3 Point,EN Footnote Reference,note TESI,-E Fußnotenzeichen,fr, BVI fnr"/>
    <w:link w:val="BVIfnrCharCharCharCharCharCharCharCharCharCharCharCharCharCharCharCharCharCharCharChar"/>
    <w:uiPriority w:val="99"/>
    <w:rsid w:val="00AD4FEF"/>
    <w:rPr>
      <w:vertAlign w:val="superscript"/>
    </w:rPr>
  </w:style>
  <w:style w:type="character" w:customStyle="1" w:styleId="apple-style-span">
    <w:name w:val="apple-style-span"/>
    <w:basedOn w:val="DefaultParagraphFont"/>
    <w:uiPriority w:val="99"/>
    <w:rsid w:val="00AD4FEF"/>
  </w:style>
  <w:style w:type="paragraph" w:styleId="Caption">
    <w:name w:val="caption"/>
    <w:aliases w:val="Top caption,Table legend,Tab_Überschrift,Figure reference,Tab_†berschrift,Beschriftung Char2,Beschriftung Char1 Char1,Beschriftung Char Char Char1,Beschriftung Char1 Char Char,Beschriftung Char Char Char Char,Beschriftung Char Char1 Char"/>
    <w:basedOn w:val="Normal"/>
    <w:next w:val="Normal"/>
    <w:link w:val="CaptionChar"/>
    <w:qFormat/>
    <w:rsid w:val="003B607E"/>
    <w:pPr>
      <w:keepNext/>
      <w:framePr w:w="9356" w:wrap="around" w:vAnchor="text" w:hAnchor="text" w:y="1"/>
      <w:spacing w:before="240"/>
      <w:jc w:val="left"/>
    </w:pPr>
    <w:rPr>
      <w:b/>
      <w:bCs/>
      <w:caps/>
      <w:color w:val="134753"/>
      <w:sz w:val="20"/>
      <w:szCs w:val="20"/>
    </w:rPr>
  </w:style>
  <w:style w:type="paragraph" w:styleId="TOC1">
    <w:name w:val="toc 1"/>
    <w:basedOn w:val="Normal"/>
    <w:next w:val="Normal"/>
    <w:autoRedefine/>
    <w:uiPriority w:val="39"/>
    <w:rsid w:val="00FC05FA"/>
    <w:pPr>
      <w:tabs>
        <w:tab w:val="left" w:pos="390"/>
        <w:tab w:val="right" w:leader="dot" w:pos="9435"/>
      </w:tabs>
      <w:jc w:val="left"/>
    </w:pPr>
    <w:rPr>
      <w:b/>
      <w:bCs/>
      <w:smallCaps/>
      <w:noProof/>
      <w:color w:val="3CA1BC"/>
    </w:rPr>
  </w:style>
  <w:style w:type="paragraph" w:styleId="TOC2">
    <w:name w:val="toc 2"/>
    <w:basedOn w:val="Normal"/>
    <w:next w:val="Normal"/>
    <w:autoRedefine/>
    <w:uiPriority w:val="39"/>
    <w:rsid w:val="0010725F"/>
    <w:pPr>
      <w:tabs>
        <w:tab w:val="left" w:pos="728"/>
        <w:tab w:val="right" w:leader="dot" w:pos="9450"/>
      </w:tabs>
      <w:ind w:right="297"/>
    </w:pPr>
    <w:rPr>
      <w:rFonts w:ascii="Trebuchet MS" w:hAnsi="Trebuchet MS"/>
      <w:i/>
      <w:smallCaps/>
    </w:rPr>
  </w:style>
  <w:style w:type="character" w:styleId="CommentReference">
    <w:name w:val="annotation reference"/>
    <w:uiPriority w:val="99"/>
    <w:semiHidden/>
    <w:rsid w:val="00C45CCD"/>
    <w:rPr>
      <w:sz w:val="16"/>
      <w:szCs w:val="16"/>
    </w:rPr>
  </w:style>
  <w:style w:type="paragraph" w:styleId="CommentText">
    <w:name w:val="annotation text"/>
    <w:basedOn w:val="Normal"/>
    <w:link w:val="CommentTextChar"/>
    <w:uiPriority w:val="99"/>
    <w:semiHidden/>
    <w:rsid w:val="00C45CCD"/>
    <w:rPr>
      <w:sz w:val="20"/>
      <w:szCs w:val="20"/>
    </w:rPr>
  </w:style>
  <w:style w:type="character" w:customStyle="1" w:styleId="CommentTextChar">
    <w:name w:val="Comment Text Char"/>
    <w:link w:val="CommentText"/>
    <w:uiPriority w:val="99"/>
    <w:locked/>
    <w:rsid w:val="00C45CCD"/>
    <w:rPr>
      <w:rFonts w:eastAsia="SimSun"/>
      <w:sz w:val="20"/>
      <w:szCs w:val="20"/>
      <w:lang w:val="lt-LT" w:eastAsia="zh-CN"/>
    </w:rPr>
  </w:style>
  <w:style w:type="paragraph" w:styleId="CommentSubject">
    <w:name w:val="annotation subject"/>
    <w:basedOn w:val="CommentText"/>
    <w:next w:val="CommentText"/>
    <w:link w:val="CommentSubjectChar"/>
    <w:uiPriority w:val="99"/>
    <w:semiHidden/>
    <w:rsid w:val="006A13A3"/>
    <w:rPr>
      <w:b/>
      <w:bCs/>
    </w:rPr>
  </w:style>
  <w:style w:type="character" w:customStyle="1" w:styleId="CommentSubjectChar">
    <w:name w:val="Comment Subject Char"/>
    <w:link w:val="CommentSubject"/>
    <w:uiPriority w:val="99"/>
    <w:semiHidden/>
    <w:locked/>
    <w:rsid w:val="006A13A3"/>
    <w:rPr>
      <w:rFonts w:eastAsia="SimSun"/>
      <w:b/>
      <w:bCs/>
      <w:sz w:val="20"/>
      <w:szCs w:val="20"/>
      <w:lang w:val="lt-LT" w:eastAsia="zh-CN"/>
    </w:rPr>
  </w:style>
  <w:style w:type="paragraph" w:customStyle="1" w:styleId="MediumGrid21">
    <w:name w:val="Medium Grid 21"/>
    <w:link w:val="MediumGrid2Char"/>
    <w:uiPriority w:val="99"/>
    <w:rsid w:val="002D4335"/>
    <w:rPr>
      <w:rFonts w:eastAsia="MS Mincho" w:cs="Calibri"/>
      <w:sz w:val="22"/>
      <w:szCs w:val="22"/>
      <w:lang w:val="lt-LT" w:eastAsia="en-GB"/>
    </w:rPr>
  </w:style>
  <w:style w:type="character" w:customStyle="1" w:styleId="MediumGrid2Char">
    <w:name w:val="Medium Grid 2 Char"/>
    <w:link w:val="MediumGrid21"/>
    <w:uiPriority w:val="99"/>
    <w:locked/>
    <w:rsid w:val="002D4335"/>
    <w:rPr>
      <w:rFonts w:eastAsia="MS Mincho"/>
      <w:sz w:val="22"/>
      <w:szCs w:val="22"/>
      <w:lang w:eastAsia="en-GB"/>
    </w:rPr>
  </w:style>
  <w:style w:type="paragraph" w:styleId="TOC3">
    <w:name w:val="toc 3"/>
    <w:basedOn w:val="Normal"/>
    <w:next w:val="Normal"/>
    <w:link w:val="TOC3Char1"/>
    <w:autoRedefine/>
    <w:uiPriority w:val="39"/>
    <w:rsid w:val="007A0339"/>
    <w:pPr>
      <w:ind w:left="144"/>
      <w:jc w:val="left"/>
    </w:pPr>
  </w:style>
  <w:style w:type="character" w:customStyle="1" w:styleId="TOC3Char1">
    <w:name w:val="TOC 3 Char1"/>
    <w:link w:val="TOC3"/>
    <w:uiPriority w:val="39"/>
    <w:locked/>
    <w:rsid w:val="007A0339"/>
    <w:rPr>
      <w:rFonts w:ascii="Avenir Next Regular" w:hAnsi="Avenir Next Regular" w:cs="Cambria"/>
      <w:lang w:eastAsia="ja-JP"/>
    </w:rPr>
  </w:style>
  <w:style w:type="paragraph" w:styleId="TOCHeading">
    <w:name w:val="TOC Heading"/>
    <w:aliases w:val="Table of Contents,1 Heading"/>
    <w:basedOn w:val="Heading1"/>
    <w:next w:val="Normal"/>
    <w:uiPriority w:val="39"/>
    <w:qFormat/>
    <w:rsid w:val="003F5FD4"/>
    <w:pPr>
      <w:keepLines/>
      <w:outlineLvl w:val="9"/>
    </w:pPr>
    <w:rPr>
      <w:sz w:val="36"/>
      <w:szCs w:val="28"/>
    </w:rPr>
  </w:style>
  <w:style w:type="table" w:styleId="TableGrid">
    <w:name w:val="Table Grid"/>
    <w:basedOn w:val="TableNormal"/>
    <w:uiPriority w:val="39"/>
    <w:rsid w:val="007C60E4"/>
    <w:rPr>
      <w:rFonts w:ascii="Avenir Next Demi Bold" w:hAnsi="Avenir Next Demi Bold"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MediumGrid21"/>
    <w:next w:val="Normal"/>
    <w:link w:val="TitleChar"/>
    <w:uiPriority w:val="10"/>
    <w:qFormat/>
    <w:rsid w:val="00165213"/>
    <w:pPr>
      <w:ind w:right="558"/>
    </w:pPr>
    <w:rPr>
      <w:rFonts w:eastAsia="MS Gothic" w:cs="Cambria"/>
      <w:bCs/>
      <w:color w:val="FFFFFF"/>
      <w:sz w:val="40"/>
      <w:szCs w:val="56"/>
    </w:rPr>
  </w:style>
  <w:style w:type="character" w:customStyle="1" w:styleId="TitleChar">
    <w:name w:val="Title Char"/>
    <w:link w:val="Title"/>
    <w:uiPriority w:val="10"/>
    <w:locked/>
    <w:rsid w:val="00165213"/>
    <w:rPr>
      <w:rFonts w:ascii="Calibri" w:eastAsia="MS Gothic" w:hAnsi="Calibri" w:cs="Cambria"/>
      <w:bCs/>
      <w:color w:val="FFFFFF"/>
      <w:sz w:val="40"/>
      <w:szCs w:val="56"/>
      <w:lang w:eastAsia="en-GB"/>
    </w:rPr>
  </w:style>
  <w:style w:type="paragraph" w:styleId="Subtitle">
    <w:name w:val="Subtitle"/>
    <w:basedOn w:val="Normal"/>
    <w:next w:val="Normal"/>
    <w:link w:val="SubtitleChar"/>
    <w:uiPriority w:val="99"/>
    <w:rsid w:val="007B7F31"/>
    <w:pPr>
      <w:ind w:right="556"/>
      <w:jc w:val="center"/>
    </w:pPr>
    <w:rPr>
      <w:color w:val="FFFFFF"/>
      <w:sz w:val="36"/>
      <w:szCs w:val="36"/>
    </w:rPr>
  </w:style>
  <w:style w:type="character" w:customStyle="1" w:styleId="SubtitleChar">
    <w:name w:val="Subtitle Char"/>
    <w:link w:val="Subtitle"/>
    <w:uiPriority w:val="99"/>
    <w:locked/>
    <w:rsid w:val="007B7F31"/>
    <w:rPr>
      <w:rFonts w:ascii="Calibri" w:hAnsi="Calibri" w:cs="Cambria"/>
      <w:bCs/>
      <w:color w:val="FFFFFF"/>
      <w:sz w:val="36"/>
      <w:szCs w:val="36"/>
      <w:lang w:val="en-US" w:eastAsia="ja-JP"/>
    </w:rPr>
  </w:style>
  <w:style w:type="character" w:styleId="Emphasis">
    <w:name w:val="Emphasis"/>
    <w:aliases w:val="Keywords"/>
    <w:uiPriority w:val="20"/>
    <w:qFormat/>
    <w:rsid w:val="002E655B"/>
    <w:rPr>
      <w:rFonts w:ascii="Calibri" w:hAnsi="Calibri"/>
      <w:color w:val="808080"/>
      <w:sz w:val="22"/>
    </w:rPr>
  </w:style>
  <w:style w:type="paragraph" w:styleId="Quote">
    <w:name w:val="Quote"/>
    <w:aliases w:val="Contact information"/>
    <w:basedOn w:val="Normal"/>
    <w:next w:val="Normal"/>
    <w:link w:val="QuoteChar"/>
    <w:uiPriority w:val="99"/>
    <w:rsid w:val="00C31659"/>
    <w:pPr>
      <w:spacing w:after="0"/>
      <w:jc w:val="left"/>
    </w:pPr>
    <w:rPr>
      <w:iCs/>
      <w:color w:val="FFFFFF"/>
    </w:rPr>
  </w:style>
  <w:style w:type="character" w:customStyle="1" w:styleId="QuoteChar">
    <w:name w:val="Quote Char"/>
    <w:aliases w:val="Contact information Char"/>
    <w:link w:val="Quote"/>
    <w:uiPriority w:val="99"/>
    <w:locked/>
    <w:rsid w:val="00C31659"/>
    <w:rPr>
      <w:rFonts w:ascii="Avenir Next Regular" w:hAnsi="Avenir Next Regular" w:cs="Cambria"/>
      <w:iCs/>
      <w:color w:val="FFFFFF"/>
      <w:lang w:eastAsia="ja-JP"/>
    </w:rPr>
  </w:style>
  <w:style w:type="table" w:customStyle="1" w:styleId="TableGridLight1">
    <w:name w:val="Table Grid Light1"/>
    <w:basedOn w:val="TableNormal"/>
    <w:uiPriority w:val="40"/>
    <w:rsid w:val="0095085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ibliography">
    <w:name w:val="Bibliography"/>
    <w:basedOn w:val="Normal"/>
    <w:next w:val="Normal"/>
    <w:uiPriority w:val="99"/>
    <w:rsid w:val="00023842"/>
  </w:style>
  <w:style w:type="paragraph" w:customStyle="1" w:styleId="bodytext">
    <w:name w:val="bodytext"/>
    <w:basedOn w:val="Normal"/>
    <w:uiPriority w:val="99"/>
    <w:rsid w:val="005C762C"/>
    <w:pPr>
      <w:spacing w:before="100" w:beforeAutospacing="1" w:after="100" w:afterAutospacing="1"/>
      <w:jc w:val="left"/>
    </w:pPr>
    <w:rPr>
      <w:rFonts w:ascii="Times New Roman" w:hAnsi="Times New Roman" w:cs="Times New Roman"/>
      <w:sz w:val="24"/>
      <w:szCs w:val="24"/>
      <w:lang w:eastAsia="lt-LT"/>
    </w:rPr>
  </w:style>
  <w:style w:type="paragraph" w:styleId="NormalWeb">
    <w:name w:val="Normal (Web)"/>
    <w:basedOn w:val="Normal"/>
    <w:uiPriority w:val="99"/>
    <w:rsid w:val="003E42CD"/>
    <w:pPr>
      <w:spacing w:before="100" w:beforeAutospacing="1" w:after="100" w:afterAutospacing="1"/>
      <w:jc w:val="left"/>
    </w:pPr>
    <w:rPr>
      <w:rFonts w:ascii="Times New Roman" w:hAnsi="Times New Roman" w:cs="Times New Roman"/>
      <w:sz w:val="24"/>
      <w:szCs w:val="24"/>
      <w:lang w:val="et-EE" w:eastAsia="et-EE"/>
    </w:rPr>
  </w:style>
  <w:style w:type="character" w:styleId="Strong">
    <w:name w:val="Strong"/>
    <w:aliases w:val="Bold"/>
    <w:qFormat/>
    <w:rsid w:val="00F55416"/>
    <w:rPr>
      <w:b/>
      <w:bCs/>
      <w:color w:val="134753"/>
    </w:rPr>
  </w:style>
  <w:style w:type="table" w:customStyle="1" w:styleId="Civittatable">
    <w:name w:val="Civitta table"/>
    <w:basedOn w:val="TableNormal"/>
    <w:uiPriority w:val="99"/>
    <w:rsid w:val="007C07C5"/>
    <w:pPr>
      <w:spacing w:before="60" w:after="60"/>
    </w:p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wordWrap/>
        <w:spacing w:beforeLines="0" w:before="60" w:beforeAutospacing="0" w:afterLines="0" w:after="60" w:afterAutospacing="0"/>
        <w:jc w:val="left"/>
      </w:pPr>
      <w:rPr>
        <w:rFonts w:ascii="Calibri" w:hAnsi="Calibri"/>
        <w:caps/>
        <w:smallCaps w:val="0"/>
        <w:color w:val="FFFFFF"/>
        <w:sz w:val="20"/>
      </w:rPr>
      <w:tblPr/>
      <w:trPr>
        <w:tblHeader/>
      </w:trPr>
      <w:tcPr>
        <w:shd w:val="clear" w:color="auto" w:fill="134753"/>
      </w:tcPr>
    </w:tblStylePr>
    <w:tblStylePr w:type="band1Horz">
      <w:tblPr/>
      <w:tcPr>
        <w:shd w:val="clear" w:color="auto" w:fill="F2F2F2"/>
      </w:tcPr>
    </w:tblStylePr>
    <w:tblStylePr w:type="band2Horz">
      <w:tblPr/>
      <w:tcPr>
        <w:shd w:val="clear" w:color="auto" w:fill="F2F2F2"/>
      </w:tcPr>
    </w:tblStylePr>
  </w:style>
  <w:style w:type="character" w:customStyle="1" w:styleId="TOC3Char">
    <w:name w:val="TOC 3 Char"/>
    <w:uiPriority w:val="99"/>
    <w:rsid w:val="007A0339"/>
    <w:rPr>
      <w:rFonts w:ascii="Cambria" w:hAnsi="Cambria" w:cs="Cambria"/>
      <w:lang w:eastAsia="ja-JP"/>
    </w:rPr>
  </w:style>
  <w:style w:type="paragraph" w:styleId="TOC4">
    <w:name w:val="toc 4"/>
    <w:basedOn w:val="Normal"/>
    <w:next w:val="Normal"/>
    <w:autoRedefine/>
    <w:uiPriority w:val="99"/>
    <w:semiHidden/>
    <w:rsid w:val="008B12B6"/>
    <w:pPr>
      <w:spacing w:after="0"/>
      <w:jc w:val="left"/>
    </w:pPr>
    <w:rPr>
      <w:rFonts w:cs="Calibri"/>
    </w:rPr>
  </w:style>
  <w:style w:type="paragraph" w:styleId="TOC5">
    <w:name w:val="toc 5"/>
    <w:basedOn w:val="Normal"/>
    <w:next w:val="Normal"/>
    <w:autoRedefine/>
    <w:uiPriority w:val="99"/>
    <w:semiHidden/>
    <w:rsid w:val="00042B1F"/>
    <w:pPr>
      <w:spacing w:after="0"/>
      <w:jc w:val="left"/>
    </w:pPr>
    <w:rPr>
      <w:rFonts w:cs="Calibri"/>
    </w:rPr>
  </w:style>
  <w:style w:type="paragraph" w:styleId="TOC6">
    <w:name w:val="toc 6"/>
    <w:basedOn w:val="Normal"/>
    <w:next w:val="Normal"/>
    <w:autoRedefine/>
    <w:uiPriority w:val="99"/>
    <w:semiHidden/>
    <w:rsid w:val="00042B1F"/>
    <w:pPr>
      <w:spacing w:after="0"/>
      <w:jc w:val="left"/>
    </w:pPr>
    <w:rPr>
      <w:rFonts w:cs="Calibri"/>
    </w:rPr>
  </w:style>
  <w:style w:type="paragraph" w:styleId="TOC7">
    <w:name w:val="toc 7"/>
    <w:basedOn w:val="Normal"/>
    <w:next w:val="Normal"/>
    <w:autoRedefine/>
    <w:uiPriority w:val="99"/>
    <w:semiHidden/>
    <w:rsid w:val="00042B1F"/>
    <w:pPr>
      <w:spacing w:after="0"/>
      <w:jc w:val="left"/>
    </w:pPr>
    <w:rPr>
      <w:rFonts w:cs="Calibri"/>
    </w:rPr>
  </w:style>
  <w:style w:type="paragraph" w:styleId="TOC8">
    <w:name w:val="toc 8"/>
    <w:basedOn w:val="Normal"/>
    <w:next w:val="Normal"/>
    <w:autoRedefine/>
    <w:uiPriority w:val="99"/>
    <w:semiHidden/>
    <w:rsid w:val="00042B1F"/>
    <w:pPr>
      <w:spacing w:after="0"/>
      <w:jc w:val="left"/>
    </w:pPr>
    <w:rPr>
      <w:rFonts w:cs="Calibri"/>
    </w:rPr>
  </w:style>
  <w:style w:type="paragraph" w:styleId="TOC9">
    <w:name w:val="toc 9"/>
    <w:basedOn w:val="Normal"/>
    <w:next w:val="Normal"/>
    <w:autoRedefine/>
    <w:uiPriority w:val="99"/>
    <w:semiHidden/>
    <w:rsid w:val="00042B1F"/>
    <w:pPr>
      <w:spacing w:after="0"/>
      <w:jc w:val="left"/>
    </w:pPr>
    <w:rPr>
      <w:rFonts w:cs="Calibri"/>
    </w:rPr>
  </w:style>
  <w:style w:type="paragraph" w:styleId="TableofFigures">
    <w:name w:val="table of figures"/>
    <w:basedOn w:val="Normal"/>
    <w:next w:val="Normal"/>
    <w:uiPriority w:val="99"/>
    <w:rsid w:val="006B36A9"/>
  </w:style>
  <w:style w:type="character" w:customStyle="1" w:styleId="apple-converted-space">
    <w:name w:val="apple-converted-space"/>
    <w:basedOn w:val="DefaultParagraphFont"/>
    <w:uiPriority w:val="99"/>
    <w:rsid w:val="00E077DE"/>
  </w:style>
  <w:style w:type="paragraph" w:customStyle="1" w:styleId="Default">
    <w:name w:val="Default"/>
    <w:rsid w:val="00E077DE"/>
    <w:pPr>
      <w:autoSpaceDE w:val="0"/>
      <w:autoSpaceDN w:val="0"/>
      <w:adjustRightInd w:val="0"/>
    </w:pPr>
    <w:rPr>
      <w:rFonts w:cs="Calibri"/>
      <w:color w:val="000000"/>
      <w:sz w:val="24"/>
      <w:szCs w:val="24"/>
      <w:lang w:val="lt-LT" w:eastAsia="zh-CN"/>
    </w:rPr>
  </w:style>
  <w:style w:type="character" w:styleId="PlaceholderText">
    <w:name w:val="Placeholder Text"/>
    <w:uiPriority w:val="99"/>
    <w:semiHidden/>
    <w:rsid w:val="00D86056"/>
    <w:rPr>
      <w:color w:val="808080"/>
    </w:rPr>
  </w:style>
  <w:style w:type="paragraph" w:customStyle="1" w:styleId="Bullet">
    <w:name w:val="Bullet"/>
    <w:basedOn w:val="ListParagraph"/>
    <w:link w:val="BulletChar"/>
    <w:qFormat/>
    <w:rsid w:val="00BE1CCA"/>
    <w:pPr>
      <w:numPr>
        <w:numId w:val="1"/>
      </w:numPr>
      <w:spacing w:after="60"/>
    </w:pPr>
    <w:rPr>
      <w:rFonts w:eastAsia="MS Gothic" w:cs="Calibri"/>
      <w:bCs/>
      <w:color w:val="000000"/>
      <w:sz w:val="20"/>
      <w:szCs w:val="20"/>
      <w:lang w:eastAsia="en-GB"/>
    </w:rPr>
  </w:style>
  <w:style w:type="character" w:customStyle="1" w:styleId="BulletChar">
    <w:name w:val="Bullet Char"/>
    <w:link w:val="Bullet"/>
    <w:rsid w:val="00BE1CCA"/>
    <w:rPr>
      <w:rFonts w:eastAsia="MS Gothic" w:cs="Calibri"/>
      <w:bCs/>
      <w:color w:val="000000"/>
      <w:lang w:val="ro-RO" w:eastAsia="en-GB"/>
    </w:rPr>
  </w:style>
  <w:style w:type="paragraph" w:customStyle="1" w:styleId="Bottomcaption">
    <w:name w:val="Bottom caption"/>
    <w:basedOn w:val="Caption"/>
    <w:link w:val="BottomcaptionChar"/>
    <w:qFormat/>
    <w:rsid w:val="0084420A"/>
    <w:pPr>
      <w:framePr w:wrap="around"/>
      <w:spacing w:before="120" w:after="360"/>
      <w:jc w:val="right"/>
    </w:pPr>
    <w:rPr>
      <w:b w:val="0"/>
      <w:caps w:val="0"/>
      <w:color w:val="808080"/>
    </w:rPr>
  </w:style>
  <w:style w:type="character" w:customStyle="1" w:styleId="BottomcaptionChar">
    <w:name w:val="Bottom caption Char"/>
    <w:link w:val="Bottomcaption"/>
    <w:rsid w:val="0084420A"/>
    <w:rPr>
      <w:rFonts w:ascii="Calibri" w:hAnsi="Calibri" w:cs="Cambria"/>
      <w:color w:val="808080"/>
      <w:sz w:val="20"/>
      <w:szCs w:val="20"/>
      <w:lang w:val="en-US" w:eastAsia="ja-JP"/>
    </w:rPr>
  </w:style>
  <w:style w:type="character" w:styleId="SubtleEmphasis">
    <w:name w:val="Subtle Emphasis"/>
    <w:uiPriority w:val="19"/>
    <w:rsid w:val="009078FF"/>
    <w:rPr>
      <w:i/>
      <w:iCs/>
    </w:rPr>
  </w:style>
  <w:style w:type="character" w:styleId="BookTitle">
    <w:name w:val="Book Title"/>
    <w:uiPriority w:val="33"/>
    <w:rsid w:val="0055242E"/>
    <w:rPr>
      <w:rFonts w:ascii="Avenir Next Regular" w:hAnsi="Avenir Next Regular"/>
      <w:b/>
      <w:bCs/>
      <w:i/>
      <w:iCs/>
      <w:color w:val="134753"/>
      <w:spacing w:val="5"/>
    </w:rPr>
  </w:style>
  <w:style w:type="table" w:styleId="TableTheme">
    <w:name w:val="Table Theme"/>
    <w:basedOn w:val="TableNormal"/>
    <w:uiPriority w:val="99"/>
    <w:semiHidden/>
    <w:unhideWhenUsed/>
    <w:rsid w:val="00534500"/>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547F57"/>
    <w:pPr>
      <w:autoSpaceDE w:val="0"/>
      <w:autoSpaceDN w:val="0"/>
      <w:adjustRightInd w:val="0"/>
      <w:spacing w:after="0" w:line="288" w:lineRule="auto"/>
      <w:jc w:val="left"/>
      <w:textAlignment w:val="center"/>
    </w:pPr>
    <w:rPr>
      <w:rFonts w:ascii="Minion Pro" w:eastAsia="Calibri" w:hAnsi="Minion Pro" w:cs="Minion Pro"/>
      <w:bCs/>
      <w:color w:val="000000"/>
      <w:sz w:val="24"/>
      <w:szCs w:val="24"/>
      <w:lang w:val="en-GB"/>
    </w:rPr>
  </w:style>
  <w:style w:type="table" w:customStyle="1" w:styleId="GridTable1Light1">
    <w:name w:val="Grid Table 1 Light1"/>
    <w:basedOn w:val="TableNormal"/>
    <w:uiPriority w:val="46"/>
    <w:rsid w:val="005C328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bottom w:val="single" w:sz="2" w:space="1" w:color="BFBFBF"/>
      </w:pBdr>
      <w:spacing w:before="360" w:after="360"/>
    </w:pPr>
    <w:rPr>
      <w:color w:val="000000"/>
    </w:rPr>
  </w:style>
  <w:style w:type="character" w:customStyle="1" w:styleId="SummaryChar">
    <w:name w:val="Summary Char"/>
    <w:link w:val="Summary"/>
    <w:rsid w:val="004C6C72"/>
    <w:rPr>
      <w:rFonts w:ascii="Calibri" w:hAnsi="Calibri" w:cs="Cambria"/>
      <w:bCs/>
      <w:color w:val="000000"/>
      <w:lang w:val="en-US" w:eastAsia="ja-JP"/>
    </w:rPr>
  </w:style>
  <w:style w:type="paragraph" w:customStyle="1" w:styleId="Focus">
    <w:name w:val="Focus"/>
    <w:basedOn w:val="Normal"/>
    <w:link w:val="FocusChar"/>
    <w:qFormat/>
    <w:rsid w:val="00F03996"/>
    <w:pPr>
      <w:keepNext/>
    </w:pPr>
    <w:rPr>
      <w:b/>
      <w:caps/>
      <w:color w:val="134753"/>
    </w:rPr>
  </w:style>
  <w:style w:type="character" w:customStyle="1" w:styleId="FocusChar">
    <w:name w:val="Focus Char"/>
    <w:link w:val="Focus"/>
    <w:rsid w:val="00F03996"/>
    <w:rPr>
      <w:rFonts w:ascii="Calibri" w:hAnsi="Calibri" w:cs="Cambria"/>
      <w:b/>
      <w:bCs/>
      <w:caps/>
      <w:color w:val="134753"/>
      <w:lang w:val="en-US" w:eastAsia="ja-JP"/>
    </w:rPr>
  </w:style>
  <w:style w:type="paragraph" w:customStyle="1" w:styleId="Body">
    <w:name w:val="Body"/>
    <w:rsid w:val="00AD7E6B"/>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lang w:eastAsia="lv-LV"/>
    </w:rPr>
  </w:style>
  <w:style w:type="numbering" w:customStyle="1" w:styleId="Style1">
    <w:name w:val="Style1"/>
    <w:uiPriority w:val="99"/>
    <w:rsid w:val="009D701E"/>
    <w:pPr>
      <w:numPr>
        <w:numId w:val="2"/>
      </w:numPr>
    </w:pPr>
  </w:style>
  <w:style w:type="numbering" w:customStyle="1" w:styleId="Headings">
    <w:name w:val="Headings"/>
    <w:uiPriority w:val="99"/>
    <w:rsid w:val="00F36FC2"/>
    <w:pPr>
      <w:numPr>
        <w:numId w:val="3"/>
      </w:numPr>
    </w:pPr>
  </w:style>
  <w:style w:type="character" w:customStyle="1" w:styleId="CaptionChar">
    <w:name w:val="Caption Char"/>
    <w:aliases w:val="Top caption Char,Table legend Char,Tab_Überschrift Char,Figure reference Char,Tab_†berschrift Char,Beschriftung Char2 Char,Beschriftung Char1 Char1 Char,Beschriftung Char Char Char1 Char,Beschriftung Char1 Char Char Char"/>
    <w:link w:val="Caption"/>
    <w:locked/>
    <w:rsid w:val="00DC24CE"/>
    <w:rPr>
      <w:b/>
      <w:bCs/>
      <w:caps/>
      <w:color w:val="134753"/>
      <w:sz w:val="20"/>
      <w:szCs w:val="20"/>
    </w:rPr>
  </w:style>
  <w:style w:type="character" w:customStyle="1" w:styleId="FootnoteTextChar1">
    <w:name w:val="Footnote Text Char1"/>
    <w:aliases w:val="Fußnote Char,Footnote Text Char Char Char,single space Char,FOOTNOTES Char,fn Char1,stile 1 Char,Footnote Char,Footnote1 Char,Footnote2 Char,Footnote3 Char,Footnote4 Char,Footnote5 Char,Footnote6 Char,Footnote7 Char,Footnote8 Char"/>
    <w:uiPriority w:val="99"/>
    <w:locked/>
    <w:rsid w:val="009F0844"/>
  </w:style>
  <w:style w:type="paragraph" w:customStyle="1" w:styleId="Annex">
    <w:name w:val="Annex"/>
    <w:basedOn w:val="Heading1"/>
    <w:link w:val="AnnexChar"/>
    <w:qFormat/>
    <w:rsid w:val="009F0844"/>
    <w:pPr>
      <w:numPr>
        <w:numId w:val="4"/>
      </w:numPr>
    </w:pPr>
  </w:style>
  <w:style w:type="character" w:customStyle="1" w:styleId="AnnexChar">
    <w:name w:val="Annex Char"/>
    <w:link w:val="Annex"/>
    <w:rsid w:val="009F0844"/>
    <w:rPr>
      <w:b/>
      <w:bCs/>
      <w:caps/>
      <w:color w:val="134753"/>
      <w:sz w:val="28"/>
      <w:szCs w:val="40"/>
      <w:lang w:val="ro-RO"/>
    </w:rPr>
  </w:style>
  <w:style w:type="table" w:customStyle="1" w:styleId="GridTable4-Accent31">
    <w:name w:val="Grid Table 4 - Accent 31"/>
    <w:basedOn w:val="TableNormal"/>
    <w:uiPriority w:val="49"/>
    <w:rsid w:val="008F3507"/>
    <w:tblPr>
      <w:tblStyleRowBandSize w:val="1"/>
      <w:tblStyleColBandSize w:val="1"/>
      <w:tblBorders>
        <w:top w:val="single" w:sz="4" w:space="0" w:color="87C7D9"/>
        <w:left w:val="single" w:sz="4" w:space="0" w:color="87C7D9"/>
        <w:bottom w:val="single" w:sz="4" w:space="0" w:color="87C7D9"/>
        <w:right w:val="single" w:sz="4" w:space="0" w:color="87C7D9"/>
        <w:insideH w:val="single" w:sz="4" w:space="0" w:color="87C7D9"/>
        <w:insideV w:val="single" w:sz="4" w:space="0" w:color="87C7D9"/>
      </w:tblBorders>
    </w:tblPr>
    <w:tblStylePr w:type="firstRow">
      <w:rPr>
        <w:b/>
        <w:bCs/>
        <w:color w:val="FFFFFF"/>
      </w:rPr>
      <w:tblPr/>
      <w:tcPr>
        <w:tcBorders>
          <w:top w:val="single" w:sz="4" w:space="0" w:color="3CA1BC"/>
          <w:left w:val="single" w:sz="4" w:space="0" w:color="3CA1BC"/>
          <w:bottom w:val="single" w:sz="4" w:space="0" w:color="3CA1BC"/>
          <w:right w:val="single" w:sz="4" w:space="0" w:color="3CA1BC"/>
          <w:insideH w:val="nil"/>
          <w:insideV w:val="nil"/>
        </w:tcBorders>
        <w:shd w:val="clear" w:color="auto" w:fill="3CA1BC"/>
      </w:tcPr>
    </w:tblStylePr>
    <w:tblStylePr w:type="lastRow">
      <w:rPr>
        <w:b/>
        <w:bCs/>
      </w:rPr>
      <w:tblPr/>
      <w:tcPr>
        <w:tcBorders>
          <w:top w:val="double" w:sz="4" w:space="0" w:color="3CA1BC"/>
        </w:tcBorders>
      </w:tcPr>
    </w:tblStylePr>
    <w:tblStylePr w:type="firstCol">
      <w:rPr>
        <w:b/>
        <w:bCs/>
      </w:rPr>
    </w:tblStylePr>
    <w:tblStylePr w:type="lastCol">
      <w:rPr>
        <w:b/>
        <w:bCs/>
      </w:rPr>
    </w:tblStylePr>
    <w:tblStylePr w:type="band1Vert">
      <w:tblPr/>
      <w:tcPr>
        <w:shd w:val="clear" w:color="auto" w:fill="D7ECF2"/>
      </w:tcPr>
    </w:tblStylePr>
    <w:tblStylePr w:type="band1Horz">
      <w:tblPr/>
      <w:tcPr>
        <w:shd w:val="clear" w:color="auto" w:fill="D7ECF2"/>
      </w:tcPr>
    </w:tblStylePr>
  </w:style>
  <w:style w:type="paragraph" w:customStyle="1" w:styleId="Lista2">
    <w:name w:val="Lista2"/>
    <w:basedOn w:val="Normal"/>
    <w:rsid w:val="008E1C11"/>
    <w:pPr>
      <w:tabs>
        <w:tab w:val="num" w:pos="720"/>
      </w:tabs>
      <w:spacing w:after="0"/>
      <w:ind w:left="720" w:hanging="360"/>
    </w:pPr>
    <w:rPr>
      <w:rFonts w:ascii="Times New Roman" w:eastAsia="Times New Roman" w:hAnsi="Times New Roman" w:cs="Times New Roman"/>
      <w:bCs/>
      <w:sz w:val="24"/>
      <w:szCs w:val="20"/>
      <w:lang w:val="en-GB" w:eastAsia="hu-HU"/>
    </w:rPr>
  </w:style>
  <w:style w:type="paragraph" w:styleId="ListBullet">
    <w:name w:val="List Bullet"/>
    <w:basedOn w:val="Normal"/>
    <w:semiHidden/>
    <w:rsid w:val="008E1C11"/>
    <w:pPr>
      <w:tabs>
        <w:tab w:val="num" w:pos="283"/>
      </w:tabs>
      <w:spacing w:after="240"/>
      <w:ind w:left="283" w:hanging="283"/>
    </w:pPr>
    <w:rPr>
      <w:rFonts w:ascii="Times New Roman" w:eastAsia="Times New Roman" w:hAnsi="Times New Roman" w:cs="Times New Roman"/>
      <w:bCs/>
      <w:sz w:val="24"/>
      <w:szCs w:val="20"/>
      <w:lang w:val="en-GB"/>
    </w:rPr>
  </w:style>
  <w:style w:type="paragraph" w:customStyle="1" w:styleId="xl41">
    <w:name w:val="xl41"/>
    <w:basedOn w:val="Normal"/>
    <w:rsid w:val="008E1C11"/>
    <w:pPr>
      <w:pBdr>
        <w:left w:val="single" w:sz="4" w:space="0" w:color="auto"/>
      </w:pBdr>
      <w:spacing w:before="100" w:beforeAutospacing="1" w:after="100" w:afterAutospacing="1"/>
      <w:jc w:val="left"/>
    </w:pPr>
    <w:rPr>
      <w:rFonts w:ascii="Arial Unicode MS" w:eastAsia="Arial Unicode MS" w:hAnsi="Arial Unicode MS" w:cs="Times New Roman"/>
      <w:b/>
      <w:sz w:val="24"/>
      <w:szCs w:val="24"/>
    </w:rPr>
  </w:style>
  <w:style w:type="table" w:customStyle="1" w:styleId="GridTable6Colorful-Accent31">
    <w:name w:val="Grid Table 6 Colorful - Accent 31"/>
    <w:basedOn w:val="TableNormal"/>
    <w:uiPriority w:val="51"/>
    <w:rsid w:val="00BE1CCA"/>
    <w:rPr>
      <w:color w:val="2D788C"/>
    </w:rPr>
    <w:tblPr>
      <w:tblStyleRowBandSize w:val="1"/>
      <w:tblStyleColBandSize w:val="1"/>
      <w:tblBorders>
        <w:top w:val="single" w:sz="4" w:space="0" w:color="87C7D9"/>
        <w:left w:val="single" w:sz="4" w:space="0" w:color="87C7D9"/>
        <w:bottom w:val="single" w:sz="4" w:space="0" w:color="87C7D9"/>
        <w:right w:val="single" w:sz="4" w:space="0" w:color="87C7D9"/>
        <w:insideH w:val="single" w:sz="4" w:space="0" w:color="87C7D9"/>
        <w:insideV w:val="single" w:sz="4" w:space="0" w:color="87C7D9"/>
      </w:tblBorders>
    </w:tblPr>
    <w:tblStylePr w:type="firstRow">
      <w:rPr>
        <w:b/>
        <w:bCs/>
      </w:rPr>
      <w:tblPr/>
      <w:tcPr>
        <w:tcBorders>
          <w:bottom w:val="single" w:sz="12" w:space="0" w:color="87C7D9"/>
        </w:tcBorders>
      </w:tcPr>
    </w:tblStylePr>
    <w:tblStylePr w:type="lastRow">
      <w:rPr>
        <w:b/>
        <w:bCs/>
      </w:rPr>
      <w:tblPr/>
      <w:tcPr>
        <w:tcBorders>
          <w:top w:val="double" w:sz="4" w:space="0" w:color="87C7D9"/>
        </w:tcBorders>
      </w:tcPr>
    </w:tblStylePr>
    <w:tblStylePr w:type="firstCol">
      <w:rPr>
        <w:b/>
        <w:bCs/>
      </w:rPr>
    </w:tblStylePr>
    <w:tblStylePr w:type="lastCol">
      <w:rPr>
        <w:b/>
        <w:bCs/>
      </w:rPr>
    </w:tblStylePr>
    <w:tblStylePr w:type="band1Vert">
      <w:tblPr/>
      <w:tcPr>
        <w:shd w:val="clear" w:color="auto" w:fill="D7ECF2"/>
      </w:tcPr>
    </w:tblStylePr>
    <w:tblStylePr w:type="band1Horz">
      <w:tblPr/>
      <w:tcPr>
        <w:shd w:val="clear" w:color="auto" w:fill="D7ECF2"/>
      </w:tcPr>
    </w:tblStylePr>
  </w:style>
  <w:style w:type="table" w:customStyle="1" w:styleId="GridTable1Light-Accent31">
    <w:name w:val="Grid Table 1 Light - Accent 31"/>
    <w:basedOn w:val="TableNormal"/>
    <w:uiPriority w:val="46"/>
    <w:rsid w:val="00BE1CCA"/>
    <w:tblPr>
      <w:tblStyleRowBandSize w:val="1"/>
      <w:tblStyleColBandSize w:val="1"/>
      <w:tblBorders>
        <w:top w:val="single" w:sz="4" w:space="0" w:color="AFDAE5"/>
        <w:left w:val="single" w:sz="4" w:space="0" w:color="AFDAE5"/>
        <w:bottom w:val="single" w:sz="4" w:space="0" w:color="AFDAE5"/>
        <w:right w:val="single" w:sz="4" w:space="0" w:color="AFDAE5"/>
        <w:insideH w:val="single" w:sz="4" w:space="0" w:color="AFDAE5"/>
        <w:insideV w:val="single" w:sz="4" w:space="0" w:color="AFDAE5"/>
      </w:tblBorders>
    </w:tblPr>
    <w:tblStylePr w:type="firstRow">
      <w:rPr>
        <w:b/>
        <w:bCs/>
      </w:rPr>
      <w:tblPr/>
      <w:tcPr>
        <w:tcBorders>
          <w:bottom w:val="single" w:sz="12" w:space="0" w:color="87C7D9"/>
        </w:tcBorders>
      </w:tcPr>
    </w:tblStylePr>
    <w:tblStylePr w:type="lastRow">
      <w:rPr>
        <w:b/>
        <w:bCs/>
      </w:rPr>
      <w:tblPr/>
      <w:tcPr>
        <w:tcBorders>
          <w:top w:val="double" w:sz="2" w:space="0" w:color="87C7D9"/>
        </w:tcBorders>
      </w:tcPr>
    </w:tblStylePr>
    <w:tblStylePr w:type="firstCol">
      <w:rPr>
        <w:b/>
        <w:bCs/>
      </w:rPr>
    </w:tblStylePr>
    <w:tblStylePr w:type="lastCol">
      <w:rPr>
        <w:b/>
        <w:bCs/>
      </w:rPr>
    </w:tblStylePr>
  </w:style>
  <w:style w:type="paragraph" w:customStyle="1" w:styleId="Heading4PROP">
    <w:name w:val="Heading 4 PROP"/>
    <w:basedOn w:val="Normal"/>
    <w:next w:val="Normal"/>
    <w:autoRedefine/>
    <w:rsid w:val="00DF6C13"/>
    <w:pPr>
      <w:numPr>
        <w:ilvl w:val="3"/>
        <w:numId w:val="5"/>
      </w:numPr>
      <w:shd w:val="clear" w:color="auto" w:fill="D9D9D9"/>
      <w:spacing w:before="240"/>
      <w:ind w:left="1080"/>
      <w:jc w:val="left"/>
    </w:pPr>
    <w:rPr>
      <w:rFonts w:ascii="Trebuchet MS" w:hAnsi="Trebuchet MS" w:cs="Times New Roman"/>
      <w:b/>
      <w:szCs w:val="20"/>
      <w:lang w:eastAsia="zh-CN"/>
    </w:rPr>
  </w:style>
  <w:style w:type="paragraph" w:customStyle="1" w:styleId="HEADING2PROP">
    <w:name w:val="HEADING 2 PROP"/>
    <w:basedOn w:val="Normal"/>
    <w:next w:val="Normal"/>
    <w:autoRedefine/>
    <w:uiPriority w:val="99"/>
    <w:rsid w:val="00DF6C13"/>
    <w:pPr>
      <w:widowControl w:val="0"/>
      <w:numPr>
        <w:ilvl w:val="1"/>
        <w:numId w:val="5"/>
      </w:numPr>
      <w:pBdr>
        <w:top w:val="single" w:sz="4" w:space="0" w:color="C6D9F1"/>
        <w:left w:val="single" w:sz="4" w:space="4" w:color="C6D9F1"/>
        <w:bottom w:val="single" w:sz="4" w:space="0" w:color="C6D9F1"/>
        <w:right w:val="single" w:sz="4" w:space="4" w:color="C6D9F1"/>
      </w:pBdr>
      <w:shd w:val="clear" w:color="FFFF99" w:fill="FDE9D9"/>
      <w:spacing w:before="360" w:after="360"/>
      <w:jc w:val="left"/>
    </w:pPr>
    <w:rPr>
      <w:rFonts w:ascii="Trebuchet MS" w:hAnsi="Trebuchet MS" w:cs="Times New Roman"/>
      <w:b/>
      <w:bCs/>
      <w:caps/>
      <w:noProof/>
      <w:spacing w:val="14"/>
      <w:sz w:val="24"/>
      <w:szCs w:val="20"/>
      <w:lang w:eastAsia="zh-CN"/>
    </w:rPr>
  </w:style>
  <w:style w:type="paragraph" w:customStyle="1" w:styleId="Heading3AC">
    <w:name w:val="Heading 3 AC"/>
    <w:basedOn w:val="Heading3"/>
    <w:autoRedefine/>
    <w:rsid w:val="00DF6C13"/>
    <w:pPr>
      <w:numPr>
        <w:numId w:val="0"/>
      </w:numPr>
      <w:pBdr>
        <w:top w:val="single" w:sz="12" w:space="1" w:color="DDDDDD"/>
        <w:left w:val="single" w:sz="12" w:space="4" w:color="DDDDDD"/>
        <w:bottom w:val="single" w:sz="12" w:space="1" w:color="DDDDDD"/>
        <w:right w:val="single" w:sz="12" w:space="4" w:color="DDDDDD"/>
      </w:pBdr>
      <w:tabs>
        <w:tab w:val="num" w:pos="-1440"/>
      </w:tabs>
      <w:spacing w:before="120" w:after="120"/>
      <w:ind w:left="1800" w:hanging="1080"/>
    </w:pPr>
    <w:rPr>
      <w:rFonts w:eastAsia="Calibri" w:cs="Arial"/>
      <w:b w:val="0"/>
      <w:color w:val="auto"/>
      <w:szCs w:val="24"/>
      <w:lang w:val="en-US"/>
    </w:rPr>
  </w:style>
  <w:style w:type="paragraph" w:customStyle="1" w:styleId="Heading1AC">
    <w:name w:val="Heading 1 AC"/>
    <w:basedOn w:val="Heading1"/>
    <w:autoRedefine/>
    <w:rsid w:val="00DF6C13"/>
    <w:pPr>
      <w:numPr>
        <w:numId w:val="5"/>
      </w:numPr>
      <w:shd w:val="clear" w:color="auto" w:fill="D7ECF2"/>
    </w:pPr>
    <w:rPr>
      <w:rFonts w:eastAsia="Times New Roman" w:cs="Arial"/>
      <w:color w:val="auto"/>
      <w:kern w:val="32"/>
      <w:sz w:val="26"/>
      <w:szCs w:val="28"/>
      <w:lang w:val="en-US"/>
    </w:rPr>
  </w:style>
  <w:style w:type="paragraph" w:customStyle="1" w:styleId="NSRF-BodyText">
    <w:name w:val="NSRF - Body Text"/>
    <w:basedOn w:val="BodyText0"/>
    <w:uiPriority w:val="99"/>
    <w:rsid w:val="00DF6C13"/>
    <w:rPr>
      <w:rFonts w:ascii="Arial" w:eastAsia="Times New Roman" w:hAnsi="Arial" w:cs="Arial"/>
      <w:bCs w:val="0"/>
      <w:color w:val="000000"/>
      <w:sz w:val="20"/>
      <w:szCs w:val="20"/>
      <w:lang w:val="en-GB"/>
    </w:rPr>
  </w:style>
  <w:style w:type="paragraph" w:styleId="BodyText0">
    <w:name w:val="Body Text"/>
    <w:basedOn w:val="Normal"/>
    <w:link w:val="BodyTextChar"/>
    <w:uiPriority w:val="99"/>
    <w:unhideWhenUsed/>
    <w:rsid w:val="00DF6C13"/>
    <w:rPr>
      <w:bCs/>
    </w:rPr>
  </w:style>
  <w:style w:type="character" w:customStyle="1" w:styleId="BodyTextChar">
    <w:name w:val="Body Text Char"/>
    <w:link w:val="BodyText0"/>
    <w:uiPriority w:val="99"/>
    <w:rsid w:val="00DF6C13"/>
    <w:rPr>
      <w:bCs/>
    </w:rPr>
  </w:style>
  <w:style w:type="character" w:customStyle="1" w:styleId="hps">
    <w:name w:val="hps"/>
    <w:rsid w:val="00DF6C13"/>
  </w:style>
  <w:style w:type="paragraph" w:customStyle="1" w:styleId="normaltableau">
    <w:name w:val="normal_tableau"/>
    <w:basedOn w:val="Normal"/>
    <w:rsid w:val="00DF6C13"/>
    <w:pPr>
      <w:spacing w:before="120"/>
    </w:pPr>
    <w:rPr>
      <w:rFonts w:ascii="Optima" w:eastAsia="Times New Roman" w:hAnsi="Optima" w:cs="Times New Roman"/>
      <w:lang w:val="en-US"/>
    </w:rPr>
  </w:style>
  <w:style w:type="character" w:customStyle="1" w:styleId="TextbulletChar">
    <w:name w:val="Text bullet Char"/>
    <w:link w:val="Textbullet"/>
    <w:locked/>
    <w:rsid w:val="00DF6C13"/>
    <w:rPr>
      <w:rFonts w:ascii="MS Gothic" w:eastAsia="MS Gothic" w:hAnsi="MS Gothic"/>
      <w:bCs/>
      <w:color w:val="000000"/>
      <w:sz w:val="22"/>
      <w:szCs w:val="22"/>
      <w:lang w:val="lt-LT" w:eastAsia="en-GB"/>
    </w:rPr>
  </w:style>
  <w:style w:type="paragraph" w:customStyle="1" w:styleId="Textbullet">
    <w:name w:val="Text bullet"/>
    <w:basedOn w:val="Bullet"/>
    <w:link w:val="TextbulletChar"/>
    <w:qFormat/>
    <w:rsid w:val="00DF6C13"/>
    <w:rPr>
      <w:rFonts w:ascii="MS Gothic" w:hAnsi="MS Gothic" w:cs="Cambria"/>
      <w:sz w:val="22"/>
      <w:szCs w:val="22"/>
      <w:lang w:val="lt-LT"/>
    </w:rPr>
  </w:style>
  <w:style w:type="paragraph" w:styleId="NoSpacing">
    <w:name w:val="No Spacing"/>
    <w:link w:val="NoSpacingChar"/>
    <w:uiPriority w:val="1"/>
    <w:qFormat/>
    <w:rsid w:val="00DF6C13"/>
    <w:pPr>
      <w:jc w:val="both"/>
    </w:pPr>
    <w:rPr>
      <w:rFonts w:ascii="Trebuchet MS" w:eastAsia="Times New Roman" w:hAnsi="Trebuchet MS" w:cs="Trebuchet MS"/>
      <w:bCs/>
      <w:lang w:val="ro-RO"/>
    </w:rPr>
  </w:style>
  <w:style w:type="paragraph" w:styleId="BodyTextIndent">
    <w:name w:val="Body Text Indent"/>
    <w:basedOn w:val="Normal"/>
    <w:link w:val="BodyTextIndentChar"/>
    <w:uiPriority w:val="99"/>
    <w:semiHidden/>
    <w:unhideWhenUsed/>
    <w:rsid w:val="00DF6C13"/>
    <w:pPr>
      <w:ind w:left="360"/>
    </w:pPr>
    <w:rPr>
      <w:bCs/>
    </w:rPr>
  </w:style>
  <w:style w:type="character" w:customStyle="1" w:styleId="BodyTextIndentChar">
    <w:name w:val="Body Text Indent Char"/>
    <w:link w:val="BodyTextIndent"/>
    <w:uiPriority w:val="99"/>
    <w:semiHidden/>
    <w:rsid w:val="00DF6C13"/>
    <w:rPr>
      <w:bCs/>
    </w:rPr>
  </w:style>
  <w:style w:type="paragraph" w:customStyle="1" w:styleId="Style2">
    <w:name w:val="Style2"/>
    <w:basedOn w:val="Heading2"/>
    <w:link w:val="Style2Char"/>
    <w:rsid w:val="00DF6C13"/>
    <w:rPr>
      <w:rFonts w:ascii="Arial" w:hAnsi="Arial" w:cs="Arial"/>
      <w:bCs w:val="0"/>
    </w:rPr>
  </w:style>
  <w:style w:type="paragraph" w:customStyle="1" w:styleId="Style3">
    <w:name w:val="Style3"/>
    <w:basedOn w:val="Normal"/>
    <w:link w:val="Style3Char"/>
    <w:qFormat/>
    <w:rsid w:val="00DF6C13"/>
    <w:rPr>
      <w:bCs/>
    </w:rPr>
  </w:style>
  <w:style w:type="character" w:customStyle="1" w:styleId="Style2Char">
    <w:name w:val="Style2 Char"/>
    <w:link w:val="Style2"/>
    <w:rsid w:val="00DF6C13"/>
    <w:rPr>
      <w:rFonts w:ascii="Arial" w:eastAsia="Times New Roman" w:hAnsi="Arial" w:cs="Arial"/>
      <w:b/>
      <w:color w:val="7F7F7F"/>
      <w:kern w:val="1"/>
      <w:sz w:val="24"/>
      <w:szCs w:val="32"/>
      <w:lang w:val="ro-RO" w:eastAsia="ar-SA"/>
    </w:rPr>
  </w:style>
  <w:style w:type="character" w:customStyle="1" w:styleId="sttlitera">
    <w:name w:val="st_tlitera"/>
    <w:basedOn w:val="DefaultParagraphFont"/>
    <w:rsid w:val="00DF6C13"/>
  </w:style>
  <w:style w:type="character" w:customStyle="1" w:styleId="Style3Char">
    <w:name w:val="Style3 Char"/>
    <w:link w:val="Style3"/>
    <w:rsid w:val="00DF6C13"/>
    <w:rPr>
      <w:bCs/>
    </w:rPr>
  </w:style>
  <w:style w:type="paragraph" w:styleId="BodyText3">
    <w:name w:val="Body Text 3"/>
    <w:basedOn w:val="Normal"/>
    <w:link w:val="BodyText3Char"/>
    <w:unhideWhenUsed/>
    <w:rsid w:val="00DF6C13"/>
    <w:pPr>
      <w:jc w:val="left"/>
    </w:pPr>
    <w:rPr>
      <w:rFonts w:eastAsia="MS Mincho" w:cs="Times New Roman"/>
      <w:bCs/>
      <w:sz w:val="16"/>
      <w:szCs w:val="16"/>
      <w:lang w:val="en-GB"/>
    </w:rPr>
  </w:style>
  <w:style w:type="character" w:customStyle="1" w:styleId="BodyText3Char">
    <w:name w:val="Body Text 3 Char"/>
    <w:link w:val="BodyText3"/>
    <w:rsid w:val="00DF6C13"/>
    <w:rPr>
      <w:rFonts w:eastAsia="MS Mincho" w:cs="Times New Roman"/>
      <w:bCs/>
      <w:sz w:val="16"/>
      <w:szCs w:val="16"/>
      <w:lang w:val="en-GB"/>
    </w:rPr>
  </w:style>
  <w:style w:type="character" w:customStyle="1" w:styleId="ff5">
    <w:name w:val="ff5"/>
    <w:basedOn w:val="DefaultParagraphFont"/>
    <w:rsid w:val="00DF6C13"/>
  </w:style>
  <w:style w:type="character" w:customStyle="1" w:styleId="ff4">
    <w:name w:val="ff4"/>
    <w:basedOn w:val="DefaultParagraphFont"/>
    <w:rsid w:val="00DF6C13"/>
  </w:style>
  <w:style w:type="paragraph" w:customStyle="1" w:styleId="BVIfnrCharCharCharCharCharCharCharCharCharCharCharCharCharCharCharCharCharCharCharChar">
    <w:name w:val="BVI fnr Char Char Char Char Char Char Char Char Char Char Char Char Char Char Char Char Char Char Char Char"/>
    <w:aliases w:val="ftref Char Char Char Char Char Char Char Char Char Char Char Char Char Char Char Char Char Char Char Char Char Char Char"/>
    <w:basedOn w:val="Normal"/>
    <w:next w:val="Normal"/>
    <w:link w:val="FootnoteReference"/>
    <w:rsid w:val="00DF6C13"/>
    <w:pPr>
      <w:spacing w:after="160" w:line="240" w:lineRule="exact"/>
      <w:jc w:val="left"/>
    </w:pPr>
    <w:rPr>
      <w:vertAlign w:val="superscript"/>
    </w:rPr>
  </w:style>
  <w:style w:type="table" w:customStyle="1" w:styleId="ListTable3-Accent31">
    <w:name w:val="List Table 3 - Accent 31"/>
    <w:basedOn w:val="TableNormal"/>
    <w:uiPriority w:val="48"/>
    <w:rsid w:val="00DF6C13"/>
    <w:rPr>
      <w:bCs/>
    </w:rPr>
    <w:tblPr>
      <w:tblStyleRowBandSize w:val="1"/>
      <w:tblStyleColBandSize w:val="1"/>
      <w:tblBorders>
        <w:top w:val="single" w:sz="4" w:space="0" w:color="3CA1BC"/>
        <w:left w:val="single" w:sz="4" w:space="0" w:color="3CA1BC"/>
        <w:bottom w:val="single" w:sz="4" w:space="0" w:color="3CA1BC"/>
        <w:right w:val="single" w:sz="4" w:space="0" w:color="3CA1BC"/>
      </w:tblBorders>
    </w:tblPr>
    <w:tblStylePr w:type="firstRow">
      <w:rPr>
        <w:b/>
        <w:bCs/>
        <w:color w:val="FFFFFF"/>
      </w:rPr>
      <w:tblPr/>
      <w:tcPr>
        <w:shd w:val="clear" w:color="auto" w:fill="3CA1BC"/>
      </w:tcPr>
    </w:tblStylePr>
    <w:tblStylePr w:type="lastRow">
      <w:rPr>
        <w:b/>
        <w:bCs/>
      </w:rPr>
      <w:tblPr/>
      <w:tcPr>
        <w:tcBorders>
          <w:top w:val="double" w:sz="4" w:space="0" w:color="3CA1B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CA1BC"/>
          <w:right w:val="single" w:sz="4" w:space="0" w:color="3CA1BC"/>
        </w:tcBorders>
      </w:tcPr>
    </w:tblStylePr>
    <w:tblStylePr w:type="band1Horz">
      <w:tblPr/>
      <w:tcPr>
        <w:tcBorders>
          <w:top w:val="single" w:sz="4" w:space="0" w:color="3CA1BC"/>
          <w:bottom w:val="single" w:sz="4" w:space="0" w:color="3CA1B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A1BC"/>
          <w:left w:val="nil"/>
        </w:tcBorders>
      </w:tcPr>
    </w:tblStylePr>
    <w:tblStylePr w:type="swCell">
      <w:tblPr/>
      <w:tcPr>
        <w:tcBorders>
          <w:top w:val="double" w:sz="4" w:space="0" w:color="3CA1BC"/>
          <w:right w:val="nil"/>
        </w:tcBorders>
      </w:tcPr>
    </w:tblStylePr>
  </w:style>
  <w:style w:type="paragraph" w:customStyle="1" w:styleId="Reference">
    <w:name w:val="Reference"/>
    <w:basedOn w:val="NoSpacing"/>
    <w:link w:val="ReferenceChar"/>
    <w:qFormat/>
    <w:rsid w:val="00DF6C13"/>
    <w:rPr>
      <w:rFonts w:ascii="Calibri" w:hAnsi="Calibri" w:cs="Arial"/>
      <w:sz w:val="16"/>
    </w:rPr>
  </w:style>
  <w:style w:type="table" w:customStyle="1" w:styleId="ListTable3-Accent21">
    <w:name w:val="List Table 3 - Accent 21"/>
    <w:basedOn w:val="TableNormal"/>
    <w:uiPriority w:val="48"/>
    <w:rsid w:val="00F07F47"/>
    <w:tblPr>
      <w:tblStyleRowBandSize w:val="1"/>
      <w:tblStyleColBandSize w:val="1"/>
      <w:tblBorders>
        <w:top w:val="single" w:sz="4" w:space="0" w:color="134753"/>
        <w:left w:val="single" w:sz="4" w:space="0" w:color="134753"/>
        <w:bottom w:val="single" w:sz="4" w:space="0" w:color="134753"/>
        <w:right w:val="single" w:sz="4" w:space="0" w:color="134753"/>
      </w:tblBorders>
    </w:tblPr>
    <w:tblStylePr w:type="firstRow">
      <w:rPr>
        <w:b/>
        <w:bCs/>
        <w:color w:val="FFFFFF"/>
      </w:rPr>
      <w:tblPr/>
      <w:tcPr>
        <w:shd w:val="clear" w:color="auto" w:fill="134753"/>
      </w:tcPr>
    </w:tblStylePr>
    <w:tblStylePr w:type="lastRow">
      <w:rPr>
        <w:b/>
        <w:bCs/>
      </w:rPr>
      <w:tblPr/>
      <w:tcPr>
        <w:tcBorders>
          <w:top w:val="double" w:sz="4" w:space="0" w:color="13475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34753"/>
          <w:right w:val="single" w:sz="4" w:space="0" w:color="134753"/>
        </w:tcBorders>
      </w:tcPr>
    </w:tblStylePr>
    <w:tblStylePr w:type="band1Horz">
      <w:tblPr/>
      <w:tcPr>
        <w:tcBorders>
          <w:top w:val="single" w:sz="4" w:space="0" w:color="134753"/>
          <w:bottom w:val="single" w:sz="4" w:space="0" w:color="13475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4753"/>
          <w:left w:val="nil"/>
        </w:tcBorders>
      </w:tcPr>
    </w:tblStylePr>
    <w:tblStylePr w:type="swCell">
      <w:tblPr/>
      <w:tcPr>
        <w:tcBorders>
          <w:top w:val="double" w:sz="4" w:space="0" w:color="134753"/>
          <w:right w:val="nil"/>
        </w:tcBorders>
      </w:tcPr>
    </w:tblStylePr>
  </w:style>
  <w:style w:type="character" w:customStyle="1" w:styleId="NoSpacingChar">
    <w:name w:val="No Spacing Char"/>
    <w:link w:val="NoSpacing"/>
    <w:uiPriority w:val="1"/>
    <w:rsid w:val="00DF6C13"/>
    <w:rPr>
      <w:rFonts w:ascii="Trebuchet MS" w:eastAsia="Times New Roman" w:hAnsi="Trebuchet MS" w:cs="Trebuchet MS"/>
      <w:bCs/>
      <w:sz w:val="20"/>
      <w:szCs w:val="20"/>
      <w:lang w:val="ro-RO"/>
    </w:rPr>
  </w:style>
  <w:style w:type="character" w:customStyle="1" w:styleId="ReferenceChar">
    <w:name w:val="Reference Char"/>
    <w:link w:val="Reference"/>
    <w:rsid w:val="00DF6C13"/>
    <w:rPr>
      <w:rFonts w:ascii="Trebuchet MS" w:eastAsia="Times New Roman" w:hAnsi="Trebuchet MS" w:cs="Arial"/>
      <w:bCs/>
      <w:sz w:val="16"/>
      <w:szCs w:val="20"/>
      <w:lang w:val="ro-RO"/>
    </w:rPr>
  </w:style>
  <w:style w:type="table" w:customStyle="1" w:styleId="GridTable1Light-Accent21">
    <w:name w:val="Grid Table 1 Light - Accent 21"/>
    <w:basedOn w:val="TableNormal"/>
    <w:uiPriority w:val="46"/>
    <w:rsid w:val="00CA76B4"/>
    <w:tblPr>
      <w:tblStyleRowBandSize w:val="1"/>
      <w:tblStyleColBandSize w:val="1"/>
      <w:tblBorders>
        <w:top w:val="single" w:sz="4" w:space="0" w:color="7ACDE0"/>
        <w:left w:val="single" w:sz="4" w:space="0" w:color="7ACDE0"/>
        <w:bottom w:val="single" w:sz="4" w:space="0" w:color="7ACDE0"/>
        <w:right w:val="single" w:sz="4" w:space="0" w:color="7ACDE0"/>
        <w:insideH w:val="single" w:sz="4" w:space="0" w:color="7ACDE0"/>
        <w:insideV w:val="single" w:sz="4" w:space="0" w:color="7ACDE0"/>
      </w:tblBorders>
    </w:tblPr>
    <w:tblStylePr w:type="firstRow">
      <w:rPr>
        <w:b/>
        <w:bCs/>
      </w:rPr>
      <w:tblPr/>
      <w:tcPr>
        <w:tcBorders>
          <w:bottom w:val="single" w:sz="12" w:space="0" w:color="37B4D1"/>
        </w:tcBorders>
      </w:tcPr>
    </w:tblStylePr>
    <w:tblStylePr w:type="lastRow">
      <w:rPr>
        <w:b/>
        <w:bCs/>
      </w:rPr>
      <w:tblPr/>
      <w:tcPr>
        <w:tcBorders>
          <w:top w:val="double" w:sz="2" w:space="0" w:color="37B4D1"/>
        </w:tcBorders>
      </w:tcPr>
    </w:tblStylePr>
    <w:tblStylePr w:type="firstCol">
      <w:rPr>
        <w:b/>
        <w:bCs/>
      </w:rPr>
    </w:tblStylePr>
    <w:tblStylePr w:type="lastCol">
      <w:rPr>
        <w:b/>
        <w:bCs/>
      </w:rPr>
    </w:tblStylePr>
  </w:style>
  <w:style w:type="table" w:customStyle="1" w:styleId="GridTable5Dark-Accent41">
    <w:name w:val="Grid Table 5 Dark - Accent 41"/>
    <w:basedOn w:val="TableNormal"/>
    <w:uiPriority w:val="50"/>
    <w:rsid w:val="00CA76B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AF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2E8F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2E8F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2E8F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2E8F1"/>
      </w:tcPr>
    </w:tblStylePr>
    <w:tblStylePr w:type="band1Vert">
      <w:tblPr/>
      <w:tcPr>
        <w:shd w:val="clear" w:color="auto" w:fill="E6F5F9"/>
      </w:tcPr>
    </w:tblStylePr>
    <w:tblStylePr w:type="band1Horz">
      <w:tblPr/>
      <w:tcPr>
        <w:shd w:val="clear" w:color="auto" w:fill="E6F5F9"/>
      </w:tcPr>
    </w:tblStylePr>
  </w:style>
  <w:style w:type="table" w:customStyle="1" w:styleId="ListTable3-Accent51">
    <w:name w:val="List Table 3 - Accent 51"/>
    <w:basedOn w:val="TableNormal"/>
    <w:uiPriority w:val="48"/>
    <w:rsid w:val="00274251"/>
    <w:rPr>
      <w:rFonts w:eastAsia="Calibri" w:cs="Times New Roman"/>
      <w:bCs/>
    </w:rPr>
    <w:tblPr>
      <w:tblStyleRowBandSize w:val="1"/>
      <w:tblStyleColBandSize w:val="1"/>
      <w:tblBorders>
        <w:top w:val="single" w:sz="4" w:space="0" w:color="ABCD3A"/>
        <w:left w:val="single" w:sz="4" w:space="0" w:color="ABCD3A"/>
        <w:bottom w:val="single" w:sz="4" w:space="0" w:color="ABCD3A"/>
        <w:right w:val="single" w:sz="4" w:space="0" w:color="ABCD3A"/>
      </w:tblBorders>
    </w:tblPr>
    <w:tblStylePr w:type="firstRow">
      <w:rPr>
        <w:b/>
        <w:bCs/>
        <w:color w:val="FFFFFF"/>
      </w:rPr>
      <w:tblPr/>
      <w:tcPr>
        <w:shd w:val="clear" w:color="auto" w:fill="ABCD3A"/>
      </w:tcPr>
    </w:tblStylePr>
    <w:tblStylePr w:type="lastRow">
      <w:rPr>
        <w:b/>
        <w:bCs/>
      </w:rPr>
      <w:tblPr/>
      <w:tcPr>
        <w:tcBorders>
          <w:top w:val="double" w:sz="4" w:space="0" w:color="ABCD3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BCD3A"/>
          <w:right w:val="single" w:sz="4" w:space="0" w:color="ABCD3A"/>
        </w:tcBorders>
      </w:tcPr>
    </w:tblStylePr>
    <w:tblStylePr w:type="band1Horz">
      <w:tblPr/>
      <w:tcPr>
        <w:tcBorders>
          <w:top w:val="single" w:sz="4" w:space="0" w:color="ABCD3A"/>
          <w:bottom w:val="single" w:sz="4" w:space="0" w:color="ABCD3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CD3A"/>
          <w:left w:val="nil"/>
        </w:tcBorders>
      </w:tcPr>
    </w:tblStylePr>
    <w:tblStylePr w:type="swCell">
      <w:tblPr/>
      <w:tcPr>
        <w:tcBorders>
          <w:top w:val="double" w:sz="4" w:space="0" w:color="ABCD3A"/>
          <w:right w:val="nil"/>
        </w:tcBorders>
      </w:tcPr>
    </w:tblStylePr>
  </w:style>
  <w:style w:type="character" w:customStyle="1" w:styleId="UnresolvedMention1">
    <w:name w:val="Unresolved Mention1"/>
    <w:uiPriority w:val="99"/>
    <w:semiHidden/>
    <w:unhideWhenUsed/>
    <w:rsid w:val="00514663"/>
    <w:rPr>
      <w:color w:val="605E5C"/>
      <w:shd w:val="clear" w:color="auto" w:fill="E1DFDD"/>
    </w:rPr>
  </w:style>
  <w:style w:type="table" w:customStyle="1" w:styleId="GridTable5Dark-Accent42">
    <w:name w:val="Grid Table 5 Dark - Accent 42"/>
    <w:basedOn w:val="TableNormal"/>
    <w:uiPriority w:val="50"/>
    <w:rsid w:val="00515CA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AF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2E8F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2E8F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2E8F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2E8F1"/>
      </w:tcPr>
    </w:tblStylePr>
    <w:tblStylePr w:type="band1Vert">
      <w:tblPr/>
      <w:tcPr>
        <w:shd w:val="clear" w:color="auto" w:fill="E6F5F9"/>
      </w:tcPr>
    </w:tblStylePr>
    <w:tblStylePr w:type="band1Horz">
      <w:tblPr/>
      <w:tcPr>
        <w:shd w:val="clear" w:color="auto" w:fill="E6F5F9"/>
      </w:tcPr>
    </w:tblStylePr>
  </w:style>
  <w:style w:type="table" w:styleId="MediumGrid3-Accent5">
    <w:name w:val="Medium Grid 3 Accent 5"/>
    <w:basedOn w:val="TableNormal"/>
    <w:uiPriority w:val="69"/>
    <w:semiHidden/>
    <w:unhideWhenUsed/>
    <w:rsid w:val="00F67268"/>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AF2C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BCD3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BCD3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BCD3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BCD3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5E69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5E69C"/>
      </w:tcPr>
    </w:tblStylePr>
  </w:style>
  <w:style w:type="table" w:customStyle="1" w:styleId="GridTable4-Accent32">
    <w:name w:val="Grid Table 4 - Accent 32"/>
    <w:basedOn w:val="TableNormal"/>
    <w:uiPriority w:val="49"/>
    <w:rsid w:val="001719BD"/>
    <w:tblPr>
      <w:tblStyleRowBandSize w:val="1"/>
      <w:tblStyleColBandSize w:val="1"/>
      <w:tblBorders>
        <w:top w:val="single" w:sz="4" w:space="0" w:color="87C7D9"/>
        <w:left w:val="single" w:sz="4" w:space="0" w:color="87C7D9"/>
        <w:bottom w:val="single" w:sz="4" w:space="0" w:color="87C7D9"/>
        <w:right w:val="single" w:sz="4" w:space="0" w:color="87C7D9"/>
        <w:insideH w:val="single" w:sz="4" w:space="0" w:color="87C7D9"/>
        <w:insideV w:val="single" w:sz="4" w:space="0" w:color="87C7D9"/>
      </w:tblBorders>
    </w:tblPr>
    <w:tblStylePr w:type="firstRow">
      <w:rPr>
        <w:b/>
        <w:bCs/>
        <w:color w:val="FFFFFF"/>
      </w:rPr>
      <w:tblPr/>
      <w:tcPr>
        <w:tcBorders>
          <w:top w:val="single" w:sz="4" w:space="0" w:color="3CA1BC"/>
          <w:left w:val="single" w:sz="4" w:space="0" w:color="3CA1BC"/>
          <w:bottom w:val="single" w:sz="4" w:space="0" w:color="3CA1BC"/>
          <w:right w:val="single" w:sz="4" w:space="0" w:color="3CA1BC"/>
          <w:insideH w:val="nil"/>
          <w:insideV w:val="nil"/>
        </w:tcBorders>
        <w:shd w:val="clear" w:color="auto" w:fill="3CA1BC"/>
      </w:tcPr>
    </w:tblStylePr>
    <w:tblStylePr w:type="lastRow">
      <w:rPr>
        <w:b/>
        <w:bCs/>
      </w:rPr>
      <w:tblPr/>
      <w:tcPr>
        <w:tcBorders>
          <w:top w:val="double" w:sz="4" w:space="0" w:color="3CA1BC"/>
        </w:tcBorders>
      </w:tcPr>
    </w:tblStylePr>
    <w:tblStylePr w:type="firstCol">
      <w:rPr>
        <w:b/>
        <w:bCs/>
      </w:rPr>
    </w:tblStylePr>
    <w:tblStylePr w:type="lastCol">
      <w:rPr>
        <w:b/>
        <w:bCs/>
      </w:rPr>
    </w:tblStylePr>
    <w:tblStylePr w:type="band1Vert">
      <w:tblPr/>
      <w:tcPr>
        <w:shd w:val="clear" w:color="auto" w:fill="D7ECF2"/>
      </w:tcPr>
    </w:tblStylePr>
    <w:tblStylePr w:type="band1Horz">
      <w:tblPr/>
      <w:tcPr>
        <w:shd w:val="clear" w:color="auto" w:fill="D7ECF2"/>
      </w:tcPr>
    </w:tblStylePr>
  </w:style>
  <w:style w:type="paragraph" w:customStyle="1" w:styleId="Annexheading">
    <w:name w:val="Annex heading"/>
    <w:basedOn w:val="Annex"/>
    <w:link w:val="AnnexheadingChar"/>
    <w:qFormat/>
    <w:rsid w:val="00B835D8"/>
    <w:pPr>
      <w:numPr>
        <w:numId w:val="0"/>
      </w:numPr>
      <w:ind w:left="360"/>
    </w:pPr>
    <w:rPr>
      <w:sz w:val="32"/>
    </w:rPr>
  </w:style>
  <w:style w:type="character" w:customStyle="1" w:styleId="AnnexheadingChar">
    <w:name w:val="Annex heading Char"/>
    <w:link w:val="Annexheading"/>
    <w:rsid w:val="00B835D8"/>
    <w:rPr>
      <w:rFonts w:ascii="Trebuchet MS" w:hAnsi="Trebuchet MS"/>
      <w:b/>
      <w:bCs/>
      <w:caps/>
      <w:color w:val="134753"/>
      <w:sz w:val="32"/>
      <w:szCs w:val="40"/>
      <w:shd w:val="clear" w:color="auto" w:fill="FFFFFF"/>
      <w:lang w:val="ro-RO"/>
    </w:rPr>
  </w:style>
  <w:style w:type="table" w:customStyle="1" w:styleId="GridTable4-Accent11">
    <w:name w:val="Grid Table 4 - Accent 11"/>
    <w:basedOn w:val="TableNormal"/>
    <w:uiPriority w:val="49"/>
    <w:rsid w:val="00CB1489"/>
    <w:rPr>
      <w:rFonts w:eastAsia="Calibri" w:cs="Times New Roman"/>
      <w:bCs/>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insideV w:val="nil"/>
        </w:tcBorders>
        <w:shd w:val="clear" w:color="auto" w:fill="7F7F7F"/>
      </w:tcPr>
    </w:tblStylePr>
    <w:tblStylePr w:type="lastRow">
      <w:rPr>
        <w:b/>
        <w:bCs/>
      </w:rPr>
      <w:tblPr/>
      <w:tcPr>
        <w:tcBorders>
          <w:top w:val="double" w:sz="4" w:space="0" w:color="7F7F7F"/>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4-Accent21">
    <w:name w:val="Grid Table 4 - Accent 21"/>
    <w:basedOn w:val="TableNormal"/>
    <w:uiPriority w:val="49"/>
    <w:rsid w:val="00CB1489"/>
    <w:rPr>
      <w:rFonts w:eastAsia="Calibri" w:cs="Times New Roman"/>
      <w:bCs/>
    </w:rPr>
    <w:tblPr>
      <w:tblStyleRowBandSize w:val="1"/>
      <w:tblStyleColBandSize w:val="1"/>
      <w:tblBorders>
        <w:top w:val="single" w:sz="4" w:space="0" w:color="37B4D1"/>
        <w:left w:val="single" w:sz="4" w:space="0" w:color="37B4D1"/>
        <w:bottom w:val="single" w:sz="4" w:space="0" w:color="37B4D1"/>
        <w:right w:val="single" w:sz="4" w:space="0" w:color="37B4D1"/>
        <w:insideH w:val="single" w:sz="4" w:space="0" w:color="37B4D1"/>
        <w:insideV w:val="single" w:sz="4" w:space="0" w:color="37B4D1"/>
      </w:tblBorders>
    </w:tblPr>
    <w:tblStylePr w:type="firstRow">
      <w:rPr>
        <w:b/>
        <w:bCs/>
        <w:color w:val="FFFFFF"/>
      </w:rPr>
      <w:tblPr/>
      <w:tcPr>
        <w:tcBorders>
          <w:top w:val="single" w:sz="4" w:space="0" w:color="134753"/>
          <w:left w:val="single" w:sz="4" w:space="0" w:color="134753"/>
          <w:bottom w:val="single" w:sz="4" w:space="0" w:color="134753"/>
          <w:right w:val="single" w:sz="4" w:space="0" w:color="134753"/>
          <w:insideH w:val="nil"/>
          <w:insideV w:val="nil"/>
        </w:tcBorders>
        <w:shd w:val="clear" w:color="auto" w:fill="134753"/>
      </w:tcPr>
    </w:tblStylePr>
    <w:tblStylePr w:type="lastRow">
      <w:rPr>
        <w:b/>
        <w:bCs/>
      </w:rPr>
      <w:tblPr/>
      <w:tcPr>
        <w:tcBorders>
          <w:top w:val="double" w:sz="4" w:space="0" w:color="134753"/>
        </w:tcBorders>
      </w:tcPr>
    </w:tblStylePr>
    <w:tblStylePr w:type="firstCol">
      <w:rPr>
        <w:b/>
        <w:bCs/>
      </w:rPr>
    </w:tblStylePr>
    <w:tblStylePr w:type="lastCol">
      <w:rPr>
        <w:b/>
        <w:bCs/>
      </w:rPr>
    </w:tblStylePr>
    <w:tblStylePr w:type="band1Vert">
      <w:tblPr/>
      <w:tcPr>
        <w:shd w:val="clear" w:color="auto" w:fill="BCE6EF"/>
      </w:tcPr>
    </w:tblStylePr>
    <w:tblStylePr w:type="band1Horz">
      <w:tblPr/>
      <w:tcPr>
        <w:shd w:val="clear" w:color="auto" w:fill="BCE6EF"/>
      </w:tcPr>
    </w:tblStylePr>
  </w:style>
  <w:style w:type="character" w:customStyle="1" w:styleId="UnresolvedMention2">
    <w:name w:val="Unresolved Mention2"/>
    <w:uiPriority w:val="99"/>
    <w:semiHidden/>
    <w:unhideWhenUsed/>
    <w:rsid w:val="00FD07AF"/>
    <w:rPr>
      <w:color w:val="605E5C"/>
      <w:shd w:val="clear" w:color="auto" w:fill="E1DFDD"/>
    </w:rPr>
  </w:style>
  <w:style w:type="character" w:styleId="FollowedHyperlink">
    <w:name w:val="FollowedHyperlink"/>
    <w:uiPriority w:val="99"/>
    <w:semiHidden/>
    <w:unhideWhenUsed/>
    <w:rsid w:val="009074D9"/>
    <w:rPr>
      <w:color w:val="134753"/>
      <w:u w:val="single"/>
    </w:rPr>
  </w:style>
  <w:style w:type="paragraph" w:customStyle="1" w:styleId="Normal1">
    <w:name w:val="Normal1"/>
    <w:rsid w:val="000A243C"/>
    <w:pPr>
      <w:spacing w:line="276" w:lineRule="auto"/>
    </w:pPr>
    <w:rPr>
      <w:rFonts w:ascii="Arial" w:eastAsia="Arial" w:hAnsi="Arial" w:cs="Arial"/>
      <w:sz w:val="22"/>
      <w:szCs w:val="22"/>
      <w:lang w:val="ro-RO" w:eastAsia="ro-RO"/>
    </w:rPr>
  </w:style>
  <w:style w:type="table" w:customStyle="1" w:styleId="GridTable5Dark-Accent31">
    <w:name w:val="Grid Table 5 Dark - Accent 31"/>
    <w:basedOn w:val="TableNormal"/>
    <w:uiPriority w:val="50"/>
    <w:rsid w:val="005A0AE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7EC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3CA1B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3CA1B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3CA1B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3CA1BC"/>
      </w:tcPr>
    </w:tblStylePr>
    <w:tblStylePr w:type="band1Vert">
      <w:tblPr/>
      <w:tcPr>
        <w:shd w:val="clear" w:color="auto" w:fill="AFDAE5"/>
      </w:tcPr>
    </w:tblStylePr>
    <w:tblStylePr w:type="band1Horz">
      <w:tblPr/>
      <w:tcPr>
        <w:shd w:val="clear" w:color="auto" w:fill="AFDAE5"/>
      </w:tcPr>
    </w:tblStylePr>
  </w:style>
  <w:style w:type="table" w:customStyle="1" w:styleId="GridTable1Light-Accent32">
    <w:name w:val="Grid Table 1 Light - Accent 32"/>
    <w:basedOn w:val="TableNormal"/>
    <w:uiPriority w:val="46"/>
    <w:rsid w:val="001B0E9D"/>
    <w:tblPr>
      <w:tblStyleRowBandSize w:val="1"/>
      <w:tblStyleColBandSize w:val="1"/>
      <w:tblBorders>
        <w:top w:val="single" w:sz="4" w:space="0" w:color="AFDAE5"/>
        <w:left w:val="single" w:sz="4" w:space="0" w:color="AFDAE5"/>
        <w:bottom w:val="single" w:sz="4" w:space="0" w:color="AFDAE5"/>
        <w:right w:val="single" w:sz="4" w:space="0" w:color="AFDAE5"/>
        <w:insideH w:val="single" w:sz="4" w:space="0" w:color="AFDAE5"/>
        <w:insideV w:val="single" w:sz="4" w:space="0" w:color="AFDAE5"/>
      </w:tblBorders>
    </w:tblPr>
    <w:tblStylePr w:type="firstRow">
      <w:rPr>
        <w:b/>
        <w:bCs/>
      </w:rPr>
      <w:tblPr/>
      <w:tcPr>
        <w:tcBorders>
          <w:bottom w:val="single" w:sz="12" w:space="0" w:color="87C7D9"/>
        </w:tcBorders>
      </w:tcPr>
    </w:tblStylePr>
    <w:tblStylePr w:type="lastRow">
      <w:rPr>
        <w:b/>
        <w:bCs/>
      </w:rPr>
      <w:tblPr/>
      <w:tcPr>
        <w:tcBorders>
          <w:top w:val="double" w:sz="2" w:space="0" w:color="87C7D9"/>
        </w:tcBorders>
      </w:tcPr>
    </w:tblStylePr>
    <w:tblStylePr w:type="firstCol">
      <w:rPr>
        <w:b/>
        <w:bCs/>
      </w:rPr>
    </w:tblStylePr>
    <w:tblStylePr w:type="lastCol">
      <w:rPr>
        <w:b/>
        <w:bCs/>
      </w:rPr>
    </w:tblStylePr>
  </w:style>
  <w:style w:type="paragraph" w:customStyle="1" w:styleId="EYtabelbullet">
    <w:name w:val="EY_tabel_bullet"/>
    <w:basedOn w:val="Normal"/>
    <w:link w:val="EYtabelbulletChar"/>
    <w:qFormat/>
    <w:rsid w:val="00744D96"/>
    <w:pPr>
      <w:numPr>
        <w:numId w:val="6"/>
      </w:numPr>
      <w:spacing w:before="50" w:after="50"/>
      <w:jc w:val="left"/>
    </w:pPr>
    <w:rPr>
      <w:rFonts w:ascii="Arial" w:eastAsia="Arial" w:hAnsi="Arial" w:cs="Arial"/>
      <w:color w:val="000000"/>
      <w:sz w:val="18"/>
      <w:szCs w:val="24"/>
    </w:rPr>
  </w:style>
  <w:style w:type="character" w:customStyle="1" w:styleId="EYtabelbulletChar">
    <w:name w:val="EY_tabel_bullet Char"/>
    <w:link w:val="EYtabelbullet"/>
    <w:rsid w:val="00744D96"/>
    <w:rPr>
      <w:rFonts w:ascii="Arial" w:eastAsia="Arial" w:hAnsi="Arial" w:cs="Arial"/>
      <w:color w:val="000000"/>
      <w:sz w:val="18"/>
      <w:szCs w:val="24"/>
      <w:lang w:val="ro-RO"/>
    </w:rPr>
  </w:style>
  <w:style w:type="paragraph" w:customStyle="1" w:styleId="EYheading2">
    <w:name w:val="EY_heading_2"/>
    <w:basedOn w:val="Normal"/>
    <w:uiPriority w:val="99"/>
    <w:qFormat/>
    <w:rsid w:val="00744D96"/>
    <w:pPr>
      <w:keepNext/>
      <w:numPr>
        <w:ilvl w:val="1"/>
        <w:numId w:val="6"/>
      </w:numPr>
      <w:tabs>
        <w:tab w:val="left" w:pos="0"/>
      </w:tabs>
      <w:spacing w:before="120"/>
      <w:ind w:left="1440"/>
      <w:jc w:val="left"/>
      <w:outlineLvl w:val="1"/>
    </w:pPr>
    <w:rPr>
      <w:rFonts w:ascii="Arial" w:eastAsia="Times New Roman" w:hAnsi="Arial" w:cs="Arial"/>
      <w:color w:val="747480"/>
      <w:kern w:val="12"/>
      <w:sz w:val="28"/>
      <w:szCs w:val="24"/>
    </w:rPr>
  </w:style>
  <w:style w:type="paragraph" w:customStyle="1" w:styleId="EYheading3">
    <w:name w:val="EY_heading 3"/>
    <w:basedOn w:val="Normal"/>
    <w:uiPriority w:val="99"/>
    <w:qFormat/>
    <w:rsid w:val="00744D96"/>
    <w:pPr>
      <w:numPr>
        <w:ilvl w:val="2"/>
        <w:numId w:val="6"/>
      </w:numPr>
      <w:tabs>
        <w:tab w:val="left" w:pos="709"/>
        <w:tab w:val="left" w:pos="993"/>
      </w:tabs>
      <w:spacing w:before="120"/>
      <w:ind w:left="2160"/>
      <w:jc w:val="left"/>
      <w:outlineLvl w:val="2"/>
    </w:pPr>
    <w:rPr>
      <w:rFonts w:ascii="Arial" w:eastAsia="Times New Roman" w:hAnsi="Arial" w:cs="Arial"/>
      <w:color w:val="747480"/>
      <w:kern w:val="12"/>
      <w:sz w:val="26"/>
      <w:szCs w:val="24"/>
    </w:rPr>
  </w:style>
  <w:style w:type="paragraph" w:customStyle="1" w:styleId="EYheading4">
    <w:name w:val="EY_heading 4"/>
    <w:basedOn w:val="Normal"/>
    <w:uiPriority w:val="99"/>
    <w:qFormat/>
    <w:rsid w:val="00744D96"/>
    <w:pPr>
      <w:keepNext/>
      <w:numPr>
        <w:ilvl w:val="3"/>
        <w:numId w:val="6"/>
      </w:numPr>
      <w:tabs>
        <w:tab w:val="left" w:pos="426"/>
        <w:tab w:val="num" w:pos="851"/>
      </w:tabs>
      <w:spacing w:before="120"/>
      <w:ind w:left="2880"/>
      <w:jc w:val="left"/>
      <w:outlineLvl w:val="3"/>
    </w:pPr>
    <w:rPr>
      <w:rFonts w:ascii="Arial" w:eastAsia="Times New Roman" w:hAnsi="Arial" w:cs="Arial"/>
      <w:color w:val="747480"/>
      <w:kern w:val="12"/>
      <w:sz w:val="26"/>
      <w:szCs w:val="24"/>
    </w:rPr>
  </w:style>
  <w:style w:type="table" w:customStyle="1" w:styleId="Civittatable1">
    <w:name w:val="Civitta table1"/>
    <w:basedOn w:val="TableNormal"/>
    <w:uiPriority w:val="99"/>
    <w:rsid w:val="0042046A"/>
    <w:pPr>
      <w:spacing w:before="60" w:after="60"/>
    </w:pPr>
    <w:rPr>
      <w:bC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wordWrap/>
        <w:spacing w:beforeLines="0" w:before="100" w:beforeAutospacing="1" w:afterLines="0" w:after="100" w:afterAutospacing="1"/>
        <w:jc w:val="left"/>
      </w:pPr>
      <w:rPr>
        <w:rFonts w:ascii="Calibri" w:hAnsi="Calibri" w:cs="Calibri" w:hint="default"/>
        <w:caps/>
        <w:smallCaps w:val="0"/>
        <w:color w:val="FFFFFF"/>
        <w:sz w:val="20"/>
        <w:szCs w:val="20"/>
      </w:rPr>
      <w:tblPr/>
      <w:tcPr>
        <w:shd w:val="clear" w:color="auto" w:fill="134753"/>
      </w:tcPr>
    </w:tblStylePr>
  </w:style>
  <w:style w:type="character" w:customStyle="1" w:styleId="fontstyle01">
    <w:name w:val="fontstyle01"/>
    <w:rsid w:val="00570D17"/>
    <w:rPr>
      <w:rFonts w:ascii="ItalicOOEnc" w:hAnsi="ItalicOOEnc" w:hint="default"/>
      <w:b w:val="0"/>
      <w:bCs w:val="0"/>
      <w:i/>
      <w:iCs/>
      <w:color w:val="000000"/>
      <w:sz w:val="22"/>
      <w:szCs w:val="22"/>
    </w:rPr>
  </w:style>
  <w:style w:type="table" w:customStyle="1" w:styleId="TableGridLight2">
    <w:name w:val="Table Grid Light2"/>
    <w:basedOn w:val="TableNormal"/>
    <w:uiPriority w:val="40"/>
    <w:rsid w:val="00570D17"/>
    <w:rPr>
      <w:rFonts w:eastAsia="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956792"/>
    <w:rPr>
      <w:rFonts w:eastAsia="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4-Accent1">
    <w:name w:val="Grid Table 4 Accent 1"/>
    <w:basedOn w:val="TableNormal"/>
    <w:uiPriority w:val="49"/>
    <w:rsid w:val="00F46BA2"/>
    <w:rPr>
      <w:rFonts w:asciiTheme="minorHAnsi" w:eastAsiaTheme="minorEastAsia" w:hAnsiTheme="minorHAnsi" w:cstheme="minorBidi"/>
      <w:sz w:val="24"/>
      <w:szCs w:val="24"/>
    </w:rPr>
    <w:tblPr>
      <w:tblStyleRowBandSize w:val="1"/>
      <w:tblStyleColBandSize w:val="1"/>
      <w:tblBorders>
        <w:top w:val="single" w:sz="4" w:space="0" w:color="87C7D9" w:themeColor="accent1" w:themeTint="99"/>
        <w:left w:val="single" w:sz="4" w:space="0" w:color="87C7D9" w:themeColor="accent1" w:themeTint="99"/>
        <w:bottom w:val="single" w:sz="4" w:space="0" w:color="87C7D9" w:themeColor="accent1" w:themeTint="99"/>
        <w:right w:val="single" w:sz="4" w:space="0" w:color="87C7D9" w:themeColor="accent1" w:themeTint="99"/>
        <w:insideH w:val="single" w:sz="4" w:space="0" w:color="87C7D9" w:themeColor="accent1" w:themeTint="99"/>
        <w:insideV w:val="single" w:sz="4" w:space="0" w:color="87C7D9" w:themeColor="accent1" w:themeTint="99"/>
      </w:tblBorders>
    </w:tblPr>
    <w:tblStylePr w:type="firstRow">
      <w:rPr>
        <w:b/>
        <w:bCs/>
        <w:color w:val="FFFFFF" w:themeColor="background1"/>
      </w:rPr>
      <w:tblPr/>
      <w:tcPr>
        <w:tcBorders>
          <w:top w:val="single" w:sz="4" w:space="0" w:color="3CA1BC" w:themeColor="accent1"/>
          <w:left w:val="single" w:sz="4" w:space="0" w:color="3CA1BC" w:themeColor="accent1"/>
          <w:bottom w:val="single" w:sz="4" w:space="0" w:color="3CA1BC" w:themeColor="accent1"/>
          <w:right w:val="single" w:sz="4" w:space="0" w:color="3CA1BC" w:themeColor="accent1"/>
          <w:insideH w:val="nil"/>
          <w:insideV w:val="nil"/>
        </w:tcBorders>
        <w:shd w:val="clear" w:color="auto" w:fill="3CA1BC" w:themeFill="accent1"/>
      </w:tcPr>
    </w:tblStylePr>
    <w:tblStylePr w:type="lastRow">
      <w:rPr>
        <w:b/>
        <w:bCs/>
      </w:rPr>
      <w:tblPr/>
      <w:tcPr>
        <w:tcBorders>
          <w:top w:val="double" w:sz="4" w:space="0" w:color="3CA1BC" w:themeColor="accent1"/>
        </w:tcBorders>
      </w:tcPr>
    </w:tblStylePr>
    <w:tblStylePr w:type="firstCol">
      <w:rPr>
        <w:b/>
        <w:bCs/>
      </w:rPr>
    </w:tblStylePr>
    <w:tblStylePr w:type="lastCol">
      <w:rPr>
        <w:b/>
        <w:bCs/>
      </w:rPr>
    </w:tblStylePr>
    <w:tblStylePr w:type="band1Vert">
      <w:tblPr/>
      <w:tcPr>
        <w:shd w:val="clear" w:color="auto" w:fill="D7ECF2" w:themeFill="accent1" w:themeFillTint="33"/>
      </w:tcPr>
    </w:tblStylePr>
    <w:tblStylePr w:type="band1Horz">
      <w:tblPr/>
      <w:tcPr>
        <w:shd w:val="clear" w:color="auto" w:fill="D7ECF2"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3430">
      <w:bodyDiv w:val="1"/>
      <w:marLeft w:val="0"/>
      <w:marRight w:val="0"/>
      <w:marTop w:val="0"/>
      <w:marBottom w:val="0"/>
      <w:divBdr>
        <w:top w:val="none" w:sz="0" w:space="0" w:color="auto"/>
        <w:left w:val="none" w:sz="0" w:space="0" w:color="auto"/>
        <w:bottom w:val="none" w:sz="0" w:space="0" w:color="auto"/>
        <w:right w:val="none" w:sz="0" w:space="0" w:color="auto"/>
      </w:divBdr>
    </w:div>
    <w:div w:id="53894759">
      <w:bodyDiv w:val="1"/>
      <w:marLeft w:val="0"/>
      <w:marRight w:val="0"/>
      <w:marTop w:val="0"/>
      <w:marBottom w:val="0"/>
      <w:divBdr>
        <w:top w:val="none" w:sz="0" w:space="0" w:color="auto"/>
        <w:left w:val="none" w:sz="0" w:space="0" w:color="auto"/>
        <w:bottom w:val="none" w:sz="0" w:space="0" w:color="auto"/>
        <w:right w:val="none" w:sz="0" w:space="0" w:color="auto"/>
      </w:divBdr>
    </w:div>
    <w:div w:id="62531311">
      <w:bodyDiv w:val="1"/>
      <w:marLeft w:val="0"/>
      <w:marRight w:val="0"/>
      <w:marTop w:val="0"/>
      <w:marBottom w:val="0"/>
      <w:divBdr>
        <w:top w:val="none" w:sz="0" w:space="0" w:color="auto"/>
        <w:left w:val="none" w:sz="0" w:space="0" w:color="auto"/>
        <w:bottom w:val="none" w:sz="0" w:space="0" w:color="auto"/>
        <w:right w:val="none" w:sz="0" w:space="0" w:color="auto"/>
      </w:divBdr>
    </w:div>
    <w:div w:id="82338310">
      <w:bodyDiv w:val="1"/>
      <w:marLeft w:val="0"/>
      <w:marRight w:val="0"/>
      <w:marTop w:val="0"/>
      <w:marBottom w:val="0"/>
      <w:divBdr>
        <w:top w:val="none" w:sz="0" w:space="0" w:color="auto"/>
        <w:left w:val="none" w:sz="0" w:space="0" w:color="auto"/>
        <w:bottom w:val="none" w:sz="0" w:space="0" w:color="auto"/>
        <w:right w:val="none" w:sz="0" w:space="0" w:color="auto"/>
      </w:divBdr>
    </w:div>
    <w:div w:id="88936888">
      <w:bodyDiv w:val="1"/>
      <w:marLeft w:val="0"/>
      <w:marRight w:val="0"/>
      <w:marTop w:val="0"/>
      <w:marBottom w:val="0"/>
      <w:divBdr>
        <w:top w:val="none" w:sz="0" w:space="0" w:color="auto"/>
        <w:left w:val="none" w:sz="0" w:space="0" w:color="auto"/>
        <w:bottom w:val="none" w:sz="0" w:space="0" w:color="auto"/>
        <w:right w:val="none" w:sz="0" w:space="0" w:color="auto"/>
      </w:divBdr>
    </w:div>
    <w:div w:id="103614949">
      <w:bodyDiv w:val="1"/>
      <w:marLeft w:val="0"/>
      <w:marRight w:val="0"/>
      <w:marTop w:val="0"/>
      <w:marBottom w:val="0"/>
      <w:divBdr>
        <w:top w:val="none" w:sz="0" w:space="0" w:color="auto"/>
        <w:left w:val="none" w:sz="0" w:space="0" w:color="auto"/>
        <w:bottom w:val="none" w:sz="0" w:space="0" w:color="auto"/>
        <w:right w:val="none" w:sz="0" w:space="0" w:color="auto"/>
      </w:divBdr>
    </w:div>
    <w:div w:id="129593348">
      <w:bodyDiv w:val="1"/>
      <w:marLeft w:val="0"/>
      <w:marRight w:val="0"/>
      <w:marTop w:val="0"/>
      <w:marBottom w:val="0"/>
      <w:divBdr>
        <w:top w:val="none" w:sz="0" w:space="0" w:color="auto"/>
        <w:left w:val="none" w:sz="0" w:space="0" w:color="auto"/>
        <w:bottom w:val="none" w:sz="0" w:space="0" w:color="auto"/>
        <w:right w:val="none" w:sz="0" w:space="0" w:color="auto"/>
      </w:divBdr>
    </w:div>
    <w:div w:id="138964823">
      <w:bodyDiv w:val="1"/>
      <w:marLeft w:val="0"/>
      <w:marRight w:val="0"/>
      <w:marTop w:val="0"/>
      <w:marBottom w:val="0"/>
      <w:divBdr>
        <w:top w:val="none" w:sz="0" w:space="0" w:color="auto"/>
        <w:left w:val="none" w:sz="0" w:space="0" w:color="auto"/>
        <w:bottom w:val="none" w:sz="0" w:space="0" w:color="auto"/>
        <w:right w:val="none" w:sz="0" w:space="0" w:color="auto"/>
      </w:divBdr>
    </w:div>
    <w:div w:id="167720606">
      <w:bodyDiv w:val="1"/>
      <w:marLeft w:val="0"/>
      <w:marRight w:val="0"/>
      <w:marTop w:val="0"/>
      <w:marBottom w:val="0"/>
      <w:divBdr>
        <w:top w:val="none" w:sz="0" w:space="0" w:color="auto"/>
        <w:left w:val="none" w:sz="0" w:space="0" w:color="auto"/>
        <w:bottom w:val="none" w:sz="0" w:space="0" w:color="auto"/>
        <w:right w:val="none" w:sz="0" w:space="0" w:color="auto"/>
      </w:divBdr>
    </w:div>
    <w:div w:id="199364344">
      <w:bodyDiv w:val="1"/>
      <w:marLeft w:val="0"/>
      <w:marRight w:val="0"/>
      <w:marTop w:val="0"/>
      <w:marBottom w:val="0"/>
      <w:divBdr>
        <w:top w:val="none" w:sz="0" w:space="0" w:color="auto"/>
        <w:left w:val="none" w:sz="0" w:space="0" w:color="auto"/>
        <w:bottom w:val="none" w:sz="0" w:space="0" w:color="auto"/>
        <w:right w:val="none" w:sz="0" w:space="0" w:color="auto"/>
      </w:divBdr>
    </w:div>
    <w:div w:id="235481925">
      <w:bodyDiv w:val="1"/>
      <w:marLeft w:val="0"/>
      <w:marRight w:val="0"/>
      <w:marTop w:val="0"/>
      <w:marBottom w:val="0"/>
      <w:divBdr>
        <w:top w:val="none" w:sz="0" w:space="0" w:color="auto"/>
        <w:left w:val="none" w:sz="0" w:space="0" w:color="auto"/>
        <w:bottom w:val="none" w:sz="0" w:space="0" w:color="auto"/>
        <w:right w:val="none" w:sz="0" w:space="0" w:color="auto"/>
      </w:divBdr>
    </w:div>
    <w:div w:id="237518247">
      <w:bodyDiv w:val="1"/>
      <w:marLeft w:val="0"/>
      <w:marRight w:val="0"/>
      <w:marTop w:val="0"/>
      <w:marBottom w:val="0"/>
      <w:divBdr>
        <w:top w:val="none" w:sz="0" w:space="0" w:color="auto"/>
        <w:left w:val="none" w:sz="0" w:space="0" w:color="auto"/>
        <w:bottom w:val="none" w:sz="0" w:space="0" w:color="auto"/>
        <w:right w:val="none" w:sz="0" w:space="0" w:color="auto"/>
      </w:divBdr>
    </w:div>
    <w:div w:id="252977404">
      <w:bodyDiv w:val="1"/>
      <w:marLeft w:val="0"/>
      <w:marRight w:val="0"/>
      <w:marTop w:val="0"/>
      <w:marBottom w:val="0"/>
      <w:divBdr>
        <w:top w:val="none" w:sz="0" w:space="0" w:color="auto"/>
        <w:left w:val="none" w:sz="0" w:space="0" w:color="auto"/>
        <w:bottom w:val="none" w:sz="0" w:space="0" w:color="auto"/>
        <w:right w:val="none" w:sz="0" w:space="0" w:color="auto"/>
      </w:divBdr>
    </w:div>
    <w:div w:id="254095228">
      <w:bodyDiv w:val="1"/>
      <w:marLeft w:val="0"/>
      <w:marRight w:val="0"/>
      <w:marTop w:val="0"/>
      <w:marBottom w:val="0"/>
      <w:divBdr>
        <w:top w:val="none" w:sz="0" w:space="0" w:color="auto"/>
        <w:left w:val="none" w:sz="0" w:space="0" w:color="auto"/>
        <w:bottom w:val="none" w:sz="0" w:space="0" w:color="auto"/>
        <w:right w:val="none" w:sz="0" w:space="0" w:color="auto"/>
      </w:divBdr>
    </w:div>
    <w:div w:id="264925769">
      <w:bodyDiv w:val="1"/>
      <w:marLeft w:val="0"/>
      <w:marRight w:val="0"/>
      <w:marTop w:val="0"/>
      <w:marBottom w:val="0"/>
      <w:divBdr>
        <w:top w:val="none" w:sz="0" w:space="0" w:color="auto"/>
        <w:left w:val="none" w:sz="0" w:space="0" w:color="auto"/>
        <w:bottom w:val="none" w:sz="0" w:space="0" w:color="auto"/>
        <w:right w:val="none" w:sz="0" w:space="0" w:color="auto"/>
      </w:divBdr>
    </w:div>
    <w:div w:id="266037133">
      <w:bodyDiv w:val="1"/>
      <w:marLeft w:val="0"/>
      <w:marRight w:val="0"/>
      <w:marTop w:val="0"/>
      <w:marBottom w:val="0"/>
      <w:divBdr>
        <w:top w:val="none" w:sz="0" w:space="0" w:color="auto"/>
        <w:left w:val="none" w:sz="0" w:space="0" w:color="auto"/>
        <w:bottom w:val="none" w:sz="0" w:space="0" w:color="auto"/>
        <w:right w:val="none" w:sz="0" w:space="0" w:color="auto"/>
      </w:divBdr>
    </w:div>
    <w:div w:id="270625333">
      <w:bodyDiv w:val="1"/>
      <w:marLeft w:val="0"/>
      <w:marRight w:val="0"/>
      <w:marTop w:val="0"/>
      <w:marBottom w:val="0"/>
      <w:divBdr>
        <w:top w:val="none" w:sz="0" w:space="0" w:color="auto"/>
        <w:left w:val="none" w:sz="0" w:space="0" w:color="auto"/>
        <w:bottom w:val="none" w:sz="0" w:space="0" w:color="auto"/>
        <w:right w:val="none" w:sz="0" w:space="0" w:color="auto"/>
      </w:divBdr>
    </w:div>
    <w:div w:id="282616922">
      <w:bodyDiv w:val="1"/>
      <w:marLeft w:val="0"/>
      <w:marRight w:val="0"/>
      <w:marTop w:val="0"/>
      <w:marBottom w:val="0"/>
      <w:divBdr>
        <w:top w:val="none" w:sz="0" w:space="0" w:color="auto"/>
        <w:left w:val="none" w:sz="0" w:space="0" w:color="auto"/>
        <w:bottom w:val="none" w:sz="0" w:space="0" w:color="auto"/>
        <w:right w:val="none" w:sz="0" w:space="0" w:color="auto"/>
      </w:divBdr>
    </w:div>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290330155">
      <w:bodyDiv w:val="1"/>
      <w:marLeft w:val="0"/>
      <w:marRight w:val="0"/>
      <w:marTop w:val="0"/>
      <w:marBottom w:val="0"/>
      <w:divBdr>
        <w:top w:val="none" w:sz="0" w:space="0" w:color="auto"/>
        <w:left w:val="none" w:sz="0" w:space="0" w:color="auto"/>
        <w:bottom w:val="none" w:sz="0" w:space="0" w:color="auto"/>
        <w:right w:val="none" w:sz="0" w:space="0" w:color="auto"/>
      </w:divBdr>
    </w:div>
    <w:div w:id="338045076">
      <w:bodyDiv w:val="1"/>
      <w:marLeft w:val="0"/>
      <w:marRight w:val="0"/>
      <w:marTop w:val="0"/>
      <w:marBottom w:val="0"/>
      <w:divBdr>
        <w:top w:val="none" w:sz="0" w:space="0" w:color="auto"/>
        <w:left w:val="none" w:sz="0" w:space="0" w:color="auto"/>
        <w:bottom w:val="none" w:sz="0" w:space="0" w:color="auto"/>
        <w:right w:val="none" w:sz="0" w:space="0" w:color="auto"/>
      </w:divBdr>
    </w:div>
    <w:div w:id="341856629">
      <w:bodyDiv w:val="1"/>
      <w:marLeft w:val="0"/>
      <w:marRight w:val="0"/>
      <w:marTop w:val="0"/>
      <w:marBottom w:val="0"/>
      <w:divBdr>
        <w:top w:val="none" w:sz="0" w:space="0" w:color="auto"/>
        <w:left w:val="none" w:sz="0" w:space="0" w:color="auto"/>
        <w:bottom w:val="none" w:sz="0" w:space="0" w:color="auto"/>
        <w:right w:val="none" w:sz="0" w:space="0" w:color="auto"/>
      </w:divBdr>
    </w:div>
    <w:div w:id="366104649">
      <w:bodyDiv w:val="1"/>
      <w:marLeft w:val="0"/>
      <w:marRight w:val="0"/>
      <w:marTop w:val="0"/>
      <w:marBottom w:val="0"/>
      <w:divBdr>
        <w:top w:val="none" w:sz="0" w:space="0" w:color="auto"/>
        <w:left w:val="none" w:sz="0" w:space="0" w:color="auto"/>
        <w:bottom w:val="none" w:sz="0" w:space="0" w:color="auto"/>
        <w:right w:val="none" w:sz="0" w:space="0" w:color="auto"/>
      </w:divBdr>
    </w:div>
    <w:div w:id="368267911">
      <w:bodyDiv w:val="1"/>
      <w:marLeft w:val="0"/>
      <w:marRight w:val="0"/>
      <w:marTop w:val="0"/>
      <w:marBottom w:val="0"/>
      <w:divBdr>
        <w:top w:val="none" w:sz="0" w:space="0" w:color="auto"/>
        <w:left w:val="none" w:sz="0" w:space="0" w:color="auto"/>
        <w:bottom w:val="none" w:sz="0" w:space="0" w:color="auto"/>
        <w:right w:val="none" w:sz="0" w:space="0" w:color="auto"/>
      </w:divBdr>
    </w:div>
    <w:div w:id="386076945">
      <w:bodyDiv w:val="1"/>
      <w:marLeft w:val="0"/>
      <w:marRight w:val="0"/>
      <w:marTop w:val="0"/>
      <w:marBottom w:val="0"/>
      <w:divBdr>
        <w:top w:val="none" w:sz="0" w:space="0" w:color="auto"/>
        <w:left w:val="none" w:sz="0" w:space="0" w:color="auto"/>
        <w:bottom w:val="none" w:sz="0" w:space="0" w:color="auto"/>
        <w:right w:val="none" w:sz="0" w:space="0" w:color="auto"/>
      </w:divBdr>
    </w:div>
    <w:div w:id="390738997">
      <w:bodyDiv w:val="1"/>
      <w:marLeft w:val="0"/>
      <w:marRight w:val="0"/>
      <w:marTop w:val="0"/>
      <w:marBottom w:val="0"/>
      <w:divBdr>
        <w:top w:val="none" w:sz="0" w:space="0" w:color="auto"/>
        <w:left w:val="none" w:sz="0" w:space="0" w:color="auto"/>
        <w:bottom w:val="none" w:sz="0" w:space="0" w:color="auto"/>
        <w:right w:val="none" w:sz="0" w:space="0" w:color="auto"/>
      </w:divBdr>
    </w:div>
    <w:div w:id="397171757">
      <w:bodyDiv w:val="1"/>
      <w:marLeft w:val="0"/>
      <w:marRight w:val="0"/>
      <w:marTop w:val="0"/>
      <w:marBottom w:val="0"/>
      <w:divBdr>
        <w:top w:val="none" w:sz="0" w:space="0" w:color="auto"/>
        <w:left w:val="none" w:sz="0" w:space="0" w:color="auto"/>
        <w:bottom w:val="none" w:sz="0" w:space="0" w:color="auto"/>
        <w:right w:val="none" w:sz="0" w:space="0" w:color="auto"/>
      </w:divBdr>
    </w:div>
    <w:div w:id="407966311">
      <w:bodyDiv w:val="1"/>
      <w:marLeft w:val="0"/>
      <w:marRight w:val="0"/>
      <w:marTop w:val="0"/>
      <w:marBottom w:val="0"/>
      <w:divBdr>
        <w:top w:val="none" w:sz="0" w:space="0" w:color="auto"/>
        <w:left w:val="none" w:sz="0" w:space="0" w:color="auto"/>
        <w:bottom w:val="none" w:sz="0" w:space="0" w:color="auto"/>
        <w:right w:val="none" w:sz="0" w:space="0" w:color="auto"/>
      </w:divBdr>
    </w:div>
    <w:div w:id="426580678">
      <w:bodyDiv w:val="1"/>
      <w:marLeft w:val="0"/>
      <w:marRight w:val="0"/>
      <w:marTop w:val="0"/>
      <w:marBottom w:val="0"/>
      <w:divBdr>
        <w:top w:val="none" w:sz="0" w:space="0" w:color="auto"/>
        <w:left w:val="none" w:sz="0" w:space="0" w:color="auto"/>
        <w:bottom w:val="none" w:sz="0" w:space="0" w:color="auto"/>
        <w:right w:val="none" w:sz="0" w:space="0" w:color="auto"/>
      </w:divBdr>
    </w:div>
    <w:div w:id="438574713">
      <w:bodyDiv w:val="1"/>
      <w:marLeft w:val="0"/>
      <w:marRight w:val="0"/>
      <w:marTop w:val="0"/>
      <w:marBottom w:val="0"/>
      <w:divBdr>
        <w:top w:val="none" w:sz="0" w:space="0" w:color="auto"/>
        <w:left w:val="none" w:sz="0" w:space="0" w:color="auto"/>
        <w:bottom w:val="none" w:sz="0" w:space="0" w:color="auto"/>
        <w:right w:val="none" w:sz="0" w:space="0" w:color="auto"/>
      </w:divBdr>
    </w:div>
    <w:div w:id="439956280">
      <w:bodyDiv w:val="1"/>
      <w:marLeft w:val="0"/>
      <w:marRight w:val="0"/>
      <w:marTop w:val="0"/>
      <w:marBottom w:val="0"/>
      <w:divBdr>
        <w:top w:val="none" w:sz="0" w:space="0" w:color="auto"/>
        <w:left w:val="none" w:sz="0" w:space="0" w:color="auto"/>
        <w:bottom w:val="none" w:sz="0" w:space="0" w:color="auto"/>
        <w:right w:val="none" w:sz="0" w:space="0" w:color="auto"/>
      </w:divBdr>
    </w:div>
    <w:div w:id="470442759">
      <w:bodyDiv w:val="1"/>
      <w:marLeft w:val="0"/>
      <w:marRight w:val="0"/>
      <w:marTop w:val="0"/>
      <w:marBottom w:val="0"/>
      <w:divBdr>
        <w:top w:val="none" w:sz="0" w:space="0" w:color="auto"/>
        <w:left w:val="none" w:sz="0" w:space="0" w:color="auto"/>
        <w:bottom w:val="none" w:sz="0" w:space="0" w:color="auto"/>
        <w:right w:val="none" w:sz="0" w:space="0" w:color="auto"/>
      </w:divBdr>
    </w:div>
    <w:div w:id="478766495">
      <w:bodyDiv w:val="1"/>
      <w:marLeft w:val="0"/>
      <w:marRight w:val="0"/>
      <w:marTop w:val="0"/>
      <w:marBottom w:val="0"/>
      <w:divBdr>
        <w:top w:val="none" w:sz="0" w:space="0" w:color="auto"/>
        <w:left w:val="none" w:sz="0" w:space="0" w:color="auto"/>
        <w:bottom w:val="none" w:sz="0" w:space="0" w:color="auto"/>
        <w:right w:val="none" w:sz="0" w:space="0" w:color="auto"/>
      </w:divBdr>
    </w:div>
    <w:div w:id="485510352">
      <w:bodyDiv w:val="1"/>
      <w:marLeft w:val="0"/>
      <w:marRight w:val="0"/>
      <w:marTop w:val="0"/>
      <w:marBottom w:val="0"/>
      <w:divBdr>
        <w:top w:val="none" w:sz="0" w:space="0" w:color="auto"/>
        <w:left w:val="none" w:sz="0" w:space="0" w:color="auto"/>
        <w:bottom w:val="none" w:sz="0" w:space="0" w:color="auto"/>
        <w:right w:val="none" w:sz="0" w:space="0" w:color="auto"/>
      </w:divBdr>
    </w:div>
    <w:div w:id="514416407">
      <w:bodyDiv w:val="1"/>
      <w:marLeft w:val="0"/>
      <w:marRight w:val="0"/>
      <w:marTop w:val="0"/>
      <w:marBottom w:val="0"/>
      <w:divBdr>
        <w:top w:val="none" w:sz="0" w:space="0" w:color="auto"/>
        <w:left w:val="none" w:sz="0" w:space="0" w:color="auto"/>
        <w:bottom w:val="none" w:sz="0" w:space="0" w:color="auto"/>
        <w:right w:val="none" w:sz="0" w:space="0" w:color="auto"/>
      </w:divBdr>
    </w:div>
    <w:div w:id="515311064">
      <w:bodyDiv w:val="1"/>
      <w:marLeft w:val="0"/>
      <w:marRight w:val="0"/>
      <w:marTop w:val="0"/>
      <w:marBottom w:val="0"/>
      <w:divBdr>
        <w:top w:val="none" w:sz="0" w:space="0" w:color="auto"/>
        <w:left w:val="none" w:sz="0" w:space="0" w:color="auto"/>
        <w:bottom w:val="none" w:sz="0" w:space="0" w:color="auto"/>
        <w:right w:val="none" w:sz="0" w:space="0" w:color="auto"/>
      </w:divBdr>
    </w:div>
    <w:div w:id="540476590">
      <w:bodyDiv w:val="1"/>
      <w:marLeft w:val="0"/>
      <w:marRight w:val="0"/>
      <w:marTop w:val="0"/>
      <w:marBottom w:val="0"/>
      <w:divBdr>
        <w:top w:val="none" w:sz="0" w:space="0" w:color="auto"/>
        <w:left w:val="none" w:sz="0" w:space="0" w:color="auto"/>
        <w:bottom w:val="none" w:sz="0" w:space="0" w:color="auto"/>
        <w:right w:val="none" w:sz="0" w:space="0" w:color="auto"/>
      </w:divBdr>
    </w:div>
    <w:div w:id="579019572">
      <w:bodyDiv w:val="1"/>
      <w:marLeft w:val="0"/>
      <w:marRight w:val="0"/>
      <w:marTop w:val="0"/>
      <w:marBottom w:val="0"/>
      <w:divBdr>
        <w:top w:val="none" w:sz="0" w:space="0" w:color="auto"/>
        <w:left w:val="none" w:sz="0" w:space="0" w:color="auto"/>
        <w:bottom w:val="none" w:sz="0" w:space="0" w:color="auto"/>
        <w:right w:val="none" w:sz="0" w:space="0" w:color="auto"/>
      </w:divBdr>
    </w:div>
    <w:div w:id="602111021">
      <w:bodyDiv w:val="1"/>
      <w:marLeft w:val="0"/>
      <w:marRight w:val="0"/>
      <w:marTop w:val="0"/>
      <w:marBottom w:val="0"/>
      <w:divBdr>
        <w:top w:val="none" w:sz="0" w:space="0" w:color="auto"/>
        <w:left w:val="none" w:sz="0" w:space="0" w:color="auto"/>
        <w:bottom w:val="none" w:sz="0" w:space="0" w:color="auto"/>
        <w:right w:val="none" w:sz="0" w:space="0" w:color="auto"/>
      </w:divBdr>
    </w:div>
    <w:div w:id="620039643">
      <w:bodyDiv w:val="1"/>
      <w:marLeft w:val="0"/>
      <w:marRight w:val="0"/>
      <w:marTop w:val="0"/>
      <w:marBottom w:val="0"/>
      <w:divBdr>
        <w:top w:val="none" w:sz="0" w:space="0" w:color="auto"/>
        <w:left w:val="none" w:sz="0" w:space="0" w:color="auto"/>
        <w:bottom w:val="none" w:sz="0" w:space="0" w:color="auto"/>
        <w:right w:val="none" w:sz="0" w:space="0" w:color="auto"/>
      </w:divBdr>
    </w:div>
    <w:div w:id="656035949">
      <w:bodyDiv w:val="1"/>
      <w:marLeft w:val="0"/>
      <w:marRight w:val="0"/>
      <w:marTop w:val="0"/>
      <w:marBottom w:val="0"/>
      <w:divBdr>
        <w:top w:val="none" w:sz="0" w:space="0" w:color="auto"/>
        <w:left w:val="none" w:sz="0" w:space="0" w:color="auto"/>
        <w:bottom w:val="none" w:sz="0" w:space="0" w:color="auto"/>
        <w:right w:val="none" w:sz="0" w:space="0" w:color="auto"/>
      </w:divBdr>
    </w:div>
    <w:div w:id="661398882">
      <w:bodyDiv w:val="1"/>
      <w:marLeft w:val="0"/>
      <w:marRight w:val="0"/>
      <w:marTop w:val="0"/>
      <w:marBottom w:val="0"/>
      <w:divBdr>
        <w:top w:val="none" w:sz="0" w:space="0" w:color="auto"/>
        <w:left w:val="none" w:sz="0" w:space="0" w:color="auto"/>
        <w:bottom w:val="none" w:sz="0" w:space="0" w:color="auto"/>
        <w:right w:val="none" w:sz="0" w:space="0" w:color="auto"/>
      </w:divBdr>
    </w:div>
    <w:div w:id="664864798">
      <w:bodyDiv w:val="1"/>
      <w:marLeft w:val="0"/>
      <w:marRight w:val="0"/>
      <w:marTop w:val="0"/>
      <w:marBottom w:val="0"/>
      <w:divBdr>
        <w:top w:val="none" w:sz="0" w:space="0" w:color="auto"/>
        <w:left w:val="none" w:sz="0" w:space="0" w:color="auto"/>
        <w:bottom w:val="none" w:sz="0" w:space="0" w:color="auto"/>
        <w:right w:val="none" w:sz="0" w:space="0" w:color="auto"/>
      </w:divBdr>
    </w:div>
    <w:div w:id="676470366">
      <w:bodyDiv w:val="1"/>
      <w:marLeft w:val="0"/>
      <w:marRight w:val="0"/>
      <w:marTop w:val="0"/>
      <w:marBottom w:val="0"/>
      <w:divBdr>
        <w:top w:val="none" w:sz="0" w:space="0" w:color="auto"/>
        <w:left w:val="none" w:sz="0" w:space="0" w:color="auto"/>
        <w:bottom w:val="none" w:sz="0" w:space="0" w:color="auto"/>
        <w:right w:val="none" w:sz="0" w:space="0" w:color="auto"/>
      </w:divBdr>
    </w:div>
    <w:div w:id="677540608">
      <w:bodyDiv w:val="1"/>
      <w:marLeft w:val="0"/>
      <w:marRight w:val="0"/>
      <w:marTop w:val="0"/>
      <w:marBottom w:val="0"/>
      <w:divBdr>
        <w:top w:val="none" w:sz="0" w:space="0" w:color="auto"/>
        <w:left w:val="none" w:sz="0" w:space="0" w:color="auto"/>
        <w:bottom w:val="none" w:sz="0" w:space="0" w:color="auto"/>
        <w:right w:val="none" w:sz="0" w:space="0" w:color="auto"/>
      </w:divBdr>
      <w:divsChild>
        <w:div w:id="153688690">
          <w:marLeft w:val="0"/>
          <w:marRight w:val="0"/>
          <w:marTop w:val="0"/>
          <w:marBottom w:val="0"/>
          <w:divBdr>
            <w:top w:val="none" w:sz="0" w:space="0" w:color="auto"/>
            <w:left w:val="none" w:sz="0" w:space="0" w:color="auto"/>
            <w:bottom w:val="none" w:sz="0" w:space="0" w:color="auto"/>
            <w:right w:val="none" w:sz="0" w:space="0" w:color="auto"/>
          </w:divBdr>
        </w:div>
      </w:divsChild>
    </w:div>
    <w:div w:id="686517287">
      <w:bodyDiv w:val="1"/>
      <w:marLeft w:val="0"/>
      <w:marRight w:val="0"/>
      <w:marTop w:val="0"/>
      <w:marBottom w:val="0"/>
      <w:divBdr>
        <w:top w:val="none" w:sz="0" w:space="0" w:color="auto"/>
        <w:left w:val="none" w:sz="0" w:space="0" w:color="auto"/>
        <w:bottom w:val="none" w:sz="0" w:space="0" w:color="auto"/>
        <w:right w:val="none" w:sz="0" w:space="0" w:color="auto"/>
      </w:divBdr>
    </w:div>
    <w:div w:id="740299958">
      <w:bodyDiv w:val="1"/>
      <w:marLeft w:val="0"/>
      <w:marRight w:val="0"/>
      <w:marTop w:val="0"/>
      <w:marBottom w:val="0"/>
      <w:divBdr>
        <w:top w:val="none" w:sz="0" w:space="0" w:color="auto"/>
        <w:left w:val="none" w:sz="0" w:space="0" w:color="auto"/>
        <w:bottom w:val="none" w:sz="0" w:space="0" w:color="auto"/>
        <w:right w:val="none" w:sz="0" w:space="0" w:color="auto"/>
      </w:divBdr>
    </w:div>
    <w:div w:id="765540430">
      <w:bodyDiv w:val="1"/>
      <w:marLeft w:val="0"/>
      <w:marRight w:val="0"/>
      <w:marTop w:val="0"/>
      <w:marBottom w:val="0"/>
      <w:divBdr>
        <w:top w:val="none" w:sz="0" w:space="0" w:color="auto"/>
        <w:left w:val="none" w:sz="0" w:space="0" w:color="auto"/>
        <w:bottom w:val="none" w:sz="0" w:space="0" w:color="auto"/>
        <w:right w:val="none" w:sz="0" w:space="0" w:color="auto"/>
      </w:divBdr>
    </w:div>
    <w:div w:id="769666902">
      <w:bodyDiv w:val="1"/>
      <w:marLeft w:val="0"/>
      <w:marRight w:val="0"/>
      <w:marTop w:val="0"/>
      <w:marBottom w:val="0"/>
      <w:divBdr>
        <w:top w:val="none" w:sz="0" w:space="0" w:color="auto"/>
        <w:left w:val="none" w:sz="0" w:space="0" w:color="auto"/>
        <w:bottom w:val="none" w:sz="0" w:space="0" w:color="auto"/>
        <w:right w:val="none" w:sz="0" w:space="0" w:color="auto"/>
      </w:divBdr>
    </w:div>
    <w:div w:id="813134579">
      <w:bodyDiv w:val="1"/>
      <w:marLeft w:val="0"/>
      <w:marRight w:val="0"/>
      <w:marTop w:val="0"/>
      <w:marBottom w:val="0"/>
      <w:divBdr>
        <w:top w:val="none" w:sz="0" w:space="0" w:color="auto"/>
        <w:left w:val="none" w:sz="0" w:space="0" w:color="auto"/>
        <w:bottom w:val="none" w:sz="0" w:space="0" w:color="auto"/>
        <w:right w:val="none" w:sz="0" w:space="0" w:color="auto"/>
      </w:divBdr>
    </w:div>
    <w:div w:id="819888017">
      <w:bodyDiv w:val="1"/>
      <w:marLeft w:val="0"/>
      <w:marRight w:val="0"/>
      <w:marTop w:val="0"/>
      <w:marBottom w:val="0"/>
      <w:divBdr>
        <w:top w:val="none" w:sz="0" w:space="0" w:color="auto"/>
        <w:left w:val="none" w:sz="0" w:space="0" w:color="auto"/>
        <w:bottom w:val="none" w:sz="0" w:space="0" w:color="auto"/>
        <w:right w:val="none" w:sz="0" w:space="0" w:color="auto"/>
      </w:divBdr>
    </w:div>
    <w:div w:id="830677211">
      <w:bodyDiv w:val="1"/>
      <w:marLeft w:val="0"/>
      <w:marRight w:val="0"/>
      <w:marTop w:val="0"/>
      <w:marBottom w:val="0"/>
      <w:divBdr>
        <w:top w:val="none" w:sz="0" w:space="0" w:color="auto"/>
        <w:left w:val="none" w:sz="0" w:space="0" w:color="auto"/>
        <w:bottom w:val="none" w:sz="0" w:space="0" w:color="auto"/>
        <w:right w:val="none" w:sz="0" w:space="0" w:color="auto"/>
      </w:divBdr>
    </w:div>
    <w:div w:id="834148747">
      <w:bodyDiv w:val="1"/>
      <w:marLeft w:val="0"/>
      <w:marRight w:val="0"/>
      <w:marTop w:val="0"/>
      <w:marBottom w:val="0"/>
      <w:divBdr>
        <w:top w:val="none" w:sz="0" w:space="0" w:color="auto"/>
        <w:left w:val="none" w:sz="0" w:space="0" w:color="auto"/>
        <w:bottom w:val="none" w:sz="0" w:space="0" w:color="auto"/>
        <w:right w:val="none" w:sz="0" w:space="0" w:color="auto"/>
      </w:divBdr>
    </w:div>
    <w:div w:id="846553066">
      <w:bodyDiv w:val="1"/>
      <w:marLeft w:val="0"/>
      <w:marRight w:val="0"/>
      <w:marTop w:val="0"/>
      <w:marBottom w:val="0"/>
      <w:divBdr>
        <w:top w:val="none" w:sz="0" w:space="0" w:color="auto"/>
        <w:left w:val="none" w:sz="0" w:space="0" w:color="auto"/>
        <w:bottom w:val="none" w:sz="0" w:space="0" w:color="auto"/>
        <w:right w:val="none" w:sz="0" w:space="0" w:color="auto"/>
      </w:divBdr>
    </w:div>
    <w:div w:id="849754281">
      <w:bodyDiv w:val="1"/>
      <w:marLeft w:val="0"/>
      <w:marRight w:val="0"/>
      <w:marTop w:val="0"/>
      <w:marBottom w:val="0"/>
      <w:divBdr>
        <w:top w:val="none" w:sz="0" w:space="0" w:color="auto"/>
        <w:left w:val="none" w:sz="0" w:space="0" w:color="auto"/>
        <w:bottom w:val="none" w:sz="0" w:space="0" w:color="auto"/>
        <w:right w:val="none" w:sz="0" w:space="0" w:color="auto"/>
      </w:divBdr>
    </w:div>
    <w:div w:id="858741783">
      <w:bodyDiv w:val="1"/>
      <w:marLeft w:val="0"/>
      <w:marRight w:val="0"/>
      <w:marTop w:val="0"/>
      <w:marBottom w:val="0"/>
      <w:divBdr>
        <w:top w:val="none" w:sz="0" w:space="0" w:color="auto"/>
        <w:left w:val="none" w:sz="0" w:space="0" w:color="auto"/>
        <w:bottom w:val="none" w:sz="0" w:space="0" w:color="auto"/>
        <w:right w:val="none" w:sz="0" w:space="0" w:color="auto"/>
      </w:divBdr>
    </w:div>
    <w:div w:id="864052936">
      <w:bodyDiv w:val="1"/>
      <w:marLeft w:val="0"/>
      <w:marRight w:val="0"/>
      <w:marTop w:val="0"/>
      <w:marBottom w:val="0"/>
      <w:divBdr>
        <w:top w:val="none" w:sz="0" w:space="0" w:color="auto"/>
        <w:left w:val="none" w:sz="0" w:space="0" w:color="auto"/>
        <w:bottom w:val="none" w:sz="0" w:space="0" w:color="auto"/>
        <w:right w:val="none" w:sz="0" w:space="0" w:color="auto"/>
      </w:divBdr>
    </w:div>
    <w:div w:id="868374132">
      <w:bodyDiv w:val="1"/>
      <w:marLeft w:val="0"/>
      <w:marRight w:val="0"/>
      <w:marTop w:val="0"/>
      <w:marBottom w:val="0"/>
      <w:divBdr>
        <w:top w:val="none" w:sz="0" w:space="0" w:color="auto"/>
        <w:left w:val="none" w:sz="0" w:space="0" w:color="auto"/>
        <w:bottom w:val="none" w:sz="0" w:space="0" w:color="auto"/>
        <w:right w:val="none" w:sz="0" w:space="0" w:color="auto"/>
      </w:divBdr>
    </w:div>
    <w:div w:id="892079289">
      <w:bodyDiv w:val="1"/>
      <w:marLeft w:val="0"/>
      <w:marRight w:val="0"/>
      <w:marTop w:val="0"/>
      <w:marBottom w:val="0"/>
      <w:divBdr>
        <w:top w:val="none" w:sz="0" w:space="0" w:color="auto"/>
        <w:left w:val="none" w:sz="0" w:space="0" w:color="auto"/>
        <w:bottom w:val="none" w:sz="0" w:space="0" w:color="auto"/>
        <w:right w:val="none" w:sz="0" w:space="0" w:color="auto"/>
      </w:divBdr>
    </w:div>
    <w:div w:id="912858107">
      <w:bodyDiv w:val="1"/>
      <w:marLeft w:val="0"/>
      <w:marRight w:val="0"/>
      <w:marTop w:val="0"/>
      <w:marBottom w:val="0"/>
      <w:divBdr>
        <w:top w:val="none" w:sz="0" w:space="0" w:color="auto"/>
        <w:left w:val="none" w:sz="0" w:space="0" w:color="auto"/>
        <w:bottom w:val="none" w:sz="0" w:space="0" w:color="auto"/>
        <w:right w:val="none" w:sz="0" w:space="0" w:color="auto"/>
      </w:divBdr>
    </w:div>
    <w:div w:id="917980396">
      <w:bodyDiv w:val="1"/>
      <w:marLeft w:val="0"/>
      <w:marRight w:val="0"/>
      <w:marTop w:val="0"/>
      <w:marBottom w:val="0"/>
      <w:divBdr>
        <w:top w:val="none" w:sz="0" w:space="0" w:color="auto"/>
        <w:left w:val="none" w:sz="0" w:space="0" w:color="auto"/>
        <w:bottom w:val="none" w:sz="0" w:space="0" w:color="auto"/>
        <w:right w:val="none" w:sz="0" w:space="0" w:color="auto"/>
      </w:divBdr>
    </w:div>
    <w:div w:id="921913531">
      <w:bodyDiv w:val="1"/>
      <w:marLeft w:val="0"/>
      <w:marRight w:val="0"/>
      <w:marTop w:val="0"/>
      <w:marBottom w:val="0"/>
      <w:divBdr>
        <w:top w:val="none" w:sz="0" w:space="0" w:color="auto"/>
        <w:left w:val="none" w:sz="0" w:space="0" w:color="auto"/>
        <w:bottom w:val="none" w:sz="0" w:space="0" w:color="auto"/>
        <w:right w:val="none" w:sz="0" w:space="0" w:color="auto"/>
      </w:divBdr>
    </w:div>
    <w:div w:id="933634377">
      <w:bodyDiv w:val="1"/>
      <w:marLeft w:val="0"/>
      <w:marRight w:val="0"/>
      <w:marTop w:val="0"/>
      <w:marBottom w:val="0"/>
      <w:divBdr>
        <w:top w:val="none" w:sz="0" w:space="0" w:color="auto"/>
        <w:left w:val="none" w:sz="0" w:space="0" w:color="auto"/>
        <w:bottom w:val="none" w:sz="0" w:space="0" w:color="auto"/>
        <w:right w:val="none" w:sz="0" w:space="0" w:color="auto"/>
      </w:divBdr>
    </w:div>
    <w:div w:id="952327863">
      <w:bodyDiv w:val="1"/>
      <w:marLeft w:val="0"/>
      <w:marRight w:val="0"/>
      <w:marTop w:val="0"/>
      <w:marBottom w:val="0"/>
      <w:divBdr>
        <w:top w:val="none" w:sz="0" w:space="0" w:color="auto"/>
        <w:left w:val="none" w:sz="0" w:space="0" w:color="auto"/>
        <w:bottom w:val="none" w:sz="0" w:space="0" w:color="auto"/>
        <w:right w:val="none" w:sz="0" w:space="0" w:color="auto"/>
      </w:divBdr>
      <w:divsChild>
        <w:div w:id="564265422">
          <w:marLeft w:val="0"/>
          <w:marRight w:val="0"/>
          <w:marTop w:val="0"/>
          <w:marBottom w:val="975"/>
          <w:divBdr>
            <w:top w:val="none" w:sz="0" w:space="0" w:color="auto"/>
            <w:left w:val="none" w:sz="0" w:space="0" w:color="auto"/>
            <w:bottom w:val="none" w:sz="0" w:space="0" w:color="auto"/>
            <w:right w:val="none" w:sz="0" w:space="0" w:color="auto"/>
          </w:divBdr>
          <w:divsChild>
            <w:div w:id="20691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9408">
      <w:bodyDiv w:val="1"/>
      <w:marLeft w:val="0"/>
      <w:marRight w:val="0"/>
      <w:marTop w:val="0"/>
      <w:marBottom w:val="0"/>
      <w:divBdr>
        <w:top w:val="none" w:sz="0" w:space="0" w:color="auto"/>
        <w:left w:val="none" w:sz="0" w:space="0" w:color="auto"/>
        <w:bottom w:val="none" w:sz="0" w:space="0" w:color="auto"/>
        <w:right w:val="none" w:sz="0" w:space="0" w:color="auto"/>
      </w:divBdr>
    </w:div>
    <w:div w:id="1012338634">
      <w:bodyDiv w:val="1"/>
      <w:marLeft w:val="0"/>
      <w:marRight w:val="0"/>
      <w:marTop w:val="0"/>
      <w:marBottom w:val="0"/>
      <w:divBdr>
        <w:top w:val="none" w:sz="0" w:space="0" w:color="auto"/>
        <w:left w:val="none" w:sz="0" w:space="0" w:color="auto"/>
        <w:bottom w:val="none" w:sz="0" w:space="0" w:color="auto"/>
        <w:right w:val="none" w:sz="0" w:space="0" w:color="auto"/>
      </w:divBdr>
    </w:div>
    <w:div w:id="1015571028">
      <w:bodyDiv w:val="1"/>
      <w:marLeft w:val="0"/>
      <w:marRight w:val="0"/>
      <w:marTop w:val="0"/>
      <w:marBottom w:val="0"/>
      <w:divBdr>
        <w:top w:val="none" w:sz="0" w:space="0" w:color="auto"/>
        <w:left w:val="none" w:sz="0" w:space="0" w:color="auto"/>
        <w:bottom w:val="none" w:sz="0" w:space="0" w:color="auto"/>
        <w:right w:val="none" w:sz="0" w:space="0" w:color="auto"/>
      </w:divBdr>
    </w:div>
    <w:div w:id="1020081383">
      <w:bodyDiv w:val="1"/>
      <w:marLeft w:val="0"/>
      <w:marRight w:val="0"/>
      <w:marTop w:val="0"/>
      <w:marBottom w:val="0"/>
      <w:divBdr>
        <w:top w:val="none" w:sz="0" w:space="0" w:color="auto"/>
        <w:left w:val="none" w:sz="0" w:space="0" w:color="auto"/>
        <w:bottom w:val="none" w:sz="0" w:space="0" w:color="auto"/>
        <w:right w:val="none" w:sz="0" w:space="0" w:color="auto"/>
      </w:divBdr>
    </w:div>
    <w:div w:id="1054308868">
      <w:bodyDiv w:val="1"/>
      <w:marLeft w:val="0"/>
      <w:marRight w:val="0"/>
      <w:marTop w:val="0"/>
      <w:marBottom w:val="0"/>
      <w:divBdr>
        <w:top w:val="none" w:sz="0" w:space="0" w:color="auto"/>
        <w:left w:val="none" w:sz="0" w:space="0" w:color="auto"/>
        <w:bottom w:val="none" w:sz="0" w:space="0" w:color="auto"/>
        <w:right w:val="none" w:sz="0" w:space="0" w:color="auto"/>
      </w:divBdr>
    </w:div>
    <w:div w:id="1059745325">
      <w:bodyDiv w:val="1"/>
      <w:marLeft w:val="0"/>
      <w:marRight w:val="0"/>
      <w:marTop w:val="0"/>
      <w:marBottom w:val="0"/>
      <w:divBdr>
        <w:top w:val="none" w:sz="0" w:space="0" w:color="auto"/>
        <w:left w:val="none" w:sz="0" w:space="0" w:color="auto"/>
        <w:bottom w:val="none" w:sz="0" w:space="0" w:color="auto"/>
        <w:right w:val="none" w:sz="0" w:space="0" w:color="auto"/>
      </w:divBdr>
    </w:div>
    <w:div w:id="1080054125">
      <w:bodyDiv w:val="1"/>
      <w:marLeft w:val="0"/>
      <w:marRight w:val="0"/>
      <w:marTop w:val="0"/>
      <w:marBottom w:val="0"/>
      <w:divBdr>
        <w:top w:val="none" w:sz="0" w:space="0" w:color="auto"/>
        <w:left w:val="none" w:sz="0" w:space="0" w:color="auto"/>
        <w:bottom w:val="none" w:sz="0" w:space="0" w:color="auto"/>
        <w:right w:val="none" w:sz="0" w:space="0" w:color="auto"/>
      </w:divBdr>
    </w:div>
    <w:div w:id="1096563351">
      <w:bodyDiv w:val="1"/>
      <w:marLeft w:val="0"/>
      <w:marRight w:val="0"/>
      <w:marTop w:val="0"/>
      <w:marBottom w:val="0"/>
      <w:divBdr>
        <w:top w:val="none" w:sz="0" w:space="0" w:color="auto"/>
        <w:left w:val="none" w:sz="0" w:space="0" w:color="auto"/>
        <w:bottom w:val="none" w:sz="0" w:space="0" w:color="auto"/>
        <w:right w:val="none" w:sz="0" w:space="0" w:color="auto"/>
      </w:divBdr>
    </w:div>
    <w:div w:id="1102915911">
      <w:bodyDiv w:val="1"/>
      <w:marLeft w:val="0"/>
      <w:marRight w:val="0"/>
      <w:marTop w:val="0"/>
      <w:marBottom w:val="0"/>
      <w:divBdr>
        <w:top w:val="none" w:sz="0" w:space="0" w:color="auto"/>
        <w:left w:val="none" w:sz="0" w:space="0" w:color="auto"/>
        <w:bottom w:val="none" w:sz="0" w:space="0" w:color="auto"/>
        <w:right w:val="none" w:sz="0" w:space="0" w:color="auto"/>
      </w:divBdr>
    </w:div>
    <w:div w:id="1121997406">
      <w:bodyDiv w:val="1"/>
      <w:marLeft w:val="0"/>
      <w:marRight w:val="0"/>
      <w:marTop w:val="0"/>
      <w:marBottom w:val="0"/>
      <w:divBdr>
        <w:top w:val="none" w:sz="0" w:space="0" w:color="auto"/>
        <w:left w:val="none" w:sz="0" w:space="0" w:color="auto"/>
        <w:bottom w:val="none" w:sz="0" w:space="0" w:color="auto"/>
        <w:right w:val="none" w:sz="0" w:space="0" w:color="auto"/>
      </w:divBdr>
    </w:div>
    <w:div w:id="1128351753">
      <w:bodyDiv w:val="1"/>
      <w:marLeft w:val="0"/>
      <w:marRight w:val="0"/>
      <w:marTop w:val="0"/>
      <w:marBottom w:val="0"/>
      <w:divBdr>
        <w:top w:val="none" w:sz="0" w:space="0" w:color="auto"/>
        <w:left w:val="none" w:sz="0" w:space="0" w:color="auto"/>
        <w:bottom w:val="none" w:sz="0" w:space="0" w:color="auto"/>
        <w:right w:val="none" w:sz="0" w:space="0" w:color="auto"/>
      </w:divBdr>
    </w:div>
    <w:div w:id="1179999169">
      <w:bodyDiv w:val="1"/>
      <w:marLeft w:val="0"/>
      <w:marRight w:val="0"/>
      <w:marTop w:val="0"/>
      <w:marBottom w:val="0"/>
      <w:divBdr>
        <w:top w:val="none" w:sz="0" w:space="0" w:color="auto"/>
        <w:left w:val="none" w:sz="0" w:space="0" w:color="auto"/>
        <w:bottom w:val="none" w:sz="0" w:space="0" w:color="auto"/>
        <w:right w:val="none" w:sz="0" w:space="0" w:color="auto"/>
      </w:divBdr>
    </w:div>
    <w:div w:id="1182740354">
      <w:bodyDiv w:val="1"/>
      <w:marLeft w:val="0"/>
      <w:marRight w:val="0"/>
      <w:marTop w:val="0"/>
      <w:marBottom w:val="0"/>
      <w:divBdr>
        <w:top w:val="none" w:sz="0" w:space="0" w:color="auto"/>
        <w:left w:val="none" w:sz="0" w:space="0" w:color="auto"/>
        <w:bottom w:val="none" w:sz="0" w:space="0" w:color="auto"/>
        <w:right w:val="none" w:sz="0" w:space="0" w:color="auto"/>
      </w:divBdr>
    </w:div>
    <w:div w:id="1209101403">
      <w:bodyDiv w:val="1"/>
      <w:marLeft w:val="0"/>
      <w:marRight w:val="0"/>
      <w:marTop w:val="0"/>
      <w:marBottom w:val="0"/>
      <w:divBdr>
        <w:top w:val="none" w:sz="0" w:space="0" w:color="auto"/>
        <w:left w:val="none" w:sz="0" w:space="0" w:color="auto"/>
        <w:bottom w:val="none" w:sz="0" w:space="0" w:color="auto"/>
        <w:right w:val="none" w:sz="0" w:space="0" w:color="auto"/>
      </w:divBdr>
    </w:div>
    <w:div w:id="1245797774">
      <w:bodyDiv w:val="1"/>
      <w:marLeft w:val="0"/>
      <w:marRight w:val="0"/>
      <w:marTop w:val="0"/>
      <w:marBottom w:val="0"/>
      <w:divBdr>
        <w:top w:val="none" w:sz="0" w:space="0" w:color="auto"/>
        <w:left w:val="none" w:sz="0" w:space="0" w:color="auto"/>
        <w:bottom w:val="none" w:sz="0" w:space="0" w:color="auto"/>
        <w:right w:val="none" w:sz="0" w:space="0" w:color="auto"/>
      </w:divBdr>
    </w:div>
    <w:div w:id="1259409510">
      <w:bodyDiv w:val="1"/>
      <w:marLeft w:val="0"/>
      <w:marRight w:val="0"/>
      <w:marTop w:val="0"/>
      <w:marBottom w:val="0"/>
      <w:divBdr>
        <w:top w:val="none" w:sz="0" w:space="0" w:color="auto"/>
        <w:left w:val="none" w:sz="0" w:space="0" w:color="auto"/>
        <w:bottom w:val="none" w:sz="0" w:space="0" w:color="auto"/>
        <w:right w:val="none" w:sz="0" w:space="0" w:color="auto"/>
      </w:divBdr>
    </w:div>
    <w:div w:id="1273896006">
      <w:bodyDiv w:val="1"/>
      <w:marLeft w:val="0"/>
      <w:marRight w:val="0"/>
      <w:marTop w:val="0"/>
      <w:marBottom w:val="0"/>
      <w:divBdr>
        <w:top w:val="none" w:sz="0" w:space="0" w:color="auto"/>
        <w:left w:val="none" w:sz="0" w:space="0" w:color="auto"/>
        <w:bottom w:val="none" w:sz="0" w:space="0" w:color="auto"/>
        <w:right w:val="none" w:sz="0" w:space="0" w:color="auto"/>
      </w:divBdr>
    </w:div>
    <w:div w:id="1277785367">
      <w:bodyDiv w:val="1"/>
      <w:marLeft w:val="0"/>
      <w:marRight w:val="0"/>
      <w:marTop w:val="0"/>
      <w:marBottom w:val="0"/>
      <w:divBdr>
        <w:top w:val="none" w:sz="0" w:space="0" w:color="auto"/>
        <w:left w:val="none" w:sz="0" w:space="0" w:color="auto"/>
        <w:bottom w:val="none" w:sz="0" w:space="0" w:color="auto"/>
        <w:right w:val="none" w:sz="0" w:space="0" w:color="auto"/>
      </w:divBdr>
    </w:div>
    <w:div w:id="1290164358">
      <w:bodyDiv w:val="1"/>
      <w:marLeft w:val="0"/>
      <w:marRight w:val="0"/>
      <w:marTop w:val="0"/>
      <w:marBottom w:val="0"/>
      <w:divBdr>
        <w:top w:val="none" w:sz="0" w:space="0" w:color="auto"/>
        <w:left w:val="none" w:sz="0" w:space="0" w:color="auto"/>
        <w:bottom w:val="none" w:sz="0" w:space="0" w:color="auto"/>
        <w:right w:val="none" w:sz="0" w:space="0" w:color="auto"/>
      </w:divBdr>
    </w:div>
    <w:div w:id="1307469167">
      <w:bodyDiv w:val="1"/>
      <w:marLeft w:val="0"/>
      <w:marRight w:val="0"/>
      <w:marTop w:val="0"/>
      <w:marBottom w:val="0"/>
      <w:divBdr>
        <w:top w:val="none" w:sz="0" w:space="0" w:color="auto"/>
        <w:left w:val="none" w:sz="0" w:space="0" w:color="auto"/>
        <w:bottom w:val="none" w:sz="0" w:space="0" w:color="auto"/>
        <w:right w:val="none" w:sz="0" w:space="0" w:color="auto"/>
      </w:divBdr>
    </w:div>
    <w:div w:id="1311786202">
      <w:bodyDiv w:val="1"/>
      <w:marLeft w:val="0"/>
      <w:marRight w:val="0"/>
      <w:marTop w:val="0"/>
      <w:marBottom w:val="0"/>
      <w:divBdr>
        <w:top w:val="none" w:sz="0" w:space="0" w:color="auto"/>
        <w:left w:val="none" w:sz="0" w:space="0" w:color="auto"/>
        <w:bottom w:val="none" w:sz="0" w:space="0" w:color="auto"/>
        <w:right w:val="none" w:sz="0" w:space="0" w:color="auto"/>
      </w:divBdr>
    </w:div>
    <w:div w:id="1313023095">
      <w:bodyDiv w:val="1"/>
      <w:marLeft w:val="0"/>
      <w:marRight w:val="0"/>
      <w:marTop w:val="0"/>
      <w:marBottom w:val="0"/>
      <w:divBdr>
        <w:top w:val="none" w:sz="0" w:space="0" w:color="auto"/>
        <w:left w:val="none" w:sz="0" w:space="0" w:color="auto"/>
        <w:bottom w:val="none" w:sz="0" w:space="0" w:color="auto"/>
        <w:right w:val="none" w:sz="0" w:space="0" w:color="auto"/>
      </w:divBdr>
    </w:div>
    <w:div w:id="1313756173">
      <w:bodyDiv w:val="1"/>
      <w:marLeft w:val="0"/>
      <w:marRight w:val="0"/>
      <w:marTop w:val="0"/>
      <w:marBottom w:val="0"/>
      <w:divBdr>
        <w:top w:val="none" w:sz="0" w:space="0" w:color="auto"/>
        <w:left w:val="none" w:sz="0" w:space="0" w:color="auto"/>
        <w:bottom w:val="none" w:sz="0" w:space="0" w:color="auto"/>
        <w:right w:val="none" w:sz="0" w:space="0" w:color="auto"/>
      </w:divBdr>
    </w:div>
    <w:div w:id="1315917667">
      <w:bodyDiv w:val="1"/>
      <w:marLeft w:val="0"/>
      <w:marRight w:val="0"/>
      <w:marTop w:val="0"/>
      <w:marBottom w:val="0"/>
      <w:divBdr>
        <w:top w:val="none" w:sz="0" w:space="0" w:color="auto"/>
        <w:left w:val="none" w:sz="0" w:space="0" w:color="auto"/>
        <w:bottom w:val="none" w:sz="0" w:space="0" w:color="auto"/>
        <w:right w:val="none" w:sz="0" w:space="0" w:color="auto"/>
      </w:divBdr>
    </w:div>
    <w:div w:id="1316685370">
      <w:bodyDiv w:val="1"/>
      <w:marLeft w:val="0"/>
      <w:marRight w:val="0"/>
      <w:marTop w:val="0"/>
      <w:marBottom w:val="0"/>
      <w:divBdr>
        <w:top w:val="none" w:sz="0" w:space="0" w:color="auto"/>
        <w:left w:val="none" w:sz="0" w:space="0" w:color="auto"/>
        <w:bottom w:val="none" w:sz="0" w:space="0" w:color="auto"/>
        <w:right w:val="none" w:sz="0" w:space="0" w:color="auto"/>
      </w:divBdr>
    </w:div>
    <w:div w:id="1326664417">
      <w:bodyDiv w:val="1"/>
      <w:marLeft w:val="0"/>
      <w:marRight w:val="0"/>
      <w:marTop w:val="0"/>
      <w:marBottom w:val="0"/>
      <w:divBdr>
        <w:top w:val="none" w:sz="0" w:space="0" w:color="auto"/>
        <w:left w:val="none" w:sz="0" w:space="0" w:color="auto"/>
        <w:bottom w:val="none" w:sz="0" w:space="0" w:color="auto"/>
        <w:right w:val="none" w:sz="0" w:space="0" w:color="auto"/>
      </w:divBdr>
    </w:div>
    <w:div w:id="1327437789">
      <w:bodyDiv w:val="1"/>
      <w:marLeft w:val="0"/>
      <w:marRight w:val="0"/>
      <w:marTop w:val="0"/>
      <w:marBottom w:val="0"/>
      <w:divBdr>
        <w:top w:val="none" w:sz="0" w:space="0" w:color="auto"/>
        <w:left w:val="none" w:sz="0" w:space="0" w:color="auto"/>
        <w:bottom w:val="none" w:sz="0" w:space="0" w:color="auto"/>
        <w:right w:val="none" w:sz="0" w:space="0" w:color="auto"/>
      </w:divBdr>
    </w:div>
    <w:div w:id="1337027651">
      <w:bodyDiv w:val="1"/>
      <w:marLeft w:val="0"/>
      <w:marRight w:val="0"/>
      <w:marTop w:val="0"/>
      <w:marBottom w:val="0"/>
      <w:divBdr>
        <w:top w:val="none" w:sz="0" w:space="0" w:color="auto"/>
        <w:left w:val="none" w:sz="0" w:space="0" w:color="auto"/>
        <w:bottom w:val="none" w:sz="0" w:space="0" w:color="auto"/>
        <w:right w:val="none" w:sz="0" w:space="0" w:color="auto"/>
      </w:divBdr>
    </w:div>
    <w:div w:id="1344477756">
      <w:bodyDiv w:val="1"/>
      <w:marLeft w:val="0"/>
      <w:marRight w:val="0"/>
      <w:marTop w:val="0"/>
      <w:marBottom w:val="0"/>
      <w:divBdr>
        <w:top w:val="none" w:sz="0" w:space="0" w:color="auto"/>
        <w:left w:val="none" w:sz="0" w:space="0" w:color="auto"/>
        <w:bottom w:val="none" w:sz="0" w:space="0" w:color="auto"/>
        <w:right w:val="none" w:sz="0" w:space="0" w:color="auto"/>
      </w:divBdr>
    </w:div>
    <w:div w:id="1348799035">
      <w:bodyDiv w:val="1"/>
      <w:marLeft w:val="0"/>
      <w:marRight w:val="0"/>
      <w:marTop w:val="0"/>
      <w:marBottom w:val="0"/>
      <w:divBdr>
        <w:top w:val="none" w:sz="0" w:space="0" w:color="auto"/>
        <w:left w:val="none" w:sz="0" w:space="0" w:color="auto"/>
        <w:bottom w:val="none" w:sz="0" w:space="0" w:color="auto"/>
        <w:right w:val="none" w:sz="0" w:space="0" w:color="auto"/>
      </w:divBdr>
    </w:div>
    <w:div w:id="1358503484">
      <w:bodyDiv w:val="1"/>
      <w:marLeft w:val="0"/>
      <w:marRight w:val="0"/>
      <w:marTop w:val="0"/>
      <w:marBottom w:val="0"/>
      <w:divBdr>
        <w:top w:val="none" w:sz="0" w:space="0" w:color="auto"/>
        <w:left w:val="none" w:sz="0" w:space="0" w:color="auto"/>
        <w:bottom w:val="none" w:sz="0" w:space="0" w:color="auto"/>
        <w:right w:val="none" w:sz="0" w:space="0" w:color="auto"/>
      </w:divBdr>
    </w:div>
    <w:div w:id="1366248035">
      <w:bodyDiv w:val="1"/>
      <w:marLeft w:val="0"/>
      <w:marRight w:val="0"/>
      <w:marTop w:val="0"/>
      <w:marBottom w:val="0"/>
      <w:divBdr>
        <w:top w:val="none" w:sz="0" w:space="0" w:color="auto"/>
        <w:left w:val="none" w:sz="0" w:space="0" w:color="auto"/>
        <w:bottom w:val="none" w:sz="0" w:space="0" w:color="auto"/>
        <w:right w:val="none" w:sz="0" w:space="0" w:color="auto"/>
      </w:divBdr>
    </w:div>
    <w:div w:id="1372145166">
      <w:bodyDiv w:val="1"/>
      <w:marLeft w:val="0"/>
      <w:marRight w:val="0"/>
      <w:marTop w:val="0"/>
      <w:marBottom w:val="0"/>
      <w:divBdr>
        <w:top w:val="none" w:sz="0" w:space="0" w:color="auto"/>
        <w:left w:val="none" w:sz="0" w:space="0" w:color="auto"/>
        <w:bottom w:val="none" w:sz="0" w:space="0" w:color="auto"/>
        <w:right w:val="none" w:sz="0" w:space="0" w:color="auto"/>
      </w:divBdr>
    </w:div>
    <w:div w:id="1377270400">
      <w:bodyDiv w:val="1"/>
      <w:marLeft w:val="0"/>
      <w:marRight w:val="0"/>
      <w:marTop w:val="0"/>
      <w:marBottom w:val="0"/>
      <w:divBdr>
        <w:top w:val="none" w:sz="0" w:space="0" w:color="auto"/>
        <w:left w:val="none" w:sz="0" w:space="0" w:color="auto"/>
        <w:bottom w:val="none" w:sz="0" w:space="0" w:color="auto"/>
        <w:right w:val="none" w:sz="0" w:space="0" w:color="auto"/>
      </w:divBdr>
    </w:div>
    <w:div w:id="1428430502">
      <w:bodyDiv w:val="1"/>
      <w:marLeft w:val="0"/>
      <w:marRight w:val="0"/>
      <w:marTop w:val="0"/>
      <w:marBottom w:val="0"/>
      <w:divBdr>
        <w:top w:val="none" w:sz="0" w:space="0" w:color="auto"/>
        <w:left w:val="none" w:sz="0" w:space="0" w:color="auto"/>
        <w:bottom w:val="none" w:sz="0" w:space="0" w:color="auto"/>
        <w:right w:val="none" w:sz="0" w:space="0" w:color="auto"/>
      </w:divBdr>
    </w:div>
    <w:div w:id="1436293271">
      <w:bodyDiv w:val="1"/>
      <w:marLeft w:val="0"/>
      <w:marRight w:val="0"/>
      <w:marTop w:val="0"/>
      <w:marBottom w:val="0"/>
      <w:divBdr>
        <w:top w:val="none" w:sz="0" w:space="0" w:color="auto"/>
        <w:left w:val="none" w:sz="0" w:space="0" w:color="auto"/>
        <w:bottom w:val="none" w:sz="0" w:space="0" w:color="auto"/>
        <w:right w:val="none" w:sz="0" w:space="0" w:color="auto"/>
      </w:divBdr>
    </w:div>
    <w:div w:id="1440956518">
      <w:bodyDiv w:val="1"/>
      <w:marLeft w:val="0"/>
      <w:marRight w:val="0"/>
      <w:marTop w:val="0"/>
      <w:marBottom w:val="0"/>
      <w:divBdr>
        <w:top w:val="none" w:sz="0" w:space="0" w:color="auto"/>
        <w:left w:val="none" w:sz="0" w:space="0" w:color="auto"/>
        <w:bottom w:val="none" w:sz="0" w:space="0" w:color="auto"/>
        <w:right w:val="none" w:sz="0" w:space="0" w:color="auto"/>
      </w:divBdr>
    </w:div>
    <w:div w:id="1443763953">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522014498">
      <w:bodyDiv w:val="1"/>
      <w:marLeft w:val="0"/>
      <w:marRight w:val="0"/>
      <w:marTop w:val="0"/>
      <w:marBottom w:val="0"/>
      <w:divBdr>
        <w:top w:val="none" w:sz="0" w:space="0" w:color="auto"/>
        <w:left w:val="none" w:sz="0" w:space="0" w:color="auto"/>
        <w:bottom w:val="none" w:sz="0" w:space="0" w:color="auto"/>
        <w:right w:val="none" w:sz="0" w:space="0" w:color="auto"/>
      </w:divBdr>
    </w:div>
    <w:div w:id="1535924486">
      <w:bodyDiv w:val="1"/>
      <w:marLeft w:val="0"/>
      <w:marRight w:val="0"/>
      <w:marTop w:val="0"/>
      <w:marBottom w:val="0"/>
      <w:divBdr>
        <w:top w:val="none" w:sz="0" w:space="0" w:color="auto"/>
        <w:left w:val="none" w:sz="0" w:space="0" w:color="auto"/>
        <w:bottom w:val="none" w:sz="0" w:space="0" w:color="auto"/>
        <w:right w:val="none" w:sz="0" w:space="0" w:color="auto"/>
      </w:divBdr>
    </w:div>
    <w:div w:id="1551839584">
      <w:bodyDiv w:val="1"/>
      <w:marLeft w:val="0"/>
      <w:marRight w:val="0"/>
      <w:marTop w:val="0"/>
      <w:marBottom w:val="0"/>
      <w:divBdr>
        <w:top w:val="none" w:sz="0" w:space="0" w:color="auto"/>
        <w:left w:val="none" w:sz="0" w:space="0" w:color="auto"/>
        <w:bottom w:val="none" w:sz="0" w:space="0" w:color="auto"/>
        <w:right w:val="none" w:sz="0" w:space="0" w:color="auto"/>
      </w:divBdr>
    </w:div>
    <w:div w:id="1560439941">
      <w:bodyDiv w:val="1"/>
      <w:marLeft w:val="0"/>
      <w:marRight w:val="0"/>
      <w:marTop w:val="0"/>
      <w:marBottom w:val="0"/>
      <w:divBdr>
        <w:top w:val="none" w:sz="0" w:space="0" w:color="auto"/>
        <w:left w:val="none" w:sz="0" w:space="0" w:color="auto"/>
        <w:bottom w:val="none" w:sz="0" w:space="0" w:color="auto"/>
        <w:right w:val="none" w:sz="0" w:space="0" w:color="auto"/>
      </w:divBdr>
    </w:div>
    <w:div w:id="1561820606">
      <w:bodyDiv w:val="1"/>
      <w:marLeft w:val="0"/>
      <w:marRight w:val="0"/>
      <w:marTop w:val="0"/>
      <w:marBottom w:val="0"/>
      <w:divBdr>
        <w:top w:val="none" w:sz="0" w:space="0" w:color="auto"/>
        <w:left w:val="none" w:sz="0" w:space="0" w:color="auto"/>
        <w:bottom w:val="none" w:sz="0" w:space="0" w:color="auto"/>
        <w:right w:val="none" w:sz="0" w:space="0" w:color="auto"/>
      </w:divBdr>
    </w:div>
    <w:div w:id="1561944433">
      <w:bodyDiv w:val="1"/>
      <w:marLeft w:val="0"/>
      <w:marRight w:val="0"/>
      <w:marTop w:val="0"/>
      <w:marBottom w:val="0"/>
      <w:divBdr>
        <w:top w:val="none" w:sz="0" w:space="0" w:color="auto"/>
        <w:left w:val="none" w:sz="0" w:space="0" w:color="auto"/>
        <w:bottom w:val="none" w:sz="0" w:space="0" w:color="auto"/>
        <w:right w:val="none" w:sz="0" w:space="0" w:color="auto"/>
      </w:divBdr>
    </w:div>
    <w:div w:id="1580288991">
      <w:bodyDiv w:val="1"/>
      <w:marLeft w:val="0"/>
      <w:marRight w:val="0"/>
      <w:marTop w:val="0"/>
      <w:marBottom w:val="0"/>
      <w:divBdr>
        <w:top w:val="none" w:sz="0" w:space="0" w:color="auto"/>
        <w:left w:val="none" w:sz="0" w:space="0" w:color="auto"/>
        <w:bottom w:val="none" w:sz="0" w:space="0" w:color="auto"/>
        <w:right w:val="none" w:sz="0" w:space="0" w:color="auto"/>
      </w:divBdr>
    </w:div>
    <w:div w:id="1594128072">
      <w:bodyDiv w:val="1"/>
      <w:marLeft w:val="0"/>
      <w:marRight w:val="0"/>
      <w:marTop w:val="0"/>
      <w:marBottom w:val="0"/>
      <w:divBdr>
        <w:top w:val="none" w:sz="0" w:space="0" w:color="auto"/>
        <w:left w:val="none" w:sz="0" w:space="0" w:color="auto"/>
        <w:bottom w:val="none" w:sz="0" w:space="0" w:color="auto"/>
        <w:right w:val="none" w:sz="0" w:space="0" w:color="auto"/>
      </w:divBdr>
    </w:div>
    <w:div w:id="1596749729">
      <w:bodyDiv w:val="1"/>
      <w:marLeft w:val="0"/>
      <w:marRight w:val="0"/>
      <w:marTop w:val="0"/>
      <w:marBottom w:val="0"/>
      <w:divBdr>
        <w:top w:val="none" w:sz="0" w:space="0" w:color="auto"/>
        <w:left w:val="none" w:sz="0" w:space="0" w:color="auto"/>
        <w:bottom w:val="none" w:sz="0" w:space="0" w:color="auto"/>
        <w:right w:val="none" w:sz="0" w:space="0" w:color="auto"/>
      </w:divBdr>
    </w:div>
    <w:div w:id="1598251993">
      <w:bodyDiv w:val="1"/>
      <w:marLeft w:val="0"/>
      <w:marRight w:val="0"/>
      <w:marTop w:val="0"/>
      <w:marBottom w:val="0"/>
      <w:divBdr>
        <w:top w:val="none" w:sz="0" w:space="0" w:color="auto"/>
        <w:left w:val="none" w:sz="0" w:space="0" w:color="auto"/>
        <w:bottom w:val="none" w:sz="0" w:space="0" w:color="auto"/>
        <w:right w:val="none" w:sz="0" w:space="0" w:color="auto"/>
      </w:divBdr>
    </w:div>
    <w:div w:id="1614172097">
      <w:bodyDiv w:val="1"/>
      <w:marLeft w:val="0"/>
      <w:marRight w:val="0"/>
      <w:marTop w:val="0"/>
      <w:marBottom w:val="0"/>
      <w:divBdr>
        <w:top w:val="none" w:sz="0" w:space="0" w:color="auto"/>
        <w:left w:val="none" w:sz="0" w:space="0" w:color="auto"/>
        <w:bottom w:val="none" w:sz="0" w:space="0" w:color="auto"/>
        <w:right w:val="none" w:sz="0" w:space="0" w:color="auto"/>
      </w:divBdr>
    </w:div>
    <w:div w:id="1628928186">
      <w:bodyDiv w:val="1"/>
      <w:marLeft w:val="0"/>
      <w:marRight w:val="0"/>
      <w:marTop w:val="0"/>
      <w:marBottom w:val="0"/>
      <w:divBdr>
        <w:top w:val="none" w:sz="0" w:space="0" w:color="auto"/>
        <w:left w:val="none" w:sz="0" w:space="0" w:color="auto"/>
        <w:bottom w:val="none" w:sz="0" w:space="0" w:color="auto"/>
        <w:right w:val="none" w:sz="0" w:space="0" w:color="auto"/>
      </w:divBdr>
    </w:div>
    <w:div w:id="1635716980">
      <w:bodyDiv w:val="1"/>
      <w:marLeft w:val="0"/>
      <w:marRight w:val="0"/>
      <w:marTop w:val="0"/>
      <w:marBottom w:val="0"/>
      <w:divBdr>
        <w:top w:val="none" w:sz="0" w:space="0" w:color="auto"/>
        <w:left w:val="none" w:sz="0" w:space="0" w:color="auto"/>
        <w:bottom w:val="none" w:sz="0" w:space="0" w:color="auto"/>
        <w:right w:val="none" w:sz="0" w:space="0" w:color="auto"/>
      </w:divBdr>
    </w:div>
    <w:div w:id="1668089969">
      <w:bodyDiv w:val="1"/>
      <w:marLeft w:val="0"/>
      <w:marRight w:val="0"/>
      <w:marTop w:val="0"/>
      <w:marBottom w:val="0"/>
      <w:divBdr>
        <w:top w:val="none" w:sz="0" w:space="0" w:color="auto"/>
        <w:left w:val="none" w:sz="0" w:space="0" w:color="auto"/>
        <w:bottom w:val="none" w:sz="0" w:space="0" w:color="auto"/>
        <w:right w:val="none" w:sz="0" w:space="0" w:color="auto"/>
      </w:divBdr>
    </w:div>
    <w:div w:id="1673604096">
      <w:bodyDiv w:val="1"/>
      <w:marLeft w:val="0"/>
      <w:marRight w:val="0"/>
      <w:marTop w:val="0"/>
      <w:marBottom w:val="0"/>
      <w:divBdr>
        <w:top w:val="none" w:sz="0" w:space="0" w:color="auto"/>
        <w:left w:val="none" w:sz="0" w:space="0" w:color="auto"/>
        <w:bottom w:val="none" w:sz="0" w:space="0" w:color="auto"/>
        <w:right w:val="none" w:sz="0" w:space="0" w:color="auto"/>
      </w:divBdr>
    </w:div>
    <w:div w:id="1674649670">
      <w:bodyDiv w:val="1"/>
      <w:marLeft w:val="0"/>
      <w:marRight w:val="0"/>
      <w:marTop w:val="0"/>
      <w:marBottom w:val="0"/>
      <w:divBdr>
        <w:top w:val="none" w:sz="0" w:space="0" w:color="auto"/>
        <w:left w:val="none" w:sz="0" w:space="0" w:color="auto"/>
        <w:bottom w:val="none" w:sz="0" w:space="0" w:color="auto"/>
        <w:right w:val="none" w:sz="0" w:space="0" w:color="auto"/>
      </w:divBdr>
    </w:div>
    <w:div w:id="1676764005">
      <w:bodyDiv w:val="1"/>
      <w:marLeft w:val="0"/>
      <w:marRight w:val="0"/>
      <w:marTop w:val="0"/>
      <w:marBottom w:val="0"/>
      <w:divBdr>
        <w:top w:val="none" w:sz="0" w:space="0" w:color="auto"/>
        <w:left w:val="none" w:sz="0" w:space="0" w:color="auto"/>
        <w:bottom w:val="none" w:sz="0" w:space="0" w:color="auto"/>
        <w:right w:val="none" w:sz="0" w:space="0" w:color="auto"/>
      </w:divBdr>
    </w:div>
    <w:div w:id="1682008848">
      <w:bodyDiv w:val="1"/>
      <w:marLeft w:val="0"/>
      <w:marRight w:val="0"/>
      <w:marTop w:val="0"/>
      <w:marBottom w:val="0"/>
      <w:divBdr>
        <w:top w:val="none" w:sz="0" w:space="0" w:color="auto"/>
        <w:left w:val="none" w:sz="0" w:space="0" w:color="auto"/>
        <w:bottom w:val="none" w:sz="0" w:space="0" w:color="auto"/>
        <w:right w:val="none" w:sz="0" w:space="0" w:color="auto"/>
      </w:divBdr>
    </w:div>
    <w:div w:id="1701008864">
      <w:bodyDiv w:val="1"/>
      <w:marLeft w:val="0"/>
      <w:marRight w:val="0"/>
      <w:marTop w:val="0"/>
      <w:marBottom w:val="0"/>
      <w:divBdr>
        <w:top w:val="none" w:sz="0" w:space="0" w:color="auto"/>
        <w:left w:val="none" w:sz="0" w:space="0" w:color="auto"/>
        <w:bottom w:val="none" w:sz="0" w:space="0" w:color="auto"/>
        <w:right w:val="none" w:sz="0" w:space="0" w:color="auto"/>
      </w:divBdr>
    </w:div>
    <w:div w:id="1742410056">
      <w:bodyDiv w:val="1"/>
      <w:marLeft w:val="0"/>
      <w:marRight w:val="0"/>
      <w:marTop w:val="0"/>
      <w:marBottom w:val="0"/>
      <w:divBdr>
        <w:top w:val="none" w:sz="0" w:space="0" w:color="auto"/>
        <w:left w:val="none" w:sz="0" w:space="0" w:color="auto"/>
        <w:bottom w:val="none" w:sz="0" w:space="0" w:color="auto"/>
        <w:right w:val="none" w:sz="0" w:space="0" w:color="auto"/>
      </w:divBdr>
    </w:div>
    <w:div w:id="1746411468">
      <w:bodyDiv w:val="1"/>
      <w:marLeft w:val="0"/>
      <w:marRight w:val="0"/>
      <w:marTop w:val="0"/>
      <w:marBottom w:val="0"/>
      <w:divBdr>
        <w:top w:val="none" w:sz="0" w:space="0" w:color="auto"/>
        <w:left w:val="none" w:sz="0" w:space="0" w:color="auto"/>
        <w:bottom w:val="none" w:sz="0" w:space="0" w:color="auto"/>
        <w:right w:val="none" w:sz="0" w:space="0" w:color="auto"/>
      </w:divBdr>
    </w:div>
    <w:div w:id="1748922889">
      <w:bodyDiv w:val="1"/>
      <w:marLeft w:val="0"/>
      <w:marRight w:val="0"/>
      <w:marTop w:val="0"/>
      <w:marBottom w:val="0"/>
      <w:divBdr>
        <w:top w:val="none" w:sz="0" w:space="0" w:color="auto"/>
        <w:left w:val="none" w:sz="0" w:space="0" w:color="auto"/>
        <w:bottom w:val="none" w:sz="0" w:space="0" w:color="auto"/>
        <w:right w:val="none" w:sz="0" w:space="0" w:color="auto"/>
      </w:divBdr>
    </w:div>
    <w:div w:id="1766880550">
      <w:bodyDiv w:val="1"/>
      <w:marLeft w:val="0"/>
      <w:marRight w:val="0"/>
      <w:marTop w:val="0"/>
      <w:marBottom w:val="0"/>
      <w:divBdr>
        <w:top w:val="none" w:sz="0" w:space="0" w:color="auto"/>
        <w:left w:val="none" w:sz="0" w:space="0" w:color="auto"/>
        <w:bottom w:val="none" w:sz="0" w:space="0" w:color="auto"/>
        <w:right w:val="none" w:sz="0" w:space="0" w:color="auto"/>
      </w:divBdr>
    </w:div>
    <w:div w:id="1770853805">
      <w:bodyDiv w:val="1"/>
      <w:marLeft w:val="0"/>
      <w:marRight w:val="0"/>
      <w:marTop w:val="0"/>
      <w:marBottom w:val="0"/>
      <w:divBdr>
        <w:top w:val="none" w:sz="0" w:space="0" w:color="auto"/>
        <w:left w:val="none" w:sz="0" w:space="0" w:color="auto"/>
        <w:bottom w:val="none" w:sz="0" w:space="0" w:color="auto"/>
        <w:right w:val="none" w:sz="0" w:space="0" w:color="auto"/>
      </w:divBdr>
    </w:div>
    <w:div w:id="1773284053">
      <w:bodyDiv w:val="1"/>
      <w:marLeft w:val="0"/>
      <w:marRight w:val="0"/>
      <w:marTop w:val="0"/>
      <w:marBottom w:val="0"/>
      <w:divBdr>
        <w:top w:val="none" w:sz="0" w:space="0" w:color="auto"/>
        <w:left w:val="none" w:sz="0" w:space="0" w:color="auto"/>
        <w:bottom w:val="none" w:sz="0" w:space="0" w:color="auto"/>
        <w:right w:val="none" w:sz="0" w:space="0" w:color="auto"/>
      </w:divBdr>
    </w:div>
    <w:div w:id="1777406437">
      <w:bodyDiv w:val="1"/>
      <w:marLeft w:val="0"/>
      <w:marRight w:val="0"/>
      <w:marTop w:val="0"/>
      <w:marBottom w:val="0"/>
      <w:divBdr>
        <w:top w:val="none" w:sz="0" w:space="0" w:color="auto"/>
        <w:left w:val="none" w:sz="0" w:space="0" w:color="auto"/>
        <w:bottom w:val="none" w:sz="0" w:space="0" w:color="auto"/>
        <w:right w:val="none" w:sz="0" w:space="0" w:color="auto"/>
      </w:divBdr>
    </w:div>
    <w:div w:id="1781218171">
      <w:bodyDiv w:val="1"/>
      <w:marLeft w:val="0"/>
      <w:marRight w:val="0"/>
      <w:marTop w:val="0"/>
      <w:marBottom w:val="0"/>
      <w:divBdr>
        <w:top w:val="none" w:sz="0" w:space="0" w:color="auto"/>
        <w:left w:val="none" w:sz="0" w:space="0" w:color="auto"/>
        <w:bottom w:val="none" w:sz="0" w:space="0" w:color="auto"/>
        <w:right w:val="none" w:sz="0" w:space="0" w:color="auto"/>
      </w:divBdr>
    </w:div>
    <w:div w:id="1781754265">
      <w:bodyDiv w:val="1"/>
      <w:marLeft w:val="0"/>
      <w:marRight w:val="0"/>
      <w:marTop w:val="0"/>
      <w:marBottom w:val="0"/>
      <w:divBdr>
        <w:top w:val="none" w:sz="0" w:space="0" w:color="auto"/>
        <w:left w:val="none" w:sz="0" w:space="0" w:color="auto"/>
        <w:bottom w:val="none" w:sz="0" w:space="0" w:color="auto"/>
        <w:right w:val="none" w:sz="0" w:space="0" w:color="auto"/>
      </w:divBdr>
    </w:div>
    <w:div w:id="1793405202">
      <w:bodyDiv w:val="1"/>
      <w:marLeft w:val="0"/>
      <w:marRight w:val="0"/>
      <w:marTop w:val="0"/>
      <w:marBottom w:val="0"/>
      <w:divBdr>
        <w:top w:val="none" w:sz="0" w:space="0" w:color="auto"/>
        <w:left w:val="none" w:sz="0" w:space="0" w:color="auto"/>
        <w:bottom w:val="none" w:sz="0" w:space="0" w:color="auto"/>
        <w:right w:val="none" w:sz="0" w:space="0" w:color="auto"/>
      </w:divBdr>
    </w:div>
    <w:div w:id="1795631832">
      <w:bodyDiv w:val="1"/>
      <w:marLeft w:val="0"/>
      <w:marRight w:val="0"/>
      <w:marTop w:val="0"/>
      <w:marBottom w:val="0"/>
      <w:divBdr>
        <w:top w:val="none" w:sz="0" w:space="0" w:color="auto"/>
        <w:left w:val="none" w:sz="0" w:space="0" w:color="auto"/>
        <w:bottom w:val="none" w:sz="0" w:space="0" w:color="auto"/>
        <w:right w:val="none" w:sz="0" w:space="0" w:color="auto"/>
      </w:divBdr>
    </w:div>
    <w:div w:id="1807889227">
      <w:bodyDiv w:val="1"/>
      <w:marLeft w:val="0"/>
      <w:marRight w:val="0"/>
      <w:marTop w:val="0"/>
      <w:marBottom w:val="0"/>
      <w:divBdr>
        <w:top w:val="none" w:sz="0" w:space="0" w:color="auto"/>
        <w:left w:val="none" w:sz="0" w:space="0" w:color="auto"/>
        <w:bottom w:val="none" w:sz="0" w:space="0" w:color="auto"/>
        <w:right w:val="none" w:sz="0" w:space="0" w:color="auto"/>
      </w:divBdr>
    </w:div>
    <w:div w:id="1809009520">
      <w:bodyDiv w:val="1"/>
      <w:marLeft w:val="0"/>
      <w:marRight w:val="0"/>
      <w:marTop w:val="0"/>
      <w:marBottom w:val="0"/>
      <w:divBdr>
        <w:top w:val="none" w:sz="0" w:space="0" w:color="auto"/>
        <w:left w:val="none" w:sz="0" w:space="0" w:color="auto"/>
        <w:bottom w:val="none" w:sz="0" w:space="0" w:color="auto"/>
        <w:right w:val="none" w:sz="0" w:space="0" w:color="auto"/>
      </w:divBdr>
    </w:div>
    <w:div w:id="1825927083">
      <w:bodyDiv w:val="1"/>
      <w:marLeft w:val="0"/>
      <w:marRight w:val="0"/>
      <w:marTop w:val="0"/>
      <w:marBottom w:val="0"/>
      <w:divBdr>
        <w:top w:val="none" w:sz="0" w:space="0" w:color="auto"/>
        <w:left w:val="none" w:sz="0" w:space="0" w:color="auto"/>
        <w:bottom w:val="none" w:sz="0" w:space="0" w:color="auto"/>
        <w:right w:val="none" w:sz="0" w:space="0" w:color="auto"/>
      </w:divBdr>
    </w:div>
    <w:div w:id="1841000818">
      <w:bodyDiv w:val="1"/>
      <w:marLeft w:val="0"/>
      <w:marRight w:val="0"/>
      <w:marTop w:val="0"/>
      <w:marBottom w:val="0"/>
      <w:divBdr>
        <w:top w:val="none" w:sz="0" w:space="0" w:color="auto"/>
        <w:left w:val="none" w:sz="0" w:space="0" w:color="auto"/>
        <w:bottom w:val="none" w:sz="0" w:space="0" w:color="auto"/>
        <w:right w:val="none" w:sz="0" w:space="0" w:color="auto"/>
      </w:divBdr>
    </w:div>
    <w:div w:id="1855998346">
      <w:bodyDiv w:val="1"/>
      <w:marLeft w:val="0"/>
      <w:marRight w:val="0"/>
      <w:marTop w:val="0"/>
      <w:marBottom w:val="0"/>
      <w:divBdr>
        <w:top w:val="none" w:sz="0" w:space="0" w:color="auto"/>
        <w:left w:val="none" w:sz="0" w:space="0" w:color="auto"/>
        <w:bottom w:val="none" w:sz="0" w:space="0" w:color="auto"/>
        <w:right w:val="none" w:sz="0" w:space="0" w:color="auto"/>
      </w:divBdr>
    </w:div>
    <w:div w:id="1867252247">
      <w:bodyDiv w:val="1"/>
      <w:marLeft w:val="0"/>
      <w:marRight w:val="0"/>
      <w:marTop w:val="0"/>
      <w:marBottom w:val="0"/>
      <w:divBdr>
        <w:top w:val="none" w:sz="0" w:space="0" w:color="auto"/>
        <w:left w:val="none" w:sz="0" w:space="0" w:color="auto"/>
        <w:bottom w:val="none" w:sz="0" w:space="0" w:color="auto"/>
        <w:right w:val="none" w:sz="0" w:space="0" w:color="auto"/>
      </w:divBdr>
    </w:div>
    <w:div w:id="1913193941">
      <w:bodyDiv w:val="1"/>
      <w:marLeft w:val="0"/>
      <w:marRight w:val="0"/>
      <w:marTop w:val="0"/>
      <w:marBottom w:val="0"/>
      <w:divBdr>
        <w:top w:val="none" w:sz="0" w:space="0" w:color="auto"/>
        <w:left w:val="none" w:sz="0" w:space="0" w:color="auto"/>
        <w:bottom w:val="none" w:sz="0" w:space="0" w:color="auto"/>
        <w:right w:val="none" w:sz="0" w:space="0" w:color="auto"/>
      </w:divBdr>
    </w:div>
    <w:div w:id="1922980603">
      <w:bodyDiv w:val="1"/>
      <w:marLeft w:val="0"/>
      <w:marRight w:val="0"/>
      <w:marTop w:val="0"/>
      <w:marBottom w:val="0"/>
      <w:divBdr>
        <w:top w:val="none" w:sz="0" w:space="0" w:color="auto"/>
        <w:left w:val="none" w:sz="0" w:space="0" w:color="auto"/>
        <w:bottom w:val="none" w:sz="0" w:space="0" w:color="auto"/>
        <w:right w:val="none" w:sz="0" w:space="0" w:color="auto"/>
      </w:divBdr>
    </w:div>
    <w:div w:id="1941908132">
      <w:bodyDiv w:val="1"/>
      <w:marLeft w:val="0"/>
      <w:marRight w:val="0"/>
      <w:marTop w:val="0"/>
      <w:marBottom w:val="0"/>
      <w:divBdr>
        <w:top w:val="none" w:sz="0" w:space="0" w:color="auto"/>
        <w:left w:val="none" w:sz="0" w:space="0" w:color="auto"/>
        <w:bottom w:val="none" w:sz="0" w:space="0" w:color="auto"/>
        <w:right w:val="none" w:sz="0" w:space="0" w:color="auto"/>
      </w:divBdr>
    </w:div>
    <w:div w:id="1944605505">
      <w:bodyDiv w:val="1"/>
      <w:marLeft w:val="0"/>
      <w:marRight w:val="0"/>
      <w:marTop w:val="0"/>
      <w:marBottom w:val="0"/>
      <w:divBdr>
        <w:top w:val="none" w:sz="0" w:space="0" w:color="auto"/>
        <w:left w:val="none" w:sz="0" w:space="0" w:color="auto"/>
        <w:bottom w:val="none" w:sz="0" w:space="0" w:color="auto"/>
        <w:right w:val="none" w:sz="0" w:space="0" w:color="auto"/>
      </w:divBdr>
    </w:div>
    <w:div w:id="1959484077">
      <w:bodyDiv w:val="1"/>
      <w:marLeft w:val="0"/>
      <w:marRight w:val="0"/>
      <w:marTop w:val="0"/>
      <w:marBottom w:val="0"/>
      <w:divBdr>
        <w:top w:val="none" w:sz="0" w:space="0" w:color="auto"/>
        <w:left w:val="none" w:sz="0" w:space="0" w:color="auto"/>
        <w:bottom w:val="none" w:sz="0" w:space="0" w:color="auto"/>
        <w:right w:val="none" w:sz="0" w:space="0" w:color="auto"/>
      </w:divBdr>
    </w:div>
    <w:div w:id="1970431311">
      <w:bodyDiv w:val="1"/>
      <w:marLeft w:val="0"/>
      <w:marRight w:val="0"/>
      <w:marTop w:val="0"/>
      <w:marBottom w:val="0"/>
      <w:divBdr>
        <w:top w:val="none" w:sz="0" w:space="0" w:color="auto"/>
        <w:left w:val="none" w:sz="0" w:space="0" w:color="auto"/>
        <w:bottom w:val="none" w:sz="0" w:space="0" w:color="auto"/>
        <w:right w:val="none" w:sz="0" w:space="0" w:color="auto"/>
      </w:divBdr>
    </w:div>
    <w:div w:id="1973168632">
      <w:bodyDiv w:val="1"/>
      <w:marLeft w:val="0"/>
      <w:marRight w:val="0"/>
      <w:marTop w:val="0"/>
      <w:marBottom w:val="0"/>
      <w:divBdr>
        <w:top w:val="none" w:sz="0" w:space="0" w:color="auto"/>
        <w:left w:val="none" w:sz="0" w:space="0" w:color="auto"/>
        <w:bottom w:val="none" w:sz="0" w:space="0" w:color="auto"/>
        <w:right w:val="none" w:sz="0" w:space="0" w:color="auto"/>
      </w:divBdr>
    </w:div>
    <w:div w:id="2009284449">
      <w:bodyDiv w:val="1"/>
      <w:marLeft w:val="0"/>
      <w:marRight w:val="0"/>
      <w:marTop w:val="0"/>
      <w:marBottom w:val="0"/>
      <w:divBdr>
        <w:top w:val="none" w:sz="0" w:space="0" w:color="auto"/>
        <w:left w:val="none" w:sz="0" w:space="0" w:color="auto"/>
        <w:bottom w:val="none" w:sz="0" w:space="0" w:color="auto"/>
        <w:right w:val="none" w:sz="0" w:space="0" w:color="auto"/>
      </w:divBdr>
    </w:div>
    <w:div w:id="2009557510">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 w:id="2062634507">
      <w:bodyDiv w:val="1"/>
      <w:marLeft w:val="0"/>
      <w:marRight w:val="0"/>
      <w:marTop w:val="0"/>
      <w:marBottom w:val="0"/>
      <w:divBdr>
        <w:top w:val="none" w:sz="0" w:space="0" w:color="auto"/>
        <w:left w:val="none" w:sz="0" w:space="0" w:color="auto"/>
        <w:bottom w:val="none" w:sz="0" w:space="0" w:color="auto"/>
        <w:right w:val="none" w:sz="0" w:space="0" w:color="auto"/>
      </w:divBdr>
    </w:div>
    <w:div w:id="2073650868">
      <w:bodyDiv w:val="1"/>
      <w:marLeft w:val="0"/>
      <w:marRight w:val="0"/>
      <w:marTop w:val="0"/>
      <w:marBottom w:val="0"/>
      <w:divBdr>
        <w:top w:val="none" w:sz="0" w:space="0" w:color="auto"/>
        <w:left w:val="none" w:sz="0" w:space="0" w:color="auto"/>
        <w:bottom w:val="none" w:sz="0" w:space="0" w:color="auto"/>
        <w:right w:val="none" w:sz="0" w:space="0" w:color="auto"/>
      </w:divBdr>
    </w:div>
    <w:div w:id="2089765420">
      <w:bodyDiv w:val="1"/>
      <w:marLeft w:val="0"/>
      <w:marRight w:val="0"/>
      <w:marTop w:val="0"/>
      <w:marBottom w:val="0"/>
      <w:divBdr>
        <w:top w:val="none" w:sz="0" w:space="0" w:color="auto"/>
        <w:left w:val="none" w:sz="0" w:space="0" w:color="auto"/>
        <w:bottom w:val="none" w:sz="0" w:space="0" w:color="auto"/>
        <w:right w:val="none" w:sz="0" w:space="0" w:color="auto"/>
      </w:divBdr>
    </w:div>
    <w:div w:id="2092310161">
      <w:bodyDiv w:val="1"/>
      <w:marLeft w:val="0"/>
      <w:marRight w:val="0"/>
      <w:marTop w:val="0"/>
      <w:marBottom w:val="0"/>
      <w:divBdr>
        <w:top w:val="none" w:sz="0" w:space="0" w:color="auto"/>
        <w:left w:val="none" w:sz="0" w:space="0" w:color="auto"/>
        <w:bottom w:val="none" w:sz="0" w:space="0" w:color="auto"/>
        <w:right w:val="none" w:sz="0" w:space="0" w:color="auto"/>
      </w:divBdr>
    </w:div>
    <w:div w:id="2110614296">
      <w:bodyDiv w:val="1"/>
      <w:marLeft w:val="0"/>
      <w:marRight w:val="0"/>
      <w:marTop w:val="0"/>
      <w:marBottom w:val="0"/>
      <w:divBdr>
        <w:top w:val="none" w:sz="0" w:space="0" w:color="auto"/>
        <w:left w:val="none" w:sz="0" w:space="0" w:color="auto"/>
        <w:bottom w:val="none" w:sz="0" w:space="0" w:color="auto"/>
        <w:right w:val="none" w:sz="0" w:space="0" w:color="auto"/>
      </w:divBdr>
    </w:div>
    <w:div w:id="2117673273">
      <w:bodyDiv w:val="1"/>
      <w:marLeft w:val="0"/>
      <w:marRight w:val="0"/>
      <w:marTop w:val="0"/>
      <w:marBottom w:val="0"/>
      <w:divBdr>
        <w:top w:val="none" w:sz="0" w:space="0" w:color="auto"/>
        <w:left w:val="none" w:sz="0" w:space="0" w:color="auto"/>
        <w:bottom w:val="none" w:sz="0" w:space="0" w:color="auto"/>
        <w:right w:val="none" w:sz="0" w:space="0" w:color="auto"/>
      </w:divBdr>
    </w:div>
    <w:div w:id="2120292687">
      <w:bodyDiv w:val="1"/>
      <w:marLeft w:val="0"/>
      <w:marRight w:val="0"/>
      <w:marTop w:val="0"/>
      <w:marBottom w:val="0"/>
      <w:divBdr>
        <w:top w:val="none" w:sz="0" w:space="0" w:color="auto"/>
        <w:left w:val="none" w:sz="0" w:space="0" w:color="auto"/>
        <w:bottom w:val="none" w:sz="0" w:space="0" w:color="auto"/>
        <w:right w:val="none" w:sz="0" w:space="0" w:color="auto"/>
      </w:divBdr>
    </w:div>
    <w:div w:id="21407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1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5_Serv%20Soc\3.Date%20colectate\Sondaje_TE5\Sondaj_350%20UAT\Evaluarea%20interven&#539;iilor%20POCU%202014-2020%20&#238;n%20domeniul%20incluziunii%20sociale%20UAT_per%20Q.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5_Serv%20Soc\3.Date%20colectate\Sondaje_TE5\Sondaj_350%20UAT\Evaluarea%20interven&#539;iilor%20POCU%202014-2020%20&#238;n%20domeniul%20incluziunii%20sociale%20UAT_per%20Q.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5_Serv%20Soc\3.Date%20colectate\Sondaje_TE5\Sondaj_350%20UAT\Evaluarea%20interven&#539;iilor%20POCU%202014-2020%20&#238;n%20domeniul%20incluziunii%20sociale%20UAT_per%20Q.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5_Serv%20Soc\3.Date%20colectate\Sondaje_TE5\Sondaj_350%20UAT\Evaluarea%20interven&#539;iilor%20POCU%202014-2020%20&#238;n%20domeniul%20incluziunii%20sociale%20UAT_per%20Q.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5_Serv%20Soc\3.Date%20colectate\Sondaje_TE5\Sondaj_350%20UAT\Evaluarea%20interven&#539;iilor%20POCU%202014-2020%20&#238;n%20domeniul%20incluziunii%20sociale%20UAT_per%20Q.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5_Serv%20Soc\3.Date%20colectate\Sondaje_TE5\Sondaj_350%20UAT\Evaluarea%20interven&#539;iilor%20POCU%202014-2020%20&#238;n%20domeniul%20incluziunii%20sociale%20UAT_per%20Q.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5_Serv%20Soc\3.Date%20colectate\Sondaje_TE5\Sondaj_350%20UAT\Evaluarea%20interven&#539;iilor%20POCU%202014-2020%20&#238;n%20domeniul%20incluziunii%20sociale%20UAT_per%20Q.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5_Serv%20Soc\3.Date%20colectate\Sondaje_TE5\Sondaj_350%20UAT\Evaluarea%20interven&#539;iilor%20POCU%202014-2020%20&#238;n%20domeniul%20incluziunii%20sociale%20UAT_per%20Q.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o-RO" sz="1000">
                <a:solidFill>
                  <a:sysClr val="windowText" lastClr="000000"/>
                </a:solidFill>
              </a:rPr>
              <a:t>Regiune</a:t>
            </a:r>
            <a:r>
              <a:rPr lang="ro-RO" sz="1000" baseline="0">
                <a:solidFill>
                  <a:sysClr val="windowText" lastClr="000000"/>
                </a:solidFill>
              </a:rPr>
              <a:t> de dezvoltare</a:t>
            </a:r>
            <a:endParaRPr lang="en-US" sz="1000">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6B4-4AAA-93E1-52665469BF3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6B4-4AAA-93E1-52665469BF34}"/>
              </c:ext>
            </c:extLst>
          </c:dPt>
          <c:dPt>
            <c:idx val="2"/>
            <c:bubble3D val="0"/>
            <c:spPr>
              <a:solidFill>
                <a:schemeClr val="tx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6B4-4AAA-93E1-52665469BF3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6B4-4AAA-93E1-52665469BF3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6B4-4AAA-93E1-52665469BF34}"/>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96B4-4AAA-93E1-52665469BF34}"/>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96B4-4AAA-93E1-52665469BF34}"/>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96B4-4AAA-93E1-52665469BF34}"/>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96B4-4AAA-93E1-52665469BF34}"/>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3-96B4-4AAA-93E1-52665469BF34}"/>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96B4-4AAA-93E1-52665469BF34}"/>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7-96B4-4AAA-93E1-52665469BF34}"/>
                </c:ext>
              </c:extLst>
            </c:dLbl>
            <c:dLbl>
              <c:idx val="4"/>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9-96B4-4AAA-93E1-52665469BF34}"/>
                </c:ext>
              </c:extLst>
            </c:dLbl>
            <c:dLbl>
              <c:idx val="5"/>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6"/>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B-96B4-4AAA-93E1-52665469BF34}"/>
                </c:ext>
              </c:extLst>
            </c:dLbl>
            <c:dLbl>
              <c:idx val="6"/>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lumMod val="60000"/>
                        </a:schemeClr>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D-96B4-4AAA-93E1-52665469BF34}"/>
                </c:ext>
              </c:extLst>
            </c:dLbl>
            <c:dLbl>
              <c:idx val="7"/>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lumMod val="60000"/>
                        </a:schemeClr>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F-96B4-4AAA-93E1-52665469BF34}"/>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2'!$A$4:$A$11</c:f>
              <c:strCache>
                <c:ptCount val="8"/>
                <c:pt idx="0">
                  <c:v>Nord-Est</c:v>
                </c:pt>
                <c:pt idx="1">
                  <c:v>Sud-Est</c:v>
                </c:pt>
                <c:pt idx="2">
                  <c:v>Sud-Muntenia</c:v>
                </c:pt>
                <c:pt idx="3">
                  <c:v>Sud-Vest Oltenia</c:v>
                </c:pt>
                <c:pt idx="4">
                  <c:v>Vest</c:v>
                </c:pt>
                <c:pt idx="5">
                  <c:v>Nord-Vest</c:v>
                </c:pt>
                <c:pt idx="6">
                  <c:v>Centru</c:v>
                </c:pt>
                <c:pt idx="7">
                  <c:v>București-Ilfov</c:v>
                </c:pt>
              </c:strCache>
            </c:strRef>
          </c:cat>
          <c:val>
            <c:numRef>
              <c:f>'Question 2'!$B$4:$B$11</c:f>
              <c:numCache>
                <c:formatCode>0.00%</c:formatCode>
                <c:ptCount val="8"/>
                <c:pt idx="0">
                  <c:v>0.39</c:v>
                </c:pt>
                <c:pt idx="1">
                  <c:v>0.215</c:v>
                </c:pt>
                <c:pt idx="2">
                  <c:v>0.105</c:v>
                </c:pt>
                <c:pt idx="3">
                  <c:v>7.0000000000000007E-2</c:v>
                </c:pt>
                <c:pt idx="4">
                  <c:v>0.02</c:v>
                </c:pt>
                <c:pt idx="5">
                  <c:v>0.09</c:v>
                </c:pt>
                <c:pt idx="6">
                  <c:v>0.105</c:v>
                </c:pt>
                <c:pt idx="7">
                  <c:v>5.0000000000000001E-3</c:v>
                </c:pt>
              </c:numCache>
            </c:numRef>
          </c:val>
          <c:extLst>
            <c:ext xmlns:c16="http://schemas.microsoft.com/office/drawing/2014/chart" uri="{C3380CC4-5D6E-409C-BE32-E72D297353CC}">
              <c16:uniqueId val="{00000010-96B4-4AAA-93E1-52665469BF34}"/>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b="1">
                <a:effectLst/>
              </a:rPr>
              <a:t>Măsura în care efectele observate se datorează intervenției POCU 2014-2020</a:t>
            </a:r>
            <a:endParaRPr lang="en-US" sz="1000" b="1">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44759492563429576"/>
          <c:y val="6.1368087609738449E-2"/>
          <c:w val="0.47253696412948382"/>
          <c:h val="0.7600367454068242"/>
        </c:manualLayout>
      </c:layout>
      <c:barChart>
        <c:barDir val="bar"/>
        <c:grouping val="stacked"/>
        <c:varyColors val="0"/>
        <c:ser>
          <c:idx val="0"/>
          <c:order val="0"/>
          <c:tx>
            <c:strRef>
              <c:f>'Question 13'!$B$3</c:f>
              <c:strCache>
                <c:ptCount val="1"/>
                <c:pt idx="0">
                  <c:v>În foarte mare măsură</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13'!$A$4:$A$15</c:f>
              <c:strCache>
                <c:ptCount val="12"/>
                <c:pt idx="0">
                  <c:v>Creșterea capacității serviciilor publice de asistență socială de a preveni situațiile de marginalizare și excludere socială</c:v>
                </c:pt>
                <c:pt idx="1">
                  <c:v>Îmbunătățirea calității serviciilor de asistență sociale furnizate către grupurile vulnerabile</c:v>
                </c:pt>
                <c:pt idx="2">
                  <c:v>Îmbunătățirea accesului la servicii sociale</c:v>
                </c:pt>
                <c:pt idx="3">
                  <c:v>Creșterea numărului de beneficiari ai serviciilor de asistență socială</c:v>
                </c:pt>
                <c:pt idx="4">
                  <c:v>Dezvoltarea competenței personalului angajat în asistența socială</c:v>
                </c:pt>
                <c:pt idx="5">
                  <c:v>Cresterea numărului angajaților din asistența socială</c:v>
                </c:pt>
                <c:pt idx="6">
                  <c:v>Consolidarea reţelei publice de asistență socială comunitară și a furnizorilor de servicii sociale</c:v>
                </c:pt>
                <c:pt idx="7">
                  <c:v>Crearea şi consolidarea parteneriatelor cu actorii relevanţi de pe piaţa de asistenţă medicală / de asistență socială sau asistență educațională</c:v>
                </c:pt>
                <c:pt idx="8">
                  <c:v>Crearea şi consolidarea parteneriatelor cu actorii relevanţi din administraţia locală sau administrația centrală</c:v>
                </c:pt>
                <c:pt idx="9">
                  <c:v>Creșterea utilizării / aplicării de soluții TIC la nivelul serviciilor sociale</c:v>
                </c:pt>
                <c:pt idx="10">
                  <c:v>Accesul la informație în format electronic legată de problematica întâlnită în asistența socială</c:v>
                </c:pt>
                <c:pt idx="11">
                  <c:v>Dezvoltarea bazei materiale a instituției</c:v>
                </c:pt>
              </c:strCache>
            </c:strRef>
          </c:cat>
          <c:val>
            <c:numRef>
              <c:f>'Question 13'!$B$4:$B$15</c:f>
              <c:numCache>
                <c:formatCode>0.00%</c:formatCode>
                <c:ptCount val="12"/>
                <c:pt idx="0">
                  <c:v>0.13400000000000001</c:v>
                </c:pt>
                <c:pt idx="1">
                  <c:v>0.13400000000000001</c:v>
                </c:pt>
                <c:pt idx="2">
                  <c:v>0.15029999999999999</c:v>
                </c:pt>
                <c:pt idx="3">
                  <c:v>9.8400000000000001E-2</c:v>
                </c:pt>
                <c:pt idx="4">
                  <c:v>0.151</c:v>
                </c:pt>
                <c:pt idx="5">
                  <c:v>8.3299999999999999E-2</c:v>
                </c:pt>
                <c:pt idx="6">
                  <c:v>0.12889999999999999</c:v>
                </c:pt>
                <c:pt idx="7">
                  <c:v>0.1237</c:v>
                </c:pt>
                <c:pt idx="8">
                  <c:v>0.1192</c:v>
                </c:pt>
                <c:pt idx="9">
                  <c:v>0.114</c:v>
                </c:pt>
                <c:pt idx="10">
                  <c:v>0.12889999999999999</c:v>
                </c:pt>
                <c:pt idx="11">
                  <c:v>0.1082</c:v>
                </c:pt>
              </c:numCache>
            </c:numRef>
          </c:val>
          <c:extLst>
            <c:ext xmlns:c16="http://schemas.microsoft.com/office/drawing/2014/chart" uri="{C3380CC4-5D6E-409C-BE32-E72D297353CC}">
              <c16:uniqueId val="{00000000-4E82-4C26-8077-75348D2837F2}"/>
            </c:ext>
          </c:extLst>
        </c:ser>
        <c:ser>
          <c:idx val="1"/>
          <c:order val="1"/>
          <c:tx>
            <c:strRef>
              <c:f>'Question 13'!$D$3</c:f>
              <c:strCache>
                <c:ptCount val="1"/>
                <c:pt idx="0">
                  <c:v>În mare măsură</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13'!$A$4:$A$15</c:f>
              <c:strCache>
                <c:ptCount val="12"/>
                <c:pt idx="0">
                  <c:v>Creșterea capacității serviciilor publice de asistență socială de a preveni situațiile de marginalizare și excludere socială</c:v>
                </c:pt>
                <c:pt idx="1">
                  <c:v>Îmbunătățirea calității serviciilor de asistență sociale furnizate către grupurile vulnerabile</c:v>
                </c:pt>
                <c:pt idx="2">
                  <c:v>Îmbunătățirea accesului la servicii sociale</c:v>
                </c:pt>
                <c:pt idx="3">
                  <c:v>Creșterea numărului de beneficiari ai serviciilor de asistență socială</c:v>
                </c:pt>
                <c:pt idx="4">
                  <c:v>Dezvoltarea competenței personalului angajat în asistența socială</c:v>
                </c:pt>
                <c:pt idx="5">
                  <c:v>Cresterea numărului angajaților din asistența socială</c:v>
                </c:pt>
                <c:pt idx="6">
                  <c:v>Consolidarea reţelei publice de asistență socială comunitară și a furnizorilor de servicii sociale</c:v>
                </c:pt>
                <c:pt idx="7">
                  <c:v>Crearea şi consolidarea parteneriatelor cu actorii relevanţi de pe piaţa de asistenţă medicală / de asistență socială sau asistență educațională</c:v>
                </c:pt>
                <c:pt idx="8">
                  <c:v>Crearea şi consolidarea parteneriatelor cu actorii relevanţi din administraţia locală sau administrația centrală</c:v>
                </c:pt>
                <c:pt idx="9">
                  <c:v>Creșterea utilizării / aplicării de soluții TIC la nivelul serviciilor sociale</c:v>
                </c:pt>
                <c:pt idx="10">
                  <c:v>Accesul la informație în format electronic legată de problematica întâlnită în asistența socială</c:v>
                </c:pt>
                <c:pt idx="11">
                  <c:v>Dezvoltarea bazei materiale a instituției</c:v>
                </c:pt>
              </c:strCache>
            </c:strRef>
          </c:cat>
          <c:val>
            <c:numRef>
              <c:f>'Question 13'!$D$4:$D$15</c:f>
              <c:numCache>
                <c:formatCode>0.00%</c:formatCode>
                <c:ptCount val="12"/>
                <c:pt idx="0">
                  <c:v>0.36599999999999999</c:v>
                </c:pt>
                <c:pt idx="1">
                  <c:v>0.35049999999999998</c:v>
                </c:pt>
                <c:pt idx="2">
                  <c:v>0.32640000000000002</c:v>
                </c:pt>
                <c:pt idx="3">
                  <c:v>0.26939999999999997</c:v>
                </c:pt>
                <c:pt idx="4">
                  <c:v>0.3281</c:v>
                </c:pt>
                <c:pt idx="5">
                  <c:v>0.1094</c:v>
                </c:pt>
                <c:pt idx="6">
                  <c:v>0.25769999999999998</c:v>
                </c:pt>
                <c:pt idx="7">
                  <c:v>0.20100000000000001</c:v>
                </c:pt>
                <c:pt idx="8">
                  <c:v>0.21759999999999999</c:v>
                </c:pt>
                <c:pt idx="9">
                  <c:v>0.19170000000000001</c:v>
                </c:pt>
                <c:pt idx="10">
                  <c:v>0.27839999999999998</c:v>
                </c:pt>
                <c:pt idx="11">
                  <c:v>0.25769999999999998</c:v>
                </c:pt>
              </c:numCache>
            </c:numRef>
          </c:val>
          <c:extLst>
            <c:ext xmlns:c16="http://schemas.microsoft.com/office/drawing/2014/chart" uri="{C3380CC4-5D6E-409C-BE32-E72D297353CC}">
              <c16:uniqueId val="{00000001-4E82-4C26-8077-75348D2837F2}"/>
            </c:ext>
          </c:extLst>
        </c:ser>
        <c:ser>
          <c:idx val="2"/>
          <c:order val="2"/>
          <c:tx>
            <c:strRef>
              <c:f>'Question 13'!$F$3</c:f>
              <c:strCache>
                <c:ptCount val="1"/>
                <c:pt idx="0">
                  <c:v>În mică măsură</c:v>
                </c:pt>
              </c:strCache>
            </c:strRef>
          </c:tx>
          <c:spPr>
            <a:solidFill>
              <a:schemeClr val="tx1"/>
            </a:solidFill>
            <a:ln>
              <a:noFill/>
            </a:ln>
            <a:effectLst>
              <a:outerShdw blurRad="40000" dist="23000" dir="5400000" rotWithShape="0">
                <a:srgbClr val="000000">
                  <a:alpha val="35000"/>
                </a:srgbClr>
              </a:outerShdw>
            </a:effectLst>
          </c:spPr>
          <c:invertIfNegative val="0"/>
          <c:cat>
            <c:strRef>
              <c:f>'Question 13'!$A$4:$A$15</c:f>
              <c:strCache>
                <c:ptCount val="12"/>
                <c:pt idx="0">
                  <c:v>Creșterea capacității serviciilor publice de asistență socială de a preveni situațiile de marginalizare și excludere socială</c:v>
                </c:pt>
                <c:pt idx="1">
                  <c:v>Îmbunătățirea calității serviciilor de asistență sociale furnizate către grupurile vulnerabile</c:v>
                </c:pt>
                <c:pt idx="2">
                  <c:v>Îmbunătățirea accesului la servicii sociale</c:v>
                </c:pt>
                <c:pt idx="3">
                  <c:v>Creșterea numărului de beneficiari ai serviciilor de asistență socială</c:v>
                </c:pt>
                <c:pt idx="4">
                  <c:v>Dezvoltarea competenței personalului angajat în asistența socială</c:v>
                </c:pt>
                <c:pt idx="5">
                  <c:v>Cresterea numărului angajaților din asistența socială</c:v>
                </c:pt>
                <c:pt idx="6">
                  <c:v>Consolidarea reţelei publice de asistență socială comunitară și a furnizorilor de servicii sociale</c:v>
                </c:pt>
                <c:pt idx="7">
                  <c:v>Crearea şi consolidarea parteneriatelor cu actorii relevanţi de pe piaţa de asistenţă medicală / de asistență socială sau asistență educațională</c:v>
                </c:pt>
                <c:pt idx="8">
                  <c:v>Crearea şi consolidarea parteneriatelor cu actorii relevanţi din administraţia locală sau administrația centrală</c:v>
                </c:pt>
                <c:pt idx="9">
                  <c:v>Creșterea utilizării / aplicării de soluții TIC la nivelul serviciilor sociale</c:v>
                </c:pt>
                <c:pt idx="10">
                  <c:v>Accesul la informație în format electronic legată de problematica întâlnită în asistența socială</c:v>
                </c:pt>
                <c:pt idx="11">
                  <c:v>Dezvoltarea bazei materiale a instituției</c:v>
                </c:pt>
              </c:strCache>
            </c:strRef>
          </c:cat>
          <c:val>
            <c:numRef>
              <c:f>'Question 13'!$F$4:$F$15</c:f>
              <c:numCache>
                <c:formatCode>0.00%</c:formatCode>
                <c:ptCount val="12"/>
                <c:pt idx="0">
                  <c:v>0.15459999999999999</c:v>
                </c:pt>
                <c:pt idx="1">
                  <c:v>0.16489999999999999</c:v>
                </c:pt>
                <c:pt idx="2">
                  <c:v>0.18129999999999999</c:v>
                </c:pt>
                <c:pt idx="3">
                  <c:v>0.22800000000000001</c:v>
                </c:pt>
                <c:pt idx="4">
                  <c:v>0.1615</c:v>
                </c:pt>
                <c:pt idx="5">
                  <c:v>0.125</c:v>
                </c:pt>
                <c:pt idx="6">
                  <c:v>0.1598</c:v>
                </c:pt>
                <c:pt idx="7">
                  <c:v>0.15459999999999999</c:v>
                </c:pt>
                <c:pt idx="8">
                  <c:v>0.1658</c:v>
                </c:pt>
                <c:pt idx="9">
                  <c:v>0.16059999999999999</c:v>
                </c:pt>
                <c:pt idx="10">
                  <c:v>0.1701</c:v>
                </c:pt>
                <c:pt idx="11">
                  <c:v>0.15459999999999999</c:v>
                </c:pt>
              </c:numCache>
            </c:numRef>
          </c:val>
          <c:extLst>
            <c:ext xmlns:c16="http://schemas.microsoft.com/office/drawing/2014/chart" uri="{C3380CC4-5D6E-409C-BE32-E72D297353CC}">
              <c16:uniqueId val="{00000002-4E82-4C26-8077-75348D2837F2}"/>
            </c:ext>
          </c:extLst>
        </c:ser>
        <c:ser>
          <c:idx val="3"/>
          <c:order val="3"/>
          <c:tx>
            <c:strRef>
              <c:f>'Question 13'!$H$3</c:f>
              <c:strCache>
                <c:ptCount val="1"/>
                <c:pt idx="0">
                  <c:v>În foarte mică măsură</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13'!$A$4:$A$15</c:f>
              <c:strCache>
                <c:ptCount val="12"/>
                <c:pt idx="0">
                  <c:v>Creșterea capacității serviciilor publice de asistență socială de a preveni situațiile de marginalizare și excludere socială</c:v>
                </c:pt>
                <c:pt idx="1">
                  <c:v>Îmbunătățirea calității serviciilor de asistență sociale furnizate către grupurile vulnerabile</c:v>
                </c:pt>
                <c:pt idx="2">
                  <c:v>Îmbunătățirea accesului la servicii sociale</c:v>
                </c:pt>
                <c:pt idx="3">
                  <c:v>Creșterea numărului de beneficiari ai serviciilor de asistență socială</c:v>
                </c:pt>
                <c:pt idx="4">
                  <c:v>Dezvoltarea competenței personalului angajat în asistența socială</c:v>
                </c:pt>
                <c:pt idx="5">
                  <c:v>Cresterea numărului angajaților din asistența socială</c:v>
                </c:pt>
                <c:pt idx="6">
                  <c:v>Consolidarea reţelei publice de asistență socială comunitară și a furnizorilor de servicii sociale</c:v>
                </c:pt>
                <c:pt idx="7">
                  <c:v>Crearea şi consolidarea parteneriatelor cu actorii relevanţi de pe piaţa de asistenţă medicală / de asistență socială sau asistență educațională</c:v>
                </c:pt>
                <c:pt idx="8">
                  <c:v>Crearea şi consolidarea parteneriatelor cu actorii relevanţi din administraţia locală sau administrația centrală</c:v>
                </c:pt>
                <c:pt idx="9">
                  <c:v>Creșterea utilizării / aplicării de soluții TIC la nivelul serviciilor sociale</c:v>
                </c:pt>
                <c:pt idx="10">
                  <c:v>Accesul la informație în format electronic legată de problematica întâlnită în asistența socială</c:v>
                </c:pt>
                <c:pt idx="11">
                  <c:v>Dezvoltarea bazei materiale a instituției</c:v>
                </c:pt>
              </c:strCache>
            </c:strRef>
          </c:cat>
          <c:val>
            <c:numRef>
              <c:f>'Question 13'!$H$4:$H$15</c:f>
              <c:numCache>
                <c:formatCode>0.00%</c:formatCode>
                <c:ptCount val="12"/>
                <c:pt idx="0">
                  <c:v>5.1499999999999997E-2</c:v>
                </c:pt>
                <c:pt idx="1">
                  <c:v>4.6399999999999997E-2</c:v>
                </c:pt>
                <c:pt idx="2">
                  <c:v>5.7000000000000002E-2</c:v>
                </c:pt>
                <c:pt idx="3">
                  <c:v>8.2899999999999988E-2</c:v>
                </c:pt>
                <c:pt idx="4">
                  <c:v>3.6499999999999998E-2</c:v>
                </c:pt>
                <c:pt idx="5">
                  <c:v>0.11459999999999999</c:v>
                </c:pt>
                <c:pt idx="6">
                  <c:v>8.2500000000000004E-2</c:v>
                </c:pt>
                <c:pt idx="7">
                  <c:v>0.1134</c:v>
                </c:pt>
                <c:pt idx="8">
                  <c:v>0.10879999999999999</c:v>
                </c:pt>
                <c:pt idx="9">
                  <c:v>9.8400000000000001E-2</c:v>
                </c:pt>
                <c:pt idx="10">
                  <c:v>8.2500000000000004E-2</c:v>
                </c:pt>
                <c:pt idx="11">
                  <c:v>9.7899999999999987E-2</c:v>
                </c:pt>
              </c:numCache>
            </c:numRef>
          </c:val>
          <c:extLst>
            <c:ext xmlns:c16="http://schemas.microsoft.com/office/drawing/2014/chart" uri="{C3380CC4-5D6E-409C-BE32-E72D297353CC}">
              <c16:uniqueId val="{00000003-4E82-4C26-8077-75348D2837F2}"/>
            </c:ext>
          </c:extLst>
        </c:ser>
        <c:ser>
          <c:idx val="4"/>
          <c:order val="4"/>
          <c:tx>
            <c:strRef>
              <c:f>'Question 13'!$J$3</c:f>
              <c:strCache>
                <c:ptCount val="1"/>
                <c:pt idx="0">
                  <c:v>Efectul nu se datorează intervenției POCU</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13'!$A$4:$A$15</c:f>
              <c:strCache>
                <c:ptCount val="12"/>
                <c:pt idx="0">
                  <c:v>Creșterea capacității serviciilor publice de asistență socială de a preveni situațiile de marginalizare și excludere socială</c:v>
                </c:pt>
                <c:pt idx="1">
                  <c:v>Îmbunătățirea calității serviciilor de asistență sociale furnizate către grupurile vulnerabile</c:v>
                </c:pt>
                <c:pt idx="2">
                  <c:v>Îmbunătățirea accesului la servicii sociale</c:v>
                </c:pt>
                <c:pt idx="3">
                  <c:v>Creșterea numărului de beneficiari ai serviciilor de asistență socială</c:v>
                </c:pt>
                <c:pt idx="4">
                  <c:v>Dezvoltarea competenței personalului angajat în asistența socială</c:v>
                </c:pt>
                <c:pt idx="5">
                  <c:v>Cresterea numărului angajaților din asistența socială</c:v>
                </c:pt>
                <c:pt idx="6">
                  <c:v>Consolidarea reţelei publice de asistență socială comunitară și a furnizorilor de servicii sociale</c:v>
                </c:pt>
                <c:pt idx="7">
                  <c:v>Crearea şi consolidarea parteneriatelor cu actorii relevanţi de pe piaţa de asistenţă medicală / de asistență socială sau asistență educațională</c:v>
                </c:pt>
                <c:pt idx="8">
                  <c:v>Crearea şi consolidarea parteneriatelor cu actorii relevanţi din administraţia locală sau administrația centrală</c:v>
                </c:pt>
                <c:pt idx="9">
                  <c:v>Creșterea utilizării / aplicării de soluții TIC la nivelul serviciilor sociale</c:v>
                </c:pt>
                <c:pt idx="10">
                  <c:v>Accesul la informație în format electronic legată de problematica întâlnită în asistența socială</c:v>
                </c:pt>
                <c:pt idx="11">
                  <c:v>Dezvoltarea bazei materiale a instituției</c:v>
                </c:pt>
              </c:strCache>
            </c:strRef>
          </c:cat>
          <c:val>
            <c:numRef>
              <c:f>'Question 13'!$J$4:$J$15</c:f>
              <c:numCache>
                <c:formatCode>0.00%</c:formatCode>
                <c:ptCount val="12"/>
                <c:pt idx="0">
                  <c:v>7.7300000000000008E-2</c:v>
                </c:pt>
                <c:pt idx="1">
                  <c:v>8.2500000000000004E-2</c:v>
                </c:pt>
                <c:pt idx="2">
                  <c:v>7.2499999999999995E-2</c:v>
                </c:pt>
                <c:pt idx="3">
                  <c:v>9.8400000000000001E-2</c:v>
                </c:pt>
                <c:pt idx="4">
                  <c:v>7.8100000000000003E-2</c:v>
                </c:pt>
                <c:pt idx="5">
                  <c:v>9.9000000000000005E-2</c:v>
                </c:pt>
                <c:pt idx="6">
                  <c:v>6.7000000000000004E-2</c:v>
                </c:pt>
                <c:pt idx="7">
                  <c:v>7.22E-2</c:v>
                </c:pt>
                <c:pt idx="8">
                  <c:v>6.2199999999999998E-2</c:v>
                </c:pt>
                <c:pt idx="9">
                  <c:v>0.1036</c:v>
                </c:pt>
                <c:pt idx="10">
                  <c:v>9.2799999999999994E-2</c:v>
                </c:pt>
                <c:pt idx="11">
                  <c:v>0.1031</c:v>
                </c:pt>
              </c:numCache>
            </c:numRef>
          </c:val>
          <c:extLst>
            <c:ext xmlns:c16="http://schemas.microsoft.com/office/drawing/2014/chart" uri="{C3380CC4-5D6E-409C-BE32-E72D297353CC}">
              <c16:uniqueId val="{00000004-4E82-4C26-8077-75348D2837F2}"/>
            </c:ext>
          </c:extLst>
        </c:ser>
        <c:ser>
          <c:idx val="5"/>
          <c:order val="5"/>
          <c:tx>
            <c:strRef>
              <c:f>'Question 13'!$L$3</c:f>
              <c:strCache>
                <c:ptCount val="1"/>
                <c:pt idx="0">
                  <c:v>Nu știu/Nu se aplică</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13'!$A$4:$A$15</c:f>
              <c:strCache>
                <c:ptCount val="12"/>
                <c:pt idx="0">
                  <c:v>Creșterea capacității serviciilor publice de asistență socială de a preveni situațiile de marginalizare și excludere socială</c:v>
                </c:pt>
                <c:pt idx="1">
                  <c:v>Îmbunătățirea calității serviciilor de asistență sociale furnizate către grupurile vulnerabile</c:v>
                </c:pt>
                <c:pt idx="2">
                  <c:v>Îmbunătățirea accesului la servicii sociale</c:v>
                </c:pt>
                <c:pt idx="3">
                  <c:v>Creșterea numărului de beneficiari ai serviciilor de asistență socială</c:v>
                </c:pt>
                <c:pt idx="4">
                  <c:v>Dezvoltarea competenței personalului angajat în asistența socială</c:v>
                </c:pt>
                <c:pt idx="5">
                  <c:v>Cresterea numărului angajaților din asistența socială</c:v>
                </c:pt>
                <c:pt idx="6">
                  <c:v>Consolidarea reţelei publice de asistență socială comunitară și a furnizorilor de servicii sociale</c:v>
                </c:pt>
                <c:pt idx="7">
                  <c:v>Crearea şi consolidarea parteneriatelor cu actorii relevanţi de pe piaţa de asistenţă medicală / de asistență socială sau asistență educațională</c:v>
                </c:pt>
                <c:pt idx="8">
                  <c:v>Crearea şi consolidarea parteneriatelor cu actorii relevanţi din administraţia locală sau administrația centrală</c:v>
                </c:pt>
                <c:pt idx="9">
                  <c:v>Creșterea utilizării / aplicării de soluții TIC la nivelul serviciilor sociale</c:v>
                </c:pt>
                <c:pt idx="10">
                  <c:v>Accesul la informație în format electronic legată de problematica întâlnită în asistența socială</c:v>
                </c:pt>
                <c:pt idx="11">
                  <c:v>Dezvoltarea bazei materiale a instituției</c:v>
                </c:pt>
              </c:strCache>
            </c:strRef>
          </c:cat>
          <c:val>
            <c:numRef>
              <c:f>'Question 13'!$L$4:$L$15</c:f>
              <c:numCache>
                <c:formatCode>0.00%</c:formatCode>
                <c:ptCount val="12"/>
                <c:pt idx="0">
                  <c:v>0.2165</c:v>
                </c:pt>
                <c:pt idx="1">
                  <c:v>0.22159999999999999</c:v>
                </c:pt>
                <c:pt idx="2">
                  <c:v>0.21240000000000001</c:v>
                </c:pt>
                <c:pt idx="3">
                  <c:v>0.2228</c:v>
                </c:pt>
                <c:pt idx="4">
                  <c:v>0.24479999999999999</c:v>
                </c:pt>
                <c:pt idx="5">
                  <c:v>0.46880000000000011</c:v>
                </c:pt>
                <c:pt idx="6">
                  <c:v>0.30409999999999998</c:v>
                </c:pt>
                <c:pt idx="7">
                  <c:v>0.33510000000000001</c:v>
                </c:pt>
                <c:pt idx="8">
                  <c:v>0.32640000000000002</c:v>
                </c:pt>
                <c:pt idx="9">
                  <c:v>0.33160000000000001</c:v>
                </c:pt>
                <c:pt idx="10">
                  <c:v>0.24740000000000001</c:v>
                </c:pt>
                <c:pt idx="11">
                  <c:v>0.27839999999999998</c:v>
                </c:pt>
              </c:numCache>
            </c:numRef>
          </c:val>
          <c:extLst>
            <c:ext xmlns:c16="http://schemas.microsoft.com/office/drawing/2014/chart" uri="{C3380CC4-5D6E-409C-BE32-E72D297353CC}">
              <c16:uniqueId val="{00000005-4E82-4C26-8077-75348D2837F2}"/>
            </c:ext>
          </c:extLst>
        </c:ser>
        <c:dLbls>
          <c:showLegendKey val="0"/>
          <c:showVal val="0"/>
          <c:showCatName val="0"/>
          <c:showSerName val="0"/>
          <c:showPercent val="0"/>
          <c:showBubbleSize val="0"/>
        </c:dLbls>
        <c:gapWidth val="150"/>
        <c:overlap val="100"/>
        <c:axId val="1036302799"/>
        <c:axId val="1036304879"/>
      </c:barChart>
      <c:catAx>
        <c:axId val="1036302799"/>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036304879"/>
        <c:crosses val="autoZero"/>
        <c:auto val="1"/>
        <c:lblAlgn val="ctr"/>
        <c:lblOffset val="100"/>
        <c:noMultiLvlLbl val="0"/>
      </c:catAx>
      <c:valAx>
        <c:axId val="1036304879"/>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036302799"/>
        <c:crosses val="autoZero"/>
        <c:crossBetween val="between"/>
      </c:valAx>
      <c:spPr>
        <a:noFill/>
        <a:ln>
          <a:noFill/>
        </a:ln>
        <a:effectLst/>
      </c:spPr>
    </c:plotArea>
    <c:legend>
      <c:legendPos val="b"/>
      <c:layout>
        <c:manualLayout>
          <c:xMode val="edge"/>
          <c:yMode val="edge"/>
          <c:x val="6.1901092350909084E-2"/>
          <c:y val="0.85512263553262735"/>
          <c:w val="0.88566935720236983"/>
          <c:h val="0.104602226445832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a:t>Factorii care pot contribui la succesul implementării proiectului</a:t>
            </a:r>
            <a:endParaRPr lang="en-US" sz="10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'Question 14'!$B$3</c:f>
              <c:strCache>
                <c:ptCount val="1"/>
                <c:pt idx="0">
                  <c:v>În foarte mică măsură</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14'!$A$4:$A$13</c:f>
              <c:strCache>
                <c:ptCount val="10"/>
                <c:pt idx="0">
                  <c:v>Resursele umane calificate</c:v>
                </c:pt>
                <c:pt idx="1">
                  <c:v>Cursurile de formare a personalului organizate în cadrul proiectului</c:v>
                </c:pt>
                <c:pt idx="2">
                  <c:v>Furnizarea integrată a serviciilor sociale, educaționale și de sănătate</c:v>
                </c:pt>
                <c:pt idx="3">
                  <c:v>Comunicarea rapidă din cadrul echipei la nivel local</c:v>
                </c:pt>
                <c:pt idx="4">
                  <c:v>Sprijinul autorităților locale</c:v>
                </c:pt>
                <c:pt idx="5">
                  <c:v>Implicarea actorilor locali în structurile comunitare consultative</c:v>
                </c:pt>
                <c:pt idx="6">
                  <c:v>Flexibilitatea - Posibilitatea modificării intervenției în funcție de situația din teren</c:v>
                </c:pt>
                <c:pt idx="7">
                  <c:v>Adaptarea activităților la specificul comunității</c:v>
                </c:pt>
                <c:pt idx="8">
                  <c:v>Intervenția directă în comunitate (activitatea derulată în mijlocul comunității dezavantajate)</c:v>
                </c:pt>
                <c:pt idx="9">
                  <c:v>Promptitudinea în oferirea de servicii beneficiarilor</c:v>
                </c:pt>
              </c:strCache>
            </c:strRef>
          </c:cat>
          <c:val>
            <c:numRef>
              <c:f>'Question 14'!$B$4:$B$13</c:f>
              <c:numCache>
                <c:formatCode>0.00%</c:formatCode>
                <c:ptCount val="10"/>
                <c:pt idx="0">
                  <c:v>5.0500000000000003E-2</c:v>
                </c:pt>
                <c:pt idx="1">
                  <c:v>3.5000000000000003E-2</c:v>
                </c:pt>
                <c:pt idx="2">
                  <c:v>4.0199999999999993E-2</c:v>
                </c:pt>
                <c:pt idx="3">
                  <c:v>4.0399999999999998E-2</c:v>
                </c:pt>
                <c:pt idx="4">
                  <c:v>3.5200000000000002E-2</c:v>
                </c:pt>
                <c:pt idx="5">
                  <c:v>4.0199999999999993E-2</c:v>
                </c:pt>
                <c:pt idx="6">
                  <c:v>2.5100000000000001E-2</c:v>
                </c:pt>
                <c:pt idx="7">
                  <c:v>2.01E-2</c:v>
                </c:pt>
                <c:pt idx="8">
                  <c:v>2.0199999999999999E-2</c:v>
                </c:pt>
                <c:pt idx="9">
                  <c:v>3.0200000000000001E-2</c:v>
                </c:pt>
              </c:numCache>
            </c:numRef>
          </c:val>
          <c:extLst>
            <c:ext xmlns:c16="http://schemas.microsoft.com/office/drawing/2014/chart" uri="{C3380CC4-5D6E-409C-BE32-E72D297353CC}">
              <c16:uniqueId val="{00000000-1D8B-418C-ABD5-E301F8F9D443}"/>
            </c:ext>
          </c:extLst>
        </c:ser>
        <c:ser>
          <c:idx val="1"/>
          <c:order val="1"/>
          <c:tx>
            <c:strRef>
              <c:f>'Question 14'!$D$3</c:f>
              <c:strCache>
                <c:ptCount val="1"/>
                <c:pt idx="0">
                  <c:v>În mică măsură</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14'!$A$4:$A$13</c:f>
              <c:strCache>
                <c:ptCount val="10"/>
                <c:pt idx="0">
                  <c:v>Resursele umane calificate</c:v>
                </c:pt>
                <c:pt idx="1">
                  <c:v>Cursurile de formare a personalului organizate în cadrul proiectului</c:v>
                </c:pt>
                <c:pt idx="2">
                  <c:v>Furnizarea integrată a serviciilor sociale, educaționale și de sănătate</c:v>
                </c:pt>
                <c:pt idx="3">
                  <c:v>Comunicarea rapidă din cadrul echipei la nivel local</c:v>
                </c:pt>
                <c:pt idx="4">
                  <c:v>Sprijinul autorităților locale</c:v>
                </c:pt>
                <c:pt idx="5">
                  <c:v>Implicarea actorilor locali în structurile comunitare consultative</c:v>
                </c:pt>
                <c:pt idx="6">
                  <c:v>Flexibilitatea - Posibilitatea modificării intervenției în funcție de situația din teren</c:v>
                </c:pt>
                <c:pt idx="7">
                  <c:v>Adaptarea activităților la specificul comunității</c:v>
                </c:pt>
                <c:pt idx="8">
                  <c:v>Intervenția directă în comunitate (activitatea derulată în mijlocul comunității dezavantajate)</c:v>
                </c:pt>
                <c:pt idx="9">
                  <c:v>Promptitudinea în oferirea de servicii beneficiarilor</c:v>
                </c:pt>
              </c:strCache>
            </c:strRef>
          </c:cat>
          <c:val>
            <c:numRef>
              <c:f>'Question 14'!$D$4:$D$13</c:f>
              <c:numCache>
                <c:formatCode>0.00%</c:formatCode>
                <c:ptCount val="10"/>
                <c:pt idx="0">
                  <c:v>4.0399999999999998E-2</c:v>
                </c:pt>
                <c:pt idx="1">
                  <c:v>0.02</c:v>
                </c:pt>
                <c:pt idx="2">
                  <c:v>4.0199999999999993E-2</c:v>
                </c:pt>
                <c:pt idx="3">
                  <c:v>4.5499999999999999E-2</c:v>
                </c:pt>
                <c:pt idx="4">
                  <c:v>2.5100000000000001E-2</c:v>
                </c:pt>
                <c:pt idx="5">
                  <c:v>5.0299999999999997E-2</c:v>
                </c:pt>
                <c:pt idx="6">
                  <c:v>7.0400000000000004E-2</c:v>
                </c:pt>
                <c:pt idx="7">
                  <c:v>5.0299999999999997E-2</c:v>
                </c:pt>
                <c:pt idx="8">
                  <c:v>5.0500000000000003E-2</c:v>
                </c:pt>
                <c:pt idx="9">
                  <c:v>3.0200000000000001E-2</c:v>
                </c:pt>
              </c:numCache>
            </c:numRef>
          </c:val>
          <c:extLst>
            <c:ext xmlns:c16="http://schemas.microsoft.com/office/drawing/2014/chart" uri="{C3380CC4-5D6E-409C-BE32-E72D297353CC}">
              <c16:uniqueId val="{00000001-1D8B-418C-ABD5-E301F8F9D443}"/>
            </c:ext>
          </c:extLst>
        </c:ser>
        <c:ser>
          <c:idx val="2"/>
          <c:order val="2"/>
          <c:tx>
            <c:strRef>
              <c:f>'Question 14'!$F$3</c:f>
              <c:strCache>
                <c:ptCount val="1"/>
                <c:pt idx="0">
                  <c:v>În mare măsură</c:v>
                </c:pt>
              </c:strCache>
            </c:strRef>
          </c:tx>
          <c:spPr>
            <a:solidFill>
              <a:schemeClr val="tx1"/>
            </a:solidFill>
            <a:ln>
              <a:noFill/>
            </a:ln>
            <a:effectLst>
              <a:outerShdw blurRad="40000" dist="23000" dir="5400000" rotWithShape="0">
                <a:srgbClr val="000000">
                  <a:alpha val="35000"/>
                </a:srgbClr>
              </a:outerShdw>
            </a:effectLst>
          </c:spPr>
          <c:invertIfNegative val="0"/>
          <c:cat>
            <c:strRef>
              <c:f>'Question 14'!$A$4:$A$13</c:f>
              <c:strCache>
                <c:ptCount val="10"/>
                <c:pt idx="0">
                  <c:v>Resursele umane calificate</c:v>
                </c:pt>
                <c:pt idx="1">
                  <c:v>Cursurile de formare a personalului organizate în cadrul proiectului</c:v>
                </c:pt>
                <c:pt idx="2">
                  <c:v>Furnizarea integrată a serviciilor sociale, educaționale și de sănătate</c:v>
                </c:pt>
                <c:pt idx="3">
                  <c:v>Comunicarea rapidă din cadrul echipei la nivel local</c:v>
                </c:pt>
                <c:pt idx="4">
                  <c:v>Sprijinul autorităților locale</c:v>
                </c:pt>
                <c:pt idx="5">
                  <c:v>Implicarea actorilor locali în structurile comunitare consultative</c:v>
                </c:pt>
                <c:pt idx="6">
                  <c:v>Flexibilitatea - Posibilitatea modificării intervenției în funcție de situația din teren</c:v>
                </c:pt>
                <c:pt idx="7">
                  <c:v>Adaptarea activităților la specificul comunității</c:v>
                </c:pt>
                <c:pt idx="8">
                  <c:v>Intervenția directă în comunitate (activitatea derulată în mijlocul comunității dezavantajate)</c:v>
                </c:pt>
                <c:pt idx="9">
                  <c:v>Promptitudinea în oferirea de servicii beneficiarilor</c:v>
                </c:pt>
              </c:strCache>
            </c:strRef>
          </c:cat>
          <c:val>
            <c:numRef>
              <c:f>'Question 14'!$F$4:$F$13</c:f>
              <c:numCache>
                <c:formatCode>0.00%</c:formatCode>
                <c:ptCount val="10"/>
                <c:pt idx="0">
                  <c:v>0.38890000000000002</c:v>
                </c:pt>
                <c:pt idx="1">
                  <c:v>0.4</c:v>
                </c:pt>
                <c:pt idx="2">
                  <c:v>0.42709999999999998</c:v>
                </c:pt>
                <c:pt idx="3">
                  <c:v>0.40400000000000003</c:v>
                </c:pt>
                <c:pt idx="4">
                  <c:v>0.39700000000000002</c:v>
                </c:pt>
                <c:pt idx="5">
                  <c:v>0.39700000000000002</c:v>
                </c:pt>
                <c:pt idx="6">
                  <c:v>0.37190000000000001</c:v>
                </c:pt>
                <c:pt idx="7">
                  <c:v>0.43719999999999998</c:v>
                </c:pt>
                <c:pt idx="8">
                  <c:v>0.41410000000000002</c:v>
                </c:pt>
                <c:pt idx="9">
                  <c:v>0.38690000000000002</c:v>
                </c:pt>
              </c:numCache>
            </c:numRef>
          </c:val>
          <c:extLst>
            <c:ext xmlns:c16="http://schemas.microsoft.com/office/drawing/2014/chart" uri="{C3380CC4-5D6E-409C-BE32-E72D297353CC}">
              <c16:uniqueId val="{00000002-1D8B-418C-ABD5-E301F8F9D443}"/>
            </c:ext>
          </c:extLst>
        </c:ser>
        <c:ser>
          <c:idx val="3"/>
          <c:order val="3"/>
          <c:tx>
            <c:strRef>
              <c:f>'Question 14'!$H$3</c:f>
              <c:strCache>
                <c:ptCount val="1"/>
                <c:pt idx="0">
                  <c:v>În foarte mare măsură</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14'!$A$4:$A$13</c:f>
              <c:strCache>
                <c:ptCount val="10"/>
                <c:pt idx="0">
                  <c:v>Resursele umane calificate</c:v>
                </c:pt>
                <c:pt idx="1">
                  <c:v>Cursurile de formare a personalului organizate în cadrul proiectului</c:v>
                </c:pt>
                <c:pt idx="2">
                  <c:v>Furnizarea integrată a serviciilor sociale, educaționale și de sănătate</c:v>
                </c:pt>
                <c:pt idx="3">
                  <c:v>Comunicarea rapidă din cadrul echipei la nivel local</c:v>
                </c:pt>
                <c:pt idx="4">
                  <c:v>Sprijinul autorităților locale</c:v>
                </c:pt>
                <c:pt idx="5">
                  <c:v>Implicarea actorilor locali în structurile comunitare consultative</c:v>
                </c:pt>
                <c:pt idx="6">
                  <c:v>Flexibilitatea - Posibilitatea modificării intervenției în funcție de situația din teren</c:v>
                </c:pt>
                <c:pt idx="7">
                  <c:v>Adaptarea activităților la specificul comunității</c:v>
                </c:pt>
                <c:pt idx="8">
                  <c:v>Intervenția directă în comunitate (activitatea derulată în mijlocul comunității dezavantajate)</c:v>
                </c:pt>
                <c:pt idx="9">
                  <c:v>Promptitudinea în oferirea de servicii beneficiarilor</c:v>
                </c:pt>
              </c:strCache>
            </c:strRef>
          </c:cat>
          <c:val>
            <c:numRef>
              <c:f>'Question 14'!$H$4:$H$13</c:f>
              <c:numCache>
                <c:formatCode>0.00%</c:formatCode>
                <c:ptCount val="10"/>
                <c:pt idx="0">
                  <c:v>0.44950000000000001</c:v>
                </c:pt>
                <c:pt idx="1">
                  <c:v>0.51500000000000001</c:v>
                </c:pt>
                <c:pt idx="2">
                  <c:v>0.42209999999999998</c:v>
                </c:pt>
                <c:pt idx="3">
                  <c:v>0.46970000000000001</c:v>
                </c:pt>
                <c:pt idx="4">
                  <c:v>0.51759999999999995</c:v>
                </c:pt>
                <c:pt idx="5">
                  <c:v>0.44719999999999999</c:v>
                </c:pt>
                <c:pt idx="6">
                  <c:v>0.47739999999999999</c:v>
                </c:pt>
                <c:pt idx="7">
                  <c:v>0.44219999999999998</c:v>
                </c:pt>
                <c:pt idx="8">
                  <c:v>0.43940000000000001</c:v>
                </c:pt>
                <c:pt idx="9">
                  <c:v>0.4874</c:v>
                </c:pt>
              </c:numCache>
            </c:numRef>
          </c:val>
          <c:extLst>
            <c:ext xmlns:c16="http://schemas.microsoft.com/office/drawing/2014/chart" uri="{C3380CC4-5D6E-409C-BE32-E72D297353CC}">
              <c16:uniqueId val="{00000003-1D8B-418C-ABD5-E301F8F9D443}"/>
            </c:ext>
          </c:extLst>
        </c:ser>
        <c:ser>
          <c:idx val="4"/>
          <c:order val="4"/>
          <c:tx>
            <c:strRef>
              <c:f>'Question 14'!$J$3</c:f>
              <c:strCache>
                <c:ptCount val="1"/>
                <c:pt idx="0">
                  <c:v>Nu știu</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14'!$A$4:$A$13</c:f>
              <c:strCache>
                <c:ptCount val="10"/>
                <c:pt idx="0">
                  <c:v>Resursele umane calificate</c:v>
                </c:pt>
                <c:pt idx="1">
                  <c:v>Cursurile de formare a personalului organizate în cadrul proiectului</c:v>
                </c:pt>
                <c:pt idx="2">
                  <c:v>Furnizarea integrată a serviciilor sociale, educaționale și de sănătate</c:v>
                </c:pt>
                <c:pt idx="3">
                  <c:v>Comunicarea rapidă din cadrul echipei la nivel local</c:v>
                </c:pt>
                <c:pt idx="4">
                  <c:v>Sprijinul autorităților locale</c:v>
                </c:pt>
                <c:pt idx="5">
                  <c:v>Implicarea actorilor locali în structurile comunitare consultative</c:v>
                </c:pt>
                <c:pt idx="6">
                  <c:v>Flexibilitatea - Posibilitatea modificării intervenției în funcție de situația din teren</c:v>
                </c:pt>
                <c:pt idx="7">
                  <c:v>Adaptarea activităților la specificul comunității</c:v>
                </c:pt>
                <c:pt idx="8">
                  <c:v>Intervenția directă în comunitate (activitatea derulată în mijlocul comunității dezavantajate)</c:v>
                </c:pt>
                <c:pt idx="9">
                  <c:v>Promptitudinea în oferirea de servicii beneficiarilor</c:v>
                </c:pt>
              </c:strCache>
            </c:strRef>
          </c:cat>
          <c:val>
            <c:numRef>
              <c:f>'Question 14'!$J$4:$J$13</c:f>
              <c:numCache>
                <c:formatCode>0.00%</c:formatCode>
                <c:ptCount val="10"/>
                <c:pt idx="0">
                  <c:v>7.0699999999999999E-2</c:v>
                </c:pt>
                <c:pt idx="1">
                  <c:v>0.03</c:v>
                </c:pt>
                <c:pt idx="2">
                  <c:v>7.0400000000000004E-2</c:v>
                </c:pt>
                <c:pt idx="3">
                  <c:v>4.0399999999999998E-2</c:v>
                </c:pt>
                <c:pt idx="4">
                  <c:v>2.5100000000000001E-2</c:v>
                </c:pt>
                <c:pt idx="5">
                  <c:v>6.5299999999999997E-2</c:v>
                </c:pt>
                <c:pt idx="6">
                  <c:v>5.5300000000000002E-2</c:v>
                </c:pt>
                <c:pt idx="7">
                  <c:v>5.0299999999999997E-2</c:v>
                </c:pt>
                <c:pt idx="8">
                  <c:v>7.5800000000000006E-2</c:v>
                </c:pt>
                <c:pt idx="9">
                  <c:v>6.5299999999999997E-2</c:v>
                </c:pt>
              </c:numCache>
            </c:numRef>
          </c:val>
          <c:extLst>
            <c:ext xmlns:c16="http://schemas.microsoft.com/office/drawing/2014/chart" uri="{C3380CC4-5D6E-409C-BE32-E72D297353CC}">
              <c16:uniqueId val="{00000004-1D8B-418C-ABD5-E301F8F9D443}"/>
            </c:ext>
          </c:extLst>
        </c:ser>
        <c:dLbls>
          <c:showLegendKey val="0"/>
          <c:showVal val="0"/>
          <c:showCatName val="0"/>
          <c:showSerName val="0"/>
          <c:showPercent val="0"/>
          <c:showBubbleSize val="0"/>
        </c:dLbls>
        <c:gapWidth val="150"/>
        <c:overlap val="100"/>
        <c:axId val="1512113263"/>
        <c:axId val="1512108271"/>
      </c:barChart>
      <c:catAx>
        <c:axId val="1512113263"/>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512108271"/>
        <c:crosses val="autoZero"/>
        <c:auto val="1"/>
        <c:lblAlgn val="r"/>
        <c:lblOffset val="100"/>
        <c:noMultiLvlLbl val="0"/>
      </c:catAx>
      <c:valAx>
        <c:axId val="1512108271"/>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5121132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000"/>
              <a:t>Reprezentant </a:t>
            </a:r>
            <a:r>
              <a:rPr lang="ro-RO" sz="1000"/>
              <a:t>al</a:t>
            </a:r>
            <a:endParaRPr lang="en-US" sz="10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65000"/>
                      <a:shade val="51000"/>
                      <a:satMod val="130000"/>
                    </a:schemeClr>
                  </a:gs>
                  <a:gs pos="80000">
                    <a:schemeClr val="accent1">
                      <a:shade val="65000"/>
                      <a:shade val="93000"/>
                      <a:satMod val="130000"/>
                    </a:schemeClr>
                  </a:gs>
                  <a:gs pos="100000">
                    <a:schemeClr val="accent1">
                      <a:shade val="65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B1E3-406B-8280-E9B7DA8DC070}"/>
              </c:ext>
            </c:extLst>
          </c:dPt>
          <c:dPt>
            <c:idx val="1"/>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B1E3-406B-8280-E9B7DA8DC070}"/>
              </c:ext>
            </c:extLst>
          </c:dPt>
          <c:dPt>
            <c:idx val="2"/>
            <c:bubble3D val="0"/>
            <c:spPr>
              <a:gradFill rotWithShape="1">
                <a:gsLst>
                  <a:gs pos="0">
                    <a:schemeClr val="accent1">
                      <a:tint val="65000"/>
                      <a:shade val="51000"/>
                      <a:satMod val="130000"/>
                    </a:schemeClr>
                  </a:gs>
                  <a:gs pos="80000">
                    <a:schemeClr val="accent1">
                      <a:tint val="65000"/>
                      <a:shade val="93000"/>
                      <a:satMod val="130000"/>
                    </a:schemeClr>
                  </a:gs>
                  <a:gs pos="100000">
                    <a:schemeClr val="accent1">
                      <a:tint val="65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B1E3-406B-8280-E9B7DA8DC070}"/>
              </c:ext>
            </c:extLst>
          </c:dPt>
          <c:dLbls>
            <c:dLbl>
              <c:idx val="0"/>
              <c:layout>
                <c:manualLayout>
                  <c:x val="-3.9366670777859283E-2"/>
                  <c:y val="6.401114375395863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E3-406B-8280-E9B7DA8DC070}"/>
                </c:ext>
              </c:extLst>
            </c:dLbl>
            <c:dLbl>
              <c:idx val="1"/>
              <c:layout>
                <c:manualLayout>
                  <c:x val="1.3719482509039213E-3"/>
                  <c:y val="2.099924508545959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E3-406B-8280-E9B7DA8DC070}"/>
                </c:ext>
              </c:extLst>
            </c:dLbl>
            <c:dLbl>
              <c:idx val="2"/>
              <c:layout>
                <c:manualLayout>
                  <c:x val="-0.11690933522015437"/>
                  <c:y val="-0.1653286215447468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1E3-406B-8280-E9B7DA8DC0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'Question 4'!$A$4:$A$6</c:f>
              <c:strCache>
                <c:ptCount val="3"/>
                <c:pt idx="0">
                  <c:v>DAS</c:v>
                </c:pt>
                <c:pt idx="1">
                  <c:v>SPAS</c:v>
                </c:pt>
                <c:pt idx="2">
                  <c:v>Compartimentul de asistență socială</c:v>
                </c:pt>
              </c:strCache>
            </c:strRef>
          </c:cat>
          <c:val>
            <c:numRef>
              <c:f>'Question 4'!$B$4:$B$6</c:f>
              <c:numCache>
                <c:formatCode>0.00%</c:formatCode>
                <c:ptCount val="3"/>
                <c:pt idx="0">
                  <c:v>0</c:v>
                </c:pt>
                <c:pt idx="1">
                  <c:v>6.1199999999999997E-2</c:v>
                </c:pt>
                <c:pt idx="2">
                  <c:v>0.93879999999999997</c:v>
                </c:pt>
              </c:numCache>
            </c:numRef>
          </c:val>
          <c:extLst>
            <c:ext xmlns:c16="http://schemas.microsoft.com/office/drawing/2014/chart" uri="{C3380CC4-5D6E-409C-BE32-E72D297353CC}">
              <c16:uniqueId val="{00000006-B1E3-406B-8280-E9B7DA8DC07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a:t>E</a:t>
            </a:r>
            <a:r>
              <a:rPr lang="en-US" sz="1000"/>
              <a:t>fecte </a:t>
            </a:r>
            <a:r>
              <a:rPr lang="ro-RO" sz="1000"/>
              <a:t>așteptate ale </a:t>
            </a:r>
            <a:r>
              <a:rPr lang="en-US" sz="1000"/>
              <a:t>intervențiilor susținute prin POCU 2014-2020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'Question 6'!$B$3</c:f>
              <c:strCache>
                <c:ptCount val="1"/>
                <c:pt idx="0">
                  <c:v>DA</c:v>
                </c:pt>
              </c:strCache>
            </c:strRef>
          </c:tx>
          <c:spPr>
            <a:gradFill rotWithShape="1">
              <a:gsLst>
                <a:gs pos="0">
                  <a:schemeClr val="accent2">
                    <a:shade val="76000"/>
                    <a:shade val="51000"/>
                    <a:satMod val="130000"/>
                  </a:schemeClr>
                </a:gs>
                <a:gs pos="80000">
                  <a:schemeClr val="accent2">
                    <a:shade val="76000"/>
                    <a:shade val="93000"/>
                    <a:satMod val="130000"/>
                  </a:schemeClr>
                </a:gs>
                <a:gs pos="100000">
                  <a:schemeClr val="accent2">
                    <a:shade val="76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6'!$A$4:$A$9</c:f>
              <c:strCache>
                <c:ptCount val="6"/>
                <c:pt idx="0">
                  <c:v>Creșterea capacității serviciilor publice de asistență socială de a preveni situațiile de marginalizare și excludere socială</c:v>
                </c:pt>
                <c:pt idx="1">
                  <c:v>Îmbunătățirea accesului la servicii sociale, inclusiv asistență medicală</c:v>
                </c:pt>
                <c:pt idx="2">
                  <c:v>Creșterea numărului de beneficiari ai serviciilor de asistență socială</c:v>
                </c:pt>
                <c:pt idx="3">
                  <c:v>Angajarea de personal specializat</c:v>
                </c:pt>
                <c:pt idx="4">
                  <c:v>Pregătirea/perfecționarea personalului existent</c:v>
                </c:pt>
                <c:pt idx="5">
                  <c:v>Dezvoltarea bazei materiale existente la nivelul instituției</c:v>
                </c:pt>
              </c:strCache>
            </c:strRef>
          </c:cat>
          <c:val>
            <c:numRef>
              <c:f>'Question 6'!$B$4:$B$9</c:f>
              <c:numCache>
                <c:formatCode>0.00%</c:formatCode>
                <c:ptCount val="6"/>
                <c:pt idx="0">
                  <c:v>0.98980000000000001</c:v>
                </c:pt>
                <c:pt idx="1">
                  <c:v>0.9948999999999999</c:v>
                </c:pt>
                <c:pt idx="2">
                  <c:v>0.62890000000000001</c:v>
                </c:pt>
                <c:pt idx="3">
                  <c:v>0.75390000000000001</c:v>
                </c:pt>
                <c:pt idx="4">
                  <c:v>0.95920000000000005</c:v>
                </c:pt>
                <c:pt idx="5">
                  <c:v>0.93230000000000002</c:v>
                </c:pt>
              </c:numCache>
            </c:numRef>
          </c:val>
          <c:extLst>
            <c:ext xmlns:c16="http://schemas.microsoft.com/office/drawing/2014/chart" uri="{C3380CC4-5D6E-409C-BE32-E72D297353CC}">
              <c16:uniqueId val="{00000000-3D41-4F23-9D47-49243B0731F6}"/>
            </c:ext>
          </c:extLst>
        </c:ser>
        <c:ser>
          <c:idx val="1"/>
          <c:order val="1"/>
          <c:tx>
            <c:strRef>
              <c:f>'Question 6'!$D$3</c:f>
              <c:strCache>
                <c:ptCount val="1"/>
                <c:pt idx="0">
                  <c:v>NU</c:v>
                </c:pt>
              </c:strCache>
            </c:strRef>
          </c:tx>
          <c:spPr>
            <a:gradFill rotWithShape="1">
              <a:gsLst>
                <a:gs pos="0">
                  <a:schemeClr val="accent2">
                    <a:tint val="77000"/>
                    <a:shade val="51000"/>
                    <a:satMod val="130000"/>
                  </a:schemeClr>
                </a:gs>
                <a:gs pos="80000">
                  <a:schemeClr val="accent2">
                    <a:tint val="77000"/>
                    <a:shade val="93000"/>
                    <a:satMod val="130000"/>
                  </a:schemeClr>
                </a:gs>
                <a:gs pos="100000">
                  <a:schemeClr val="accent2">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6'!$A$4:$A$9</c:f>
              <c:strCache>
                <c:ptCount val="6"/>
                <c:pt idx="0">
                  <c:v>Creșterea capacității serviciilor publice de asistență socială de a preveni situațiile de marginalizare și excludere socială</c:v>
                </c:pt>
                <c:pt idx="1">
                  <c:v>Îmbunătățirea accesului la servicii sociale, inclusiv asistență medicală</c:v>
                </c:pt>
                <c:pt idx="2">
                  <c:v>Creșterea numărului de beneficiari ai serviciilor de asistență socială</c:v>
                </c:pt>
                <c:pt idx="3">
                  <c:v>Angajarea de personal specializat</c:v>
                </c:pt>
                <c:pt idx="4">
                  <c:v>Pregătirea/perfecționarea personalului existent</c:v>
                </c:pt>
                <c:pt idx="5">
                  <c:v>Dezvoltarea bazei materiale existente la nivelul instituției</c:v>
                </c:pt>
              </c:strCache>
            </c:strRef>
          </c:cat>
          <c:val>
            <c:numRef>
              <c:f>'Question 6'!$D$4:$D$9</c:f>
              <c:numCache>
                <c:formatCode>0.00%</c:formatCode>
                <c:ptCount val="6"/>
                <c:pt idx="0">
                  <c:v>1.0200000000000001E-2</c:v>
                </c:pt>
                <c:pt idx="1">
                  <c:v>5.1000000000000004E-3</c:v>
                </c:pt>
                <c:pt idx="2">
                  <c:v>0.37109999999999999</c:v>
                </c:pt>
                <c:pt idx="3">
                  <c:v>0.24610000000000001</c:v>
                </c:pt>
                <c:pt idx="4">
                  <c:v>4.0800000000000003E-2</c:v>
                </c:pt>
                <c:pt idx="5">
                  <c:v>6.7699999999999996E-2</c:v>
                </c:pt>
              </c:numCache>
            </c:numRef>
          </c:val>
          <c:extLst>
            <c:ext xmlns:c16="http://schemas.microsoft.com/office/drawing/2014/chart" uri="{C3380CC4-5D6E-409C-BE32-E72D297353CC}">
              <c16:uniqueId val="{00000001-3D41-4F23-9D47-49243B0731F6}"/>
            </c:ext>
          </c:extLst>
        </c:ser>
        <c:dLbls>
          <c:showLegendKey val="0"/>
          <c:showVal val="0"/>
          <c:showCatName val="0"/>
          <c:showSerName val="0"/>
          <c:showPercent val="0"/>
          <c:showBubbleSize val="0"/>
        </c:dLbls>
        <c:gapWidth val="100"/>
        <c:overlap val="100"/>
        <c:axId val="1361307023"/>
        <c:axId val="1361311599"/>
      </c:barChart>
      <c:catAx>
        <c:axId val="1361307023"/>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361311599"/>
        <c:crosses val="autoZero"/>
        <c:auto val="1"/>
        <c:lblAlgn val="ctr"/>
        <c:lblOffset val="100"/>
        <c:noMultiLvlLbl val="0"/>
      </c:catAx>
      <c:valAx>
        <c:axId val="1361311599"/>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3613070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r>
              <a:rPr lang="ro-RO" sz="1000" b="1">
                <a:latin typeface="+mn-lt"/>
              </a:rPr>
              <a:t>Efectele</a:t>
            </a:r>
            <a:r>
              <a:rPr lang="ro-RO" sz="1000" b="1" baseline="0">
                <a:latin typeface="+mn-lt"/>
              </a:rPr>
              <a:t> pandemiei SARS-CoV-2 asupra </a:t>
            </a:r>
            <a:r>
              <a:rPr lang="ro-RO" sz="1000" b="1">
                <a:latin typeface="+mn-lt"/>
              </a:rPr>
              <a:t>condițiilor socio-economice în localitățile în care își desfășoară activitatea UAT-urile</a:t>
            </a:r>
            <a:endParaRPr lang="en-US" sz="1000" b="1">
              <a:latin typeface="+mn-lt"/>
            </a:endParaRPr>
          </a:p>
        </c:rich>
      </c:tx>
      <c:overlay val="0"/>
      <c:spPr>
        <a:noFill/>
        <a:ln>
          <a:noFill/>
        </a:ln>
        <a:effectLst/>
      </c:spPr>
    </c:title>
    <c:autoTitleDeleted val="0"/>
    <c:plotArea>
      <c:layout/>
      <c:barChart>
        <c:barDir val="col"/>
        <c:grouping val="clustered"/>
        <c:varyColors val="0"/>
        <c:ser>
          <c:idx val="0"/>
          <c:order val="0"/>
          <c:tx>
            <c:strRef>
              <c:f>'Question 7'!$B$3</c:f>
              <c:strCache>
                <c:ptCount val="1"/>
                <c:pt idx="0">
                  <c:v>Responses</c:v>
                </c:pt>
              </c:strCache>
            </c:strRef>
          </c:tx>
          <c:spPr>
            <a:solidFill>
              <a:schemeClr val="accent1"/>
            </a:solidFill>
            <a:ln>
              <a:noFill/>
            </a:ln>
            <a:effectLst/>
          </c:spPr>
          <c:invertIfNegative val="0"/>
          <c:cat>
            <c:strRef>
              <c:f>'Question 7'!$A$4:$A$6</c:f>
              <c:strCache>
                <c:ptCount val="3"/>
                <c:pt idx="0">
                  <c:v>Da, s-au înrăutățit</c:v>
                </c:pt>
                <c:pt idx="1">
                  <c:v>Nu, au rămas la fel</c:v>
                </c:pt>
                <c:pt idx="2">
                  <c:v>Da, s-au îmbunătățit</c:v>
                </c:pt>
              </c:strCache>
            </c:strRef>
          </c:cat>
          <c:val>
            <c:numRef>
              <c:f>'Question 7'!$B$4:$B$6</c:f>
              <c:numCache>
                <c:formatCode>0.00%</c:formatCode>
                <c:ptCount val="3"/>
                <c:pt idx="0">
                  <c:v>0.30499999999999999</c:v>
                </c:pt>
                <c:pt idx="1">
                  <c:v>0.64</c:v>
                </c:pt>
                <c:pt idx="2">
                  <c:v>5.5E-2</c:v>
                </c:pt>
              </c:numCache>
            </c:numRef>
          </c:val>
          <c:extLst>
            <c:ext xmlns:c16="http://schemas.microsoft.com/office/drawing/2014/chart" uri="{C3380CC4-5D6E-409C-BE32-E72D297353CC}">
              <c16:uniqueId val="{00000000-26EF-4A0D-A024-F304E5BA1BD8}"/>
            </c:ext>
          </c:extLst>
        </c:ser>
        <c:dLbls>
          <c:showLegendKey val="0"/>
          <c:showVal val="0"/>
          <c:showCatName val="0"/>
          <c:showSerName val="0"/>
          <c:showPercent val="0"/>
          <c:showBubbleSize val="0"/>
        </c:dLbls>
        <c:gapWidth val="219"/>
        <c:overlap val="-27"/>
        <c:axId val="10"/>
        <c:axId val="100"/>
      </c:barChart>
      <c:valAx>
        <c:axId val="1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0"/>
        <c:crosses val="autoZero"/>
        <c:auto val="0"/>
        <c:lblAlgn val="ctr"/>
        <c:lblOffset val="100"/>
        <c:noMultiLvlLbl val="0"/>
      </c:cat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a:t>Evoluția calității serviciilor de asistență socială în ultimii 2 ani </a:t>
            </a:r>
            <a:endParaRPr lang="en-US" sz="10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'Question 8'!$B$3</c:f>
              <c:strCache>
                <c:ptCount val="1"/>
                <c:pt idx="0">
                  <c:v>DA</c:v>
                </c:pt>
              </c:strCache>
            </c:strRef>
          </c:tx>
          <c:spPr>
            <a:gradFill rotWithShape="1">
              <a:gsLst>
                <a:gs pos="0">
                  <a:schemeClr val="accent2">
                    <a:shade val="76000"/>
                    <a:shade val="51000"/>
                    <a:satMod val="130000"/>
                  </a:schemeClr>
                </a:gs>
                <a:gs pos="80000">
                  <a:schemeClr val="accent2">
                    <a:shade val="76000"/>
                    <a:shade val="93000"/>
                    <a:satMod val="130000"/>
                  </a:schemeClr>
                </a:gs>
                <a:gs pos="100000">
                  <a:schemeClr val="accent2">
                    <a:shade val="76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8'!$A$4:$A$7</c:f>
              <c:strCache>
                <c:ptCount val="4"/>
                <c:pt idx="0">
                  <c:v>Serviciile de asistență socială au rămas la fel</c:v>
                </c:pt>
                <c:pt idx="1">
                  <c:v>Serviciile de asistență socială au cunoscut o creștere a calității</c:v>
                </c:pt>
                <c:pt idx="2">
                  <c:v>Finanțarea serviciilor a scăzut</c:v>
                </c:pt>
                <c:pt idx="3">
                  <c:v>Numărul de beneficiari a crescut, inclusiv din cauza pandemiei, însă finanțarea a rămas aceeași</c:v>
                </c:pt>
              </c:strCache>
            </c:strRef>
          </c:cat>
          <c:val>
            <c:numRef>
              <c:f>'Question 8'!$B$4:$B$7</c:f>
              <c:numCache>
                <c:formatCode>0.00%</c:formatCode>
                <c:ptCount val="4"/>
                <c:pt idx="0">
                  <c:v>0.68680000000000008</c:v>
                </c:pt>
                <c:pt idx="1">
                  <c:v>0.62360000000000004</c:v>
                </c:pt>
                <c:pt idx="2">
                  <c:v>0.2717</c:v>
                </c:pt>
                <c:pt idx="3">
                  <c:v>0.60109999999999997</c:v>
                </c:pt>
              </c:numCache>
            </c:numRef>
          </c:val>
          <c:extLst>
            <c:ext xmlns:c16="http://schemas.microsoft.com/office/drawing/2014/chart" uri="{C3380CC4-5D6E-409C-BE32-E72D297353CC}">
              <c16:uniqueId val="{00000000-5F83-4123-84D3-5E8358AA4633}"/>
            </c:ext>
          </c:extLst>
        </c:ser>
        <c:ser>
          <c:idx val="1"/>
          <c:order val="1"/>
          <c:tx>
            <c:strRef>
              <c:f>'Question 8'!$D$3</c:f>
              <c:strCache>
                <c:ptCount val="1"/>
                <c:pt idx="0">
                  <c:v>NU</c:v>
                </c:pt>
              </c:strCache>
            </c:strRef>
          </c:tx>
          <c:spPr>
            <a:gradFill rotWithShape="1">
              <a:gsLst>
                <a:gs pos="0">
                  <a:schemeClr val="accent2">
                    <a:tint val="77000"/>
                    <a:shade val="51000"/>
                    <a:satMod val="130000"/>
                  </a:schemeClr>
                </a:gs>
                <a:gs pos="80000">
                  <a:schemeClr val="accent2">
                    <a:tint val="77000"/>
                    <a:shade val="93000"/>
                    <a:satMod val="130000"/>
                  </a:schemeClr>
                </a:gs>
                <a:gs pos="100000">
                  <a:schemeClr val="accent2">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8'!$A$4:$A$7</c:f>
              <c:strCache>
                <c:ptCount val="4"/>
                <c:pt idx="0">
                  <c:v>Serviciile de asistență socială au rămas la fel</c:v>
                </c:pt>
                <c:pt idx="1">
                  <c:v>Serviciile de asistență socială au cunoscut o creștere a calității</c:v>
                </c:pt>
                <c:pt idx="2">
                  <c:v>Finanțarea serviciilor a scăzut</c:v>
                </c:pt>
                <c:pt idx="3">
                  <c:v>Numărul de beneficiari a crescut, inclusiv din cauza pandemiei, însă finanțarea a rămas aceeași</c:v>
                </c:pt>
              </c:strCache>
            </c:strRef>
          </c:cat>
          <c:val>
            <c:numRef>
              <c:f>'Question 8'!$D$4:$D$7</c:f>
              <c:numCache>
                <c:formatCode>0.00%</c:formatCode>
                <c:ptCount val="4"/>
                <c:pt idx="0">
                  <c:v>0.31319999999999998</c:v>
                </c:pt>
                <c:pt idx="1">
                  <c:v>0.37640000000000001</c:v>
                </c:pt>
                <c:pt idx="2">
                  <c:v>0.72829999999999995</c:v>
                </c:pt>
                <c:pt idx="3">
                  <c:v>0.39889999999999998</c:v>
                </c:pt>
              </c:numCache>
            </c:numRef>
          </c:val>
          <c:extLst>
            <c:ext xmlns:c16="http://schemas.microsoft.com/office/drawing/2014/chart" uri="{C3380CC4-5D6E-409C-BE32-E72D297353CC}">
              <c16:uniqueId val="{00000001-5F83-4123-84D3-5E8358AA4633}"/>
            </c:ext>
          </c:extLst>
        </c:ser>
        <c:dLbls>
          <c:showLegendKey val="0"/>
          <c:showVal val="0"/>
          <c:showCatName val="0"/>
          <c:showSerName val="0"/>
          <c:showPercent val="0"/>
          <c:showBubbleSize val="0"/>
        </c:dLbls>
        <c:gapWidth val="150"/>
        <c:overlap val="100"/>
        <c:axId val="782701055"/>
        <c:axId val="782702303"/>
      </c:barChart>
      <c:catAx>
        <c:axId val="782701055"/>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782702303"/>
        <c:crosses val="autoZero"/>
        <c:auto val="1"/>
        <c:lblAlgn val="ctr"/>
        <c:lblOffset val="100"/>
        <c:noMultiLvlLbl val="0"/>
      </c:catAx>
      <c:valAx>
        <c:axId val="782702303"/>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7827010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a:t>Stadiul activităților finanțate prin proiectul POCU SMIS 126924</a:t>
            </a:r>
            <a:endParaRPr lang="en-US" sz="10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'Question 9'!$B$3</c:f>
              <c:strCache>
                <c:ptCount val="1"/>
                <c:pt idx="0">
                  <c:v>DA</c:v>
                </c:pt>
              </c:strCache>
            </c:strRef>
          </c:tx>
          <c:spPr>
            <a:gradFill rotWithShape="1">
              <a:gsLst>
                <a:gs pos="0">
                  <a:schemeClr val="accent2">
                    <a:shade val="76000"/>
                    <a:shade val="51000"/>
                    <a:satMod val="130000"/>
                  </a:schemeClr>
                </a:gs>
                <a:gs pos="80000">
                  <a:schemeClr val="accent2">
                    <a:shade val="76000"/>
                    <a:shade val="93000"/>
                    <a:satMod val="130000"/>
                  </a:schemeClr>
                </a:gs>
                <a:gs pos="100000">
                  <a:schemeClr val="accent2">
                    <a:shade val="76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9'!$A$4:$A$5</c:f>
              <c:strCache>
                <c:ptCount val="2"/>
                <c:pt idx="0">
                  <c:v>A fost angajat un asistent social cu studii de specialitate</c:v>
                </c:pt>
                <c:pt idx="1">
                  <c:v>Asistentul social angajat a participat la un program de formare</c:v>
                </c:pt>
              </c:strCache>
            </c:strRef>
          </c:cat>
          <c:val>
            <c:numRef>
              <c:f>'Question 9'!$B$4:$B$5</c:f>
              <c:numCache>
                <c:formatCode>0.00%</c:formatCode>
                <c:ptCount val="2"/>
                <c:pt idx="0">
                  <c:v>4.1700000000000001E-2</c:v>
                </c:pt>
                <c:pt idx="1">
                  <c:v>0.12970000000000001</c:v>
                </c:pt>
              </c:numCache>
            </c:numRef>
          </c:val>
          <c:extLst>
            <c:ext xmlns:c16="http://schemas.microsoft.com/office/drawing/2014/chart" uri="{C3380CC4-5D6E-409C-BE32-E72D297353CC}">
              <c16:uniqueId val="{00000000-73F9-40A0-84CB-3098C2AC9A12}"/>
            </c:ext>
          </c:extLst>
        </c:ser>
        <c:ser>
          <c:idx val="1"/>
          <c:order val="1"/>
          <c:tx>
            <c:strRef>
              <c:f>'Question 9'!$D$3</c:f>
              <c:strCache>
                <c:ptCount val="1"/>
                <c:pt idx="0">
                  <c:v>NU</c:v>
                </c:pt>
              </c:strCache>
            </c:strRef>
          </c:tx>
          <c:spPr>
            <a:gradFill rotWithShape="1">
              <a:gsLst>
                <a:gs pos="0">
                  <a:schemeClr val="accent2">
                    <a:tint val="77000"/>
                    <a:shade val="51000"/>
                    <a:satMod val="130000"/>
                  </a:schemeClr>
                </a:gs>
                <a:gs pos="80000">
                  <a:schemeClr val="accent2">
                    <a:tint val="77000"/>
                    <a:shade val="93000"/>
                    <a:satMod val="130000"/>
                  </a:schemeClr>
                </a:gs>
                <a:gs pos="100000">
                  <a:schemeClr val="accent2">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extLst>
              <c:ext xmlns:c16="http://schemas.microsoft.com/office/drawing/2014/chart" uri="{C3380CC4-5D6E-409C-BE32-E72D297353CC}">
                <c16:uniqueId val="{00000003-73F9-40A0-84CB-3098C2AC9A12}"/>
              </c:ext>
            </c:extLst>
          </c:dPt>
          <c:cat>
            <c:strRef>
              <c:f>'Question 9'!$A$4:$A$5</c:f>
              <c:strCache>
                <c:ptCount val="2"/>
                <c:pt idx="0">
                  <c:v>A fost angajat un asistent social cu studii de specialitate</c:v>
                </c:pt>
                <c:pt idx="1">
                  <c:v>Asistentul social angajat a participat la un program de formare</c:v>
                </c:pt>
              </c:strCache>
            </c:strRef>
          </c:cat>
          <c:val>
            <c:numRef>
              <c:f>'Question 9'!$D$4:$D$5</c:f>
              <c:numCache>
                <c:formatCode>0.00%</c:formatCode>
                <c:ptCount val="2"/>
                <c:pt idx="0">
                  <c:v>0.95829999999999993</c:v>
                </c:pt>
                <c:pt idx="1">
                  <c:v>0.87029999999999996</c:v>
                </c:pt>
              </c:numCache>
            </c:numRef>
          </c:val>
          <c:extLst>
            <c:ext xmlns:c16="http://schemas.microsoft.com/office/drawing/2014/chart" uri="{C3380CC4-5D6E-409C-BE32-E72D297353CC}">
              <c16:uniqueId val="{00000001-73F9-40A0-84CB-3098C2AC9A12}"/>
            </c:ext>
          </c:extLst>
        </c:ser>
        <c:dLbls>
          <c:showLegendKey val="0"/>
          <c:showVal val="0"/>
          <c:showCatName val="0"/>
          <c:showSerName val="0"/>
          <c:showPercent val="0"/>
          <c:showBubbleSize val="0"/>
        </c:dLbls>
        <c:gapWidth val="150"/>
        <c:overlap val="100"/>
        <c:axId val="1468232319"/>
        <c:axId val="1468233151"/>
      </c:barChart>
      <c:catAx>
        <c:axId val="1468232319"/>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468233151"/>
        <c:crosses val="autoZero"/>
        <c:auto val="1"/>
        <c:lblAlgn val="ctr"/>
        <c:lblOffset val="100"/>
        <c:noMultiLvlLbl val="0"/>
      </c:catAx>
      <c:valAx>
        <c:axId val="1468233151"/>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4682323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a:t>Probleme </a:t>
            </a:r>
            <a:r>
              <a:rPr lang="ro-RO" sz="1000" b="1" i="0" u="none" strike="noStrike" baseline="0">
                <a:effectLst/>
              </a:rPr>
              <a:t>întâmpinate</a:t>
            </a:r>
            <a:r>
              <a:rPr lang="ro-RO" sz="1600" b="1" i="0" u="none" strike="noStrike" baseline="0">
                <a:effectLst/>
              </a:rPr>
              <a:t> </a:t>
            </a:r>
            <a:r>
              <a:rPr lang="ro-RO" sz="1000"/>
              <a:t> înainte de demararea implementării activităților proiectului </a:t>
            </a:r>
            <a:endParaRPr lang="en-US" sz="10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'Question 10'!$B$3</c:f>
              <c:strCache>
                <c:ptCount val="1"/>
                <c:pt idx="0">
                  <c:v>În foarte mică măsură</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10'!$A$4:$A$12</c:f>
              <c:strCache>
                <c:ptCount val="9"/>
                <c:pt idx="0">
                  <c:v>Reticența beneficiarilor de a contacta asistentul social din localitate / DAS / SPAS</c:v>
                </c:pt>
                <c:pt idx="1">
                  <c:v>Reticența părinților în a-și lăsa copiii să beneficieze de servicii sociale</c:v>
                </c:pt>
                <c:pt idx="2">
                  <c:v>Reticența părinților în a-și lăsa copiii să beneficieze de asistență medicală</c:v>
                </c:pt>
                <c:pt idx="3">
                  <c:v>Nivel scăzut de informare în comunitate asupra sarcinilor asistentului social / SPAS / DAS</c:v>
                </c:pt>
                <c:pt idx="4">
                  <c:v>Nivel scăzut de informare în comunitate asupra metodelor si mijloacelor de lucru ale asistentului social: anchetă socială, vizite de monitorizare, întocmirea dosarului social (pentru a beneficia de servicii sociale)</c:v>
                </c:pt>
                <c:pt idx="5">
                  <c:v>Nivel scăzut de educatie al părinților cu privire la recunoașterea semnelor incipiente de boală, îngrijirea copiilor și adresarea la medic în caz de îmbolnăvire</c:v>
                </c:pt>
                <c:pt idx="6">
                  <c:v>Marginalizarea copiilor din familii dezavantajate la școală</c:v>
                </c:pt>
                <c:pt idx="7">
                  <c:v>Lipsa de acces a copiilor din familii dezavantajate la medicul de familie</c:v>
                </c:pt>
                <c:pt idx="8">
                  <c:v>Lipsa de cooperare a DGASPC</c:v>
                </c:pt>
              </c:strCache>
            </c:strRef>
          </c:cat>
          <c:val>
            <c:numRef>
              <c:f>'Question 10'!$B$4:$B$12</c:f>
              <c:numCache>
                <c:formatCode>0.00%</c:formatCode>
                <c:ptCount val="9"/>
                <c:pt idx="0">
                  <c:v>0.38969999999999999</c:v>
                </c:pt>
                <c:pt idx="1">
                  <c:v>0.39800000000000002</c:v>
                </c:pt>
                <c:pt idx="2">
                  <c:v>0.45029999999999998</c:v>
                </c:pt>
                <c:pt idx="3">
                  <c:v>0.40210000000000001</c:v>
                </c:pt>
                <c:pt idx="4">
                  <c:v>0.46350000000000002</c:v>
                </c:pt>
                <c:pt idx="5">
                  <c:v>0.2165</c:v>
                </c:pt>
                <c:pt idx="6">
                  <c:v>0.40510000000000002</c:v>
                </c:pt>
                <c:pt idx="7">
                  <c:v>0.53649999999999998</c:v>
                </c:pt>
                <c:pt idx="8">
                  <c:v>0.64359999999999995</c:v>
                </c:pt>
              </c:numCache>
            </c:numRef>
          </c:val>
          <c:extLst>
            <c:ext xmlns:c16="http://schemas.microsoft.com/office/drawing/2014/chart" uri="{C3380CC4-5D6E-409C-BE32-E72D297353CC}">
              <c16:uniqueId val="{00000000-3CC7-4021-AF09-B2F524057327}"/>
            </c:ext>
          </c:extLst>
        </c:ser>
        <c:ser>
          <c:idx val="1"/>
          <c:order val="1"/>
          <c:tx>
            <c:strRef>
              <c:f>'Question 10'!$D$3</c:f>
              <c:strCache>
                <c:ptCount val="1"/>
                <c:pt idx="0">
                  <c:v>În mică măsură</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10'!$A$4:$A$12</c:f>
              <c:strCache>
                <c:ptCount val="9"/>
                <c:pt idx="0">
                  <c:v>Reticența beneficiarilor de a contacta asistentul social din localitate / DAS / SPAS</c:v>
                </c:pt>
                <c:pt idx="1">
                  <c:v>Reticența părinților în a-și lăsa copiii să beneficieze de servicii sociale</c:v>
                </c:pt>
                <c:pt idx="2">
                  <c:v>Reticența părinților în a-și lăsa copiii să beneficieze de asistență medicală</c:v>
                </c:pt>
                <c:pt idx="3">
                  <c:v>Nivel scăzut de informare în comunitate asupra sarcinilor asistentului social / SPAS / DAS</c:v>
                </c:pt>
                <c:pt idx="4">
                  <c:v>Nivel scăzut de informare în comunitate asupra metodelor si mijloacelor de lucru ale asistentului social: anchetă socială, vizite de monitorizare, întocmirea dosarului social (pentru a beneficia de servicii sociale)</c:v>
                </c:pt>
                <c:pt idx="5">
                  <c:v>Nivel scăzut de educatie al părinților cu privire la recunoașterea semnelor incipiente de boală, îngrijirea copiilor și adresarea la medic în caz de îmbolnăvire</c:v>
                </c:pt>
                <c:pt idx="6">
                  <c:v>Marginalizarea copiilor din familii dezavantajate la școală</c:v>
                </c:pt>
                <c:pt idx="7">
                  <c:v>Lipsa de acces a copiilor din familii dezavantajate la medicul de familie</c:v>
                </c:pt>
                <c:pt idx="8">
                  <c:v>Lipsa de cooperare a DGASPC</c:v>
                </c:pt>
              </c:strCache>
            </c:strRef>
          </c:cat>
          <c:val>
            <c:numRef>
              <c:f>'Question 10'!$D$4:$D$12</c:f>
              <c:numCache>
                <c:formatCode>0.00%</c:formatCode>
                <c:ptCount val="9"/>
                <c:pt idx="0">
                  <c:v>0.441</c:v>
                </c:pt>
                <c:pt idx="1">
                  <c:v>0.4133</c:v>
                </c:pt>
                <c:pt idx="2">
                  <c:v>0.37169999999999997</c:v>
                </c:pt>
                <c:pt idx="3">
                  <c:v>0.35049999999999998</c:v>
                </c:pt>
                <c:pt idx="4">
                  <c:v>0.32290000000000002</c:v>
                </c:pt>
                <c:pt idx="5">
                  <c:v>0.36599999999999999</c:v>
                </c:pt>
                <c:pt idx="6">
                  <c:v>0.35899999999999999</c:v>
                </c:pt>
                <c:pt idx="7">
                  <c:v>0.3281</c:v>
                </c:pt>
                <c:pt idx="8">
                  <c:v>0.21809999999999999</c:v>
                </c:pt>
              </c:numCache>
            </c:numRef>
          </c:val>
          <c:extLst>
            <c:ext xmlns:c16="http://schemas.microsoft.com/office/drawing/2014/chart" uri="{C3380CC4-5D6E-409C-BE32-E72D297353CC}">
              <c16:uniqueId val="{00000001-3CC7-4021-AF09-B2F524057327}"/>
            </c:ext>
          </c:extLst>
        </c:ser>
        <c:ser>
          <c:idx val="2"/>
          <c:order val="2"/>
          <c:tx>
            <c:strRef>
              <c:f>'Question 10'!$F$3</c:f>
              <c:strCache>
                <c:ptCount val="1"/>
                <c:pt idx="0">
                  <c:v>În mare măsură</c:v>
                </c:pt>
              </c:strCache>
            </c:strRef>
          </c:tx>
          <c:spPr>
            <a:solidFill>
              <a:schemeClr val="tx1"/>
            </a:solidFill>
            <a:ln>
              <a:noFill/>
            </a:ln>
            <a:effectLst>
              <a:outerShdw blurRad="40000" dist="23000" dir="5400000" rotWithShape="0">
                <a:srgbClr val="000000">
                  <a:alpha val="35000"/>
                </a:srgbClr>
              </a:outerShdw>
            </a:effectLst>
          </c:spPr>
          <c:invertIfNegative val="0"/>
          <c:cat>
            <c:strRef>
              <c:f>'Question 10'!$A$4:$A$12</c:f>
              <c:strCache>
                <c:ptCount val="9"/>
                <c:pt idx="0">
                  <c:v>Reticența beneficiarilor de a contacta asistentul social din localitate / DAS / SPAS</c:v>
                </c:pt>
                <c:pt idx="1">
                  <c:v>Reticența părinților în a-și lăsa copiii să beneficieze de servicii sociale</c:v>
                </c:pt>
                <c:pt idx="2">
                  <c:v>Reticența părinților în a-și lăsa copiii să beneficieze de asistență medicală</c:v>
                </c:pt>
                <c:pt idx="3">
                  <c:v>Nivel scăzut de informare în comunitate asupra sarcinilor asistentului social / SPAS / DAS</c:v>
                </c:pt>
                <c:pt idx="4">
                  <c:v>Nivel scăzut de informare în comunitate asupra metodelor si mijloacelor de lucru ale asistentului social: anchetă socială, vizite de monitorizare, întocmirea dosarului social (pentru a beneficia de servicii sociale)</c:v>
                </c:pt>
                <c:pt idx="5">
                  <c:v>Nivel scăzut de educatie al părinților cu privire la recunoașterea semnelor incipiente de boală, îngrijirea copiilor și adresarea la medic în caz de îmbolnăvire</c:v>
                </c:pt>
                <c:pt idx="6">
                  <c:v>Marginalizarea copiilor din familii dezavantajate la școală</c:v>
                </c:pt>
                <c:pt idx="7">
                  <c:v>Lipsa de acces a copiilor din familii dezavantajate la medicul de familie</c:v>
                </c:pt>
                <c:pt idx="8">
                  <c:v>Lipsa de cooperare a DGASPC</c:v>
                </c:pt>
              </c:strCache>
            </c:strRef>
          </c:cat>
          <c:val>
            <c:numRef>
              <c:f>'Question 10'!$F$4:$F$12</c:f>
              <c:numCache>
                <c:formatCode>0.00%</c:formatCode>
                <c:ptCount val="9"/>
                <c:pt idx="0">
                  <c:v>9.74E-2</c:v>
                </c:pt>
                <c:pt idx="1">
                  <c:v>0.1173</c:v>
                </c:pt>
                <c:pt idx="2">
                  <c:v>9.4200000000000006E-2</c:v>
                </c:pt>
                <c:pt idx="3">
                  <c:v>0.1082</c:v>
                </c:pt>
                <c:pt idx="4">
                  <c:v>0.1094</c:v>
                </c:pt>
                <c:pt idx="5">
                  <c:v>0.22159999999999999</c:v>
                </c:pt>
                <c:pt idx="6">
                  <c:v>0.1333</c:v>
                </c:pt>
                <c:pt idx="7">
                  <c:v>5.21E-2</c:v>
                </c:pt>
                <c:pt idx="8">
                  <c:v>3.7199999999999997E-2</c:v>
                </c:pt>
              </c:numCache>
            </c:numRef>
          </c:val>
          <c:extLst>
            <c:ext xmlns:c16="http://schemas.microsoft.com/office/drawing/2014/chart" uri="{C3380CC4-5D6E-409C-BE32-E72D297353CC}">
              <c16:uniqueId val="{00000002-3CC7-4021-AF09-B2F524057327}"/>
            </c:ext>
          </c:extLst>
        </c:ser>
        <c:ser>
          <c:idx val="3"/>
          <c:order val="3"/>
          <c:tx>
            <c:strRef>
              <c:f>'Question 10'!$H$3</c:f>
              <c:strCache>
                <c:ptCount val="1"/>
                <c:pt idx="0">
                  <c:v>În foarte mare măsură</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10'!$A$4:$A$12</c:f>
              <c:strCache>
                <c:ptCount val="9"/>
                <c:pt idx="0">
                  <c:v>Reticența beneficiarilor de a contacta asistentul social din localitate / DAS / SPAS</c:v>
                </c:pt>
                <c:pt idx="1">
                  <c:v>Reticența părinților în a-și lăsa copiii să beneficieze de servicii sociale</c:v>
                </c:pt>
                <c:pt idx="2">
                  <c:v>Reticența părinților în a-și lăsa copiii să beneficieze de asistență medicală</c:v>
                </c:pt>
                <c:pt idx="3">
                  <c:v>Nivel scăzut de informare în comunitate asupra sarcinilor asistentului social / SPAS / DAS</c:v>
                </c:pt>
                <c:pt idx="4">
                  <c:v>Nivel scăzut de informare în comunitate asupra metodelor si mijloacelor de lucru ale asistentului social: anchetă socială, vizite de monitorizare, întocmirea dosarului social (pentru a beneficia de servicii sociale)</c:v>
                </c:pt>
                <c:pt idx="5">
                  <c:v>Nivel scăzut de educatie al părinților cu privire la recunoașterea semnelor incipiente de boală, îngrijirea copiilor și adresarea la medic în caz de îmbolnăvire</c:v>
                </c:pt>
                <c:pt idx="6">
                  <c:v>Marginalizarea copiilor din familii dezavantajate la școală</c:v>
                </c:pt>
                <c:pt idx="7">
                  <c:v>Lipsa de acces a copiilor din familii dezavantajate la medicul de familie</c:v>
                </c:pt>
                <c:pt idx="8">
                  <c:v>Lipsa de cooperare a DGASPC</c:v>
                </c:pt>
              </c:strCache>
            </c:strRef>
          </c:cat>
          <c:val>
            <c:numRef>
              <c:f>'Question 10'!$H$4:$H$12</c:f>
              <c:numCache>
                <c:formatCode>0.00%</c:formatCode>
                <c:ptCount val="9"/>
                <c:pt idx="0">
                  <c:v>1.54E-2</c:v>
                </c:pt>
                <c:pt idx="1">
                  <c:v>1.0200000000000001E-2</c:v>
                </c:pt>
                <c:pt idx="2">
                  <c:v>5.1999999999999998E-3</c:v>
                </c:pt>
                <c:pt idx="3">
                  <c:v>6.7000000000000004E-2</c:v>
                </c:pt>
                <c:pt idx="4">
                  <c:v>5.7299999999999997E-2</c:v>
                </c:pt>
                <c:pt idx="5">
                  <c:v>9.7899999999999987E-2</c:v>
                </c:pt>
                <c:pt idx="6">
                  <c:v>3.5900000000000001E-2</c:v>
                </c:pt>
                <c:pt idx="7">
                  <c:v>2.0799999999999999E-2</c:v>
                </c:pt>
                <c:pt idx="8">
                  <c:v>1.06E-2</c:v>
                </c:pt>
              </c:numCache>
            </c:numRef>
          </c:val>
          <c:extLst>
            <c:ext xmlns:c16="http://schemas.microsoft.com/office/drawing/2014/chart" uri="{C3380CC4-5D6E-409C-BE32-E72D297353CC}">
              <c16:uniqueId val="{00000003-3CC7-4021-AF09-B2F524057327}"/>
            </c:ext>
          </c:extLst>
        </c:ser>
        <c:ser>
          <c:idx val="4"/>
          <c:order val="4"/>
          <c:tx>
            <c:strRef>
              <c:f>'Question 10'!$J$3</c:f>
              <c:strCache>
                <c:ptCount val="1"/>
                <c:pt idx="0">
                  <c:v>Nu știu</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10'!$A$4:$A$12</c:f>
              <c:strCache>
                <c:ptCount val="9"/>
                <c:pt idx="0">
                  <c:v>Reticența beneficiarilor de a contacta asistentul social din localitate / DAS / SPAS</c:v>
                </c:pt>
                <c:pt idx="1">
                  <c:v>Reticența părinților în a-și lăsa copiii să beneficieze de servicii sociale</c:v>
                </c:pt>
                <c:pt idx="2">
                  <c:v>Reticența părinților în a-și lăsa copiii să beneficieze de asistență medicală</c:v>
                </c:pt>
                <c:pt idx="3">
                  <c:v>Nivel scăzut de informare în comunitate asupra sarcinilor asistentului social / SPAS / DAS</c:v>
                </c:pt>
                <c:pt idx="4">
                  <c:v>Nivel scăzut de informare în comunitate asupra metodelor si mijloacelor de lucru ale asistentului social: anchetă socială, vizite de monitorizare, întocmirea dosarului social (pentru a beneficia de servicii sociale)</c:v>
                </c:pt>
                <c:pt idx="5">
                  <c:v>Nivel scăzut de educatie al părinților cu privire la recunoașterea semnelor incipiente de boală, îngrijirea copiilor și adresarea la medic în caz de îmbolnăvire</c:v>
                </c:pt>
                <c:pt idx="6">
                  <c:v>Marginalizarea copiilor din familii dezavantajate la școală</c:v>
                </c:pt>
                <c:pt idx="7">
                  <c:v>Lipsa de acces a copiilor din familii dezavantajate la medicul de familie</c:v>
                </c:pt>
                <c:pt idx="8">
                  <c:v>Lipsa de cooperare a DGASPC</c:v>
                </c:pt>
              </c:strCache>
            </c:strRef>
          </c:cat>
          <c:val>
            <c:numRef>
              <c:f>'Question 10'!$J$4:$J$12</c:f>
              <c:numCache>
                <c:formatCode>0.00%</c:formatCode>
                <c:ptCount val="9"/>
                <c:pt idx="0">
                  <c:v>5.6399999999999999E-2</c:v>
                </c:pt>
                <c:pt idx="1">
                  <c:v>6.1199999999999997E-2</c:v>
                </c:pt>
                <c:pt idx="2">
                  <c:v>7.85E-2</c:v>
                </c:pt>
                <c:pt idx="3">
                  <c:v>7.22E-2</c:v>
                </c:pt>
                <c:pt idx="4">
                  <c:v>4.6899999999999997E-2</c:v>
                </c:pt>
                <c:pt idx="5">
                  <c:v>9.7899999999999987E-2</c:v>
                </c:pt>
                <c:pt idx="6">
                  <c:v>6.6699999999999995E-2</c:v>
                </c:pt>
                <c:pt idx="7">
                  <c:v>6.25E-2</c:v>
                </c:pt>
                <c:pt idx="8">
                  <c:v>9.0399999999999994E-2</c:v>
                </c:pt>
              </c:numCache>
            </c:numRef>
          </c:val>
          <c:extLst>
            <c:ext xmlns:c16="http://schemas.microsoft.com/office/drawing/2014/chart" uri="{C3380CC4-5D6E-409C-BE32-E72D297353CC}">
              <c16:uniqueId val="{00000004-3CC7-4021-AF09-B2F524057327}"/>
            </c:ext>
          </c:extLst>
        </c:ser>
        <c:dLbls>
          <c:showLegendKey val="0"/>
          <c:showVal val="0"/>
          <c:showCatName val="0"/>
          <c:showSerName val="0"/>
          <c:showPercent val="0"/>
          <c:showBubbleSize val="0"/>
        </c:dLbls>
        <c:gapWidth val="150"/>
        <c:overlap val="100"/>
        <c:axId val="1040082511"/>
        <c:axId val="1040085007"/>
      </c:barChart>
      <c:catAx>
        <c:axId val="1040082511"/>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040085007"/>
        <c:crosses val="autoZero"/>
        <c:auto val="1"/>
        <c:lblAlgn val="ctr"/>
        <c:lblOffset val="100"/>
        <c:noMultiLvlLbl val="0"/>
      </c:catAx>
      <c:valAx>
        <c:axId val="1040085007"/>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0400825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a:t>Situația înainte de demarea proiectului POCU SMIS 126924 </a:t>
            </a:r>
            <a:endParaRPr lang="en-US" sz="10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'Question 11'!$B$3</c:f>
              <c:strCache>
                <c:ptCount val="1"/>
                <c:pt idx="0">
                  <c:v>În foarte mică măsură</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11'!$A$4:$A$10</c:f>
              <c:strCache>
                <c:ptCount val="7"/>
                <c:pt idx="0">
                  <c:v>Erau identificate nevoile copiilor din localitate</c:v>
                </c:pt>
                <c:pt idx="1">
                  <c:v>Erau identificate nevoile persoanelor cu dizabilități din localitate</c:v>
                </c:pt>
                <c:pt idx="2">
                  <c:v>Erau identificate nevoile vârstnicilor din localitate</c:v>
                </c:pt>
                <c:pt idx="3">
                  <c:v>Persoanele din grupurile vulnerabile din localitate se adresau Primăriei pentru a solicita ajutor</c:v>
                </c:pt>
                <c:pt idx="4">
                  <c:v>Existau în localitate servicii sociale pentru copii</c:v>
                </c:pt>
                <c:pt idx="5">
                  <c:v>Existau în localitate servicii sociale pentru persoanele cu dizabilități</c:v>
                </c:pt>
                <c:pt idx="6">
                  <c:v>Existau în localitate servicii sociale pentru persoanele vârstnice</c:v>
                </c:pt>
              </c:strCache>
            </c:strRef>
          </c:cat>
          <c:val>
            <c:numRef>
              <c:f>'Question 11'!$B$4:$B$10</c:f>
              <c:numCache>
                <c:formatCode>0.00%</c:formatCode>
                <c:ptCount val="7"/>
                <c:pt idx="0">
                  <c:v>7.6499999999999999E-2</c:v>
                </c:pt>
                <c:pt idx="1">
                  <c:v>8.2100000000000006E-2</c:v>
                </c:pt>
                <c:pt idx="2">
                  <c:v>7.690000000000001E-2</c:v>
                </c:pt>
                <c:pt idx="3">
                  <c:v>5.6099999999999997E-2</c:v>
                </c:pt>
                <c:pt idx="4">
                  <c:v>0.50790000000000002</c:v>
                </c:pt>
                <c:pt idx="5">
                  <c:v>0.55259999999999998</c:v>
                </c:pt>
                <c:pt idx="6">
                  <c:v>0.55259999999999998</c:v>
                </c:pt>
              </c:numCache>
            </c:numRef>
          </c:val>
          <c:extLst>
            <c:ext xmlns:c16="http://schemas.microsoft.com/office/drawing/2014/chart" uri="{C3380CC4-5D6E-409C-BE32-E72D297353CC}">
              <c16:uniqueId val="{00000000-0D4D-4CFD-B3D3-83067E4F7D1B}"/>
            </c:ext>
          </c:extLst>
        </c:ser>
        <c:ser>
          <c:idx val="1"/>
          <c:order val="1"/>
          <c:tx>
            <c:strRef>
              <c:f>'Question 11'!$D$3</c:f>
              <c:strCache>
                <c:ptCount val="1"/>
                <c:pt idx="0">
                  <c:v>În mică măsură</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11'!$A$4:$A$10</c:f>
              <c:strCache>
                <c:ptCount val="7"/>
                <c:pt idx="0">
                  <c:v>Erau identificate nevoile copiilor din localitate</c:v>
                </c:pt>
                <c:pt idx="1">
                  <c:v>Erau identificate nevoile persoanelor cu dizabilități din localitate</c:v>
                </c:pt>
                <c:pt idx="2">
                  <c:v>Erau identificate nevoile vârstnicilor din localitate</c:v>
                </c:pt>
                <c:pt idx="3">
                  <c:v>Persoanele din grupurile vulnerabile din localitate se adresau Primăriei pentru a solicita ajutor</c:v>
                </c:pt>
                <c:pt idx="4">
                  <c:v>Existau în localitate servicii sociale pentru copii</c:v>
                </c:pt>
                <c:pt idx="5">
                  <c:v>Existau în localitate servicii sociale pentru persoanele cu dizabilități</c:v>
                </c:pt>
                <c:pt idx="6">
                  <c:v>Existau în localitate servicii sociale pentru persoanele vârstnice</c:v>
                </c:pt>
              </c:strCache>
            </c:strRef>
          </c:cat>
          <c:val>
            <c:numRef>
              <c:f>'Question 11'!$D$4:$D$10</c:f>
              <c:numCache>
                <c:formatCode>0.00%</c:formatCode>
                <c:ptCount val="7"/>
                <c:pt idx="0">
                  <c:v>0.2041</c:v>
                </c:pt>
                <c:pt idx="1">
                  <c:v>0.2</c:v>
                </c:pt>
                <c:pt idx="2">
                  <c:v>0.26150000000000001</c:v>
                </c:pt>
                <c:pt idx="3">
                  <c:v>0.1429</c:v>
                </c:pt>
                <c:pt idx="4">
                  <c:v>0.1885</c:v>
                </c:pt>
                <c:pt idx="5">
                  <c:v>0.15790000000000001</c:v>
                </c:pt>
                <c:pt idx="6">
                  <c:v>0.16320000000000001</c:v>
                </c:pt>
              </c:numCache>
            </c:numRef>
          </c:val>
          <c:extLst>
            <c:ext xmlns:c16="http://schemas.microsoft.com/office/drawing/2014/chart" uri="{C3380CC4-5D6E-409C-BE32-E72D297353CC}">
              <c16:uniqueId val="{00000001-0D4D-4CFD-B3D3-83067E4F7D1B}"/>
            </c:ext>
          </c:extLst>
        </c:ser>
        <c:ser>
          <c:idx val="2"/>
          <c:order val="2"/>
          <c:tx>
            <c:strRef>
              <c:f>'Question 11'!$F$3</c:f>
              <c:strCache>
                <c:ptCount val="1"/>
                <c:pt idx="0">
                  <c:v>În mare măsură</c:v>
                </c:pt>
              </c:strCache>
            </c:strRef>
          </c:tx>
          <c:spPr>
            <a:solidFill>
              <a:schemeClr val="tx1"/>
            </a:solidFill>
            <a:ln>
              <a:noFill/>
            </a:ln>
            <a:effectLst>
              <a:outerShdw blurRad="40000" dist="23000" dir="5400000" rotWithShape="0">
                <a:srgbClr val="000000">
                  <a:alpha val="35000"/>
                </a:srgbClr>
              </a:outerShdw>
            </a:effectLst>
          </c:spPr>
          <c:invertIfNegative val="0"/>
          <c:cat>
            <c:strRef>
              <c:f>'Question 11'!$A$4:$A$10</c:f>
              <c:strCache>
                <c:ptCount val="7"/>
                <c:pt idx="0">
                  <c:v>Erau identificate nevoile copiilor din localitate</c:v>
                </c:pt>
                <c:pt idx="1">
                  <c:v>Erau identificate nevoile persoanelor cu dizabilități din localitate</c:v>
                </c:pt>
                <c:pt idx="2">
                  <c:v>Erau identificate nevoile vârstnicilor din localitate</c:v>
                </c:pt>
                <c:pt idx="3">
                  <c:v>Persoanele din grupurile vulnerabile din localitate se adresau Primăriei pentru a solicita ajutor</c:v>
                </c:pt>
                <c:pt idx="4">
                  <c:v>Existau în localitate servicii sociale pentru copii</c:v>
                </c:pt>
                <c:pt idx="5">
                  <c:v>Existau în localitate servicii sociale pentru persoanele cu dizabilități</c:v>
                </c:pt>
                <c:pt idx="6">
                  <c:v>Existau în localitate servicii sociale pentru persoanele vârstnice</c:v>
                </c:pt>
              </c:strCache>
            </c:strRef>
          </c:cat>
          <c:val>
            <c:numRef>
              <c:f>'Question 11'!$F$4:$F$10</c:f>
              <c:numCache>
                <c:formatCode>0.00%</c:formatCode>
                <c:ptCount val="7"/>
                <c:pt idx="0">
                  <c:v>0.55100000000000005</c:v>
                </c:pt>
                <c:pt idx="1">
                  <c:v>0.50259999999999994</c:v>
                </c:pt>
                <c:pt idx="2">
                  <c:v>0.4667</c:v>
                </c:pt>
                <c:pt idx="3">
                  <c:v>0.50509999999999999</c:v>
                </c:pt>
                <c:pt idx="4">
                  <c:v>0.1414</c:v>
                </c:pt>
                <c:pt idx="5">
                  <c:v>0.1</c:v>
                </c:pt>
                <c:pt idx="6">
                  <c:v>9.4700000000000006E-2</c:v>
                </c:pt>
              </c:numCache>
            </c:numRef>
          </c:val>
          <c:extLst>
            <c:ext xmlns:c16="http://schemas.microsoft.com/office/drawing/2014/chart" uri="{C3380CC4-5D6E-409C-BE32-E72D297353CC}">
              <c16:uniqueId val="{00000002-0D4D-4CFD-B3D3-83067E4F7D1B}"/>
            </c:ext>
          </c:extLst>
        </c:ser>
        <c:ser>
          <c:idx val="3"/>
          <c:order val="3"/>
          <c:tx>
            <c:strRef>
              <c:f>'Question 11'!$H$3</c:f>
              <c:strCache>
                <c:ptCount val="1"/>
                <c:pt idx="0">
                  <c:v>În foarte mare măsură</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11'!$A$4:$A$10</c:f>
              <c:strCache>
                <c:ptCount val="7"/>
                <c:pt idx="0">
                  <c:v>Erau identificate nevoile copiilor din localitate</c:v>
                </c:pt>
                <c:pt idx="1">
                  <c:v>Erau identificate nevoile persoanelor cu dizabilități din localitate</c:v>
                </c:pt>
                <c:pt idx="2">
                  <c:v>Erau identificate nevoile vârstnicilor din localitate</c:v>
                </c:pt>
                <c:pt idx="3">
                  <c:v>Persoanele din grupurile vulnerabile din localitate se adresau Primăriei pentru a solicita ajutor</c:v>
                </c:pt>
                <c:pt idx="4">
                  <c:v>Existau în localitate servicii sociale pentru copii</c:v>
                </c:pt>
                <c:pt idx="5">
                  <c:v>Existau în localitate servicii sociale pentru persoanele cu dizabilități</c:v>
                </c:pt>
                <c:pt idx="6">
                  <c:v>Existau în localitate servicii sociale pentru persoanele vârstnice</c:v>
                </c:pt>
              </c:strCache>
            </c:strRef>
          </c:cat>
          <c:val>
            <c:numRef>
              <c:f>'Question 11'!$H$4:$H$10</c:f>
              <c:numCache>
                <c:formatCode>0.00%</c:formatCode>
                <c:ptCount val="7"/>
                <c:pt idx="0">
                  <c:v>0.15820000000000001</c:v>
                </c:pt>
                <c:pt idx="1">
                  <c:v>0.2051</c:v>
                </c:pt>
                <c:pt idx="2">
                  <c:v>0.1744</c:v>
                </c:pt>
                <c:pt idx="3">
                  <c:v>0.2908</c:v>
                </c:pt>
                <c:pt idx="4">
                  <c:v>3.6600000000000001E-2</c:v>
                </c:pt>
                <c:pt idx="5">
                  <c:v>5.79E-2</c:v>
                </c:pt>
                <c:pt idx="6">
                  <c:v>5.2600000000000001E-2</c:v>
                </c:pt>
              </c:numCache>
            </c:numRef>
          </c:val>
          <c:extLst>
            <c:ext xmlns:c16="http://schemas.microsoft.com/office/drawing/2014/chart" uri="{C3380CC4-5D6E-409C-BE32-E72D297353CC}">
              <c16:uniqueId val="{00000003-0D4D-4CFD-B3D3-83067E4F7D1B}"/>
            </c:ext>
          </c:extLst>
        </c:ser>
        <c:ser>
          <c:idx val="4"/>
          <c:order val="4"/>
          <c:tx>
            <c:strRef>
              <c:f>'Question 11'!$J$3</c:f>
              <c:strCache>
                <c:ptCount val="1"/>
                <c:pt idx="0">
                  <c:v>Nu știu</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11'!$A$4:$A$10</c:f>
              <c:strCache>
                <c:ptCount val="7"/>
                <c:pt idx="0">
                  <c:v>Erau identificate nevoile copiilor din localitate</c:v>
                </c:pt>
                <c:pt idx="1">
                  <c:v>Erau identificate nevoile persoanelor cu dizabilități din localitate</c:v>
                </c:pt>
                <c:pt idx="2">
                  <c:v>Erau identificate nevoile vârstnicilor din localitate</c:v>
                </c:pt>
                <c:pt idx="3">
                  <c:v>Persoanele din grupurile vulnerabile din localitate se adresau Primăriei pentru a solicita ajutor</c:v>
                </c:pt>
                <c:pt idx="4">
                  <c:v>Existau în localitate servicii sociale pentru copii</c:v>
                </c:pt>
                <c:pt idx="5">
                  <c:v>Existau în localitate servicii sociale pentru persoanele cu dizabilități</c:v>
                </c:pt>
                <c:pt idx="6">
                  <c:v>Existau în localitate servicii sociale pentru persoanele vârstnice</c:v>
                </c:pt>
              </c:strCache>
            </c:strRef>
          </c:cat>
          <c:val>
            <c:numRef>
              <c:f>'Question 11'!$J$4:$J$10</c:f>
              <c:numCache>
                <c:formatCode>0.00%</c:formatCode>
                <c:ptCount val="7"/>
                <c:pt idx="0">
                  <c:v>1.0200000000000001E-2</c:v>
                </c:pt>
                <c:pt idx="1">
                  <c:v>1.03E-2</c:v>
                </c:pt>
                <c:pt idx="2">
                  <c:v>2.0500000000000001E-2</c:v>
                </c:pt>
                <c:pt idx="3">
                  <c:v>5.1000000000000004E-3</c:v>
                </c:pt>
                <c:pt idx="4">
                  <c:v>0.12570000000000001</c:v>
                </c:pt>
                <c:pt idx="5">
                  <c:v>0.13159999999999999</c:v>
                </c:pt>
                <c:pt idx="6">
                  <c:v>0.1368</c:v>
                </c:pt>
              </c:numCache>
            </c:numRef>
          </c:val>
          <c:extLst>
            <c:ext xmlns:c16="http://schemas.microsoft.com/office/drawing/2014/chart" uri="{C3380CC4-5D6E-409C-BE32-E72D297353CC}">
              <c16:uniqueId val="{00000004-0D4D-4CFD-B3D3-83067E4F7D1B}"/>
            </c:ext>
          </c:extLst>
        </c:ser>
        <c:dLbls>
          <c:showLegendKey val="0"/>
          <c:showVal val="0"/>
          <c:showCatName val="0"/>
          <c:showSerName val="0"/>
          <c:showPercent val="0"/>
          <c:showBubbleSize val="0"/>
        </c:dLbls>
        <c:gapWidth val="150"/>
        <c:overlap val="100"/>
        <c:axId val="1468240639"/>
        <c:axId val="1038491327"/>
      </c:barChart>
      <c:catAx>
        <c:axId val="1468240639"/>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038491327"/>
        <c:crosses val="autoZero"/>
        <c:auto val="1"/>
        <c:lblAlgn val="ctr"/>
        <c:lblOffset val="100"/>
        <c:noMultiLvlLbl val="0"/>
      </c:catAx>
      <c:valAx>
        <c:axId val="1038491327"/>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4682406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a:t>Efecte </a:t>
            </a:r>
            <a:r>
              <a:rPr lang="ro-RO" sz="1000">
                <a:solidFill>
                  <a:sysClr val="windowText" lastClr="000000"/>
                </a:solidFill>
              </a:rPr>
              <a:t>observate </a:t>
            </a:r>
            <a:r>
              <a:rPr lang="ro-RO" sz="1000" b="1" i="0" u="none" strike="noStrike" baseline="0">
                <a:solidFill>
                  <a:sysClr val="windowText" lastClr="000000"/>
                </a:solidFill>
                <a:effectLst/>
              </a:rPr>
              <a:t>de la începutul intervenției finanțate prin POCU 2014-2020</a:t>
            </a:r>
            <a:endParaRPr lang="en-US" sz="1000">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'Question 12'!$B$3</c:f>
              <c:strCache>
                <c:ptCount val="1"/>
                <c:pt idx="0">
                  <c:v>DA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12'!$A$4:$A$14</c:f>
              <c:strCache>
                <c:ptCount val="11"/>
                <c:pt idx="0">
                  <c:v>Creșterea capacității serviciilor publice de asistență socială de a preveni situațiile de marginalizare și excludere socială</c:v>
                </c:pt>
                <c:pt idx="1">
                  <c:v>Îmbunătățirea calității serviciilor de asistență sociale furnizate către grupurile vulnerabile</c:v>
                </c:pt>
                <c:pt idx="2">
                  <c:v>Îmbunătățirea accesului la servicii sociale</c:v>
                </c:pt>
                <c:pt idx="3">
                  <c:v>Creșterea numărului de beneficiari ai serviciilor de asistență socială</c:v>
                </c:pt>
                <c:pt idx="4">
                  <c:v>Dezvoltarea competenței personalului angajat în asistența socială</c:v>
                </c:pt>
                <c:pt idx="5">
                  <c:v>Cresterea numărului angajaților din asistența socială</c:v>
                </c:pt>
                <c:pt idx="6">
                  <c:v>Consolidarea reţelei publice de asistență socială comunitară și a furnizorilor de servicii sociale</c:v>
                </c:pt>
                <c:pt idx="7">
                  <c:v>Crearea şi consolidarea parteneriatelor cu actorii relevanţi de pe piaţa de asistenţă medicală / de asistență socială sau asistență educațională</c:v>
                </c:pt>
                <c:pt idx="8">
                  <c:v>Crearea şi consolidarea parteneriatelor cu actorii relevanţi din administraţia locală sau administrația centrală</c:v>
                </c:pt>
                <c:pt idx="9">
                  <c:v>Accesul la informație în format electronic legată de problematica întâlnită în asistența socială</c:v>
                </c:pt>
                <c:pt idx="10">
                  <c:v>Dezvoltarea bazei materiale a instituției</c:v>
                </c:pt>
              </c:strCache>
            </c:strRef>
          </c:cat>
          <c:val>
            <c:numRef>
              <c:f>'Question 12'!$B$4:$B$14</c:f>
              <c:numCache>
                <c:formatCode>0.00%</c:formatCode>
                <c:ptCount val="11"/>
                <c:pt idx="0">
                  <c:v>0.63960000000000006</c:v>
                </c:pt>
                <c:pt idx="1">
                  <c:v>0.63450000000000006</c:v>
                </c:pt>
                <c:pt idx="2">
                  <c:v>0.6581999999999999</c:v>
                </c:pt>
                <c:pt idx="3">
                  <c:v>0.51519999999999999</c:v>
                </c:pt>
                <c:pt idx="4">
                  <c:v>0.60709999999999997</c:v>
                </c:pt>
                <c:pt idx="5">
                  <c:v>0.13850000000000001</c:v>
                </c:pt>
                <c:pt idx="6">
                  <c:v>0.39290000000000003</c:v>
                </c:pt>
                <c:pt idx="7">
                  <c:v>0.31979999999999997</c:v>
                </c:pt>
                <c:pt idx="8">
                  <c:v>0.38779999999999998</c:v>
                </c:pt>
                <c:pt idx="9">
                  <c:v>0.55899999999999994</c:v>
                </c:pt>
                <c:pt idx="10">
                  <c:v>0.39589999999999997</c:v>
                </c:pt>
              </c:numCache>
            </c:numRef>
          </c:val>
          <c:extLst>
            <c:ext xmlns:c16="http://schemas.microsoft.com/office/drawing/2014/chart" uri="{C3380CC4-5D6E-409C-BE32-E72D297353CC}">
              <c16:uniqueId val="{00000000-1D66-406D-BB81-0E52D016AEFE}"/>
            </c:ext>
          </c:extLst>
        </c:ser>
        <c:ser>
          <c:idx val="1"/>
          <c:order val="1"/>
          <c:tx>
            <c:strRef>
              <c:f>'Question 12'!$D$3</c:f>
              <c:strCache>
                <c:ptCount val="1"/>
                <c:pt idx="0">
                  <c:v>NU</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12'!$A$4:$A$14</c:f>
              <c:strCache>
                <c:ptCount val="11"/>
                <c:pt idx="0">
                  <c:v>Creșterea capacității serviciilor publice de asistență socială de a preveni situațiile de marginalizare și excludere socială</c:v>
                </c:pt>
                <c:pt idx="1">
                  <c:v>Îmbunătățirea calității serviciilor de asistență sociale furnizate către grupurile vulnerabile</c:v>
                </c:pt>
                <c:pt idx="2">
                  <c:v>Îmbunătățirea accesului la servicii sociale</c:v>
                </c:pt>
                <c:pt idx="3">
                  <c:v>Creșterea numărului de beneficiari ai serviciilor de asistență socială</c:v>
                </c:pt>
                <c:pt idx="4">
                  <c:v>Dezvoltarea competenței personalului angajat în asistența socială</c:v>
                </c:pt>
                <c:pt idx="5">
                  <c:v>Cresterea numărului angajaților din asistența socială</c:v>
                </c:pt>
                <c:pt idx="6">
                  <c:v>Consolidarea reţelei publice de asistență socială comunitară și a furnizorilor de servicii sociale</c:v>
                </c:pt>
                <c:pt idx="7">
                  <c:v>Crearea şi consolidarea parteneriatelor cu actorii relevanţi de pe piaţa de asistenţă medicală / de asistență socială sau asistență educațională</c:v>
                </c:pt>
                <c:pt idx="8">
                  <c:v>Crearea şi consolidarea parteneriatelor cu actorii relevanţi din administraţia locală sau administrația centrală</c:v>
                </c:pt>
                <c:pt idx="9">
                  <c:v>Accesul la informație în format electronic legată de problematica întâlnită în asistența socială</c:v>
                </c:pt>
                <c:pt idx="10">
                  <c:v>Dezvoltarea bazei materiale a instituției</c:v>
                </c:pt>
              </c:strCache>
            </c:strRef>
          </c:cat>
          <c:val>
            <c:numRef>
              <c:f>'Question 12'!$D$4:$D$14</c:f>
              <c:numCache>
                <c:formatCode>0.00%</c:formatCode>
                <c:ptCount val="11"/>
                <c:pt idx="0">
                  <c:v>0.11169999999999999</c:v>
                </c:pt>
                <c:pt idx="1">
                  <c:v>0.12180000000000001</c:v>
                </c:pt>
                <c:pt idx="2">
                  <c:v>0.11219999999999999</c:v>
                </c:pt>
                <c:pt idx="3">
                  <c:v>0.30299999999999999</c:v>
                </c:pt>
                <c:pt idx="4">
                  <c:v>0.19900000000000001</c:v>
                </c:pt>
                <c:pt idx="5">
                  <c:v>0.65639999999999998</c:v>
                </c:pt>
                <c:pt idx="6">
                  <c:v>0.33160000000000001</c:v>
                </c:pt>
                <c:pt idx="7">
                  <c:v>0.37559999999999999</c:v>
                </c:pt>
                <c:pt idx="8">
                  <c:v>0.31630000000000003</c:v>
                </c:pt>
                <c:pt idx="9">
                  <c:v>0.2359</c:v>
                </c:pt>
                <c:pt idx="10">
                  <c:v>0.3604</c:v>
                </c:pt>
              </c:numCache>
            </c:numRef>
          </c:val>
          <c:extLst>
            <c:ext xmlns:c16="http://schemas.microsoft.com/office/drawing/2014/chart" uri="{C3380CC4-5D6E-409C-BE32-E72D297353CC}">
              <c16:uniqueId val="{00000001-1D66-406D-BB81-0E52D016AEFE}"/>
            </c:ext>
          </c:extLst>
        </c:ser>
        <c:ser>
          <c:idx val="2"/>
          <c:order val="2"/>
          <c:tx>
            <c:strRef>
              <c:f>'Question 12'!$F$3</c:f>
              <c:strCache>
                <c:ptCount val="1"/>
                <c:pt idx="0">
                  <c:v>Nu știu/Nu se aplică</c:v>
                </c:pt>
              </c:strCache>
            </c:strRef>
          </c:tx>
          <c:spPr>
            <a:solidFill>
              <a:schemeClr val="tx1"/>
            </a:solidFill>
            <a:ln>
              <a:noFill/>
            </a:ln>
            <a:effectLst>
              <a:outerShdw blurRad="40000" dist="23000" dir="5400000" rotWithShape="0">
                <a:srgbClr val="000000">
                  <a:alpha val="35000"/>
                </a:srgbClr>
              </a:outerShdw>
            </a:effectLst>
          </c:spPr>
          <c:invertIfNegative val="0"/>
          <c:cat>
            <c:strRef>
              <c:f>'Question 12'!$A$4:$A$14</c:f>
              <c:strCache>
                <c:ptCount val="11"/>
                <c:pt idx="0">
                  <c:v>Creșterea capacității serviciilor publice de asistență socială de a preveni situațiile de marginalizare și excludere socială</c:v>
                </c:pt>
                <c:pt idx="1">
                  <c:v>Îmbunătățirea calității serviciilor de asistență sociale furnizate către grupurile vulnerabile</c:v>
                </c:pt>
                <c:pt idx="2">
                  <c:v>Îmbunătățirea accesului la servicii sociale</c:v>
                </c:pt>
                <c:pt idx="3">
                  <c:v>Creșterea numărului de beneficiari ai serviciilor de asistență socială</c:v>
                </c:pt>
                <c:pt idx="4">
                  <c:v>Dezvoltarea competenței personalului angajat în asistența socială</c:v>
                </c:pt>
                <c:pt idx="5">
                  <c:v>Cresterea numărului angajaților din asistența socială</c:v>
                </c:pt>
                <c:pt idx="6">
                  <c:v>Consolidarea reţelei publice de asistență socială comunitară și a furnizorilor de servicii sociale</c:v>
                </c:pt>
                <c:pt idx="7">
                  <c:v>Crearea şi consolidarea parteneriatelor cu actorii relevanţi de pe piaţa de asistenţă medicală / de asistență socială sau asistență educațională</c:v>
                </c:pt>
                <c:pt idx="8">
                  <c:v>Crearea şi consolidarea parteneriatelor cu actorii relevanţi din administraţia locală sau administrația centrală</c:v>
                </c:pt>
                <c:pt idx="9">
                  <c:v>Accesul la informație în format electronic legată de problematica întâlnită în asistența socială</c:v>
                </c:pt>
                <c:pt idx="10">
                  <c:v>Dezvoltarea bazei materiale a instituției</c:v>
                </c:pt>
              </c:strCache>
            </c:strRef>
          </c:cat>
          <c:val>
            <c:numRef>
              <c:f>'Question 12'!$F$4:$F$14</c:f>
              <c:numCache>
                <c:formatCode>0.00%</c:formatCode>
                <c:ptCount val="11"/>
                <c:pt idx="0">
                  <c:v>0.2487</c:v>
                </c:pt>
                <c:pt idx="1">
                  <c:v>0.2437</c:v>
                </c:pt>
                <c:pt idx="2">
                  <c:v>0.2296</c:v>
                </c:pt>
                <c:pt idx="3">
                  <c:v>0.18179999999999999</c:v>
                </c:pt>
                <c:pt idx="4">
                  <c:v>0.19389999999999999</c:v>
                </c:pt>
                <c:pt idx="5">
                  <c:v>0.2051</c:v>
                </c:pt>
                <c:pt idx="6">
                  <c:v>0.27550000000000002</c:v>
                </c:pt>
                <c:pt idx="7">
                  <c:v>0.30459999999999998</c:v>
                </c:pt>
                <c:pt idx="8">
                  <c:v>0.2959</c:v>
                </c:pt>
                <c:pt idx="9">
                  <c:v>0.2051</c:v>
                </c:pt>
                <c:pt idx="10">
                  <c:v>0.2437</c:v>
                </c:pt>
              </c:numCache>
            </c:numRef>
          </c:val>
          <c:extLst>
            <c:ext xmlns:c16="http://schemas.microsoft.com/office/drawing/2014/chart" uri="{C3380CC4-5D6E-409C-BE32-E72D297353CC}">
              <c16:uniqueId val="{00000002-1D66-406D-BB81-0E52D016AEFE}"/>
            </c:ext>
          </c:extLst>
        </c:ser>
        <c:dLbls>
          <c:showLegendKey val="0"/>
          <c:showVal val="0"/>
          <c:showCatName val="0"/>
          <c:showSerName val="0"/>
          <c:showPercent val="0"/>
          <c:showBubbleSize val="0"/>
        </c:dLbls>
        <c:gapWidth val="150"/>
        <c:overlap val="100"/>
        <c:axId val="1364700911"/>
        <c:axId val="1364702575"/>
      </c:barChart>
      <c:catAx>
        <c:axId val="1364700911"/>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364702575"/>
        <c:crosses val="autoZero"/>
        <c:auto val="1"/>
        <c:lblAlgn val="ctr"/>
        <c:lblOffset val="100"/>
        <c:noMultiLvlLbl val="0"/>
      </c:catAx>
      <c:valAx>
        <c:axId val="1364702575"/>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3647009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heme Civitta">
  <a:themeElements>
    <a:clrScheme name="CIVITTA 2019">
      <a:dk1>
        <a:srgbClr val="134753"/>
      </a:dk1>
      <a:lt1>
        <a:srgbClr val="FFFFFF"/>
      </a:lt1>
      <a:dk2>
        <a:srgbClr val="000000"/>
      </a:dk2>
      <a:lt2>
        <a:srgbClr val="C2E8F1"/>
      </a:lt2>
      <a:accent1>
        <a:srgbClr val="3CA1BC"/>
      </a:accent1>
      <a:accent2>
        <a:srgbClr val="48B9D5"/>
      </a:accent2>
      <a:accent3>
        <a:srgbClr val="502523"/>
      </a:accent3>
      <a:accent4>
        <a:srgbClr val="85D1E5"/>
      </a:accent4>
      <a:accent5>
        <a:srgbClr val="ABCD3A"/>
      </a:accent5>
      <a:accent6>
        <a:srgbClr val="588133"/>
      </a:accent6>
      <a:hlink>
        <a:srgbClr val="00ABC0"/>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1" ma:contentTypeDescription="Create a new document." ma:contentTypeScope="" ma:versionID="9939903dfd5188d1d9dde5bb10ef6678">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b6a74813e7f52573c54a53bfca5fac6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MEC10</b:Tag>
    <b:SourceType>Report</b:SourceType>
    <b:Guid>{A76260B0-1892-48F1-9BD1-42344062936E}</b:Guid>
    <b:Author>
      <b:Author>
        <b:Corporate>MECTS</b:Corporate>
      </b:Author>
    </b:Author>
    <b:Title>Raport asupra stării sistemului național de învățământ în anul 2009-2010</b:Title>
    <b:Year>2010</b:Year>
    <b:City>București</b:City>
    <b:Publisher>Ministerul Educației, Cercetării, Tineretului și Sportului</b:Publisher>
    <b:RefOrder>25</b:RefOrder>
  </b:Source>
</b:Sources>
</file>

<file path=customXml/itemProps1.xml><?xml version="1.0" encoding="utf-8"?>
<ds:datastoreItem xmlns:ds="http://schemas.openxmlformats.org/officeDocument/2006/customXml" ds:itemID="{5423186C-0F1E-4D71-8EF7-23202E057D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35EFB-B755-4CE8-B942-6B37FFBDB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3B0D0-B3FC-44EE-8C08-97B8DF489B2F}">
  <ds:schemaRefs>
    <ds:schemaRef ds:uri="http://schemas.microsoft.com/sharepoint/v3/contenttype/forms"/>
  </ds:schemaRefs>
</ds:datastoreItem>
</file>

<file path=customXml/itemProps4.xml><?xml version="1.0" encoding="utf-8"?>
<ds:datastoreItem xmlns:ds="http://schemas.openxmlformats.org/officeDocument/2006/customXml" ds:itemID="{835210C7-5AF2-4740-B063-E99FBCA6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12</Pages>
  <Words>3412</Words>
  <Characters>19449</Characters>
  <Application>Microsoft Office Word</Application>
  <DocSecurity>0</DocSecurity>
  <Lines>162</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Stefan Moraru</cp:lastModifiedBy>
  <cp:revision>43</cp:revision>
  <cp:lastPrinted>2015-09-25T08:10:00Z</cp:lastPrinted>
  <dcterms:created xsi:type="dcterms:W3CDTF">2021-03-10T08:30:00Z</dcterms:created>
  <dcterms:modified xsi:type="dcterms:W3CDTF">2021-11-05T10:50:00Z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