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0.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1.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ABEC3" w14:textId="51AB1ACE" w:rsidR="00DF6C13" w:rsidRPr="00761E15" w:rsidRDefault="0010125E" w:rsidP="00DF6C13">
      <w:pPr>
        <w:rPr>
          <w:rFonts w:cstheme="minorHAnsi"/>
          <w:lang w:val="en-US"/>
        </w:rPr>
      </w:pPr>
      <w:r>
        <w:rPr>
          <w:rFonts w:cstheme="minorHAnsi"/>
          <w:lang w:val="en-US"/>
        </w:rPr>
        <w:t xml:space="preserve"> </w:t>
      </w:r>
    </w:p>
    <w:p w14:paraId="64737A37" w14:textId="77777777" w:rsidR="0046681D" w:rsidRPr="00D00DF7" w:rsidRDefault="0046681D" w:rsidP="0046681D">
      <w:pPr>
        <w:ind w:right="-2"/>
        <w:jc w:val="center"/>
        <w:rPr>
          <w:rFonts w:ascii="Calibri" w:eastAsia="Calibri" w:hAnsi="Calibri" w:cs="Calibri"/>
          <w:b/>
          <w:color w:val="000000"/>
        </w:rPr>
      </w:pPr>
    </w:p>
    <w:p w14:paraId="3D2486AB" w14:textId="77777777" w:rsidR="0046681D" w:rsidRPr="00D00DF7" w:rsidRDefault="0046681D" w:rsidP="0046681D">
      <w:pPr>
        <w:ind w:right="-2"/>
        <w:jc w:val="center"/>
        <w:rPr>
          <w:rFonts w:ascii="Calibri" w:eastAsia="Calibri" w:hAnsi="Calibri" w:cs="Calibri"/>
          <w:b/>
          <w:color w:val="000000"/>
        </w:rPr>
      </w:pPr>
    </w:p>
    <w:p w14:paraId="3D4F1D2C" w14:textId="77777777" w:rsidR="0046681D" w:rsidRPr="00D00DF7" w:rsidRDefault="0046681D" w:rsidP="0046681D">
      <w:pPr>
        <w:ind w:right="-2"/>
        <w:jc w:val="center"/>
        <w:rPr>
          <w:rFonts w:ascii="Calibri" w:eastAsia="Calibri" w:hAnsi="Calibri" w:cs="Calibri"/>
          <w:b/>
          <w:color w:val="000000"/>
        </w:rPr>
      </w:pPr>
    </w:p>
    <w:p w14:paraId="1F1EECAA" w14:textId="77777777" w:rsidR="0046681D" w:rsidRPr="00D00DF7" w:rsidRDefault="0046681D" w:rsidP="0046681D">
      <w:pPr>
        <w:ind w:right="-2"/>
        <w:jc w:val="center"/>
        <w:rPr>
          <w:rFonts w:ascii="Calibri" w:eastAsia="Calibri" w:hAnsi="Calibri" w:cs="Calibri"/>
          <w:b/>
          <w:color w:val="000000"/>
        </w:rPr>
      </w:pPr>
    </w:p>
    <w:p w14:paraId="0069FAC5" w14:textId="77777777" w:rsidR="0046681D" w:rsidRPr="00D00DF7" w:rsidRDefault="0046681D" w:rsidP="0046681D">
      <w:pPr>
        <w:ind w:right="-2"/>
        <w:jc w:val="center"/>
        <w:rPr>
          <w:rFonts w:ascii="Calibri" w:eastAsia="Calibri" w:hAnsi="Calibri" w:cs="Calibri"/>
          <w:b/>
          <w:color w:val="000000"/>
        </w:rPr>
      </w:pPr>
    </w:p>
    <w:p w14:paraId="7CC61634" w14:textId="77777777" w:rsidR="0046681D" w:rsidRPr="00D00DF7" w:rsidRDefault="0046681D" w:rsidP="0046681D">
      <w:pPr>
        <w:ind w:right="-2"/>
        <w:jc w:val="center"/>
        <w:rPr>
          <w:rFonts w:ascii="Calibri" w:eastAsia="Calibri" w:hAnsi="Calibri" w:cs="Calibri"/>
          <w:b/>
          <w:bCs/>
          <w:color w:val="000000"/>
          <w:sz w:val="32"/>
          <w:szCs w:val="32"/>
        </w:rPr>
      </w:pPr>
    </w:p>
    <w:p w14:paraId="564EC366" w14:textId="77777777" w:rsidR="0046681D" w:rsidRPr="00D00DF7" w:rsidRDefault="0046681D" w:rsidP="0046681D">
      <w:pPr>
        <w:ind w:right="-2"/>
        <w:jc w:val="center"/>
        <w:rPr>
          <w:rFonts w:ascii="Calibri" w:eastAsia="Calibri" w:hAnsi="Calibri" w:cs="Calibri"/>
          <w:b/>
          <w:bCs/>
          <w:color w:val="000000"/>
          <w:sz w:val="32"/>
          <w:szCs w:val="32"/>
        </w:rPr>
      </w:pPr>
    </w:p>
    <w:p w14:paraId="26AB07AF" w14:textId="77777777" w:rsidR="0046681D" w:rsidRPr="00D00DF7" w:rsidRDefault="0046681D" w:rsidP="0046681D">
      <w:pPr>
        <w:ind w:right="-2"/>
        <w:jc w:val="center"/>
        <w:rPr>
          <w:rFonts w:ascii="Calibri" w:eastAsia="Calibri" w:hAnsi="Calibri" w:cs="Calibri"/>
          <w:b/>
          <w:bCs/>
          <w:color w:val="000000"/>
          <w:sz w:val="32"/>
          <w:szCs w:val="32"/>
        </w:rPr>
      </w:pPr>
    </w:p>
    <w:p w14:paraId="0A528012" w14:textId="77777777" w:rsidR="0046681D" w:rsidRPr="00D00DF7" w:rsidRDefault="0046681D" w:rsidP="0046681D">
      <w:pPr>
        <w:ind w:right="-2"/>
        <w:jc w:val="center"/>
        <w:rPr>
          <w:rFonts w:ascii="Calibri" w:eastAsia="Calibri" w:hAnsi="Calibri" w:cs="Calibri"/>
          <w:b/>
          <w:bCs/>
          <w:color w:val="000000"/>
          <w:sz w:val="32"/>
          <w:szCs w:val="32"/>
        </w:rPr>
      </w:pPr>
    </w:p>
    <w:p w14:paraId="1A07EE8F" w14:textId="359DADA8" w:rsidR="0046681D" w:rsidRPr="00D00DF7" w:rsidRDefault="0046681D" w:rsidP="0046681D">
      <w:pPr>
        <w:spacing w:after="200" w:line="264" w:lineRule="auto"/>
        <w:jc w:val="center"/>
        <w:rPr>
          <w:rFonts w:ascii="Calibri" w:eastAsia="Times New Roman" w:hAnsi="Calibri" w:cs="Calibri"/>
          <w:b/>
          <w:bCs/>
          <w:color w:val="4F81BD"/>
          <w:kern w:val="1"/>
          <w:sz w:val="32"/>
          <w:szCs w:val="32"/>
          <w:lang w:eastAsia="ar-SA"/>
        </w:rPr>
      </w:pPr>
      <w:r w:rsidRPr="00D00DF7">
        <w:rPr>
          <w:rFonts w:ascii="Calibri" w:eastAsia="Times New Roman" w:hAnsi="Calibri" w:cs="Calibri"/>
          <w:b/>
          <w:bCs/>
          <w:sz w:val="32"/>
          <w:szCs w:val="32"/>
        </w:rPr>
        <w:t xml:space="preserve">Evaluarea intervențiilor </w:t>
      </w:r>
      <w:r w:rsidR="00C17579">
        <w:rPr>
          <w:rFonts w:ascii="Calibri" w:eastAsia="Times New Roman" w:hAnsi="Calibri" w:cs="Calibri"/>
          <w:b/>
          <w:bCs/>
          <w:sz w:val="32"/>
          <w:szCs w:val="32"/>
        </w:rPr>
        <w:t>POCU</w:t>
      </w:r>
      <w:r w:rsidRPr="00D00DF7">
        <w:rPr>
          <w:rFonts w:ascii="Calibri" w:eastAsia="Times New Roman" w:hAnsi="Calibri" w:cs="Calibri"/>
          <w:b/>
          <w:bCs/>
          <w:sz w:val="32"/>
          <w:szCs w:val="32"/>
        </w:rPr>
        <w:t xml:space="preserve"> în domeniul incluziunii sociale</w:t>
      </w:r>
    </w:p>
    <w:p w14:paraId="552005E9" w14:textId="7436BEE0" w:rsidR="0046681D" w:rsidRPr="0046681D" w:rsidRDefault="00C17579" w:rsidP="0046681D">
      <w:pPr>
        <w:pBdr>
          <w:top w:val="single" w:sz="4" w:space="11" w:color="4F81BD"/>
          <w:bottom w:val="single" w:sz="4" w:space="10" w:color="4F81BD"/>
        </w:pBdr>
        <w:spacing w:after="200" w:line="264" w:lineRule="auto"/>
        <w:ind w:left="864" w:right="864"/>
        <w:jc w:val="center"/>
        <w:rPr>
          <w:rFonts w:ascii="Calibri" w:eastAsia="Calibri" w:hAnsi="Calibri" w:cs="Calibri"/>
          <w:b/>
          <w:bCs/>
          <w:color w:val="3CA1BC"/>
          <w:sz w:val="32"/>
          <w:szCs w:val="32"/>
          <w:lang w:eastAsia="ar-SA"/>
        </w:rPr>
      </w:pPr>
      <w:r>
        <w:rPr>
          <w:rFonts w:ascii="Calibri" w:eastAsia="Calibri" w:hAnsi="Calibri" w:cs="Calibri"/>
          <w:b/>
          <w:bCs/>
          <w:color w:val="3CA1BC"/>
          <w:sz w:val="32"/>
          <w:szCs w:val="32"/>
          <w:lang w:eastAsia="ar-SA"/>
        </w:rPr>
        <w:t xml:space="preserve">Anexa </w:t>
      </w:r>
      <w:r w:rsidR="0046681D" w:rsidRPr="00D00DF7">
        <w:rPr>
          <w:rFonts w:ascii="Calibri" w:eastAsia="Calibri" w:hAnsi="Calibri" w:cs="Calibri"/>
          <w:b/>
          <w:bCs/>
          <w:color w:val="3CA1BC"/>
          <w:sz w:val="32"/>
          <w:szCs w:val="32"/>
          <w:lang w:eastAsia="ar-SA"/>
        </w:rPr>
        <w:t>(</w:t>
      </w:r>
      <w:r>
        <w:rPr>
          <w:rFonts w:ascii="Calibri" w:eastAsia="Calibri" w:hAnsi="Calibri" w:cs="Calibri"/>
          <w:b/>
          <w:bCs/>
          <w:color w:val="3CA1BC"/>
          <w:sz w:val="32"/>
          <w:szCs w:val="32"/>
          <w:lang w:eastAsia="ar-SA"/>
        </w:rPr>
        <w:t>TE5</w:t>
      </w:r>
      <w:r w:rsidR="0046681D" w:rsidRPr="00D00DF7">
        <w:rPr>
          <w:rFonts w:ascii="Calibri" w:eastAsia="Calibri" w:hAnsi="Calibri" w:cs="Calibri"/>
          <w:b/>
          <w:bCs/>
          <w:color w:val="3CA1BC"/>
          <w:sz w:val="32"/>
          <w:szCs w:val="32"/>
          <w:lang w:eastAsia="ar-SA"/>
        </w:rPr>
        <w:t>)</w:t>
      </w:r>
      <w:r w:rsidR="0046681D">
        <w:rPr>
          <w:rFonts w:ascii="Calibri" w:eastAsia="Calibri" w:hAnsi="Calibri" w:cs="Calibri"/>
          <w:b/>
          <w:bCs/>
          <w:color w:val="3CA1BC"/>
          <w:sz w:val="32"/>
          <w:szCs w:val="32"/>
          <w:lang w:eastAsia="ar-SA"/>
        </w:rPr>
        <w:t>.</w:t>
      </w:r>
      <w:r w:rsidR="00F80E67">
        <w:rPr>
          <w:rFonts w:ascii="Calibri" w:eastAsia="Calibri" w:hAnsi="Calibri" w:cs="Calibri"/>
          <w:b/>
          <w:bCs/>
          <w:color w:val="3CA1BC"/>
          <w:sz w:val="32"/>
          <w:szCs w:val="32"/>
          <w:lang w:eastAsia="ar-SA"/>
        </w:rPr>
        <w:t>3</w:t>
      </w:r>
      <w:r w:rsidR="0046681D">
        <w:rPr>
          <w:rFonts w:ascii="Calibri" w:eastAsia="Calibri" w:hAnsi="Calibri" w:cs="Calibri"/>
          <w:b/>
          <w:bCs/>
          <w:color w:val="3CA1BC"/>
          <w:sz w:val="32"/>
          <w:szCs w:val="32"/>
          <w:lang w:eastAsia="ar-SA"/>
        </w:rPr>
        <w:t xml:space="preserve">. </w:t>
      </w:r>
      <w:r w:rsidR="00AD196C" w:rsidRPr="0046681D">
        <w:rPr>
          <w:rFonts w:ascii="Calibri" w:eastAsia="Calibri" w:hAnsi="Calibri" w:cs="Calibri"/>
          <w:b/>
          <w:bCs/>
          <w:color w:val="3CA1BC"/>
          <w:sz w:val="32"/>
          <w:szCs w:val="32"/>
          <w:lang w:eastAsia="ar-SA"/>
        </w:rPr>
        <w:t>Analiza sectorială</w:t>
      </w:r>
    </w:p>
    <w:p w14:paraId="24729C08" w14:textId="77777777" w:rsidR="0046681D" w:rsidRPr="00D00DF7" w:rsidRDefault="0046681D" w:rsidP="0046681D">
      <w:pPr>
        <w:rPr>
          <w:rFonts w:ascii="Calibri" w:eastAsiaTheme="majorEastAsia" w:hAnsi="Calibri" w:cs="Calibri"/>
          <w:i/>
          <w:spacing w:val="-10"/>
          <w:kern w:val="28"/>
        </w:rPr>
      </w:pPr>
    </w:p>
    <w:p w14:paraId="5BD8A20A" w14:textId="77777777" w:rsidR="0046681D" w:rsidRPr="00D00DF7" w:rsidRDefault="0046681D" w:rsidP="0046681D">
      <w:pPr>
        <w:rPr>
          <w:rFonts w:ascii="Calibri" w:eastAsiaTheme="majorEastAsia" w:hAnsi="Calibri" w:cs="Calibri"/>
          <w:i/>
          <w:spacing w:val="-10"/>
          <w:kern w:val="28"/>
        </w:rPr>
      </w:pPr>
    </w:p>
    <w:p w14:paraId="53012E9D" w14:textId="77777777" w:rsidR="000D0201" w:rsidRPr="007403CE" w:rsidRDefault="000D0201" w:rsidP="000D0201">
      <w:pPr>
        <w:spacing w:line="276" w:lineRule="auto"/>
        <w:jc w:val="center"/>
        <w:rPr>
          <w:rFonts w:cstheme="minorHAnsi"/>
          <w:sz w:val="24"/>
          <w:szCs w:val="24"/>
          <w:highlight w:val="yellow"/>
        </w:rPr>
      </w:pPr>
    </w:p>
    <w:sdt>
      <w:sdtPr>
        <w:rPr>
          <w:rFonts w:ascii="Trebuchet MS" w:hAnsi="Trebuchet MS" w:cstheme="minorHAnsi"/>
          <w:i/>
          <w:smallCaps/>
          <w:sz w:val="20"/>
          <w:szCs w:val="20"/>
        </w:rPr>
        <w:id w:val="869648583"/>
        <w:docPartObj>
          <w:docPartGallery w:val="Table of Contents"/>
          <w:docPartUnique/>
        </w:docPartObj>
      </w:sdtPr>
      <w:sdtEndPr>
        <w:rPr>
          <w:rFonts w:asciiTheme="minorHAnsi" w:hAnsiTheme="minorHAnsi"/>
        </w:rPr>
      </w:sdtEndPr>
      <w:sdtContent>
        <w:p w14:paraId="63E61E7C" w14:textId="77777777" w:rsidR="0046681D" w:rsidRPr="00193D6E" w:rsidRDefault="0046681D" w:rsidP="00193D6E">
          <w:pPr>
            <w:rPr>
              <w:rFonts w:cstheme="minorHAnsi"/>
              <w:i/>
              <w:sz w:val="20"/>
              <w:szCs w:val="20"/>
            </w:rPr>
          </w:pPr>
        </w:p>
        <w:p w14:paraId="5A02C91F" w14:textId="77777777" w:rsidR="0046681D" w:rsidRPr="00193D6E" w:rsidRDefault="0046681D" w:rsidP="00193D6E">
          <w:pPr>
            <w:jc w:val="left"/>
            <w:rPr>
              <w:rFonts w:cstheme="minorHAnsi"/>
              <w:i/>
              <w:sz w:val="20"/>
              <w:szCs w:val="20"/>
            </w:rPr>
          </w:pPr>
          <w:r w:rsidRPr="00193D6E">
            <w:rPr>
              <w:rFonts w:cstheme="minorHAnsi"/>
              <w:i/>
              <w:sz w:val="20"/>
              <w:szCs w:val="20"/>
            </w:rPr>
            <w:br w:type="page"/>
          </w:r>
        </w:p>
        <w:p w14:paraId="65EEF7F4" w14:textId="0E2C7149" w:rsidR="00DF6C13" w:rsidRPr="00193D6E" w:rsidRDefault="00784D33" w:rsidP="00193D6E">
          <w:pPr>
            <w:rPr>
              <w:rFonts w:cstheme="minorHAnsi"/>
              <w:sz w:val="20"/>
              <w:szCs w:val="20"/>
            </w:rPr>
          </w:pPr>
          <w:r w:rsidRPr="00193D6E">
            <w:rPr>
              <w:rFonts w:cstheme="minorHAnsi"/>
              <w:b/>
              <w:bCs/>
              <w:sz w:val="20"/>
              <w:szCs w:val="20"/>
            </w:rPr>
            <w:lastRenderedPageBreak/>
            <w:t>CUPRINS</w:t>
          </w:r>
        </w:p>
        <w:p w14:paraId="41F67E8B" w14:textId="22F4CE3C" w:rsidR="00BB202C" w:rsidRPr="00BB202C" w:rsidRDefault="001530DB" w:rsidP="00AC58A7">
          <w:pPr>
            <w:pStyle w:val="TOC1"/>
            <w:spacing w:after="60"/>
            <w:jc w:val="both"/>
            <w:rPr>
              <w:rFonts w:asciiTheme="minorHAnsi" w:eastAsiaTheme="minorEastAsia" w:hAnsiTheme="minorHAnsi" w:cstheme="minorHAnsi"/>
              <w:b w:val="0"/>
              <w:bCs w:val="0"/>
              <w:caps/>
              <w:smallCaps w:val="0"/>
              <w:color w:val="auto"/>
              <w:sz w:val="20"/>
              <w:szCs w:val="20"/>
              <w:lang w:val="en-US"/>
            </w:rPr>
          </w:pPr>
          <w:r w:rsidRPr="00BB202C">
            <w:rPr>
              <w:rFonts w:asciiTheme="minorHAnsi" w:hAnsiTheme="minorHAnsi" w:cstheme="minorHAnsi"/>
              <w:smallCaps w:val="0"/>
              <w:noProof w:val="0"/>
              <w:color w:val="auto"/>
              <w:sz w:val="20"/>
              <w:szCs w:val="20"/>
            </w:rPr>
            <w:fldChar w:fldCharType="begin"/>
          </w:r>
          <w:r w:rsidRPr="00BB202C">
            <w:rPr>
              <w:rFonts w:asciiTheme="minorHAnsi" w:hAnsiTheme="minorHAnsi" w:cstheme="minorHAnsi"/>
              <w:smallCaps w:val="0"/>
              <w:noProof w:val="0"/>
              <w:color w:val="auto"/>
              <w:sz w:val="20"/>
              <w:szCs w:val="20"/>
            </w:rPr>
            <w:instrText xml:space="preserve"> TOC \o "1-3" \h \z \u </w:instrText>
          </w:r>
          <w:r w:rsidRPr="00BB202C">
            <w:rPr>
              <w:rFonts w:asciiTheme="minorHAnsi" w:hAnsiTheme="minorHAnsi" w:cstheme="minorHAnsi"/>
              <w:smallCaps w:val="0"/>
              <w:noProof w:val="0"/>
              <w:color w:val="auto"/>
              <w:sz w:val="20"/>
              <w:szCs w:val="20"/>
            </w:rPr>
            <w:fldChar w:fldCharType="separate"/>
          </w:r>
          <w:hyperlink w:anchor="_Toc89293195" w:history="1">
            <w:r w:rsidR="00BB202C" w:rsidRPr="00BB202C">
              <w:rPr>
                <w:rStyle w:val="Hyperlink"/>
                <w:rFonts w:asciiTheme="minorHAnsi" w:hAnsiTheme="minorHAnsi" w:cstheme="minorHAnsi"/>
                <w:caps/>
                <w:smallCaps w:val="0"/>
                <w:color w:val="auto"/>
                <w:sz w:val="20"/>
                <w:szCs w:val="20"/>
              </w:rPr>
              <w:t>LISTA DE ABREVIERI</w:t>
            </w:r>
            <w:r w:rsidR="00BB202C" w:rsidRPr="00BB202C">
              <w:rPr>
                <w:rFonts w:asciiTheme="minorHAnsi" w:hAnsiTheme="minorHAnsi" w:cstheme="minorHAnsi"/>
                <w:caps/>
                <w:smallCaps w:val="0"/>
                <w:webHidden/>
                <w:color w:val="auto"/>
                <w:sz w:val="20"/>
                <w:szCs w:val="20"/>
              </w:rPr>
              <w:tab/>
            </w:r>
            <w:r w:rsidR="00BB202C" w:rsidRPr="00BB202C">
              <w:rPr>
                <w:rFonts w:asciiTheme="minorHAnsi" w:hAnsiTheme="minorHAnsi" w:cstheme="minorHAnsi"/>
                <w:caps/>
                <w:smallCaps w:val="0"/>
                <w:webHidden/>
                <w:color w:val="auto"/>
                <w:sz w:val="20"/>
                <w:szCs w:val="20"/>
              </w:rPr>
              <w:fldChar w:fldCharType="begin"/>
            </w:r>
            <w:r w:rsidR="00BB202C" w:rsidRPr="00BB202C">
              <w:rPr>
                <w:rFonts w:asciiTheme="minorHAnsi" w:hAnsiTheme="minorHAnsi" w:cstheme="minorHAnsi"/>
                <w:caps/>
                <w:smallCaps w:val="0"/>
                <w:webHidden/>
                <w:color w:val="auto"/>
                <w:sz w:val="20"/>
                <w:szCs w:val="20"/>
              </w:rPr>
              <w:instrText xml:space="preserve"> PAGEREF _Toc89293195 \h </w:instrText>
            </w:r>
            <w:r w:rsidR="00BB202C" w:rsidRPr="00BB202C">
              <w:rPr>
                <w:rFonts w:asciiTheme="minorHAnsi" w:hAnsiTheme="minorHAnsi" w:cstheme="minorHAnsi"/>
                <w:caps/>
                <w:smallCaps w:val="0"/>
                <w:webHidden/>
                <w:color w:val="auto"/>
                <w:sz w:val="20"/>
                <w:szCs w:val="20"/>
              </w:rPr>
            </w:r>
            <w:r w:rsidR="00BB202C" w:rsidRPr="00BB202C">
              <w:rPr>
                <w:rFonts w:asciiTheme="minorHAnsi" w:hAnsiTheme="minorHAnsi" w:cstheme="minorHAnsi"/>
                <w:caps/>
                <w:smallCaps w:val="0"/>
                <w:webHidden/>
                <w:color w:val="auto"/>
                <w:sz w:val="20"/>
                <w:szCs w:val="20"/>
              </w:rPr>
              <w:fldChar w:fldCharType="separate"/>
            </w:r>
            <w:r w:rsidR="00BB202C" w:rsidRPr="00BB202C">
              <w:rPr>
                <w:rFonts w:asciiTheme="minorHAnsi" w:hAnsiTheme="minorHAnsi" w:cstheme="minorHAnsi"/>
                <w:caps/>
                <w:smallCaps w:val="0"/>
                <w:webHidden/>
                <w:color w:val="auto"/>
                <w:sz w:val="20"/>
                <w:szCs w:val="20"/>
              </w:rPr>
              <w:t>3</w:t>
            </w:r>
            <w:r w:rsidR="00BB202C" w:rsidRPr="00BB202C">
              <w:rPr>
                <w:rFonts w:asciiTheme="minorHAnsi" w:hAnsiTheme="minorHAnsi" w:cstheme="minorHAnsi"/>
                <w:caps/>
                <w:smallCaps w:val="0"/>
                <w:webHidden/>
                <w:color w:val="auto"/>
                <w:sz w:val="20"/>
                <w:szCs w:val="20"/>
              </w:rPr>
              <w:fldChar w:fldCharType="end"/>
            </w:r>
          </w:hyperlink>
        </w:p>
        <w:p w14:paraId="28617CA7" w14:textId="35F1D989" w:rsidR="00BB202C" w:rsidRPr="00BB202C" w:rsidRDefault="00BB202C" w:rsidP="00AC58A7">
          <w:pPr>
            <w:pStyle w:val="TOC1"/>
            <w:spacing w:after="60"/>
            <w:jc w:val="both"/>
            <w:rPr>
              <w:rFonts w:asciiTheme="minorHAnsi" w:eastAsiaTheme="minorEastAsia" w:hAnsiTheme="minorHAnsi" w:cstheme="minorHAnsi"/>
              <w:b w:val="0"/>
              <w:bCs w:val="0"/>
              <w:caps/>
              <w:smallCaps w:val="0"/>
              <w:color w:val="auto"/>
              <w:sz w:val="20"/>
              <w:szCs w:val="20"/>
              <w:lang w:val="en-US"/>
            </w:rPr>
          </w:pPr>
          <w:hyperlink w:anchor="_Toc89293196" w:history="1">
            <w:r w:rsidRPr="00BB202C">
              <w:rPr>
                <w:rStyle w:val="Hyperlink"/>
                <w:rFonts w:asciiTheme="minorHAnsi" w:hAnsiTheme="minorHAnsi" w:cstheme="minorHAnsi"/>
                <w:caps/>
                <w:smallCaps w:val="0"/>
                <w:color w:val="auto"/>
                <w:sz w:val="20"/>
                <w:szCs w:val="20"/>
              </w:rPr>
              <w:t>1.</w:t>
            </w:r>
            <w:r w:rsidRPr="00BB202C">
              <w:rPr>
                <w:rFonts w:asciiTheme="minorHAnsi" w:eastAsiaTheme="minorEastAsia" w:hAnsiTheme="minorHAnsi" w:cstheme="minorHAnsi"/>
                <w:b w:val="0"/>
                <w:bCs w:val="0"/>
                <w:caps/>
                <w:smallCaps w:val="0"/>
                <w:color w:val="auto"/>
                <w:sz w:val="20"/>
                <w:szCs w:val="20"/>
                <w:lang w:val="en-US"/>
              </w:rPr>
              <w:tab/>
            </w:r>
            <w:r w:rsidRPr="00BB202C">
              <w:rPr>
                <w:rStyle w:val="Hyperlink"/>
                <w:rFonts w:asciiTheme="minorHAnsi" w:hAnsiTheme="minorHAnsi" w:cstheme="minorHAnsi"/>
                <w:caps/>
                <w:smallCaps w:val="0"/>
                <w:color w:val="auto"/>
                <w:sz w:val="20"/>
                <w:szCs w:val="20"/>
              </w:rPr>
              <w:t>INTRODUCERE</w:t>
            </w:r>
            <w:r w:rsidRPr="00BB202C">
              <w:rPr>
                <w:rFonts w:asciiTheme="minorHAnsi" w:hAnsiTheme="minorHAnsi" w:cstheme="minorHAnsi"/>
                <w:caps/>
                <w:smallCaps w:val="0"/>
                <w:webHidden/>
                <w:color w:val="auto"/>
                <w:sz w:val="20"/>
                <w:szCs w:val="20"/>
              </w:rPr>
              <w:tab/>
            </w:r>
            <w:r w:rsidRPr="00BB202C">
              <w:rPr>
                <w:rFonts w:asciiTheme="minorHAnsi" w:hAnsiTheme="minorHAnsi" w:cstheme="minorHAnsi"/>
                <w:caps/>
                <w:smallCaps w:val="0"/>
                <w:webHidden/>
                <w:color w:val="auto"/>
                <w:sz w:val="20"/>
                <w:szCs w:val="20"/>
              </w:rPr>
              <w:fldChar w:fldCharType="begin"/>
            </w:r>
            <w:r w:rsidRPr="00BB202C">
              <w:rPr>
                <w:rFonts w:asciiTheme="minorHAnsi" w:hAnsiTheme="minorHAnsi" w:cstheme="minorHAnsi"/>
                <w:caps/>
                <w:smallCaps w:val="0"/>
                <w:webHidden/>
                <w:color w:val="auto"/>
                <w:sz w:val="20"/>
                <w:szCs w:val="20"/>
              </w:rPr>
              <w:instrText xml:space="preserve"> PAGEREF _Toc89293196 \h </w:instrText>
            </w:r>
            <w:r w:rsidRPr="00BB202C">
              <w:rPr>
                <w:rFonts w:asciiTheme="minorHAnsi" w:hAnsiTheme="minorHAnsi" w:cstheme="minorHAnsi"/>
                <w:caps/>
                <w:smallCaps w:val="0"/>
                <w:webHidden/>
                <w:color w:val="auto"/>
                <w:sz w:val="20"/>
                <w:szCs w:val="20"/>
              </w:rPr>
            </w:r>
            <w:r w:rsidRPr="00BB202C">
              <w:rPr>
                <w:rFonts w:asciiTheme="minorHAnsi" w:hAnsiTheme="minorHAnsi" w:cstheme="minorHAnsi"/>
                <w:caps/>
                <w:smallCaps w:val="0"/>
                <w:webHidden/>
                <w:color w:val="auto"/>
                <w:sz w:val="20"/>
                <w:szCs w:val="20"/>
              </w:rPr>
              <w:fldChar w:fldCharType="separate"/>
            </w:r>
            <w:r w:rsidRPr="00BB202C">
              <w:rPr>
                <w:rFonts w:asciiTheme="minorHAnsi" w:hAnsiTheme="minorHAnsi" w:cstheme="minorHAnsi"/>
                <w:caps/>
                <w:smallCaps w:val="0"/>
                <w:webHidden/>
                <w:color w:val="auto"/>
                <w:sz w:val="20"/>
                <w:szCs w:val="20"/>
              </w:rPr>
              <w:t>4</w:t>
            </w:r>
            <w:r w:rsidRPr="00BB202C">
              <w:rPr>
                <w:rFonts w:asciiTheme="minorHAnsi" w:hAnsiTheme="minorHAnsi" w:cstheme="minorHAnsi"/>
                <w:caps/>
                <w:smallCaps w:val="0"/>
                <w:webHidden/>
                <w:color w:val="auto"/>
                <w:sz w:val="20"/>
                <w:szCs w:val="20"/>
              </w:rPr>
              <w:fldChar w:fldCharType="end"/>
            </w:r>
          </w:hyperlink>
        </w:p>
        <w:p w14:paraId="3EF7EA8F" w14:textId="53A7CFB3" w:rsidR="00BB202C" w:rsidRPr="00BB202C" w:rsidRDefault="00BB202C" w:rsidP="00AC58A7">
          <w:pPr>
            <w:pStyle w:val="TOC1"/>
            <w:spacing w:after="60"/>
            <w:jc w:val="both"/>
            <w:rPr>
              <w:rFonts w:asciiTheme="minorHAnsi" w:eastAsiaTheme="minorEastAsia" w:hAnsiTheme="minorHAnsi" w:cstheme="minorHAnsi"/>
              <w:b w:val="0"/>
              <w:bCs w:val="0"/>
              <w:caps/>
              <w:smallCaps w:val="0"/>
              <w:color w:val="auto"/>
              <w:sz w:val="20"/>
              <w:szCs w:val="20"/>
              <w:lang w:val="en-US"/>
            </w:rPr>
          </w:pPr>
          <w:hyperlink w:anchor="_Toc89293197" w:history="1">
            <w:r w:rsidRPr="00BB202C">
              <w:rPr>
                <w:rStyle w:val="Hyperlink"/>
                <w:rFonts w:asciiTheme="minorHAnsi" w:hAnsiTheme="minorHAnsi" w:cstheme="minorHAnsi"/>
                <w:caps/>
                <w:smallCaps w:val="0"/>
                <w:color w:val="auto"/>
                <w:sz w:val="20"/>
                <w:szCs w:val="20"/>
              </w:rPr>
              <w:t>2.</w:t>
            </w:r>
            <w:r w:rsidRPr="00BB202C">
              <w:rPr>
                <w:rFonts w:asciiTheme="minorHAnsi" w:eastAsiaTheme="minorEastAsia" w:hAnsiTheme="minorHAnsi" w:cstheme="minorHAnsi"/>
                <w:b w:val="0"/>
                <w:bCs w:val="0"/>
                <w:caps/>
                <w:smallCaps w:val="0"/>
                <w:color w:val="auto"/>
                <w:sz w:val="20"/>
                <w:szCs w:val="20"/>
                <w:lang w:val="en-US"/>
              </w:rPr>
              <w:tab/>
            </w:r>
            <w:r w:rsidRPr="00BB202C">
              <w:rPr>
                <w:rStyle w:val="Hyperlink"/>
                <w:rFonts w:asciiTheme="minorHAnsi" w:hAnsiTheme="minorHAnsi" w:cstheme="minorHAnsi"/>
                <w:caps/>
                <w:smallCaps w:val="0"/>
                <w:color w:val="auto"/>
                <w:sz w:val="20"/>
                <w:szCs w:val="20"/>
              </w:rPr>
              <w:t>EVOLUȚIA CADRULUI DE REGLEMENTARE ÎN DOMENIUL ECONOMIEI SOCIALE - INDICATORI CONTEXTUALI ÎN DOMENIU ȘI PROGRESUL ACESTORA</w:t>
            </w:r>
            <w:r w:rsidRPr="00BB202C">
              <w:rPr>
                <w:rFonts w:asciiTheme="minorHAnsi" w:hAnsiTheme="minorHAnsi" w:cstheme="minorHAnsi"/>
                <w:caps/>
                <w:smallCaps w:val="0"/>
                <w:webHidden/>
                <w:color w:val="auto"/>
                <w:sz w:val="20"/>
                <w:szCs w:val="20"/>
              </w:rPr>
              <w:tab/>
            </w:r>
            <w:r w:rsidRPr="00BB202C">
              <w:rPr>
                <w:rFonts w:asciiTheme="minorHAnsi" w:hAnsiTheme="minorHAnsi" w:cstheme="minorHAnsi"/>
                <w:caps/>
                <w:smallCaps w:val="0"/>
                <w:webHidden/>
                <w:color w:val="auto"/>
                <w:sz w:val="20"/>
                <w:szCs w:val="20"/>
              </w:rPr>
              <w:fldChar w:fldCharType="begin"/>
            </w:r>
            <w:r w:rsidRPr="00BB202C">
              <w:rPr>
                <w:rFonts w:asciiTheme="minorHAnsi" w:hAnsiTheme="minorHAnsi" w:cstheme="minorHAnsi"/>
                <w:caps/>
                <w:smallCaps w:val="0"/>
                <w:webHidden/>
                <w:color w:val="auto"/>
                <w:sz w:val="20"/>
                <w:szCs w:val="20"/>
              </w:rPr>
              <w:instrText xml:space="preserve"> PAGEREF _Toc89293197 \h </w:instrText>
            </w:r>
            <w:r w:rsidRPr="00BB202C">
              <w:rPr>
                <w:rFonts w:asciiTheme="minorHAnsi" w:hAnsiTheme="minorHAnsi" w:cstheme="minorHAnsi"/>
                <w:caps/>
                <w:smallCaps w:val="0"/>
                <w:webHidden/>
                <w:color w:val="auto"/>
                <w:sz w:val="20"/>
                <w:szCs w:val="20"/>
              </w:rPr>
            </w:r>
            <w:r w:rsidRPr="00BB202C">
              <w:rPr>
                <w:rFonts w:asciiTheme="minorHAnsi" w:hAnsiTheme="minorHAnsi" w:cstheme="minorHAnsi"/>
                <w:caps/>
                <w:smallCaps w:val="0"/>
                <w:webHidden/>
                <w:color w:val="auto"/>
                <w:sz w:val="20"/>
                <w:szCs w:val="20"/>
              </w:rPr>
              <w:fldChar w:fldCharType="separate"/>
            </w:r>
            <w:r w:rsidRPr="00BB202C">
              <w:rPr>
                <w:rFonts w:asciiTheme="minorHAnsi" w:hAnsiTheme="minorHAnsi" w:cstheme="minorHAnsi"/>
                <w:caps/>
                <w:smallCaps w:val="0"/>
                <w:webHidden/>
                <w:color w:val="auto"/>
                <w:sz w:val="20"/>
                <w:szCs w:val="20"/>
              </w:rPr>
              <w:t>6</w:t>
            </w:r>
            <w:r w:rsidRPr="00BB202C">
              <w:rPr>
                <w:rFonts w:asciiTheme="minorHAnsi" w:hAnsiTheme="minorHAnsi" w:cstheme="minorHAnsi"/>
                <w:caps/>
                <w:smallCaps w:val="0"/>
                <w:webHidden/>
                <w:color w:val="auto"/>
                <w:sz w:val="20"/>
                <w:szCs w:val="20"/>
              </w:rPr>
              <w:fldChar w:fldCharType="end"/>
            </w:r>
          </w:hyperlink>
        </w:p>
        <w:p w14:paraId="47EE4C43" w14:textId="08493950" w:rsidR="00BB202C" w:rsidRPr="00BB202C" w:rsidRDefault="00BB202C" w:rsidP="00AC58A7">
          <w:pPr>
            <w:pStyle w:val="TOC2"/>
            <w:tabs>
              <w:tab w:val="right" w:leader="dot" w:pos="9737"/>
            </w:tabs>
            <w:spacing w:after="60"/>
            <w:jc w:val="both"/>
            <w:rPr>
              <w:rFonts w:asciiTheme="minorHAnsi" w:eastAsiaTheme="minorEastAsia" w:hAnsiTheme="minorHAnsi" w:cstheme="minorHAnsi"/>
              <w:i w:val="0"/>
              <w:caps/>
              <w:smallCaps w:val="0"/>
              <w:noProof/>
              <w:sz w:val="20"/>
              <w:szCs w:val="20"/>
              <w:lang w:val="en-US"/>
            </w:rPr>
          </w:pPr>
          <w:hyperlink w:anchor="_Toc89293198" w:history="1">
            <w:r w:rsidRPr="00BB202C">
              <w:rPr>
                <w:rStyle w:val="Hyperlink"/>
                <w:rFonts w:asciiTheme="minorHAnsi" w:hAnsiTheme="minorHAnsi" w:cstheme="minorHAnsi"/>
                <w:i w:val="0"/>
                <w:caps/>
                <w:smallCaps w:val="0"/>
                <w:noProof/>
                <w:color w:val="auto"/>
                <w:sz w:val="20"/>
                <w:szCs w:val="20"/>
              </w:rPr>
              <w:t>2.1 Perioada anterioară implementării POSDRU (până în 2010) – politici pentru întreprinderile de economie socială avant la lettre</w:t>
            </w:r>
            <w:r w:rsidRPr="00BB202C">
              <w:rPr>
                <w:rFonts w:asciiTheme="minorHAnsi" w:hAnsiTheme="minorHAnsi" w:cstheme="minorHAnsi"/>
                <w:i w:val="0"/>
                <w:caps/>
                <w:smallCaps w:val="0"/>
                <w:noProof/>
                <w:webHidden/>
                <w:sz w:val="20"/>
                <w:szCs w:val="20"/>
              </w:rPr>
              <w:tab/>
            </w:r>
            <w:r w:rsidRPr="00BB202C">
              <w:rPr>
                <w:rFonts w:asciiTheme="minorHAnsi" w:hAnsiTheme="minorHAnsi" w:cstheme="minorHAnsi"/>
                <w:i w:val="0"/>
                <w:caps/>
                <w:smallCaps w:val="0"/>
                <w:noProof/>
                <w:webHidden/>
                <w:sz w:val="20"/>
                <w:szCs w:val="20"/>
              </w:rPr>
              <w:fldChar w:fldCharType="begin"/>
            </w:r>
            <w:r w:rsidRPr="00BB202C">
              <w:rPr>
                <w:rFonts w:asciiTheme="minorHAnsi" w:hAnsiTheme="minorHAnsi" w:cstheme="minorHAnsi"/>
                <w:i w:val="0"/>
                <w:caps/>
                <w:smallCaps w:val="0"/>
                <w:noProof/>
                <w:webHidden/>
                <w:sz w:val="20"/>
                <w:szCs w:val="20"/>
              </w:rPr>
              <w:instrText xml:space="preserve"> PAGEREF _Toc89293198 \h </w:instrText>
            </w:r>
            <w:r w:rsidRPr="00BB202C">
              <w:rPr>
                <w:rFonts w:asciiTheme="minorHAnsi" w:hAnsiTheme="minorHAnsi" w:cstheme="minorHAnsi"/>
                <w:i w:val="0"/>
                <w:caps/>
                <w:smallCaps w:val="0"/>
                <w:noProof/>
                <w:webHidden/>
                <w:sz w:val="20"/>
                <w:szCs w:val="20"/>
              </w:rPr>
            </w:r>
            <w:r w:rsidRPr="00BB202C">
              <w:rPr>
                <w:rFonts w:asciiTheme="minorHAnsi" w:hAnsiTheme="minorHAnsi" w:cstheme="minorHAnsi"/>
                <w:i w:val="0"/>
                <w:caps/>
                <w:smallCaps w:val="0"/>
                <w:noProof/>
                <w:webHidden/>
                <w:sz w:val="20"/>
                <w:szCs w:val="20"/>
              </w:rPr>
              <w:fldChar w:fldCharType="separate"/>
            </w:r>
            <w:r w:rsidRPr="00BB202C">
              <w:rPr>
                <w:rFonts w:asciiTheme="minorHAnsi" w:hAnsiTheme="minorHAnsi" w:cstheme="minorHAnsi"/>
                <w:i w:val="0"/>
                <w:caps/>
                <w:smallCaps w:val="0"/>
                <w:noProof/>
                <w:webHidden/>
                <w:sz w:val="20"/>
                <w:szCs w:val="20"/>
              </w:rPr>
              <w:t>7</w:t>
            </w:r>
            <w:r w:rsidRPr="00BB202C">
              <w:rPr>
                <w:rFonts w:asciiTheme="minorHAnsi" w:hAnsiTheme="minorHAnsi" w:cstheme="minorHAnsi"/>
                <w:i w:val="0"/>
                <w:caps/>
                <w:smallCaps w:val="0"/>
                <w:noProof/>
                <w:webHidden/>
                <w:sz w:val="20"/>
                <w:szCs w:val="20"/>
              </w:rPr>
              <w:fldChar w:fldCharType="end"/>
            </w:r>
          </w:hyperlink>
        </w:p>
        <w:p w14:paraId="1BF077CA" w14:textId="7F336088" w:rsidR="00BB202C" w:rsidRPr="00BB202C" w:rsidRDefault="00BB202C" w:rsidP="00AC58A7">
          <w:pPr>
            <w:pStyle w:val="TOC2"/>
            <w:tabs>
              <w:tab w:val="right" w:leader="dot" w:pos="9737"/>
            </w:tabs>
            <w:spacing w:after="60"/>
            <w:jc w:val="both"/>
            <w:rPr>
              <w:rFonts w:asciiTheme="minorHAnsi" w:eastAsiaTheme="minorEastAsia" w:hAnsiTheme="minorHAnsi" w:cstheme="minorHAnsi"/>
              <w:i w:val="0"/>
              <w:caps/>
              <w:smallCaps w:val="0"/>
              <w:noProof/>
              <w:sz w:val="20"/>
              <w:szCs w:val="20"/>
              <w:lang w:val="en-US"/>
            </w:rPr>
          </w:pPr>
          <w:hyperlink w:anchor="_Toc89293199" w:history="1">
            <w:r w:rsidRPr="00BB202C">
              <w:rPr>
                <w:rStyle w:val="Hyperlink"/>
                <w:rFonts w:asciiTheme="minorHAnsi" w:hAnsiTheme="minorHAnsi" w:cstheme="minorHAnsi"/>
                <w:i w:val="0"/>
                <w:caps/>
                <w:smallCaps w:val="0"/>
                <w:noProof/>
                <w:color w:val="auto"/>
                <w:sz w:val="20"/>
                <w:szCs w:val="20"/>
              </w:rPr>
              <w:t>2.2 Cadrul legislativ privind economia socială - 2010-2021</w:t>
            </w:r>
            <w:r w:rsidRPr="00BB202C">
              <w:rPr>
                <w:rFonts w:asciiTheme="minorHAnsi" w:hAnsiTheme="minorHAnsi" w:cstheme="minorHAnsi"/>
                <w:i w:val="0"/>
                <w:caps/>
                <w:smallCaps w:val="0"/>
                <w:noProof/>
                <w:webHidden/>
                <w:sz w:val="20"/>
                <w:szCs w:val="20"/>
              </w:rPr>
              <w:tab/>
            </w:r>
            <w:r w:rsidRPr="00BB202C">
              <w:rPr>
                <w:rFonts w:asciiTheme="minorHAnsi" w:hAnsiTheme="minorHAnsi" w:cstheme="minorHAnsi"/>
                <w:i w:val="0"/>
                <w:caps/>
                <w:smallCaps w:val="0"/>
                <w:noProof/>
                <w:webHidden/>
                <w:sz w:val="20"/>
                <w:szCs w:val="20"/>
              </w:rPr>
              <w:fldChar w:fldCharType="begin"/>
            </w:r>
            <w:r w:rsidRPr="00BB202C">
              <w:rPr>
                <w:rFonts w:asciiTheme="minorHAnsi" w:hAnsiTheme="minorHAnsi" w:cstheme="minorHAnsi"/>
                <w:i w:val="0"/>
                <w:caps/>
                <w:smallCaps w:val="0"/>
                <w:noProof/>
                <w:webHidden/>
                <w:sz w:val="20"/>
                <w:szCs w:val="20"/>
              </w:rPr>
              <w:instrText xml:space="preserve"> PAGEREF _Toc89293199 \h </w:instrText>
            </w:r>
            <w:r w:rsidRPr="00BB202C">
              <w:rPr>
                <w:rFonts w:asciiTheme="minorHAnsi" w:hAnsiTheme="minorHAnsi" w:cstheme="minorHAnsi"/>
                <w:i w:val="0"/>
                <w:caps/>
                <w:smallCaps w:val="0"/>
                <w:noProof/>
                <w:webHidden/>
                <w:sz w:val="20"/>
                <w:szCs w:val="20"/>
              </w:rPr>
            </w:r>
            <w:r w:rsidRPr="00BB202C">
              <w:rPr>
                <w:rFonts w:asciiTheme="minorHAnsi" w:hAnsiTheme="minorHAnsi" w:cstheme="minorHAnsi"/>
                <w:i w:val="0"/>
                <w:caps/>
                <w:smallCaps w:val="0"/>
                <w:noProof/>
                <w:webHidden/>
                <w:sz w:val="20"/>
                <w:szCs w:val="20"/>
              </w:rPr>
              <w:fldChar w:fldCharType="separate"/>
            </w:r>
            <w:r w:rsidRPr="00BB202C">
              <w:rPr>
                <w:rFonts w:asciiTheme="minorHAnsi" w:hAnsiTheme="minorHAnsi" w:cstheme="minorHAnsi"/>
                <w:i w:val="0"/>
                <w:caps/>
                <w:smallCaps w:val="0"/>
                <w:noProof/>
                <w:webHidden/>
                <w:sz w:val="20"/>
                <w:szCs w:val="20"/>
              </w:rPr>
              <w:t>7</w:t>
            </w:r>
            <w:r w:rsidRPr="00BB202C">
              <w:rPr>
                <w:rFonts w:asciiTheme="minorHAnsi" w:hAnsiTheme="minorHAnsi" w:cstheme="minorHAnsi"/>
                <w:i w:val="0"/>
                <w:caps/>
                <w:smallCaps w:val="0"/>
                <w:noProof/>
                <w:webHidden/>
                <w:sz w:val="20"/>
                <w:szCs w:val="20"/>
              </w:rPr>
              <w:fldChar w:fldCharType="end"/>
            </w:r>
          </w:hyperlink>
        </w:p>
        <w:p w14:paraId="733044DD" w14:textId="17B17613" w:rsidR="00BB202C" w:rsidRPr="00BB202C" w:rsidRDefault="00BB202C" w:rsidP="00AC58A7">
          <w:pPr>
            <w:pStyle w:val="TOC2"/>
            <w:tabs>
              <w:tab w:val="right" w:leader="dot" w:pos="9737"/>
            </w:tabs>
            <w:spacing w:after="60"/>
            <w:jc w:val="both"/>
            <w:rPr>
              <w:rFonts w:asciiTheme="minorHAnsi" w:eastAsiaTheme="minorEastAsia" w:hAnsiTheme="minorHAnsi" w:cstheme="minorHAnsi"/>
              <w:i w:val="0"/>
              <w:caps/>
              <w:smallCaps w:val="0"/>
              <w:noProof/>
              <w:sz w:val="20"/>
              <w:szCs w:val="20"/>
              <w:lang w:val="en-US"/>
            </w:rPr>
          </w:pPr>
          <w:hyperlink w:anchor="_Toc89293200" w:history="1">
            <w:r w:rsidRPr="00BB202C">
              <w:rPr>
                <w:rStyle w:val="Hyperlink"/>
                <w:rFonts w:asciiTheme="minorHAnsi" w:hAnsiTheme="minorHAnsi" w:cstheme="minorHAnsi"/>
                <w:i w:val="0"/>
                <w:caps/>
                <w:smallCaps w:val="0"/>
                <w:noProof/>
                <w:color w:val="auto"/>
                <w:sz w:val="20"/>
                <w:szCs w:val="20"/>
              </w:rPr>
              <w:t>2.3 Politicile privind Întreprinderile și piețele publice - insuficienta recunoaștere a întreprinderilor sociale în rândul întreprinderilor</w:t>
            </w:r>
            <w:r w:rsidRPr="00BB202C">
              <w:rPr>
                <w:rFonts w:asciiTheme="minorHAnsi" w:hAnsiTheme="minorHAnsi" w:cstheme="minorHAnsi"/>
                <w:i w:val="0"/>
                <w:caps/>
                <w:smallCaps w:val="0"/>
                <w:noProof/>
                <w:webHidden/>
                <w:sz w:val="20"/>
                <w:szCs w:val="20"/>
              </w:rPr>
              <w:tab/>
            </w:r>
            <w:r w:rsidRPr="00BB202C">
              <w:rPr>
                <w:rFonts w:asciiTheme="minorHAnsi" w:hAnsiTheme="minorHAnsi" w:cstheme="minorHAnsi"/>
                <w:i w:val="0"/>
                <w:caps/>
                <w:smallCaps w:val="0"/>
                <w:noProof/>
                <w:webHidden/>
                <w:sz w:val="20"/>
                <w:szCs w:val="20"/>
              </w:rPr>
              <w:fldChar w:fldCharType="begin"/>
            </w:r>
            <w:r w:rsidRPr="00BB202C">
              <w:rPr>
                <w:rFonts w:asciiTheme="minorHAnsi" w:hAnsiTheme="minorHAnsi" w:cstheme="minorHAnsi"/>
                <w:i w:val="0"/>
                <w:caps/>
                <w:smallCaps w:val="0"/>
                <w:noProof/>
                <w:webHidden/>
                <w:sz w:val="20"/>
                <w:szCs w:val="20"/>
              </w:rPr>
              <w:instrText xml:space="preserve"> PAGEREF _Toc89293200 \h </w:instrText>
            </w:r>
            <w:r w:rsidRPr="00BB202C">
              <w:rPr>
                <w:rFonts w:asciiTheme="minorHAnsi" w:hAnsiTheme="minorHAnsi" w:cstheme="minorHAnsi"/>
                <w:i w:val="0"/>
                <w:caps/>
                <w:smallCaps w:val="0"/>
                <w:noProof/>
                <w:webHidden/>
                <w:sz w:val="20"/>
                <w:szCs w:val="20"/>
              </w:rPr>
            </w:r>
            <w:r w:rsidRPr="00BB202C">
              <w:rPr>
                <w:rFonts w:asciiTheme="minorHAnsi" w:hAnsiTheme="minorHAnsi" w:cstheme="minorHAnsi"/>
                <w:i w:val="0"/>
                <w:caps/>
                <w:smallCaps w:val="0"/>
                <w:noProof/>
                <w:webHidden/>
                <w:sz w:val="20"/>
                <w:szCs w:val="20"/>
              </w:rPr>
              <w:fldChar w:fldCharType="separate"/>
            </w:r>
            <w:r w:rsidRPr="00BB202C">
              <w:rPr>
                <w:rFonts w:asciiTheme="minorHAnsi" w:hAnsiTheme="minorHAnsi" w:cstheme="minorHAnsi"/>
                <w:i w:val="0"/>
                <w:caps/>
                <w:smallCaps w:val="0"/>
                <w:noProof/>
                <w:webHidden/>
                <w:sz w:val="20"/>
                <w:szCs w:val="20"/>
              </w:rPr>
              <w:t>13</w:t>
            </w:r>
            <w:r w:rsidRPr="00BB202C">
              <w:rPr>
                <w:rFonts w:asciiTheme="minorHAnsi" w:hAnsiTheme="minorHAnsi" w:cstheme="minorHAnsi"/>
                <w:i w:val="0"/>
                <w:caps/>
                <w:smallCaps w:val="0"/>
                <w:noProof/>
                <w:webHidden/>
                <w:sz w:val="20"/>
                <w:szCs w:val="20"/>
              </w:rPr>
              <w:fldChar w:fldCharType="end"/>
            </w:r>
          </w:hyperlink>
        </w:p>
        <w:p w14:paraId="1DCED33D" w14:textId="10CFA18C" w:rsidR="00BB202C" w:rsidRPr="00BB202C" w:rsidRDefault="00BB202C" w:rsidP="00AC58A7">
          <w:pPr>
            <w:pStyle w:val="TOC2"/>
            <w:tabs>
              <w:tab w:val="right" w:leader="dot" w:pos="9737"/>
            </w:tabs>
            <w:spacing w:after="60"/>
            <w:jc w:val="both"/>
            <w:rPr>
              <w:rFonts w:asciiTheme="minorHAnsi" w:eastAsiaTheme="minorEastAsia" w:hAnsiTheme="minorHAnsi" w:cstheme="minorHAnsi"/>
              <w:i w:val="0"/>
              <w:caps/>
              <w:smallCaps w:val="0"/>
              <w:noProof/>
              <w:sz w:val="20"/>
              <w:szCs w:val="20"/>
              <w:lang w:val="en-US"/>
            </w:rPr>
          </w:pPr>
          <w:hyperlink w:anchor="_Toc89293201" w:history="1">
            <w:r w:rsidRPr="00BB202C">
              <w:rPr>
                <w:rStyle w:val="Hyperlink"/>
                <w:rFonts w:asciiTheme="minorHAnsi" w:hAnsiTheme="minorHAnsi" w:cstheme="minorHAnsi"/>
                <w:i w:val="0"/>
                <w:caps/>
                <w:smallCaps w:val="0"/>
                <w:noProof/>
                <w:color w:val="auto"/>
                <w:sz w:val="20"/>
                <w:szCs w:val="20"/>
              </w:rPr>
              <w:t>2.4 Politicile de ocupare și economia socială</w:t>
            </w:r>
            <w:r w:rsidRPr="00BB202C">
              <w:rPr>
                <w:rFonts w:asciiTheme="minorHAnsi" w:hAnsiTheme="minorHAnsi" w:cstheme="minorHAnsi"/>
                <w:i w:val="0"/>
                <w:caps/>
                <w:smallCaps w:val="0"/>
                <w:noProof/>
                <w:webHidden/>
                <w:sz w:val="20"/>
                <w:szCs w:val="20"/>
              </w:rPr>
              <w:tab/>
            </w:r>
            <w:r w:rsidRPr="00BB202C">
              <w:rPr>
                <w:rFonts w:asciiTheme="minorHAnsi" w:hAnsiTheme="minorHAnsi" w:cstheme="minorHAnsi"/>
                <w:i w:val="0"/>
                <w:caps/>
                <w:smallCaps w:val="0"/>
                <w:noProof/>
                <w:webHidden/>
                <w:sz w:val="20"/>
                <w:szCs w:val="20"/>
              </w:rPr>
              <w:fldChar w:fldCharType="begin"/>
            </w:r>
            <w:r w:rsidRPr="00BB202C">
              <w:rPr>
                <w:rFonts w:asciiTheme="minorHAnsi" w:hAnsiTheme="minorHAnsi" w:cstheme="minorHAnsi"/>
                <w:i w:val="0"/>
                <w:caps/>
                <w:smallCaps w:val="0"/>
                <w:noProof/>
                <w:webHidden/>
                <w:sz w:val="20"/>
                <w:szCs w:val="20"/>
              </w:rPr>
              <w:instrText xml:space="preserve"> PAGEREF _Toc89293201 \h </w:instrText>
            </w:r>
            <w:r w:rsidRPr="00BB202C">
              <w:rPr>
                <w:rFonts w:asciiTheme="minorHAnsi" w:hAnsiTheme="minorHAnsi" w:cstheme="minorHAnsi"/>
                <w:i w:val="0"/>
                <w:caps/>
                <w:smallCaps w:val="0"/>
                <w:noProof/>
                <w:webHidden/>
                <w:sz w:val="20"/>
                <w:szCs w:val="20"/>
              </w:rPr>
            </w:r>
            <w:r w:rsidRPr="00BB202C">
              <w:rPr>
                <w:rFonts w:asciiTheme="minorHAnsi" w:hAnsiTheme="minorHAnsi" w:cstheme="minorHAnsi"/>
                <w:i w:val="0"/>
                <w:caps/>
                <w:smallCaps w:val="0"/>
                <w:noProof/>
                <w:webHidden/>
                <w:sz w:val="20"/>
                <w:szCs w:val="20"/>
              </w:rPr>
              <w:fldChar w:fldCharType="separate"/>
            </w:r>
            <w:r w:rsidRPr="00BB202C">
              <w:rPr>
                <w:rFonts w:asciiTheme="minorHAnsi" w:hAnsiTheme="minorHAnsi" w:cstheme="minorHAnsi"/>
                <w:i w:val="0"/>
                <w:caps/>
                <w:smallCaps w:val="0"/>
                <w:noProof/>
                <w:webHidden/>
                <w:sz w:val="20"/>
                <w:szCs w:val="20"/>
              </w:rPr>
              <w:t>15</w:t>
            </w:r>
            <w:r w:rsidRPr="00BB202C">
              <w:rPr>
                <w:rFonts w:asciiTheme="minorHAnsi" w:hAnsiTheme="minorHAnsi" w:cstheme="minorHAnsi"/>
                <w:i w:val="0"/>
                <w:caps/>
                <w:smallCaps w:val="0"/>
                <w:noProof/>
                <w:webHidden/>
                <w:sz w:val="20"/>
                <w:szCs w:val="20"/>
              </w:rPr>
              <w:fldChar w:fldCharType="end"/>
            </w:r>
          </w:hyperlink>
        </w:p>
        <w:p w14:paraId="228A95DE" w14:textId="2518C89C" w:rsidR="00BB202C" w:rsidRPr="00BB202C" w:rsidRDefault="00BB202C" w:rsidP="00AC58A7">
          <w:pPr>
            <w:pStyle w:val="TOC3"/>
            <w:tabs>
              <w:tab w:val="right" w:leader="dot" w:pos="9737"/>
            </w:tabs>
            <w:spacing w:after="60"/>
            <w:jc w:val="both"/>
            <w:rPr>
              <w:rFonts w:eastAsiaTheme="minorEastAsia" w:cstheme="minorHAnsi"/>
              <w:caps/>
              <w:noProof/>
              <w:sz w:val="20"/>
              <w:szCs w:val="20"/>
              <w:lang w:val="en-US"/>
            </w:rPr>
          </w:pPr>
          <w:hyperlink w:anchor="_Toc89293202" w:history="1">
            <w:r w:rsidRPr="00BB202C">
              <w:rPr>
                <w:rStyle w:val="Hyperlink"/>
                <w:rFonts w:cstheme="minorHAnsi"/>
                <w:caps/>
                <w:noProof/>
                <w:color w:val="auto"/>
                <w:sz w:val="20"/>
                <w:szCs w:val="20"/>
              </w:rPr>
              <w:t>2.4.1 Crearea de locuri de muncă și auto-ocuparea în întreprinderi de economie socială</w:t>
            </w:r>
            <w:r w:rsidRPr="00BB202C">
              <w:rPr>
                <w:rFonts w:cstheme="minorHAnsi"/>
                <w:caps/>
                <w:noProof/>
                <w:webHidden/>
                <w:sz w:val="20"/>
                <w:szCs w:val="20"/>
              </w:rPr>
              <w:tab/>
            </w:r>
            <w:r w:rsidRPr="00BB202C">
              <w:rPr>
                <w:rFonts w:cstheme="minorHAnsi"/>
                <w:caps/>
                <w:noProof/>
                <w:webHidden/>
                <w:sz w:val="20"/>
                <w:szCs w:val="20"/>
              </w:rPr>
              <w:fldChar w:fldCharType="begin"/>
            </w:r>
            <w:r w:rsidRPr="00BB202C">
              <w:rPr>
                <w:rFonts w:cstheme="minorHAnsi"/>
                <w:caps/>
                <w:noProof/>
                <w:webHidden/>
                <w:sz w:val="20"/>
                <w:szCs w:val="20"/>
              </w:rPr>
              <w:instrText xml:space="preserve"> PAGEREF _Toc89293202 \h </w:instrText>
            </w:r>
            <w:r w:rsidRPr="00BB202C">
              <w:rPr>
                <w:rFonts w:cstheme="minorHAnsi"/>
                <w:caps/>
                <w:noProof/>
                <w:webHidden/>
                <w:sz w:val="20"/>
                <w:szCs w:val="20"/>
              </w:rPr>
            </w:r>
            <w:r w:rsidRPr="00BB202C">
              <w:rPr>
                <w:rFonts w:cstheme="minorHAnsi"/>
                <w:caps/>
                <w:noProof/>
                <w:webHidden/>
                <w:sz w:val="20"/>
                <w:szCs w:val="20"/>
              </w:rPr>
              <w:fldChar w:fldCharType="separate"/>
            </w:r>
            <w:r w:rsidRPr="00BB202C">
              <w:rPr>
                <w:rFonts w:cstheme="minorHAnsi"/>
                <w:caps/>
                <w:noProof/>
                <w:webHidden/>
                <w:sz w:val="20"/>
                <w:szCs w:val="20"/>
              </w:rPr>
              <w:t>15</w:t>
            </w:r>
            <w:r w:rsidRPr="00BB202C">
              <w:rPr>
                <w:rFonts w:cstheme="minorHAnsi"/>
                <w:caps/>
                <w:noProof/>
                <w:webHidden/>
                <w:sz w:val="20"/>
                <w:szCs w:val="20"/>
              </w:rPr>
              <w:fldChar w:fldCharType="end"/>
            </w:r>
          </w:hyperlink>
        </w:p>
        <w:p w14:paraId="39A41CCC" w14:textId="17ADEB36" w:rsidR="00BB202C" w:rsidRPr="00BB202C" w:rsidRDefault="00BB202C" w:rsidP="00AC58A7">
          <w:pPr>
            <w:pStyle w:val="TOC3"/>
            <w:tabs>
              <w:tab w:val="right" w:leader="dot" w:pos="9737"/>
            </w:tabs>
            <w:spacing w:after="60"/>
            <w:jc w:val="both"/>
            <w:rPr>
              <w:rFonts w:eastAsiaTheme="minorEastAsia" w:cstheme="minorHAnsi"/>
              <w:caps/>
              <w:noProof/>
              <w:sz w:val="20"/>
              <w:szCs w:val="20"/>
              <w:lang w:val="en-US"/>
            </w:rPr>
          </w:pPr>
          <w:hyperlink w:anchor="_Toc89293203" w:history="1">
            <w:r w:rsidRPr="00BB202C">
              <w:rPr>
                <w:rStyle w:val="Hyperlink"/>
                <w:rFonts w:cstheme="minorHAnsi"/>
                <w:caps/>
                <w:noProof/>
                <w:color w:val="auto"/>
                <w:sz w:val="20"/>
                <w:szCs w:val="20"/>
              </w:rPr>
              <w:t>2.4.2 Politici de ocupare pentru lucrătorii defavorizați - Ocuparea grupurilor vulnerabile în întreprinderi sociale de inserție</w:t>
            </w:r>
            <w:r w:rsidRPr="00BB202C">
              <w:rPr>
                <w:rFonts w:cstheme="minorHAnsi"/>
                <w:caps/>
                <w:noProof/>
                <w:webHidden/>
                <w:sz w:val="20"/>
                <w:szCs w:val="20"/>
              </w:rPr>
              <w:tab/>
            </w:r>
            <w:r w:rsidRPr="00BB202C">
              <w:rPr>
                <w:rFonts w:cstheme="minorHAnsi"/>
                <w:caps/>
                <w:noProof/>
                <w:webHidden/>
                <w:sz w:val="20"/>
                <w:szCs w:val="20"/>
              </w:rPr>
              <w:fldChar w:fldCharType="begin"/>
            </w:r>
            <w:r w:rsidRPr="00BB202C">
              <w:rPr>
                <w:rFonts w:cstheme="minorHAnsi"/>
                <w:caps/>
                <w:noProof/>
                <w:webHidden/>
                <w:sz w:val="20"/>
                <w:szCs w:val="20"/>
              </w:rPr>
              <w:instrText xml:space="preserve"> PAGEREF _Toc89293203 \h </w:instrText>
            </w:r>
            <w:r w:rsidRPr="00BB202C">
              <w:rPr>
                <w:rFonts w:cstheme="minorHAnsi"/>
                <w:caps/>
                <w:noProof/>
                <w:webHidden/>
                <w:sz w:val="20"/>
                <w:szCs w:val="20"/>
              </w:rPr>
            </w:r>
            <w:r w:rsidRPr="00BB202C">
              <w:rPr>
                <w:rFonts w:cstheme="minorHAnsi"/>
                <w:caps/>
                <w:noProof/>
                <w:webHidden/>
                <w:sz w:val="20"/>
                <w:szCs w:val="20"/>
              </w:rPr>
              <w:fldChar w:fldCharType="separate"/>
            </w:r>
            <w:r w:rsidRPr="00BB202C">
              <w:rPr>
                <w:rFonts w:cstheme="minorHAnsi"/>
                <w:caps/>
                <w:noProof/>
                <w:webHidden/>
                <w:sz w:val="20"/>
                <w:szCs w:val="20"/>
              </w:rPr>
              <w:t>15</w:t>
            </w:r>
            <w:r w:rsidRPr="00BB202C">
              <w:rPr>
                <w:rFonts w:cstheme="minorHAnsi"/>
                <w:caps/>
                <w:noProof/>
                <w:webHidden/>
                <w:sz w:val="20"/>
                <w:szCs w:val="20"/>
              </w:rPr>
              <w:fldChar w:fldCharType="end"/>
            </w:r>
          </w:hyperlink>
        </w:p>
        <w:p w14:paraId="67F18BF5" w14:textId="39DEA1D0" w:rsidR="00BB202C" w:rsidRPr="00BB202C" w:rsidRDefault="00BB202C" w:rsidP="00AC58A7">
          <w:pPr>
            <w:pStyle w:val="TOC2"/>
            <w:tabs>
              <w:tab w:val="right" w:leader="dot" w:pos="9737"/>
            </w:tabs>
            <w:spacing w:after="60"/>
            <w:jc w:val="both"/>
            <w:rPr>
              <w:rFonts w:asciiTheme="minorHAnsi" w:eastAsiaTheme="minorEastAsia" w:hAnsiTheme="minorHAnsi" w:cstheme="minorHAnsi"/>
              <w:i w:val="0"/>
              <w:caps/>
              <w:smallCaps w:val="0"/>
              <w:noProof/>
              <w:sz w:val="20"/>
              <w:szCs w:val="20"/>
              <w:lang w:val="en-US"/>
            </w:rPr>
          </w:pPr>
          <w:hyperlink w:anchor="_Toc89293204" w:history="1">
            <w:r w:rsidRPr="00BB202C">
              <w:rPr>
                <w:rStyle w:val="Hyperlink"/>
                <w:rFonts w:asciiTheme="minorHAnsi" w:hAnsiTheme="minorHAnsi" w:cstheme="minorHAnsi"/>
                <w:i w:val="0"/>
                <w:caps/>
                <w:smallCaps w:val="0"/>
                <w:noProof/>
                <w:color w:val="auto"/>
                <w:sz w:val="20"/>
                <w:szCs w:val="20"/>
              </w:rPr>
              <w:t>2.5 EVOLUȚIA CADRULUI GENERAL DE OPERARE A ECONOMIEI SOCIALE</w:t>
            </w:r>
            <w:r w:rsidRPr="00BB202C">
              <w:rPr>
                <w:rFonts w:asciiTheme="minorHAnsi" w:hAnsiTheme="minorHAnsi" w:cstheme="minorHAnsi"/>
                <w:i w:val="0"/>
                <w:caps/>
                <w:smallCaps w:val="0"/>
                <w:noProof/>
                <w:webHidden/>
                <w:sz w:val="20"/>
                <w:szCs w:val="20"/>
              </w:rPr>
              <w:tab/>
            </w:r>
            <w:r w:rsidRPr="00BB202C">
              <w:rPr>
                <w:rFonts w:asciiTheme="minorHAnsi" w:hAnsiTheme="minorHAnsi" w:cstheme="minorHAnsi"/>
                <w:i w:val="0"/>
                <w:caps/>
                <w:smallCaps w:val="0"/>
                <w:noProof/>
                <w:webHidden/>
                <w:sz w:val="20"/>
                <w:szCs w:val="20"/>
              </w:rPr>
              <w:fldChar w:fldCharType="begin"/>
            </w:r>
            <w:r w:rsidRPr="00BB202C">
              <w:rPr>
                <w:rFonts w:asciiTheme="minorHAnsi" w:hAnsiTheme="minorHAnsi" w:cstheme="minorHAnsi"/>
                <w:i w:val="0"/>
                <w:caps/>
                <w:smallCaps w:val="0"/>
                <w:noProof/>
                <w:webHidden/>
                <w:sz w:val="20"/>
                <w:szCs w:val="20"/>
              </w:rPr>
              <w:instrText xml:space="preserve"> PAGEREF _Toc89293204 \h </w:instrText>
            </w:r>
            <w:r w:rsidRPr="00BB202C">
              <w:rPr>
                <w:rFonts w:asciiTheme="minorHAnsi" w:hAnsiTheme="minorHAnsi" w:cstheme="minorHAnsi"/>
                <w:i w:val="0"/>
                <w:caps/>
                <w:smallCaps w:val="0"/>
                <w:noProof/>
                <w:webHidden/>
                <w:sz w:val="20"/>
                <w:szCs w:val="20"/>
              </w:rPr>
            </w:r>
            <w:r w:rsidRPr="00BB202C">
              <w:rPr>
                <w:rFonts w:asciiTheme="minorHAnsi" w:hAnsiTheme="minorHAnsi" w:cstheme="minorHAnsi"/>
                <w:i w:val="0"/>
                <w:caps/>
                <w:smallCaps w:val="0"/>
                <w:noProof/>
                <w:webHidden/>
                <w:sz w:val="20"/>
                <w:szCs w:val="20"/>
              </w:rPr>
              <w:fldChar w:fldCharType="separate"/>
            </w:r>
            <w:r w:rsidRPr="00BB202C">
              <w:rPr>
                <w:rFonts w:asciiTheme="minorHAnsi" w:hAnsiTheme="minorHAnsi" w:cstheme="minorHAnsi"/>
                <w:i w:val="0"/>
                <w:caps/>
                <w:smallCaps w:val="0"/>
                <w:noProof/>
                <w:webHidden/>
                <w:sz w:val="20"/>
                <w:szCs w:val="20"/>
              </w:rPr>
              <w:t>18</w:t>
            </w:r>
            <w:r w:rsidRPr="00BB202C">
              <w:rPr>
                <w:rFonts w:asciiTheme="minorHAnsi" w:hAnsiTheme="minorHAnsi" w:cstheme="minorHAnsi"/>
                <w:i w:val="0"/>
                <w:caps/>
                <w:smallCaps w:val="0"/>
                <w:noProof/>
                <w:webHidden/>
                <w:sz w:val="20"/>
                <w:szCs w:val="20"/>
              </w:rPr>
              <w:fldChar w:fldCharType="end"/>
            </w:r>
          </w:hyperlink>
        </w:p>
        <w:p w14:paraId="38932BA4" w14:textId="2CFA086E" w:rsidR="00BB202C" w:rsidRPr="00BB202C" w:rsidRDefault="00BB202C" w:rsidP="00AC58A7">
          <w:pPr>
            <w:pStyle w:val="TOC1"/>
            <w:spacing w:after="60"/>
            <w:jc w:val="both"/>
            <w:rPr>
              <w:rFonts w:asciiTheme="minorHAnsi" w:eastAsiaTheme="minorEastAsia" w:hAnsiTheme="minorHAnsi" w:cstheme="minorHAnsi"/>
              <w:b w:val="0"/>
              <w:bCs w:val="0"/>
              <w:caps/>
              <w:smallCaps w:val="0"/>
              <w:color w:val="auto"/>
              <w:sz w:val="20"/>
              <w:szCs w:val="20"/>
              <w:lang w:val="en-US"/>
            </w:rPr>
          </w:pPr>
          <w:hyperlink w:anchor="_Toc89293205" w:history="1">
            <w:r w:rsidRPr="00BB202C">
              <w:rPr>
                <w:rStyle w:val="Hyperlink"/>
                <w:rFonts w:asciiTheme="minorHAnsi" w:hAnsiTheme="minorHAnsi" w:cstheme="minorHAnsi"/>
                <w:caps/>
                <w:smallCaps w:val="0"/>
                <w:color w:val="auto"/>
                <w:sz w:val="20"/>
                <w:szCs w:val="20"/>
              </w:rPr>
              <w:t>3.</w:t>
            </w:r>
            <w:r w:rsidRPr="00BB202C">
              <w:rPr>
                <w:rFonts w:asciiTheme="minorHAnsi" w:eastAsiaTheme="minorEastAsia" w:hAnsiTheme="minorHAnsi" w:cstheme="minorHAnsi"/>
                <w:b w:val="0"/>
                <w:bCs w:val="0"/>
                <w:caps/>
                <w:smallCaps w:val="0"/>
                <w:color w:val="auto"/>
                <w:sz w:val="20"/>
                <w:szCs w:val="20"/>
                <w:lang w:val="en-US"/>
              </w:rPr>
              <w:tab/>
            </w:r>
            <w:r w:rsidRPr="00BB202C">
              <w:rPr>
                <w:rStyle w:val="Hyperlink"/>
                <w:rFonts w:asciiTheme="minorHAnsi" w:hAnsiTheme="minorHAnsi" w:cstheme="minorHAnsi"/>
                <w:caps/>
                <w:smallCaps w:val="0"/>
                <w:color w:val="auto"/>
                <w:sz w:val="20"/>
                <w:szCs w:val="20"/>
              </w:rPr>
              <w:t>progresul PRINCIPALILOR INDICATORI ECONOMICI RELEVANȚI PENTRU ACTIVITATEA ECONOMIEI SOCIALE în perioada 2007-2021</w:t>
            </w:r>
            <w:r w:rsidRPr="00BB202C">
              <w:rPr>
                <w:rFonts w:asciiTheme="minorHAnsi" w:hAnsiTheme="minorHAnsi" w:cstheme="minorHAnsi"/>
                <w:caps/>
                <w:smallCaps w:val="0"/>
                <w:webHidden/>
                <w:color w:val="auto"/>
                <w:sz w:val="20"/>
                <w:szCs w:val="20"/>
              </w:rPr>
              <w:tab/>
            </w:r>
            <w:r w:rsidRPr="00BB202C">
              <w:rPr>
                <w:rFonts w:asciiTheme="minorHAnsi" w:hAnsiTheme="minorHAnsi" w:cstheme="minorHAnsi"/>
                <w:caps/>
                <w:smallCaps w:val="0"/>
                <w:webHidden/>
                <w:color w:val="auto"/>
                <w:sz w:val="20"/>
                <w:szCs w:val="20"/>
              </w:rPr>
              <w:fldChar w:fldCharType="begin"/>
            </w:r>
            <w:r w:rsidRPr="00BB202C">
              <w:rPr>
                <w:rFonts w:asciiTheme="minorHAnsi" w:hAnsiTheme="minorHAnsi" w:cstheme="minorHAnsi"/>
                <w:caps/>
                <w:smallCaps w:val="0"/>
                <w:webHidden/>
                <w:color w:val="auto"/>
                <w:sz w:val="20"/>
                <w:szCs w:val="20"/>
              </w:rPr>
              <w:instrText xml:space="preserve"> PAGEREF _Toc89293205 \h </w:instrText>
            </w:r>
            <w:r w:rsidRPr="00BB202C">
              <w:rPr>
                <w:rFonts w:asciiTheme="minorHAnsi" w:hAnsiTheme="minorHAnsi" w:cstheme="minorHAnsi"/>
                <w:caps/>
                <w:smallCaps w:val="0"/>
                <w:webHidden/>
                <w:color w:val="auto"/>
                <w:sz w:val="20"/>
                <w:szCs w:val="20"/>
              </w:rPr>
            </w:r>
            <w:r w:rsidRPr="00BB202C">
              <w:rPr>
                <w:rFonts w:asciiTheme="minorHAnsi" w:hAnsiTheme="minorHAnsi" w:cstheme="minorHAnsi"/>
                <w:caps/>
                <w:smallCaps w:val="0"/>
                <w:webHidden/>
                <w:color w:val="auto"/>
                <w:sz w:val="20"/>
                <w:szCs w:val="20"/>
              </w:rPr>
              <w:fldChar w:fldCharType="separate"/>
            </w:r>
            <w:r w:rsidRPr="00BB202C">
              <w:rPr>
                <w:rFonts w:asciiTheme="minorHAnsi" w:hAnsiTheme="minorHAnsi" w:cstheme="minorHAnsi"/>
                <w:caps/>
                <w:smallCaps w:val="0"/>
                <w:webHidden/>
                <w:color w:val="auto"/>
                <w:sz w:val="20"/>
                <w:szCs w:val="20"/>
              </w:rPr>
              <w:t>19</w:t>
            </w:r>
            <w:r w:rsidRPr="00BB202C">
              <w:rPr>
                <w:rFonts w:asciiTheme="minorHAnsi" w:hAnsiTheme="minorHAnsi" w:cstheme="minorHAnsi"/>
                <w:caps/>
                <w:smallCaps w:val="0"/>
                <w:webHidden/>
                <w:color w:val="auto"/>
                <w:sz w:val="20"/>
                <w:szCs w:val="20"/>
              </w:rPr>
              <w:fldChar w:fldCharType="end"/>
            </w:r>
          </w:hyperlink>
        </w:p>
        <w:p w14:paraId="00FE132A" w14:textId="48882CA0" w:rsidR="00BB202C" w:rsidRPr="00BB202C" w:rsidRDefault="00BB202C" w:rsidP="00AC58A7">
          <w:pPr>
            <w:pStyle w:val="TOC2"/>
            <w:tabs>
              <w:tab w:val="right" w:leader="dot" w:pos="9737"/>
            </w:tabs>
            <w:spacing w:after="60"/>
            <w:jc w:val="both"/>
            <w:rPr>
              <w:rFonts w:asciiTheme="minorHAnsi" w:eastAsiaTheme="minorEastAsia" w:hAnsiTheme="minorHAnsi" w:cstheme="minorHAnsi"/>
              <w:i w:val="0"/>
              <w:caps/>
              <w:smallCaps w:val="0"/>
              <w:noProof/>
              <w:sz w:val="20"/>
              <w:szCs w:val="20"/>
              <w:lang w:val="en-US"/>
            </w:rPr>
          </w:pPr>
          <w:hyperlink w:anchor="_Toc89293206" w:history="1">
            <w:r w:rsidRPr="00BB202C">
              <w:rPr>
                <w:rStyle w:val="Hyperlink"/>
                <w:rFonts w:asciiTheme="minorHAnsi" w:hAnsiTheme="minorHAnsi" w:cstheme="minorHAnsi"/>
                <w:i w:val="0"/>
                <w:caps/>
                <w:smallCaps w:val="0"/>
                <w:noProof/>
                <w:color w:val="auto"/>
                <w:sz w:val="20"/>
                <w:szCs w:val="20"/>
              </w:rPr>
              <w:t>3.1 INDICATORI STATISTICI PRIVIND ECONOMIA SOCIALĂ</w:t>
            </w:r>
            <w:r w:rsidRPr="00BB202C">
              <w:rPr>
                <w:rFonts w:asciiTheme="minorHAnsi" w:hAnsiTheme="minorHAnsi" w:cstheme="minorHAnsi"/>
                <w:i w:val="0"/>
                <w:caps/>
                <w:smallCaps w:val="0"/>
                <w:noProof/>
                <w:webHidden/>
                <w:sz w:val="20"/>
                <w:szCs w:val="20"/>
              </w:rPr>
              <w:tab/>
            </w:r>
            <w:r w:rsidRPr="00BB202C">
              <w:rPr>
                <w:rFonts w:asciiTheme="minorHAnsi" w:hAnsiTheme="minorHAnsi" w:cstheme="minorHAnsi"/>
                <w:i w:val="0"/>
                <w:caps/>
                <w:smallCaps w:val="0"/>
                <w:noProof/>
                <w:webHidden/>
                <w:sz w:val="20"/>
                <w:szCs w:val="20"/>
              </w:rPr>
              <w:fldChar w:fldCharType="begin"/>
            </w:r>
            <w:r w:rsidRPr="00BB202C">
              <w:rPr>
                <w:rFonts w:asciiTheme="minorHAnsi" w:hAnsiTheme="minorHAnsi" w:cstheme="minorHAnsi"/>
                <w:i w:val="0"/>
                <w:caps/>
                <w:smallCaps w:val="0"/>
                <w:noProof/>
                <w:webHidden/>
                <w:sz w:val="20"/>
                <w:szCs w:val="20"/>
              </w:rPr>
              <w:instrText xml:space="preserve"> PAGEREF _Toc89293206 \h </w:instrText>
            </w:r>
            <w:r w:rsidRPr="00BB202C">
              <w:rPr>
                <w:rFonts w:asciiTheme="minorHAnsi" w:hAnsiTheme="minorHAnsi" w:cstheme="minorHAnsi"/>
                <w:i w:val="0"/>
                <w:caps/>
                <w:smallCaps w:val="0"/>
                <w:noProof/>
                <w:webHidden/>
                <w:sz w:val="20"/>
                <w:szCs w:val="20"/>
              </w:rPr>
            </w:r>
            <w:r w:rsidRPr="00BB202C">
              <w:rPr>
                <w:rFonts w:asciiTheme="minorHAnsi" w:hAnsiTheme="minorHAnsi" w:cstheme="minorHAnsi"/>
                <w:i w:val="0"/>
                <w:caps/>
                <w:smallCaps w:val="0"/>
                <w:noProof/>
                <w:webHidden/>
                <w:sz w:val="20"/>
                <w:szCs w:val="20"/>
              </w:rPr>
              <w:fldChar w:fldCharType="separate"/>
            </w:r>
            <w:r w:rsidRPr="00BB202C">
              <w:rPr>
                <w:rFonts w:asciiTheme="minorHAnsi" w:hAnsiTheme="minorHAnsi" w:cstheme="minorHAnsi"/>
                <w:i w:val="0"/>
                <w:caps/>
                <w:smallCaps w:val="0"/>
                <w:noProof/>
                <w:webHidden/>
                <w:sz w:val="20"/>
                <w:szCs w:val="20"/>
              </w:rPr>
              <w:t>19</w:t>
            </w:r>
            <w:r w:rsidRPr="00BB202C">
              <w:rPr>
                <w:rFonts w:asciiTheme="minorHAnsi" w:hAnsiTheme="minorHAnsi" w:cstheme="minorHAnsi"/>
                <w:i w:val="0"/>
                <w:caps/>
                <w:smallCaps w:val="0"/>
                <w:noProof/>
                <w:webHidden/>
                <w:sz w:val="20"/>
                <w:szCs w:val="20"/>
              </w:rPr>
              <w:fldChar w:fldCharType="end"/>
            </w:r>
          </w:hyperlink>
        </w:p>
        <w:p w14:paraId="2E31EAE8" w14:textId="3FCC0233" w:rsidR="00BB202C" w:rsidRPr="00BB202C" w:rsidRDefault="00BB202C" w:rsidP="00AC58A7">
          <w:pPr>
            <w:pStyle w:val="TOC2"/>
            <w:tabs>
              <w:tab w:val="right" w:leader="dot" w:pos="9737"/>
            </w:tabs>
            <w:spacing w:after="60"/>
            <w:jc w:val="both"/>
            <w:rPr>
              <w:rFonts w:asciiTheme="minorHAnsi" w:eastAsiaTheme="minorEastAsia" w:hAnsiTheme="minorHAnsi" w:cstheme="minorHAnsi"/>
              <w:i w:val="0"/>
              <w:caps/>
              <w:smallCaps w:val="0"/>
              <w:noProof/>
              <w:sz w:val="20"/>
              <w:szCs w:val="20"/>
              <w:lang w:val="en-US"/>
            </w:rPr>
          </w:pPr>
          <w:hyperlink w:anchor="_Toc89293207" w:history="1">
            <w:r w:rsidRPr="00BB202C">
              <w:rPr>
                <w:rStyle w:val="Hyperlink"/>
                <w:rFonts w:asciiTheme="minorHAnsi" w:hAnsiTheme="minorHAnsi" w:cstheme="minorHAnsi"/>
                <w:i w:val="0"/>
                <w:caps/>
                <w:smallCaps w:val="0"/>
                <w:noProof/>
                <w:color w:val="auto"/>
                <w:sz w:val="20"/>
                <w:szCs w:val="20"/>
              </w:rPr>
              <w:t>3.2 Date sintetice Privind economia sociala în UE – comparație România UE</w:t>
            </w:r>
            <w:r w:rsidRPr="00BB202C">
              <w:rPr>
                <w:rFonts w:asciiTheme="minorHAnsi" w:hAnsiTheme="minorHAnsi" w:cstheme="minorHAnsi"/>
                <w:i w:val="0"/>
                <w:caps/>
                <w:smallCaps w:val="0"/>
                <w:noProof/>
                <w:webHidden/>
                <w:sz w:val="20"/>
                <w:szCs w:val="20"/>
              </w:rPr>
              <w:tab/>
            </w:r>
            <w:r w:rsidRPr="00BB202C">
              <w:rPr>
                <w:rFonts w:asciiTheme="minorHAnsi" w:hAnsiTheme="minorHAnsi" w:cstheme="minorHAnsi"/>
                <w:i w:val="0"/>
                <w:caps/>
                <w:smallCaps w:val="0"/>
                <w:noProof/>
                <w:webHidden/>
                <w:sz w:val="20"/>
                <w:szCs w:val="20"/>
              </w:rPr>
              <w:fldChar w:fldCharType="begin"/>
            </w:r>
            <w:r w:rsidRPr="00BB202C">
              <w:rPr>
                <w:rFonts w:asciiTheme="minorHAnsi" w:hAnsiTheme="minorHAnsi" w:cstheme="minorHAnsi"/>
                <w:i w:val="0"/>
                <w:caps/>
                <w:smallCaps w:val="0"/>
                <w:noProof/>
                <w:webHidden/>
                <w:sz w:val="20"/>
                <w:szCs w:val="20"/>
              </w:rPr>
              <w:instrText xml:space="preserve"> PAGEREF _Toc89293207 \h </w:instrText>
            </w:r>
            <w:r w:rsidRPr="00BB202C">
              <w:rPr>
                <w:rFonts w:asciiTheme="minorHAnsi" w:hAnsiTheme="minorHAnsi" w:cstheme="minorHAnsi"/>
                <w:i w:val="0"/>
                <w:caps/>
                <w:smallCaps w:val="0"/>
                <w:noProof/>
                <w:webHidden/>
                <w:sz w:val="20"/>
                <w:szCs w:val="20"/>
              </w:rPr>
            </w:r>
            <w:r w:rsidRPr="00BB202C">
              <w:rPr>
                <w:rFonts w:asciiTheme="minorHAnsi" w:hAnsiTheme="minorHAnsi" w:cstheme="minorHAnsi"/>
                <w:i w:val="0"/>
                <w:caps/>
                <w:smallCaps w:val="0"/>
                <w:noProof/>
                <w:webHidden/>
                <w:sz w:val="20"/>
                <w:szCs w:val="20"/>
              </w:rPr>
              <w:fldChar w:fldCharType="separate"/>
            </w:r>
            <w:r w:rsidRPr="00BB202C">
              <w:rPr>
                <w:rFonts w:asciiTheme="minorHAnsi" w:hAnsiTheme="minorHAnsi" w:cstheme="minorHAnsi"/>
                <w:i w:val="0"/>
                <w:caps/>
                <w:smallCaps w:val="0"/>
                <w:noProof/>
                <w:webHidden/>
                <w:sz w:val="20"/>
                <w:szCs w:val="20"/>
              </w:rPr>
              <w:t>21</w:t>
            </w:r>
            <w:r w:rsidRPr="00BB202C">
              <w:rPr>
                <w:rFonts w:asciiTheme="minorHAnsi" w:hAnsiTheme="minorHAnsi" w:cstheme="minorHAnsi"/>
                <w:i w:val="0"/>
                <w:caps/>
                <w:smallCaps w:val="0"/>
                <w:noProof/>
                <w:webHidden/>
                <w:sz w:val="20"/>
                <w:szCs w:val="20"/>
              </w:rPr>
              <w:fldChar w:fldCharType="end"/>
            </w:r>
          </w:hyperlink>
        </w:p>
        <w:p w14:paraId="4C0D860C" w14:textId="719B6EB9" w:rsidR="00BB202C" w:rsidRPr="00BB202C" w:rsidRDefault="00BB202C" w:rsidP="00AC58A7">
          <w:pPr>
            <w:pStyle w:val="TOC2"/>
            <w:tabs>
              <w:tab w:val="right" w:leader="dot" w:pos="9737"/>
            </w:tabs>
            <w:spacing w:after="60"/>
            <w:jc w:val="both"/>
            <w:rPr>
              <w:rFonts w:asciiTheme="minorHAnsi" w:eastAsiaTheme="minorEastAsia" w:hAnsiTheme="minorHAnsi" w:cstheme="minorHAnsi"/>
              <w:i w:val="0"/>
              <w:caps/>
              <w:smallCaps w:val="0"/>
              <w:noProof/>
              <w:sz w:val="20"/>
              <w:szCs w:val="20"/>
              <w:lang w:val="en-US"/>
            </w:rPr>
          </w:pPr>
          <w:hyperlink w:anchor="_Toc89293208" w:history="1">
            <w:r w:rsidRPr="00BB202C">
              <w:rPr>
                <w:rStyle w:val="Hyperlink"/>
                <w:rFonts w:asciiTheme="minorHAnsi" w:hAnsiTheme="minorHAnsi" w:cstheme="minorHAnsi"/>
                <w:i w:val="0"/>
                <w:caps/>
                <w:smallCaps w:val="0"/>
                <w:noProof/>
                <w:color w:val="auto"/>
                <w:sz w:val="20"/>
                <w:szCs w:val="20"/>
              </w:rPr>
              <w:t>3.3  dinamica entităților de economie sociala din românia</w:t>
            </w:r>
            <w:r w:rsidRPr="00BB202C">
              <w:rPr>
                <w:rFonts w:asciiTheme="minorHAnsi" w:hAnsiTheme="minorHAnsi" w:cstheme="minorHAnsi"/>
                <w:i w:val="0"/>
                <w:caps/>
                <w:smallCaps w:val="0"/>
                <w:noProof/>
                <w:webHidden/>
                <w:sz w:val="20"/>
                <w:szCs w:val="20"/>
              </w:rPr>
              <w:tab/>
            </w:r>
            <w:r w:rsidRPr="00BB202C">
              <w:rPr>
                <w:rFonts w:asciiTheme="minorHAnsi" w:hAnsiTheme="minorHAnsi" w:cstheme="minorHAnsi"/>
                <w:i w:val="0"/>
                <w:caps/>
                <w:smallCaps w:val="0"/>
                <w:noProof/>
                <w:webHidden/>
                <w:sz w:val="20"/>
                <w:szCs w:val="20"/>
              </w:rPr>
              <w:fldChar w:fldCharType="begin"/>
            </w:r>
            <w:r w:rsidRPr="00BB202C">
              <w:rPr>
                <w:rFonts w:asciiTheme="minorHAnsi" w:hAnsiTheme="minorHAnsi" w:cstheme="minorHAnsi"/>
                <w:i w:val="0"/>
                <w:caps/>
                <w:smallCaps w:val="0"/>
                <w:noProof/>
                <w:webHidden/>
                <w:sz w:val="20"/>
                <w:szCs w:val="20"/>
              </w:rPr>
              <w:instrText xml:space="preserve"> PAGEREF _Toc89293208 \h </w:instrText>
            </w:r>
            <w:r w:rsidRPr="00BB202C">
              <w:rPr>
                <w:rFonts w:asciiTheme="minorHAnsi" w:hAnsiTheme="minorHAnsi" w:cstheme="minorHAnsi"/>
                <w:i w:val="0"/>
                <w:caps/>
                <w:smallCaps w:val="0"/>
                <w:noProof/>
                <w:webHidden/>
                <w:sz w:val="20"/>
                <w:szCs w:val="20"/>
              </w:rPr>
            </w:r>
            <w:r w:rsidRPr="00BB202C">
              <w:rPr>
                <w:rFonts w:asciiTheme="minorHAnsi" w:hAnsiTheme="minorHAnsi" w:cstheme="minorHAnsi"/>
                <w:i w:val="0"/>
                <w:caps/>
                <w:smallCaps w:val="0"/>
                <w:noProof/>
                <w:webHidden/>
                <w:sz w:val="20"/>
                <w:szCs w:val="20"/>
              </w:rPr>
              <w:fldChar w:fldCharType="separate"/>
            </w:r>
            <w:r w:rsidRPr="00BB202C">
              <w:rPr>
                <w:rFonts w:asciiTheme="minorHAnsi" w:hAnsiTheme="minorHAnsi" w:cstheme="minorHAnsi"/>
                <w:i w:val="0"/>
                <w:caps/>
                <w:smallCaps w:val="0"/>
                <w:noProof/>
                <w:webHidden/>
                <w:sz w:val="20"/>
                <w:szCs w:val="20"/>
              </w:rPr>
              <w:t>22</w:t>
            </w:r>
            <w:r w:rsidRPr="00BB202C">
              <w:rPr>
                <w:rFonts w:asciiTheme="minorHAnsi" w:hAnsiTheme="minorHAnsi" w:cstheme="minorHAnsi"/>
                <w:i w:val="0"/>
                <w:caps/>
                <w:smallCaps w:val="0"/>
                <w:noProof/>
                <w:webHidden/>
                <w:sz w:val="20"/>
                <w:szCs w:val="20"/>
              </w:rPr>
              <w:fldChar w:fldCharType="end"/>
            </w:r>
          </w:hyperlink>
        </w:p>
        <w:p w14:paraId="3DDC4F71" w14:textId="350C75FC" w:rsidR="00BB202C" w:rsidRPr="00BB202C" w:rsidRDefault="00BB202C" w:rsidP="00AC58A7">
          <w:pPr>
            <w:pStyle w:val="TOC2"/>
            <w:tabs>
              <w:tab w:val="right" w:leader="dot" w:pos="9737"/>
            </w:tabs>
            <w:spacing w:after="60"/>
            <w:jc w:val="both"/>
            <w:rPr>
              <w:rFonts w:asciiTheme="minorHAnsi" w:eastAsiaTheme="minorEastAsia" w:hAnsiTheme="minorHAnsi" w:cstheme="minorHAnsi"/>
              <w:i w:val="0"/>
              <w:caps/>
              <w:smallCaps w:val="0"/>
              <w:noProof/>
              <w:sz w:val="20"/>
              <w:szCs w:val="20"/>
              <w:lang w:val="en-US"/>
            </w:rPr>
          </w:pPr>
          <w:hyperlink w:anchor="_Toc89293209" w:history="1">
            <w:r w:rsidRPr="00BB202C">
              <w:rPr>
                <w:rStyle w:val="Hyperlink"/>
                <w:rFonts w:asciiTheme="minorHAnsi" w:hAnsiTheme="minorHAnsi" w:cstheme="minorHAnsi"/>
                <w:i w:val="0"/>
                <w:caps/>
                <w:smallCaps w:val="0"/>
                <w:noProof/>
                <w:color w:val="auto"/>
                <w:sz w:val="20"/>
                <w:szCs w:val="20"/>
              </w:rPr>
              <w:t>3.4 EvoluȚia sectoruluI emergent al Întreprinderilor sociale atesTatE ȘI indicatori generali relevanți pentru economia socială</w:t>
            </w:r>
            <w:r w:rsidRPr="00BB202C">
              <w:rPr>
                <w:rFonts w:asciiTheme="minorHAnsi" w:hAnsiTheme="minorHAnsi" w:cstheme="minorHAnsi"/>
                <w:i w:val="0"/>
                <w:caps/>
                <w:smallCaps w:val="0"/>
                <w:noProof/>
                <w:webHidden/>
                <w:sz w:val="20"/>
                <w:szCs w:val="20"/>
              </w:rPr>
              <w:tab/>
            </w:r>
            <w:r w:rsidRPr="00BB202C">
              <w:rPr>
                <w:rFonts w:asciiTheme="minorHAnsi" w:hAnsiTheme="minorHAnsi" w:cstheme="minorHAnsi"/>
                <w:i w:val="0"/>
                <w:caps/>
                <w:smallCaps w:val="0"/>
                <w:noProof/>
                <w:webHidden/>
                <w:sz w:val="20"/>
                <w:szCs w:val="20"/>
              </w:rPr>
              <w:fldChar w:fldCharType="begin"/>
            </w:r>
            <w:r w:rsidRPr="00BB202C">
              <w:rPr>
                <w:rFonts w:asciiTheme="minorHAnsi" w:hAnsiTheme="minorHAnsi" w:cstheme="minorHAnsi"/>
                <w:i w:val="0"/>
                <w:caps/>
                <w:smallCaps w:val="0"/>
                <w:noProof/>
                <w:webHidden/>
                <w:sz w:val="20"/>
                <w:szCs w:val="20"/>
              </w:rPr>
              <w:instrText xml:space="preserve"> PAGEREF _Toc89293209 \h </w:instrText>
            </w:r>
            <w:r w:rsidRPr="00BB202C">
              <w:rPr>
                <w:rFonts w:asciiTheme="minorHAnsi" w:hAnsiTheme="minorHAnsi" w:cstheme="minorHAnsi"/>
                <w:i w:val="0"/>
                <w:caps/>
                <w:smallCaps w:val="0"/>
                <w:noProof/>
                <w:webHidden/>
                <w:sz w:val="20"/>
                <w:szCs w:val="20"/>
              </w:rPr>
            </w:r>
            <w:r w:rsidRPr="00BB202C">
              <w:rPr>
                <w:rFonts w:asciiTheme="minorHAnsi" w:hAnsiTheme="minorHAnsi" w:cstheme="minorHAnsi"/>
                <w:i w:val="0"/>
                <w:caps/>
                <w:smallCaps w:val="0"/>
                <w:noProof/>
                <w:webHidden/>
                <w:sz w:val="20"/>
                <w:szCs w:val="20"/>
              </w:rPr>
              <w:fldChar w:fldCharType="separate"/>
            </w:r>
            <w:r w:rsidRPr="00BB202C">
              <w:rPr>
                <w:rFonts w:asciiTheme="minorHAnsi" w:hAnsiTheme="minorHAnsi" w:cstheme="minorHAnsi"/>
                <w:i w:val="0"/>
                <w:caps/>
                <w:smallCaps w:val="0"/>
                <w:noProof/>
                <w:webHidden/>
                <w:sz w:val="20"/>
                <w:szCs w:val="20"/>
              </w:rPr>
              <w:t>27</w:t>
            </w:r>
            <w:r w:rsidRPr="00BB202C">
              <w:rPr>
                <w:rFonts w:asciiTheme="minorHAnsi" w:hAnsiTheme="minorHAnsi" w:cstheme="minorHAnsi"/>
                <w:i w:val="0"/>
                <w:caps/>
                <w:smallCaps w:val="0"/>
                <w:noProof/>
                <w:webHidden/>
                <w:sz w:val="20"/>
                <w:szCs w:val="20"/>
              </w:rPr>
              <w:fldChar w:fldCharType="end"/>
            </w:r>
          </w:hyperlink>
        </w:p>
        <w:p w14:paraId="47E07260" w14:textId="72C9A5BD" w:rsidR="00BB202C" w:rsidRPr="00BB202C" w:rsidRDefault="00BB202C" w:rsidP="00AC58A7">
          <w:pPr>
            <w:pStyle w:val="TOC1"/>
            <w:spacing w:after="60"/>
            <w:jc w:val="both"/>
            <w:rPr>
              <w:rFonts w:asciiTheme="minorHAnsi" w:eastAsiaTheme="minorEastAsia" w:hAnsiTheme="minorHAnsi" w:cstheme="minorHAnsi"/>
              <w:b w:val="0"/>
              <w:bCs w:val="0"/>
              <w:caps/>
              <w:smallCaps w:val="0"/>
              <w:color w:val="auto"/>
              <w:sz w:val="20"/>
              <w:szCs w:val="20"/>
              <w:lang w:val="en-US"/>
            </w:rPr>
          </w:pPr>
          <w:hyperlink w:anchor="_Toc89293210" w:history="1">
            <w:r w:rsidRPr="00BB202C">
              <w:rPr>
                <w:rStyle w:val="Hyperlink"/>
                <w:rFonts w:asciiTheme="minorHAnsi" w:hAnsiTheme="minorHAnsi" w:cstheme="minorHAnsi"/>
                <w:caps/>
                <w:smallCaps w:val="0"/>
                <w:color w:val="auto"/>
                <w:sz w:val="20"/>
                <w:szCs w:val="20"/>
              </w:rPr>
              <w:t>4.</w:t>
            </w:r>
            <w:r w:rsidRPr="00BB202C">
              <w:rPr>
                <w:rFonts w:asciiTheme="minorHAnsi" w:eastAsiaTheme="minorEastAsia" w:hAnsiTheme="minorHAnsi" w:cstheme="minorHAnsi"/>
                <w:b w:val="0"/>
                <w:bCs w:val="0"/>
                <w:caps/>
                <w:smallCaps w:val="0"/>
                <w:color w:val="auto"/>
                <w:sz w:val="20"/>
                <w:szCs w:val="20"/>
                <w:lang w:val="en-US"/>
              </w:rPr>
              <w:tab/>
            </w:r>
            <w:r w:rsidRPr="00BB202C">
              <w:rPr>
                <w:rStyle w:val="Hyperlink"/>
                <w:rFonts w:asciiTheme="minorHAnsi" w:hAnsiTheme="minorHAnsi" w:cstheme="minorHAnsi"/>
                <w:caps/>
                <w:smallCaps w:val="0"/>
                <w:color w:val="auto"/>
                <w:sz w:val="20"/>
                <w:szCs w:val="20"/>
              </w:rPr>
              <w:t>FACTORI ȘI BARIERE ÎN DEZVOLTAREA ECONOMIEI SOCIALE ÎN ROMÂNIA 2007-2021 – Concluziile analizei sectoriale</w:t>
            </w:r>
            <w:r w:rsidRPr="00BB202C">
              <w:rPr>
                <w:rFonts w:asciiTheme="minorHAnsi" w:hAnsiTheme="minorHAnsi" w:cstheme="minorHAnsi"/>
                <w:caps/>
                <w:smallCaps w:val="0"/>
                <w:webHidden/>
                <w:color w:val="auto"/>
                <w:sz w:val="20"/>
                <w:szCs w:val="20"/>
              </w:rPr>
              <w:tab/>
            </w:r>
            <w:r w:rsidRPr="00BB202C">
              <w:rPr>
                <w:rFonts w:asciiTheme="minorHAnsi" w:hAnsiTheme="minorHAnsi" w:cstheme="minorHAnsi"/>
                <w:caps/>
                <w:smallCaps w:val="0"/>
                <w:webHidden/>
                <w:color w:val="auto"/>
                <w:sz w:val="20"/>
                <w:szCs w:val="20"/>
              </w:rPr>
              <w:fldChar w:fldCharType="begin"/>
            </w:r>
            <w:r w:rsidRPr="00BB202C">
              <w:rPr>
                <w:rFonts w:asciiTheme="minorHAnsi" w:hAnsiTheme="minorHAnsi" w:cstheme="minorHAnsi"/>
                <w:caps/>
                <w:smallCaps w:val="0"/>
                <w:webHidden/>
                <w:color w:val="auto"/>
                <w:sz w:val="20"/>
                <w:szCs w:val="20"/>
              </w:rPr>
              <w:instrText xml:space="preserve"> PAGEREF _Toc89293210 \h </w:instrText>
            </w:r>
            <w:r w:rsidRPr="00BB202C">
              <w:rPr>
                <w:rFonts w:asciiTheme="minorHAnsi" w:hAnsiTheme="minorHAnsi" w:cstheme="minorHAnsi"/>
                <w:caps/>
                <w:smallCaps w:val="0"/>
                <w:webHidden/>
                <w:color w:val="auto"/>
                <w:sz w:val="20"/>
                <w:szCs w:val="20"/>
              </w:rPr>
            </w:r>
            <w:r w:rsidRPr="00BB202C">
              <w:rPr>
                <w:rFonts w:asciiTheme="minorHAnsi" w:hAnsiTheme="minorHAnsi" w:cstheme="minorHAnsi"/>
                <w:caps/>
                <w:smallCaps w:val="0"/>
                <w:webHidden/>
                <w:color w:val="auto"/>
                <w:sz w:val="20"/>
                <w:szCs w:val="20"/>
              </w:rPr>
              <w:fldChar w:fldCharType="separate"/>
            </w:r>
            <w:r w:rsidRPr="00BB202C">
              <w:rPr>
                <w:rFonts w:asciiTheme="minorHAnsi" w:hAnsiTheme="minorHAnsi" w:cstheme="minorHAnsi"/>
                <w:caps/>
                <w:smallCaps w:val="0"/>
                <w:webHidden/>
                <w:color w:val="auto"/>
                <w:sz w:val="20"/>
                <w:szCs w:val="20"/>
              </w:rPr>
              <w:t>34</w:t>
            </w:r>
            <w:r w:rsidRPr="00BB202C">
              <w:rPr>
                <w:rFonts w:asciiTheme="minorHAnsi" w:hAnsiTheme="minorHAnsi" w:cstheme="minorHAnsi"/>
                <w:caps/>
                <w:smallCaps w:val="0"/>
                <w:webHidden/>
                <w:color w:val="auto"/>
                <w:sz w:val="20"/>
                <w:szCs w:val="20"/>
              </w:rPr>
              <w:fldChar w:fldCharType="end"/>
            </w:r>
          </w:hyperlink>
        </w:p>
        <w:p w14:paraId="08909BEE" w14:textId="30D6530A" w:rsidR="00BB202C" w:rsidRPr="00BB202C" w:rsidRDefault="00BB202C" w:rsidP="00AC58A7">
          <w:pPr>
            <w:pStyle w:val="TOC2"/>
            <w:tabs>
              <w:tab w:val="right" w:leader="dot" w:pos="9737"/>
            </w:tabs>
            <w:spacing w:after="60"/>
            <w:jc w:val="both"/>
            <w:rPr>
              <w:rFonts w:asciiTheme="minorHAnsi" w:eastAsiaTheme="minorEastAsia" w:hAnsiTheme="minorHAnsi" w:cstheme="minorHAnsi"/>
              <w:i w:val="0"/>
              <w:caps/>
              <w:smallCaps w:val="0"/>
              <w:noProof/>
              <w:sz w:val="20"/>
              <w:szCs w:val="20"/>
              <w:lang w:val="en-US"/>
            </w:rPr>
          </w:pPr>
          <w:hyperlink w:anchor="_Toc89293211" w:history="1">
            <w:r w:rsidRPr="00BB202C">
              <w:rPr>
                <w:rStyle w:val="Hyperlink"/>
                <w:rFonts w:asciiTheme="minorHAnsi" w:hAnsiTheme="minorHAnsi" w:cstheme="minorHAnsi"/>
                <w:i w:val="0"/>
                <w:caps/>
                <w:smallCaps w:val="0"/>
                <w:noProof/>
                <w:color w:val="auto"/>
                <w:sz w:val="20"/>
                <w:szCs w:val="20"/>
              </w:rPr>
              <w:t>CONCLUZII PRIVIND EVOLUȚIA CADRULUI GENERAL ȘI DE REGLEMENTARE</w:t>
            </w:r>
            <w:r w:rsidRPr="00BB202C">
              <w:rPr>
                <w:rFonts w:asciiTheme="minorHAnsi" w:hAnsiTheme="minorHAnsi" w:cstheme="minorHAnsi"/>
                <w:i w:val="0"/>
                <w:caps/>
                <w:smallCaps w:val="0"/>
                <w:noProof/>
                <w:webHidden/>
                <w:sz w:val="20"/>
                <w:szCs w:val="20"/>
              </w:rPr>
              <w:tab/>
            </w:r>
            <w:r w:rsidRPr="00BB202C">
              <w:rPr>
                <w:rFonts w:asciiTheme="minorHAnsi" w:hAnsiTheme="minorHAnsi" w:cstheme="minorHAnsi"/>
                <w:i w:val="0"/>
                <w:caps/>
                <w:smallCaps w:val="0"/>
                <w:noProof/>
                <w:webHidden/>
                <w:sz w:val="20"/>
                <w:szCs w:val="20"/>
              </w:rPr>
              <w:fldChar w:fldCharType="begin"/>
            </w:r>
            <w:r w:rsidRPr="00BB202C">
              <w:rPr>
                <w:rFonts w:asciiTheme="minorHAnsi" w:hAnsiTheme="minorHAnsi" w:cstheme="minorHAnsi"/>
                <w:i w:val="0"/>
                <w:caps/>
                <w:smallCaps w:val="0"/>
                <w:noProof/>
                <w:webHidden/>
                <w:sz w:val="20"/>
                <w:szCs w:val="20"/>
              </w:rPr>
              <w:instrText xml:space="preserve"> PAGEREF _Toc89293211 \h </w:instrText>
            </w:r>
            <w:r w:rsidRPr="00BB202C">
              <w:rPr>
                <w:rFonts w:asciiTheme="minorHAnsi" w:hAnsiTheme="minorHAnsi" w:cstheme="minorHAnsi"/>
                <w:i w:val="0"/>
                <w:caps/>
                <w:smallCaps w:val="0"/>
                <w:noProof/>
                <w:webHidden/>
                <w:sz w:val="20"/>
                <w:szCs w:val="20"/>
              </w:rPr>
            </w:r>
            <w:r w:rsidRPr="00BB202C">
              <w:rPr>
                <w:rFonts w:asciiTheme="minorHAnsi" w:hAnsiTheme="minorHAnsi" w:cstheme="minorHAnsi"/>
                <w:i w:val="0"/>
                <w:caps/>
                <w:smallCaps w:val="0"/>
                <w:noProof/>
                <w:webHidden/>
                <w:sz w:val="20"/>
                <w:szCs w:val="20"/>
              </w:rPr>
              <w:fldChar w:fldCharType="separate"/>
            </w:r>
            <w:r w:rsidRPr="00BB202C">
              <w:rPr>
                <w:rFonts w:asciiTheme="minorHAnsi" w:hAnsiTheme="minorHAnsi" w:cstheme="minorHAnsi"/>
                <w:i w:val="0"/>
                <w:caps/>
                <w:smallCaps w:val="0"/>
                <w:noProof/>
                <w:webHidden/>
                <w:sz w:val="20"/>
                <w:szCs w:val="20"/>
              </w:rPr>
              <w:t>34</w:t>
            </w:r>
            <w:r w:rsidRPr="00BB202C">
              <w:rPr>
                <w:rFonts w:asciiTheme="minorHAnsi" w:hAnsiTheme="minorHAnsi" w:cstheme="minorHAnsi"/>
                <w:i w:val="0"/>
                <w:caps/>
                <w:smallCaps w:val="0"/>
                <w:noProof/>
                <w:webHidden/>
                <w:sz w:val="20"/>
                <w:szCs w:val="20"/>
              </w:rPr>
              <w:fldChar w:fldCharType="end"/>
            </w:r>
          </w:hyperlink>
        </w:p>
        <w:p w14:paraId="2EBA9EC7" w14:textId="2AA4EC35" w:rsidR="00BB202C" w:rsidRPr="00BB202C" w:rsidRDefault="00BB202C" w:rsidP="00AC58A7">
          <w:pPr>
            <w:pStyle w:val="TOC1"/>
            <w:spacing w:after="60"/>
            <w:jc w:val="both"/>
            <w:rPr>
              <w:rFonts w:asciiTheme="minorHAnsi" w:eastAsiaTheme="minorEastAsia" w:hAnsiTheme="minorHAnsi" w:cstheme="minorHAnsi"/>
              <w:b w:val="0"/>
              <w:bCs w:val="0"/>
              <w:caps/>
              <w:smallCaps w:val="0"/>
              <w:color w:val="auto"/>
              <w:sz w:val="20"/>
              <w:szCs w:val="20"/>
              <w:lang w:val="en-US"/>
            </w:rPr>
          </w:pPr>
          <w:hyperlink w:anchor="_Toc89293212" w:history="1">
            <w:r w:rsidRPr="00BB202C">
              <w:rPr>
                <w:rStyle w:val="Hyperlink"/>
                <w:rFonts w:asciiTheme="minorHAnsi" w:hAnsiTheme="minorHAnsi" w:cstheme="minorHAnsi"/>
                <w:caps/>
                <w:smallCaps w:val="0"/>
                <w:color w:val="auto"/>
                <w:sz w:val="20"/>
                <w:szCs w:val="20"/>
              </w:rPr>
              <w:t>5.</w:t>
            </w:r>
            <w:r w:rsidRPr="00BB202C">
              <w:rPr>
                <w:rFonts w:asciiTheme="minorHAnsi" w:eastAsiaTheme="minorEastAsia" w:hAnsiTheme="minorHAnsi" w:cstheme="minorHAnsi"/>
                <w:b w:val="0"/>
                <w:bCs w:val="0"/>
                <w:caps/>
                <w:smallCaps w:val="0"/>
                <w:color w:val="auto"/>
                <w:sz w:val="20"/>
                <w:szCs w:val="20"/>
                <w:lang w:val="en-US"/>
              </w:rPr>
              <w:tab/>
            </w:r>
            <w:r w:rsidRPr="00BB202C">
              <w:rPr>
                <w:rStyle w:val="Hyperlink"/>
                <w:rFonts w:asciiTheme="minorHAnsi" w:hAnsiTheme="minorHAnsi" w:cstheme="minorHAnsi"/>
                <w:caps/>
                <w:smallCaps w:val="0"/>
                <w:color w:val="auto"/>
                <w:sz w:val="20"/>
                <w:szCs w:val="20"/>
              </w:rPr>
              <w:t>Bibliografie</w:t>
            </w:r>
            <w:r w:rsidRPr="00BB202C">
              <w:rPr>
                <w:rFonts w:asciiTheme="minorHAnsi" w:hAnsiTheme="minorHAnsi" w:cstheme="minorHAnsi"/>
                <w:caps/>
                <w:smallCaps w:val="0"/>
                <w:webHidden/>
                <w:color w:val="auto"/>
                <w:sz w:val="20"/>
                <w:szCs w:val="20"/>
              </w:rPr>
              <w:tab/>
            </w:r>
            <w:r w:rsidRPr="00BB202C">
              <w:rPr>
                <w:rFonts w:asciiTheme="minorHAnsi" w:hAnsiTheme="minorHAnsi" w:cstheme="minorHAnsi"/>
                <w:caps/>
                <w:smallCaps w:val="0"/>
                <w:webHidden/>
                <w:color w:val="auto"/>
                <w:sz w:val="20"/>
                <w:szCs w:val="20"/>
              </w:rPr>
              <w:fldChar w:fldCharType="begin"/>
            </w:r>
            <w:r w:rsidRPr="00BB202C">
              <w:rPr>
                <w:rFonts w:asciiTheme="minorHAnsi" w:hAnsiTheme="minorHAnsi" w:cstheme="minorHAnsi"/>
                <w:caps/>
                <w:smallCaps w:val="0"/>
                <w:webHidden/>
                <w:color w:val="auto"/>
                <w:sz w:val="20"/>
                <w:szCs w:val="20"/>
              </w:rPr>
              <w:instrText xml:space="preserve"> PAGEREF _Toc89293212 \h </w:instrText>
            </w:r>
            <w:r w:rsidRPr="00BB202C">
              <w:rPr>
                <w:rFonts w:asciiTheme="minorHAnsi" w:hAnsiTheme="minorHAnsi" w:cstheme="minorHAnsi"/>
                <w:caps/>
                <w:smallCaps w:val="0"/>
                <w:webHidden/>
                <w:color w:val="auto"/>
                <w:sz w:val="20"/>
                <w:szCs w:val="20"/>
              </w:rPr>
            </w:r>
            <w:r w:rsidRPr="00BB202C">
              <w:rPr>
                <w:rFonts w:asciiTheme="minorHAnsi" w:hAnsiTheme="minorHAnsi" w:cstheme="minorHAnsi"/>
                <w:caps/>
                <w:smallCaps w:val="0"/>
                <w:webHidden/>
                <w:color w:val="auto"/>
                <w:sz w:val="20"/>
                <w:szCs w:val="20"/>
              </w:rPr>
              <w:fldChar w:fldCharType="separate"/>
            </w:r>
            <w:r w:rsidRPr="00BB202C">
              <w:rPr>
                <w:rFonts w:asciiTheme="minorHAnsi" w:hAnsiTheme="minorHAnsi" w:cstheme="minorHAnsi"/>
                <w:caps/>
                <w:smallCaps w:val="0"/>
                <w:webHidden/>
                <w:color w:val="auto"/>
                <w:sz w:val="20"/>
                <w:szCs w:val="20"/>
              </w:rPr>
              <w:t>36</w:t>
            </w:r>
            <w:r w:rsidRPr="00BB202C">
              <w:rPr>
                <w:rFonts w:asciiTheme="minorHAnsi" w:hAnsiTheme="minorHAnsi" w:cstheme="minorHAnsi"/>
                <w:caps/>
                <w:smallCaps w:val="0"/>
                <w:webHidden/>
                <w:color w:val="auto"/>
                <w:sz w:val="20"/>
                <w:szCs w:val="20"/>
              </w:rPr>
              <w:fldChar w:fldCharType="end"/>
            </w:r>
          </w:hyperlink>
        </w:p>
        <w:p w14:paraId="10A7EB50" w14:textId="4869FD4D" w:rsidR="00DF6C13" w:rsidRPr="00FA730C" w:rsidRDefault="001530DB" w:rsidP="00DA3224">
          <w:pPr>
            <w:pStyle w:val="TOC2"/>
            <w:tabs>
              <w:tab w:val="right" w:leader="dot" w:pos="9000"/>
            </w:tabs>
            <w:spacing w:after="60"/>
            <w:ind w:right="297"/>
            <w:jc w:val="both"/>
            <w:rPr>
              <w:rFonts w:asciiTheme="minorHAnsi" w:hAnsiTheme="minorHAnsi" w:cstheme="minorHAnsi"/>
              <w:sz w:val="20"/>
              <w:szCs w:val="20"/>
            </w:rPr>
          </w:pPr>
          <w:r w:rsidRPr="00BB202C">
            <w:rPr>
              <w:rFonts w:asciiTheme="minorHAnsi" w:hAnsiTheme="minorHAnsi" w:cstheme="minorHAnsi"/>
              <w:i w:val="0"/>
              <w:smallCaps w:val="0"/>
              <w:sz w:val="20"/>
              <w:szCs w:val="20"/>
            </w:rPr>
            <w:fldChar w:fldCharType="end"/>
          </w:r>
        </w:p>
      </w:sdtContent>
    </w:sdt>
    <w:p w14:paraId="21DA88C5" w14:textId="57BDC023" w:rsidR="00C46A68" w:rsidRDefault="00C46A68">
      <w:pPr>
        <w:spacing w:after="0"/>
        <w:jc w:val="left"/>
        <w:rPr>
          <w:b/>
          <w:bCs/>
          <w:caps/>
          <w:color w:val="000000" w:themeColor="text2"/>
          <w:sz w:val="28"/>
          <w:szCs w:val="40"/>
        </w:rPr>
      </w:pPr>
      <w:bookmarkStart w:id="0" w:name="_Toc393816243"/>
      <w:r>
        <w:br w:type="page"/>
      </w:r>
    </w:p>
    <w:p w14:paraId="1A463F41" w14:textId="22012AFA" w:rsidR="00DF6C13" w:rsidRPr="007403CE" w:rsidRDefault="00DF6C13" w:rsidP="00124586">
      <w:pPr>
        <w:pStyle w:val="Heading1"/>
        <w:numPr>
          <w:ilvl w:val="0"/>
          <w:numId w:val="0"/>
        </w:numPr>
        <w:ind w:left="360" w:hanging="360"/>
      </w:pPr>
      <w:bookmarkStart w:id="1" w:name="_Toc89293195"/>
      <w:r w:rsidRPr="007403CE">
        <w:lastRenderedPageBreak/>
        <w:t>LISTA DE ABREVIERI</w:t>
      </w:r>
      <w:bookmarkEnd w:id="0"/>
      <w:bookmarkEnd w:id="1"/>
    </w:p>
    <w:tbl>
      <w:tblPr>
        <w:tblStyle w:val="GridTable4"/>
        <w:tblW w:w="9356" w:type="dxa"/>
        <w:tblLayout w:type="fixed"/>
        <w:tblLook w:val="04A0" w:firstRow="1" w:lastRow="0" w:firstColumn="1" w:lastColumn="0" w:noHBand="0" w:noVBand="1"/>
      </w:tblPr>
      <w:tblGrid>
        <w:gridCol w:w="1897"/>
        <w:gridCol w:w="7459"/>
      </w:tblGrid>
      <w:tr w:rsidR="00FA730C" w:rsidRPr="00FA730C" w14:paraId="626F17DF" w14:textId="77777777" w:rsidTr="00791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7" w:type="dxa"/>
            <w:hideMark/>
          </w:tcPr>
          <w:p w14:paraId="1D2FCE60" w14:textId="77777777" w:rsidR="00FA730C" w:rsidRPr="00FA730C" w:rsidRDefault="00FA730C" w:rsidP="00FA730C">
            <w:pPr>
              <w:spacing w:after="60"/>
              <w:rPr>
                <w:rFonts w:ascii="Calibri" w:hAnsi="Calibri"/>
                <w:sz w:val="18"/>
                <w:szCs w:val="18"/>
              </w:rPr>
            </w:pPr>
            <w:bookmarkStart w:id="2" w:name="_Hlk66273778"/>
            <w:r w:rsidRPr="00FA730C">
              <w:rPr>
                <w:rFonts w:ascii="Calibri" w:hAnsi="Calibri"/>
                <w:sz w:val="18"/>
                <w:szCs w:val="18"/>
              </w:rPr>
              <w:t>Acronim</w:t>
            </w:r>
          </w:p>
        </w:tc>
        <w:tc>
          <w:tcPr>
            <w:tcW w:w="7459" w:type="dxa"/>
            <w:hideMark/>
          </w:tcPr>
          <w:p w14:paraId="4E0CF711" w14:textId="77777777" w:rsidR="00FA730C" w:rsidRPr="00FA730C" w:rsidRDefault="00FA730C" w:rsidP="00FA730C">
            <w:pPr>
              <w:spacing w:after="60"/>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A730C">
              <w:rPr>
                <w:rFonts w:ascii="Calibri" w:hAnsi="Calibri"/>
                <w:sz w:val="18"/>
                <w:szCs w:val="18"/>
              </w:rPr>
              <w:t>Denumire</w:t>
            </w:r>
          </w:p>
        </w:tc>
      </w:tr>
      <w:tr w:rsidR="00FA730C" w:rsidRPr="00FA730C" w14:paraId="6811C7F0" w14:textId="77777777" w:rsidTr="00791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7" w:type="dxa"/>
          </w:tcPr>
          <w:p w14:paraId="5AF3B7E7" w14:textId="69B4D3F6" w:rsidR="00FA730C" w:rsidRPr="00FA730C" w:rsidRDefault="00FA730C" w:rsidP="00FA730C">
            <w:pPr>
              <w:spacing w:after="60"/>
              <w:rPr>
                <w:rFonts w:ascii="Calibri" w:hAnsi="Calibri"/>
                <w:b w:val="0"/>
                <w:sz w:val="18"/>
                <w:szCs w:val="18"/>
              </w:rPr>
            </w:pPr>
            <w:r w:rsidRPr="00FA730C">
              <w:rPr>
                <w:rFonts w:cstheme="minorHAnsi"/>
                <w:sz w:val="18"/>
                <w:szCs w:val="18"/>
              </w:rPr>
              <w:t>ANC</w:t>
            </w:r>
          </w:p>
        </w:tc>
        <w:tc>
          <w:tcPr>
            <w:tcW w:w="7459" w:type="dxa"/>
          </w:tcPr>
          <w:p w14:paraId="52E2F65A" w14:textId="5934858B" w:rsidR="00FA730C" w:rsidRPr="00FA730C" w:rsidRDefault="00FA730C" w:rsidP="00FA730C">
            <w:pPr>
              <w:spacing w:after="6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FA730C">
              <w:rPr>
                <w:rFonts w:cstheme="minorHAnsi"/>
                <w:bCs/>
                <w:sz w:val="18"/>
                <w:szCs w:val="18"/>
              </w:rPr>
              <w:t>Autoritatea Națională pentru Calificări</w:t>
            </w:r>
          </w:p>
        </w:tc>
      </w:tr>
      <w:tr w:rsidR="00FA730C" w:rsidRPr="00FA730C" w14:paraId="42B0EECB" w14:textId="77777777" w:rsidTr="00791DD6">
        <w:tc>
          <w:tcPr>
            <w:cnfStyle w:val="001000000000" w:firstRow="0" w:lastRow="0" w:firstColumn="1" w:lastColumn="0" w:oddVBand="0" w:evenVBand="0" w:oddHBand="0" w:evenHBand="0" w:firstRowFirstColumn="0" w:firstRowLastColumn="0" w:lastRowFirstColumn="0" w:lastRowLastColumn="0"/>
            <w:tcW w:w="1897" w:type="dxa"/>
          </w:tcPr>
          <w:p w14:paraId="0D303BF3" w14:textId="4EF40507" w:rsidR="00FA730C" w:rsidRPr="00FA730C" w:rsidRDefault="00FA730C" w:rsidP="00FA730C">
            <w:pPr>
              <w:spacing w:after="60"/>
              <w:rPr>
                <w:rFonts w:ascii="Calibri" w:hAnsi="Calibri"/>
                <w:b w:val="0"/>
                <w:sz w:val="18"/>
                <w:szCs w:val="18"/>
              </w:rPr>
            </w:pPr>
            <w:r w:rsidRPr="00FA730C">
              <w:rPr>
                <w:rFonts w:cstheme="minorHAnsi"/>
                <w:sz w:val="18"/>
                <w:szCs w:val="18"/>
              </w:rPr>
              <w:t>AJOFM</w:t>
            </w:r>
          </w:p>
        </w:tc>
        <w:tc>
          <w:tcPr>
            <w:tcW w:w="7459" w:type="dxa"/>
          </w:tcPr>
          <w:p w14:paraId="0E789320" w14:textId="0271CE17" w:rsidR="00FA730C" w:rsidRPr="00FA730C" w:rsidRDefault="00FA730C" w:rsidP="00FA730C">
            <w:pPr>
              <w:spacing w:after="6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FA730C">
              <w:rPr>
                <w:rFonts w:cstheme="minorHAnsi"/>
                <w:bCs/>
                <w:sz w:val="18"/>
                <w:szCs w:val="18"/>
              </w:rPr>
              <w:t>Agenția Județeană pentru Ocuparea Forței de Muncă</w:t>
            </w:r>
          </w:p>
        </w:tc>
      </w:tr>
      <w:tr w:rsidR="00FA730C" w:rsidRPr="00FA730C" w14:paraId="356861A1" w14:textId="77777777" w:rsidTr="00791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7" w:type="dxa"/>
          </w:tcPr>
          <w:p w14:paraId="18C5B61E" w14:textId="62FBF516" w:rsidR="00FA730C" w:rsidRPr="00FA730C" w:rsidRDefault="00FA730C" w:rsidP="00FA730C">
            <w:pPr>
              <w:spacing w:after="60"/>
              <w:rPr>
                <w:rFonts w:ascii="Calibri" w:hAnsi="Calibri"/>
                <w:b w:val="0"/>
                <w:sz w:val="18"/>
                <w:szCs w:val="18"/>
              </w:rPr>
            </w:pPr>
            <w:r w:rsidRPr="00FA730C">
              <w:rPr>
                <w:rFonts w:cstheme="minorHAnsi"/>
                <w:sz w:val="18"/>
                <w:szCs w:val="18"/>
              </w:rPr>
              <w:t>ANOFM</w:t>
            </w:r>
          </w:p>
        </w:tc>
        <w:tc>
          <w:tcPr>
            <w:tcW w:w="7459" w:type="dxa"/>
          </w:tcPr>
          <w:p w14:paraId="73E8649A" w14:textId="76F637B0" w:rsidR="00FA730C" w:rsidRPr="00FA730C" w:rsidRDefault="00FA730C" w:rsidP="00FA730C">
            <w:pPr>
              <w:spacing w:after="6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FA730C">
              <w:rPr>
                <w:rFonts w:cstheme="minorHAnsi"/>
                <w:bCs/>
                <w:sz w:val="18"/>
                <w:szCs w:val="18"/>
              </w:rPr>
              <w:t>Agenția Națională pentru Ocuparea Forței de Muncă</w:t>
            </w:r>
          </w:p>
        </w:tc>
      </w:tr>
      <w:tr w:rsidR="00FA730C" w:rsidRPr="00FA730C" w14:paraId="72F7B2B3" w14:textId="77777777" w:rsidTr="00791DD6">
        <w:tc>
          <w:tcPr>
            <w:cnfStyle w:val="001000000000" w:firstRow="0" w:lastRow="0" w:firstColumn="1" w:lastColumn="0" w:oddVBand="0" w:evenVBand="0" w:oddHBand="0" w:evenHBand="0" w:firstRowFirstColumn="0" w:firstRowLastColumn="0" w:lastRowFirstColumn="0" w:lastRowLastColumn="0"/>
            <w:tcW w:w="1897" w:type="dxa"/>
          </w:tcPr>
          <w:p w14:paraId="007636BB" w14:textId="5EC364F4" w:rsidR="00FA730C" w:rsidRPr="00FA730C" w:rsidRDefault="00FA730C" w:rsidP="00FA730C">
            <w:pPr>
              <w:spacing w:after="60"/>
              <w:rPr>
                <w:rFonts w:ascii="Calibri" w:hAnsi="Calibri"/>
                <w:b w:val="0"/>
                <w:sz w:val="18"/>
                <w:szCs w:val="18"/>
              </w:rPr>
            </w:pPr>
            <w:r w:rsidRPr="00FA730C">
              <w:rPr>
                <w:rFonts w:cstheme="minorHAnsi"/>
                <w:sz w:val="18"/>
                <w:szCs w:val="18"/>
              </w:rPr>
              <w:t>CNDIPT</w:t>
            </w:r>
          </w:p>
        </w:tc>
        <w:tc>
          <w:tcPr>
            <w:tcW w:w="7459" w:type="dxa"/>
          </w:tcPr>
          <w:p w14:paraId="521E6439" w14:textId="0904D4F6" w:rsidR="00FA730C" w:rsidRPr="00FA730C" w:rsidRDefault="00FA730C" w:rsidP="00FA730C">
            <w:pPr>
              <w:spacing w:after="6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FA730C">
              <w:rPr>
                <w:rFonts w:cstheme="minorHAnsi"/>
                <w:bCs/>
                <w:sz w:val="18"/>
                <w:szCs w:val="18"/>
              </w:rPr>
              <w:t>Centrul Național pentru Dezvoltarea Învățământului Profesional și Tehnic</w:t>
            </w:r>
          </w:p>
        </w:tc>
      </w:tr>
      <w:tr w:rsidR="00FA730C" w:rsidRPr="00FA730C" w14:paraId="2F6CEFAA" w14:textId="77777777" w:rsidTr="00791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7" w:type="dxa"/>
          </w:tcPr>
          <w:p w14:paraId="238F7A16" w14:textId="196A9F8F" w:rsidR="00FA730C" w:rsidRPr="00FA730C" w:rsidRDefault="00FA730C" w:rsidP="00FA730C">
            <w:pPr>
              <w:spacing w:after="60"/>
              <w:rPr>
                <w:rFonts w:ascii="Calibri" w:hAnsi="Calibri"/>
                <w:b w:val="0"/>
                <w:sz w:val="18"/>
                <w:szCs w:val="18"/>
              </w:rPr>
            </w:pPr>
            <w:r w:rsidRPr="00FA730C">
              <w:rPr>
                <w:rFonts w:cstheme="minorHAnsi"/>
                <w:sz w:val="18"/>
                <w:szCs w:val="18"/>
              </w:rPr>
              <w:t>CSNR</w:t>
            </w:r>
          </w:p>
        </w:tc>
        <w:tc>
          <w:tcPr>
            <w:tcW w:w="7459" w:type="dxa"/>
          </w:tcPr>
          <w:p w14:paraId="524B579C" w14:textId="2A7801A6" w:rsidR="00FA730C" w:rsidRPr="00FA730C" w:rsidRDefault="00FA730C" w:rsidP="00FA730C">
            <w:pPr>
              <w:spacing w:after="6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FA730C">
              <w:rPr>
                <w:rFonts w:cstheme="minorHAnsi"/>
                <w:bCs/>
                <w:sz w:val="18"/>
                <w:szCs w:val="18"/>
              </w:rPr>
              <w:t>Cadrul Strategic National de Referință 2007- 2013</w:t>
            </w:r>
          </w:p>
        </w:tc>
      </w:tr>
      <w:tr w:rsidR="00FA730C" w:rsidRPr="00FA730C" w14:paraId="681E15EC" w14:textId="77777777" w:rsidTr="00791DD6">
        <w:tc>
          <w:tcPr>
            <w:cnfStyle w:val="001000000000" w:firstRow="0" w:lastRow="0" w:firstColumn="1" w:lastColumn="0" w:oddVBand="0" w:evenVBand="0" w:oddHBand="0" w:evenHBand="0" w:firstRowFirstColumn="0" w:firstRowLastColumn="0" w:lastRowFirstColumn="0" w:lastRowLastColumn="0"/>
            <w:tcW w:w="1897" w:type="dxa"/>
          </w:tcPr>
          <w:p w14:paraId="01330722" w14:textId="58E408D5" w:rsidR="00FA730C" w:rsidRPr="00FA730C" w:rsidRDefault="00FA730C" w:rsidP="00FA730C">
            <w:pPr>
              <w:spacing w:after="60"/>
              <w:rPr>
                <w:rFonts w:ascii="Calibri" w:hAnsi="Calibri"/>
                <w:b w:val="0"/>
                <w:sz w:val="18"/>
                <w:szCs w:val="18"/>
              </w:rPr>
            </w:pPr>
            <w:r w:rsidRPr="00FA730C">
              <w:rPr>
                <w:rFonts w:cstheme="minorHAnsi"/>
                <w:sz w:val="18"/>
                <w:szCs w:val="18"/>
              </w:rPr>
              <w:t>FSE</w:t>
            </w:r>
          </w:p>
        </w:tc>
        <w:tc>
          <w:tcPr>
            <w:tcW w:w="7459" w:type="dxa"/>
          </w:tcPr>
          <w:p w14:paraId="1DA54393" w14:textId="3F33B0D1" w:rsidR="00FA730C" w:rsidRPr="00FA730C" w:rsidRDefault="00FA730C" w:rsidP="00FA730C">
            <w:pPr>
              <w:spacing w:after="6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FA730C">
              <w:rPr>
                <w:rFonts w:cstheme="minorHAnsi"/>
                <w:bCs/>
                <w:sz w:val="18"/>
                <w:szCs w:val="18"/>
              </w:rPr>
              <w:t>Fondul Social European</w:t>
            </w:r>
          </w:p>
        </w:tc>
      </w:tr>
      <w:tr w:rsidR="00FA730C" w:rsidRPr="00FA730C" w14:paraId="767E5639" w14:textId="77777777" w:rsidTr="00791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7" w:type="dxa"/>
          </w:tcPr>
          <w:p w14:paraId="653BFAED" w14:textId="3D1308CF" w:rsidR="00FA730C" w:rsidRPr="00FA730C" w:rsidRDefault="00FA730C" w:rsidP="00FA730C">
            <w:pPr>
              <w:spacing w:after="60"/>
              <w:rPr>
                <w:rFonts w:ascii="Calibri" w:hAnsi="Calibri"/>
                <w:b w:val="0"/>
                <w:sz w:val="18"/>
                <w:szCs w:val="18"/>
              </w:rPr>
            </w:pPr>
            <w:r w:rsidRPr="00FA730C">
              <w:rPr>
                <w:rFonts w:cstheme="minorHAnsi"/>
                <w:sz w:val="18"/>
                <w:szCs w:val="18"/>
              </w:rPr>
              <w:t>FEDR</w:t>
            </w:r>
          </w:p>
        </w:tc>
        <w:tc>
          <w:tcPr>
            <w:tcW w:w="7459" w:type="dxa"/>
          </w:tcPr>
          <w:p w14:paraId="491645BE" w14:textId="1E45C099" w:rsidR="00FA730C" w:rsidRPr="00FA730C" w:rsidRDefault="00FA730C" w:rsidP="00FA730C">
            <w:pPr>
              <w:spacing w:after="6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FA730C">
              <w:rPr>
                <w:rFonts w:cstheme="minorHAnsi"/>
                <w:bCs/>
                <w:sz w:val="18"/>
                <w:szCs w:val="18"/>
              </w:rPr>
              <w:t>Fondul european de dezvoltare regională</w:t>
            </w:r>
          </w:p>
        </w:tc>
      </w:tr>
      <w:tr w:rsidR="00FA730C" w:rsidRPr="00FA730C" w14:paraId="378FD204" w14:textId="77777777" w:rsidTr="00791DD6">
        <w:tc>
          <w:tcPr>
            <w:cnfStyle w:val="001000000000" w:firstRow="0" w:lastRow="0" w:firstColumn="1" w:lastColumn="0" w:oddVBand="0" w:evenVBand="0" w:oddHBand="0" w:evenHBand="0" w:firstRowFirstColumn="0" w:firstRowLastColumn="0" w:lastRowFirstColumn="0" w:lastRowLastColumn="0"/>
            <w:tcW w:w="1897" w:type="dxa"/>
          </w:tcPr>
          <w:p w14:paraId="67BEBE7E" w14:textId="74FA676C" w:rsidR="00FA730C" w:rsidRPr="00FA730C" w:rsidRDefault="00FA730C" w:rsidP="00FA730C">
            <w:pPr>
              <w:spacing w:after="60"/>
              <w:rPr>
                <w:rFonts w:ascii="Calibri" w:hAnsi="Calibri"/>
                <w:b w:val="0"/>
                <w:sz w:val="18"/>
                <w:szCs w:val="18"/>
              </w:rPr>
            </w:pPr>
            <w:r w:rsidRPr="00FA730C">
              <w:rPr>
                <w:rFonts w:cstheme="minorHAnsi"/>
                <w:sz w:val="18"/>
                <w:szCs w:val="18"/>
              </w:rPr>
              <w:t>MEN</w:t>
            </w:r>
          </w:p>
        </w:tc>
        <w:tc>
          <w:tcPr>
            <w:tcW w:w="7459" w:type="dxa"/>
          </w:tcPr>
          <w:p w14:paraId="1B9ED64C" w14:textId="455EA321" w:rsidR="00FA730C" w:rsidRPr="00FA730C" w:rsidRDefault="00FA730C" w:rsidP="00FA730C">
            <w:pPr>
              <w:spacing w:after="6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FA730C">
              <w:rPr>
                <w:rFonts w:cstheme="minorHAnsi"/>
                <w:bCs/>
                <w:sz w:val="18"/>
                <w:szCs w:val="18"/>
              </w:rPr>
              <w:t>Ministerul Educației Naționale</w:t>
            </w:r>
          </w:p>
        </w:tc>
      </w:tr>
      <w:tr w:rsidR="00FA730C" w:rsidRPr="00FA730C" w14:paraId="6C5EBCB7" w14:textId="77777777" w:rsidTr="00791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7" w:type="dxa"/>
          </w:tcPr>
          <w:p w14:paraId="2378A3F8" w14:textId="5AA4FD6E" w:rsidR="00FA730C" w:rsidRPr="00FA730C" w:rsidRDefault="00FA730C" w:rsidP="00FA730C">
            <w:pPr>
              <w:spacing w:after="60"/>
              <w:rPr>
                <w:rFonts w:ascii="Calibri" w:hAnsi="Calibri"/>
                <w:b w:val="0"/>
                <w:sz w:val="18"/>
                <w:szCs w:val="18"/>
              </w:rPr>
            </w:pPr>
            <w:r w:rsidRPr="00FA730C">
              <w:rPr>
                <w:rFonts w:cstheme="minorHAnsi"/>
                <w:sz w:val="18"/>
                <w:szCs w:val="18"/>
              </w:rPr>
              <w:t>MMJS</w:t>
            </w:r>
          </w:p>
        </w:tc>
        <w:tc>
          <w:tcPr>
            <w:tcW w:w="7459" w:type="dxa"/>
          </w:tcPr>
          <w:p w14:paraId="663723A1" w14:textId="069B5A01" w:rsidR="00FA730C" w:rsidRPr="00FA730C" w:rsidRDefault="00FA730C" w:rsidP="00FA730C">
            <w:pPr>
              <w:spacing w:after="6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FA730C">
              <w:rPr>
                <w:rFonts w:cstheme="minorHAnsi"/>
                <w:bCs/>
                <w:sz w:val="18"/>
                <w:szCs w:val="18"/>
              </w:rPr>
              <w:t>Ministerul Muncii și Justiției Sociale</w:t>
            </w:r>
          </w:p>
        </w:tc>
      </w:tr>
      <w:tr w:rsidR="00FA730C" w:rsidRPr="00FA730C" w14:paraId="7C21B0CD" w14:textId="77777777" w:rsidTr="00791DD6">
        <w:tc>
          <w:tcPr>
            <w:cnfStyle w:val="001000000000" w:firstRow="0" w:lastRow="0" w:firstColumn="1" w:lastColumn="0" w:oddVBand="0" w:evenVBand="0" w:oddHBand="0" w:evenHBand="0" w:firstRowFirstColumn="0" w:firstRowLastColumn="0" w:lastRowFirstColumn="0" w:lastRowLastColumn="0"/>
            <w:tcW w:w="1897" w:type="dxa"/>
          </w:tcPr>
          <w:p w14:paraId="097AA189" w14:textId="10D88134" w:rsidR="00FA730C" w:rsidRPr="00FA730C" w:rsidRDefault="00FA730C" w:rsidP="00FA730C">
            <w:pPr>
              <w:spacing w:after="60"/>
              <w:rPr>
                <w:rFonts w:ascii="Calibri" w:hAnsi="Calibri"/>
                <w:b w:val="0"/>
                <w:sz w:val="18"/>
                <w:szCs w:val="18"/>
              </w:rPr>
            </w:pPr>
            <w:r w:rsidRPr="00FA730C">
              <w:rPr>
                <w:rFonts w:cstheme="minorHAnsi"/>
                <w:sz w:val="18"/>
                <w:szCs w:val="18"/>
              </w:rPr>
              <w:t>MMPS</w:t>
            </w:r>
          </w:p>
        </w:tc>
        <w:tc>
          <w:tcPr>
            <w:tcW w:w="7459" w:type="dxa"/>
          </w:tcPr>
          <w:p w14:paraId="4093AB5C" w14:textId="5CE15B24" w:rsidR="00FA730C" w:rsidRPr="00FA730C" w:rsidRDefault="00FA730C" w:rsidP="00FA730C">
            <w:pPr>
              <w:spacing w:after="6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FA730C">
              <w:rPr>
                <w:rFonts w:cstheme="minorHAnsi"/>
                <w:bCs/>
                <w:sz w:val="18"/>
                <w:szCs w:val="18"/>
              </w:rPr>
              <w:t>Ministerul Muncii și Protecției Sociale</w:t>
            </w:r>
          </w:p>
        </w:tc>
      </w:tr>
      <w:tr w:rsidR="00FA730C" w:rsidRPr="00FA730C" w14:paraId="63613F88" w14:textId="77777777" w:rsidTr="00791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7" w:type="dxa"/>
          </w:tcPr>
          <w:p w14:paraId="33889425" w14:textId="4C725735" w:rsidR="00FA730C" w:rsidRPr="00FA730C" w:rsidRDefault="00FA730C" w:rsidP="00FA730C">
            <w:pPr>
              <w:spacing w:after="60"/>
              <w:rPr>
                <w:rFonts w:ascii="Calibri" w:hAnsi="Calibri"/>
                <w:b w:val="0"/>
                <w:sz w:val="18"/>
                <w:szCs w:val="18"/>
              </w:rPr>
            </w:pPr>
            <w:r w:rsidRPr="00FA730C">
              <w:rPr>
                <w:rFonts w:cstheme="minorHAnsi"/>
                <w:sz w:val="18"/>
                <w:szCs w:val="18"/>
              </w:rPr>
              <w:t>POS</w:t>
            </w:r>
          </w:p>
        </w:tc>
        <w:tc>
          <w:tcPr>
            <w:tcW w:w="7459" w:type="dxa"/>
          </w:tcPr>
          <w:p w14:paraId="19A82A08" w14:textId="59887201" w:rsidR="00FA730C" w:rsidRPr="00FA730C" w:rsidRDefault="00FA730C" w:rsidP="00FA730C">
            <w:pPr>
              <w:spacing w:after="6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FA730C">
              <w:rPr>
                <w:rFonts w:cstheme="minorHAnsi"/>
                <w:bCs/>
                <w:sz w:val="18"/>
                <w:szCs w:val="18"/>
              </w:rPr>
              <w:t>Program Operațional Sectorial</w:t>
            </w:r>
          </w:p>
        </w:tc>
      </w:tr>
      <w:tr w:rsidR="00FA730C" w:rsidRPr="00FA730C" w14:paraId="0A82642C" w14:textId="77777777" w:rsidTr="00791DD6">
        <w:tc>
          <w:tcPr>
            <w:cnfStyle w:val="001000000000" w:firstRow="0" w:lastRow="0" w:firstColumn="1" w:lastColumn="0" w:oddVBand="0" w:evenVBand="0" w:oddHBand="0" w:evenHBand="0" w:firstRowFirstColumn="0" w:firstRowLastColumn="0" w:lastRowFirstColumn="0" w:lastRowLastColumn="0"/>
            <w:tcW w:w="1897" w:type="dxa"/>
          </w:tcPr>
          <w:p w14:paraId="24CF4150" w14:textId="628A83D3" w:rsidR="00FA730C" w:rsidRPr="00FA730C" w:rsidRDefault="00FA730C" w:rsidP="00FA730C">
            <w:pPr>
              <w:spacing w:after="60"/>
              <w:rPr>
                <w:rFonts w:ascii="Calibri" w:hAnsi="Calibri"/>
                <w:b w:val="0"/>
                <w:sz w:val="18"/>
                <w:szCs w:val="18"/>
              </w:rPr>
            </w:pPr>
            <w:r w:rsidRPr="00FA730C">
              <w:rPr>
                <w:rFonts w:cstheme="minorHAnsi"/>
                <w:sz w:val="18"/>
                <w:szCs w:val="18"/>
              </w:rPr>
              <w:t>POS DRU</w:t>
            </w:r>
          </w:p>
        </w:tc>
        <w:tc>
          <w:tcPr>
            <w:tcW w:w="7459" w:type="dxa"/>
          </w:tcPr>
          <w:p w14:paraId="3E096C09" w14:textId="76F03254" w:rsidR="00FA730C" w:rsidRPr="00FA730C" w:rsidRDefault="00FA730C" w:rsidP="00FA730C">
            <w:pPr>
              <w:spacing w:after="6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FA730C">
              <w:rPr>
                <w:rFonts w:cstheme="minorHAnsi"/>
                <w:bCs/>
                <w:sz w:val="18"/>
                <w:szCs w:val="18"/>
              </w:rPr>
              <w:t>Programul Operațional Sectorial Dezvoltarea Resurselor Umane</w:t>
            </w:r>
          </w:p>
        </w:tc>
      </w:tr>
      <w:tr w:rsidR="00FA730C" w:rsidRPr="00FA730C" w14:paraId="7415898A" w14:textId="77777777" w:rsidTr="00791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7" w:type="dxa"/>
          </w:tcPr>
          <w:p w14:paraId="4749A9BA" w14:textId="77C7CA4E" w:rsidR="00FA730C" w:rsidRPr="00FA730C" w:rsidRDefault="00FA730C" w:rsidP="00FA730C">
            <w:pPr>
              <w:spacing w:after="60"/>
              <w:rPr>
                <w:rFonts w:ascii="Calibri" w:hAnsi="Calibri"/>
                <w:b w:val="0"/>
                <w:sz w:val="18"/>
                <w:szCs w:val="18"/>
              </w:rPr>
            </w:pPr>
            <w:r w:rsidRPr="00FA730C">
              <w:rPr>
                <w:rFonts w:cstheme="minorHAnsi"/>
                <w:sz w:val="18"/>
                <w:szCs w:val="18"/>
              </w:rPr>
              <w:t>UE</w:t>
            </w:r>
          </w:p>
        </w:tc>
        <w:tc>
          <w:tcPr>
            <w:tcW w:w="7459" w:type="dxa"/>
          </w:tcPr>
          <w:p w14:paraId="700111D2" w14:textId="46A91409" w:rsidR="00FA730C" w:rsidRPr="00FA730C" w:rsidRDefault="00FA730C" w:rsidP="00FA730C">
            <w:pPr>
              <w:spacing w:after="6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FA730C">
              <w:rPr>
                <w:rFonts w:cstheme="minorHAnsi"/>
                <w:bCs/>
                <w:sz w:val="18"/>
                <w:szCs w:val="18"/>
              </w:rPr>
              <w:t>Uniunea Europeană</w:t>
            </w:r>
          </w:p>
        </w:tc>
      </w:tr>
      <w:bookmarkEnd w:id="2"/>
    </w:tbl>
    <w:p w14:paraId="6FE71807" w14:textId="77777777" w:rsidR="005A0AEA" w:rsidRPr="007403CE" w:rsidRDefault="005A0AEA">
      <w:pPr>
        <w:spacing w:after="0"/>
        <w:jc w:val="left"/>
        <w:rPr>
          <w:rFonts w:cstheme="minorHAnsi"/>
          <w:b/>
          <w:sz w:val="28"/>
          <w:szCs w:val="28"/>
        </w:rPr>
      </w:pPr>
      <w:r w:rsidRPr="007403CE">
        <w:rPr>
          <w:rFonts w:cstheme="minorHAnsi"/>
          <w:b/>
          <w:sz w:val="28"/>
          <w:szCs w:val="28"/>
        </w:rPr>
        <w:br w:type="page"/>
      </w:r>
    </w:p>
    <w:p w14:paraId="3C0C41D1" w14:textId="392504DD" w:rsidR="006470E0" w:rsidRDefault="006470E0" w:rsidP="00A31D3B">
      <w:pPr>
        <w:pStyle w:val="Heading1"/>
      </w:pPr>
      <w:bookmarkStart w:id="3" w:name="_Toc89293196"/>
      <w:r>
        <w:lastRenderedPageBreak/>
        <w:t>INTRODUCERE</w:t>
      </w:r>
      <w:bookmarkEnd w:id="3"/>
    </w:p>
    <w:p w14:paraId="5D1AE52F" w14:textId="0A26D630" w:rsidR="00D538E7" w:rsidRPr="001922AF" w:rsidRDefault="001D3F7A" w:rsidP="00BD1A8E">
      <w:pPr>
        <w:rPr>
          <w:sz w:val="20"/>
          <w:szCs w:val="20"/>
        </w:rPr>
      </w:pPr>
      <w:r w:rsidRPr="001922AF">
        <w:rPr>
          <w:sz w:val="20"/>
          <w:szCs w:val="20"/>
        </w:rPr>
        <w:t xml:space="preserve">Scopul prezentei analize este de a fundamenta răspunsul la întrebarea de evaluare </w:t>
      </w:r>
      <w:r w:rsidR="0038189E" w:rsidRPr="001922AF">
        <w:rPr>
          <w:sz w:val="20"/>
          <w:szCs w:val="20"/>
        </w:rPr>
        <w:t>Î</w:t>
      </w:r>
      <w:r w:rsidRPr="001922AF">
        <w:rPr>
          <w:sz w:val="20"/>
          <w:szCs w:val="20"/>
        </w:rPr>
        <w:t xml:space="preserve">E1 </w:t>
      </w:r>
      <w:r w:rsidRPr="001922AF">
        <w:rPr>
          <w:b/>
          <w:bCs/>
          <w:sz w:val="20"/>
          <w:szCs w:val="20"/>
        </w:rPr>
        <w:t xml:space="preserve">”Care este progresul ce poate fi observat în zonele, sectoarele și grupurile țintă din perspectiva obiectivelor specifice, de la momentul adoptării intervenției?” </w:t>
      </w:r>
      <w:r w:rsidRPr="001922AF">
        <w:rPr>
          <w:sz w:val="20"/>
          <w:szCs w:val="20"/>
        </w:rPr>
        <w:t xml:space="preserve">și face parte din evaluarea </w:t>
      </w:r>
      <w:r w:rsidR="00D538E7" w:rsidRPr="001922AF">
        <w:rPr>
          <w:b/>
          <w:i/>
          <w:sz w:val="20"/>
          <w:szCs w:val="20"/>
          <w:lang w:bidi="he-IL"/>
        </w:rPr>
        <w:t>„Implementarea Planului de Evaluare a Programului Operațional Capital Uman 2014-2020</w:t>
      </w:r>
      <w:r w:rsidR="00D538E7" w:rsidRPr="001922AF">
        <w:rPr>
          <w:sz w:val="20"/>
          <w:szCs w:val="20"/>
        </w:rPr>
        <w:t xml:space="preserve">, </w:t>
      </w:r>
      <w:r w:rsidR="00D538E7" w:rsidRPr="001922AF">
        <w:rPr>
          <w:b/>
          <w:i/>
          <w:sz w:val="20"/>
          <w:szCs w:val="20"/>
          <w:lang w:bidi="he-IL"/>
        </w:rPr>
        <w:t>Lotul 1: Evaluarea intervențiilor în domeniul incluziunii sociale”</w:t>
      </w:r>
      <w:r w:rsidR="00BD1A8E">
        <w:rPr>
          <w:b/>
          <w:i/>
          <w:sz w:val="20"/>
          <w:szCs w:val="20"/>
          <w:lang w:bidi="he-IL"/>
        </w:rPr>
        <w:t>.</w:t>
      </w:r>
    </w:p>
    <w:p w14:paraId="69D0A204" w14:textId="186112C3" w:rsidR="001D3F7A" w:rsidRPr="00742701" w:rsidRDefault="001D3F7A" w:rsidP="00BD1A8E">
      <w:pPr>
        <w:rPr>
          <w:sz w:val="20"/>
          <w:szCs w:val="20"/>
        </w:rPr>
      </w:pPr>
      <w:r w:rsidRPr="00742701">
        <w:rPr>
          <w:sz w:val="20"/>
          <w:szCs w:val="20"/>
        </w:rPr>
        <w:t xml:space="preserve">Analiza este o actualizare a analizei sectoriale similare realizată în cadrul evaluării retrospective a intervențiilor finanțate </w:t>
      </w:r>
      <w:r w:rsidR="00761E15" w:rsidRPr="00742701">
        <w:rPr>
          <w:sz w:val="20"/>
          <w:szCs w:val="20"/>
        </w:rPr>
        <w:t xml:space="preserve">în </w:t>
      </w:r>
      <w:r w:rsidR="00D538E7" w:rsidRPr="00742701">
        <w:rPr>
          <w:sz w:val="20"/>
          <w:szCs w:val="20"/>
        </w:rPr>
        <w:t xml:space="preserve">domeniul incluziunii sociale, respectiv economie </w:t>
      </w:r>
      <w:r w:rsidR="00761E15" w:rsidRPr="00742701">
        <w:rPr>
          <w:sz w:val="20"/>
          <w:szCs w:val="20"/>
        </w:rPr>
        <w:t xml:space="preserve">socială </w:t>
      </w:r>
      <w:r w:rsidRPr="00742701">
        <w:rPr>
          <w:sz w:val="20"/>
          <w:szCs w:val="20"/>
        </w:rPr>
        <w:t xml:space="preserve">prin </w:t>
      </w:r>
      <w:r w:rsidR="00C17579" w:rsidRPr="00742701">
        <w:rPr>
          <w:sz w:val="20"/>
          <w:szCs w:val="20"/>
        </w:rPr>
        <w:t>POCU 2014-2020</w:t>
      </w:r>
      <w:r w:rsidRPr="00742701">
        <w:rPr>
          <w:sz w:val="20"/>
          <w:szCs w:val="20"/>
        </w:rPr>
        <w:t xml:space="preserve">, evaluarea fiind disponibilă în </w:t>
      </w:r>
      <w:r w:rsidR="0038189E" w:rsidRPr="00742701">
        <w:rPr>
          <w:sz w:val="20"/>
          <w:szCs w:val="20"/>
        </w:rPr>
        <w:t>B</w:t>
      </w:r>
      <w:r w:rsidRPr="00742701">
        <w:rPr>
          <w:sz w:val="20"/>
          <w:szCs w:val="20"/>
        </w:rPr>
        <w:t xml:space="preserve">iblioteca de evaluare </w:t>
      </w:r>
      <w:r w:rsidR="0038189E" w:rsidRPr="00742701">
        <w:rPr>
          <w:sz w:val="20"/>
          <w:szCs w:val="20"/>
        </w:rPr>
        <w:t xml:space="preserve">a Ministerului </w:t>
      </w:r>
      <w:r w:rsidR="005A09E4">
        <w:rPr>
          <w:sz w:val="20"/>
          <w:szCs w:val="20"/>
        </w:rPr>
        <w:t>Investițiilor și Proiectelor Europene</w:t>
      </w:r>
      <w:r w:rsidR="0038189E" w:rsidRPr="00742701">
        <w:rPr>
          <w:sz w:val="20"/>
          <w:szCs w:val="20"/>
        </w:rPr>
        <w:t xml:space="preserve">. </w:t>
      </w:r>
    </w:p>
    <w:p w14:paraId="3542A716" w14:textId="3033407C" w:rsidR="001D3F7A" w:rsidRPr="00742701" w:rsidRDefault="001D3F7A" w:rsidP="00BD1A8E">
      <w:pPr>
        <w:rPr>
          <w:b/>
          <w:sz w:val="20"/>
          <w:szCs w:val="20"/>
        </w:rPr>
      </w:pPr>
      <w:r w:rsidRPr="00742701">
        <w:rPr>
          <w:sz w:val="20"/>
          <w:szCs w:val="20"/>
        </w:rPr>
        <w:t xml:space="preserve">Analiza acoperă </w:t>
      </w:r>
      <w:r w:rsidR="00C17579" w:rsidRPr="00742701">
        <w:rPr>
          <w:sz w:val="20"/>
          <w:szCs w:val="20"/>
        </w:rPr>
        <w:t>una</w:t>
      </w:r>
      <w:r w:rsidRPr="00742701">
        <w:rPr>
          <w:sz w:val="20"/>
          <w:szCs w:val="20"/>
        </w:rPr>
        <w:t xml:space="preserve"> dintre cele </w:t>
      </w:r>
      <w:r w:rsidR="00C17579" w:rsidRPr="00742701">
        <w:rPr>
          <w:sz w:val="20"/>
          <w:szCs w:val="20"/>
        </w:rPr>
        <w:t>8 teme</w:t>
      </w:r>
      <w:r w:rsidR="00D538E7" w:rsidRPr="00742701">
        <w:rPr>
          <w:sz w:val="20"/>
          <w:szCs w:val="20"/>
        </w:rPr>
        <w:t xml:space="preserve"> </w:t>
      </w:r>
      <w:r w:rsidRPr="00742701">
        <w:rPr>
          <w:sz w:val="20"/>
          <w:szCs w:val="20"/>
        </w:rPr>
        <w:t>obiect al prezentei evaluări și anume</w:t>
      </w:r>
      <w:r w:rsidR="00BD1A8E" w:rsidRPr="00742701">
        <w:rPr>
          <w:sz w:val="20"/>
          <w:szCs w:val="20"/>
        </w:rPr>
        <w:t>:</w:t>
      </w:r>
      <w:r w:rsidRPr="00742701">
        <w:rPr>
          <w:sz w:val="20"/>
          <w:szCs w:val="20"/>
        </w:rPr>
        <w:t xml:space="preserve"> </w:t>
      </w:r>
      <w:r w:rsidR="00C17579" w:rsidRPr="00742701">
        <w:rPr>
          <w:rFonts w:cstheme="minorHAnsi"/>
          <w:b/>
          <w:sz w:val="20"/>
          <w:szCs w:val="20"/>
        </w:rPr>
        <w:t>Tema 8 - Consolidarea capacității entităților din cadrul economiei sociale de a funcționa în mod auto-sustenabil (Aria de cuprindere: obiectivul specific 4.16).</w:t>
      </w:r>
    </w:p>
    <w:p w14:paraId="5910D5DA" w14:textId="318A5607" w:rsidR="001D3F7A" w:rsidRPr="001922AF" w:rsidRDefault="001D3F7A" w:rsidP="00BD1A8E">
      <w:pPr>
        <w:rPr>
          <w:sz w:val="20"/>
          <w:szCs w:val="20"/>
        </w:rPr>
      </w:pPr>
      <w:r w:rsidRPr="00C17579">
        <w:rPr>
          <w:sz w:val="20"/>
          <w:szCs w:val="20"/>
        </w:rPr>
        <w:t>Analiza răspunde cerinţelor din Caietul</w:t>
      </w:r>
      <w:r w:rsidRPr="001922AF">
        <w:rPr>
          <w:sz w:val="20"/>
          <w:szCs w:val="20"/>
        </w:rPr>
        <w:t xml:space="preserve"> de sarcini </w:t>
      </w:r>
      <w:r w:rsidR="00761E15">
        <w:rPr>
          <w:sz w:val="20"/>
          <w:szCs w:val="20"/>
        </w:rPr>
        <w:t>ș</w:t>
      </w:r>
      <w:r w:rsidR="00761E15" w:rsidRPr="001922AF">
        <w:rPr>
          <w:sz w:val="20"/>
          <w:szCs w:val="20"/>
        </w:rPr>
        <w:t xml:space="preserve">i </w:t>
      </w:r>
      <w:r w:rsidRPr="001922AF">
        <w:rPr>
          <w:sz w:val="20"/>
          <w:szCs w:val="20"/>
        </w:rPr>
        <w:t>include</w:t>
      </w:r>
      <w:r w:rsidR="00BD1A8E">
        <w:rPr>
          <w:sz w:val="20"/>
          <w:szCs w:val="20"/>
        </w:rPr>
        <w:t>:</w:t>
      </w:r>
    </w:p>
    <w:p w14:paraId="75E8E462" w14:textId="0DF840D0" w:rsidR="001D3F7A" w:rsidRPr="00954C64" w:rsidRDefault="001D3F7A" w:rsidP="00954C64">
      <w:pPr>
        <w:numPr>
          <w:ilvl w:val="0"/>
          <w:numId w:val="33"/>
        </w:numPr>
        <w:spacing w:after="60"/>
        <w:contextualSpacing/>
        <w:rPr>
          <w:sz w:val="20"/>
          <w:szCs w:val="20"/>
        </w:rPr>
      </w:pPr>
      <w:r w:rsidRPr="00954C64">
        <w:rPr>
          <w:sz w:val="20"/>
          <w:szCs w:val="20"/>
        </w:rPr>
        <w:t xml:space="preserve">Progresul </w:t>
      </w:r>
      <w:r w:rsidR="001E5B4C" w:rsidRPr="00954C64">
        <w:rPr>
          <w:sz w:val="20"/>
          <w:szCs w:val="20"/>
        </w:rPr>
        <w:t>înregistrat</w:t>
      </w:r>
      <w:r w:rsidRPr="00954C64">
        <w:rPr>
          <w:sz w:val="20"/>
          <w:szCs w:val="20"/>
        </w:rPr>
        <w:t xml:space="preserve"> </w:t>
      </w:r>
      <w:r w:rsidR="00761E15" w:rsidRPr="00954C64">
        <w:rPr>
          <w:sz w:val="20"/>
          <w:szCs w:val="20"/>
        </w:rPr>
        <w:t xml:space="preserve">în </w:t>
      </w:r>
      <w:r w:rsidRPr="00954C64">
        <w:rPr>
          <w:sz w:val="20"/>
          <w:szCs w:val="20"/>
        </w:rPr>
        <w:t>sector măsurat prin cei mai relevanți indicatori cantitativi și calitativi</w:t>
      </w:r>
    </w:p>
    <w:p w14:paraId="028E7BCA" w14:textId="7D7E6A1A" w:rsidR="001D3F7A" w:rsidRPr="00954C64" w:rsidRDefault="001D3F7A" w:rsidP="00954C64">
      <w:pPr>
        <w:numPr>
          <w:ilvl w:val="0"/>
          <w:numId w:val="33"/>
        </w:numPr>
        <w:spacing w:after="60"/>
        <w:contextualSpacing/>
        <w:rPr>
          <w:sz w:val="20"/>
          <w:szCs w:val="20"/>
        </w:rPr>
      </w:pPr>
      <w:r w:rsidRPr="00954C64">
        <w:rPr>
          <w:sz w:val="20"/>
          <w:szCs w:val="20"/>
        </w:rPr>
        <w:t>Cadrul legislativ</w:t>
      </w:r>
      <w:r w:rsidR="00761E15" w:rsidRPr="00954C64">
        <w:rPr>
          <w:sz w:val="20"/>
          <w:szCs w:val="20"/>
        </w:rPr>
        <w:t>,</w:t>
      </w:r>
      <w:r w:rsidRPr="00954C64">
        <w:rPr>
          <w:sz w:val="20"/>
          <w:szCs w:val="20"/>
        </w:rPr>
        <w:t xml:space="preserve"> strategic </w:t>
      </w:r>
      <w:r w:rsidR="000E68C3" w:rsidRPr="00954C64">
        <w:rPr>
          <w:sz w:val="20"/>
          <w:szCs w:val="20"/>
        </w:rPr>
        <w:t xml:space="preserve">și instituțional </w:t>
      </w:r>
    </w:p>
    <w:p w14:paraId="2F2FB559" w14:textId="631C6059" w:rsidR="001D3F7A" w:rsidRPr="00954C64" w:rsidRDefault="009B689C" w:rsidP="00954C64">
      <w:pPr>
        <w:numPr>
          <w:ilvl w:val="0"/>
          <w:numId w:val="33"/>
        </w:numPr>
        <w:spacing w:after="60"/>
        <w:contextualSpacing/>
        <w:rPr>
          <w:sz w:val="20"/>
          <w:szCs w:val="20"/>
        </w:rPr>
      </w:pPr>
      <w:r w:rsidRPr="00954C64">
        <w:rPr>
          <w:sz w:val="20"/>
          <w:szCs w:val="20"/>
        </w:rPr>
        <w:t xml:space="preserve">Factori </w:t>
      </w:r>
      <w:r w:rsidR="006A3488" w:rsidRPr="00954C64">
        <w:rPr>
          <w:sz w:val="20"/>
          <w:szCs w:val="20"/>
        </w:rPr>
        <w:t xml:space="preserve">care </w:t>
      </w:r>
      <w:r w:rsidR="00761E15" w:rsidRPr="00954C64">
        <w:rPr>
          <w:sz w:val="20"/>
          <w:szCs w:val="20"/>
        </w:rPr>
        <w:t xml:space="preserve">influențează </w:t>
      </w:r>
      <w:r w:rsidR="006A3488" w:rsidRPr="00954C64">
        <w:rPr>
          <w:sz w:val="20"/>
          <w:szCs w:val="20"/>
        </w:rPr>
        <w:t xml:space="preserve">la nivel național </w:t>
      </w:r>
      <w:r w:rsidR="0042046A" w:rsidRPr="00954C64">
        <w:rPr>
          <w:sz w:val="20"/>
          <w:szCs w:val="20"/>
        </w:rPr>
        <w:t>domeniul economiei sociale</w:t>
      </w:r>
    </w:p>
    <w:p w14:paraId="33137E9B" w14:textId="2967D698" w:rsidR="007737D8" w:rsidRPr="00954C64" w:rsidRDefault="007737D8" w:rsidP="00025D68">
      <w:pPr>
        <w:contextualSpacing/>
        <w:rPr>
          <w:sz w:val="20"/>
          <w:szCs w:val="20"/>
        </w:rPr>
      </w:pPr>
      <w:r w:rsidRPr="00954C64">
        <w:rPr>
          <w:sz w:val="20"/>
          <w:szCs w:val="20"/>
        </w:rPr>
        <w:t xml:space="preserve">Conceptul de </w:t>
      </w:r>
      <w:r w:rsidRPr="00954C64">
        <w:rPr>
          <w:b/>
          <w:sz w:val="20"/>
          <w:szCs w:val="20"/>
        </w:rPr>
        <w:t>economie socială</w:t>
      </w:r>
      <w:r w:rsidRPr="00954C64">
        <w:rPr>
          <w:sz w:val="20"/>
          <w:szCs w:val="20"/>
        </w:rPr>
        <w:t xml:space="preserve"> desemne</w:t>
      </w:r>
      <w:r w:rsidR="00A37F67" w:rsidRPr="00954C64">
        <w:rPr>
          <w:sz w:val="20"/>
          <w:szCs w:val="20"/>
        </w:rPr>
        <w:t>ază o multitudine de organizații</w:t>
      </w:r>
      <w:r w:rsidRPr="00954C64">
        <w:rPr>
          <w:sz w:val="20"/>
          <w:szCs w:val="20"/>
        </w:rPr>
        <w:t xml:space="preserve"> care au în comun următoarele caracteristici:</w:t>
      </w:r>
      <w:r w:rsidR="00B05D72" w:rsidRPr="00954C64">
        <w:rPr>
          <w:rStyle w:val="FootnoteReference"/>
          <w:sz w:val="20"/>
          <w:szCs w:val="20"/>
        </w:rPr>
        <w:footnoteReference w:id="1"/>
      </w:r>
    </w:p>
    <w:p w14:paraId="0DECC22D" w14:textId="09E6D648" w:rsidR="007737D8" w:rsidRPr="00954C64" w:rsidRDefault="007737D8" w:rsidP="00025D68">
      <w:pPr>
        <w:numPr>
          <w:ilvl w:val="0"/>
          <w:numId w:val="33"/>
        </w:numPr>
        <w:spacing w:after="60"/>
        <w:contextualSpacing/>
        <w:rPr>
          <w:sz w:val="20"/>
          <w:szCs w:val="20"/>
        </w:rPr>
      </w:pPr>
      <w:r w:rsidRPr="00954C64">
        <w:rPr>
          <w:sz w:val="20"/>
          <w:szCs w:val="20"/>
        </w:rPr>
        <w:t xml:space="preserve">Sunt organizații </w:t>
      </w:r>
      <w:r w:rsidRPr="00954C64">
        <w:rPr>
          <w:i/>
          <w:sz w:val="20"/>
          <w:szCs w:val="20"/>
        </w:rPr>
        <w:t>private cu misiune socială</w:t>
      </w:r>
      <w:r w:rsidRPr="00954C64">
        <w:rPr>
          <w:sz w:val="20"/>
          <w:szCs w:val="20"/>
        </w:rPr>
        <w:t xml:space="preserve"> explicită în sensul că urmăresc în mo</w:t>
      </w:r>
      <w:r w:rsidR="00A37F67" w:rsidRPr="00954C64">
        <w:rPr>
          <w:sz w:val="20"/>
          <w:szCs w:val="20"/>
        </w:rPr>
        <w:t>d primordial nu maximizarea profi</w:t>
      </w:r>
      <w:r w:rsidRPr="00954C64">
        <w:rPr>
          <w:sz w:val="20"/>
          <w:szCs w:val="20"/>
        </w:rPr>
        <w:t>turilor ci mai degrabă satisfacerea nevoilor membrilor sau unor comunități mai largi</w:t>
      </w:r>
      <w:r w:rsidR="00BD1A8E" w:rsidRPr="00954C64">
        <w:rPr>
          <w:sz w:val="20"/>
          <w:szCs w:val="20"/>
        </w:rPr>
        <w:t>;</w:t>
      </w:r>
    </w:p>
    <w:p w14:paraId="4EE1DEDC" w14:textId="77B72B5F" w:rsidR="007737D8" w:rsidRPr="00954C64" w:rsidRDefault="007737D8" w:rsidP="00025D68">
      <w:pPr>
        <w:numPr>
          <w:ilvl w:val="0"/>
          <w:numId w:val="33"/>
        </w:numPr>
        <w:spacing w:after="60"/>
        <w:contextualSpacing/>
        <w:rPr>
          <w:sz w:val="20"/>
          <w:szCs w:val="20"/>
        </w:rPr>
      </w:pPr>
      <w:r w:rsidRPr="00954C64">
        <w:rPr>
          <w:sz w:val="20"/>
          <w:szCs w:val="20"/>
        </w:rPr>
        <w:t xml:space="preserve">Sunt supuse </w:t>
      </w:r>
      <w:r w:rsidRPr="00954C64">
        <w:rPr>
          <w:i/>
          <w:sz w:val="20"/>
          <w:szCs w:val="20"/>
        </w:rPr>
        <w:t>constrângerii de non-distribuţie totală sau parţială a profiturilor sau excedentelor</w:t>
      </w:r>
      <w:r w:rsidRPr="00954C64">
        <w:rPr>
          <w:sz w:val="20"/>
          <w:szCs w:val="20"/>
        </w:rPr>
        <w:t xml:space="preserve"> între membri sau administratori, iar, în cazul în care distribuţia are loc, aceasta nu este proporțională cu aportul la capital ci cu activitățile sau </w:t>
      </w:r>
      <w:r w:rsidR="00A37F67" w:rsidRPr="00954C64">
        <w:rPr>
          <w:sz w:val="20"/>
          <w:szCs w:val="20"/>
        </w:rPr>
        <w:t>volumul tranzacțiilor</w:t>
      </w:r>
      <w:r w:rsidRPr="00954C64">
        <w:rPr>
          <w:sz w:val="20"/>
          <w:szCs w:val="20"/>
        </w:rPr>
        <w:t xml:space="preserve"> organizației cu membri</w:t>
      </w:r>
      <w:r w:rsidR="00BD1A8E" w:rsidRPr="00954C64">
        <w:rPr>
          <w:sz w:val="20"/>
          <w:szCs w:val="20"/>
        </w:rPr>
        <w:t>;</w:t>
      </w:r>
    </w:p>
    <w:p w14:paraId="4A2F85B2" w14:textId="4907C396" w:rsidR="007737D8" w:rsidRPr="00954C64" w:rsidRDefault="007737D8" w:rsidP="00025D68">
      <w:pPr>
        <w:numPr>
          <w:ilvl w:val="0"/>
          <w:numId w:val="33"/>
        </w:numPr>
        <w:spacing w:after="60"/>
        <w:contextualSpacing/>
        <w:rPr>
          <w:sz w:val="20"/>
          <w:szCs w:val="20"/>
        </w:rPr>
      </w:pPr>
      <w:r w:rsidRPr="00954C64">
        <w:rPr>
          <w:sz w:val="20"/>
          <w:szCs w:val="20"/>
        </w:rPr>
        <w:t xml:space="preserve">Sunt supuse </w:t>
      </w:r>
      <w:r w:rsidRPr="00954C64">
        <w:rPr>
          <w:i/>
          <w:sz w:val="20"/>
          <w:szCs w:val="20"/>
        </w:rPr>
        <w:t>constrângerii de non-distribuţie totală a patrimoniului</w:t>
      </w:r>
      <w:r w:rsidRPr="00954C64">
        <w:rPr>
          <w:sz w:val="20"/>
          <w:szCs w:val="20"/>
        </w:rPr>
        <w:t xml:space="preserve"> între membri sau administratori în cazul lichidării – dizolvării organizaţiei (‚asset-lock’)</w:t>
      </w:r>
      <w:r w:rsidR="00BD1A8E" w:rsidRPr="00954C64">
        <w:rPr>
          <w:sz w:val="20"/>
          <w:szCs w:val="20"/>
        </w:rPr>
        <w:t>;</w:t>
      </w:r>
    </w:p>
    <w:p w14:paraId="692A7BA4" w14:textId="302B67AA" w:rsidR="007737D8" w:rsidRPr="00954C64" w:rsidRDefault="007737D8" w:rsidP="00025D68">
      <w:pPr>
        <w:numPr>
          <w:ilvl w:val="0"/>
          <w:numId w:val="33"/>
        </w:numPr>
        <w:spacing w:after="60"/>
        <w:contextualSpacing/>
        <w:rPr>
          <w:sz w:val="20"/>
          <w:szCs w:val="20"/>
          <w:lang w:val="en-US"/>
        </w:rPr>
      </w:pPr>
      <w:r w:rsidRPr="00954C64">
        <w:rPr>
          <w:sz w:val="20"/>
          <w:szCs w:val="20"/>
        </w:rPr>
        <w:t xml:space="preserve">Sunt organizații cu un </w:t>
      </w:r>
      <w:r w:rsidR="00761E15" w:rsidRPr="00954C64">
        <w:rPr>
          <w:sz w:val="20"/>
          <w:szCs w:val="20"/>
        </w:rPr>
        <w:t xml:space="preserve">pronunțat </w:t>
      </w:r>
      <w:r w:rsidRPr="00954C64">
        <w:rPr>
          <w:i/>
          <w:sz w:val="20"/>
          <w:szCs w:val="20"/>
        </w:rPr>
        <w:t>caracter democratic şi participativ</w:t>
      </w:r>
      <w:r w:rsidRPr="00954C64">
        <w:rPr>
          <w:sz w:val="20"/>
          <w:szCs w:val="20"/>
        </w:rPr>
        <w:t xml:space="preserve"> în ceea ce privește conducere</w:t>
      </w:r>
      <w:r w:rsidR="00720B27" w:rsidRPr="00954C64">
        <w:rPr>
          <w:sz w:val="20"/>
          <w:szCs w:val="20"/>
        </w:rPr>
        <w:t xml:space="preserve">a, managementul și definirea </w:t>
      </w:r>
      <w:r w:rsidRPr="00954C64">
        <w:rPr>
          <w:sz w:val="20"/>
          <w:szCs w:val="20"/>
        </w:rPr>
        <w:t xml:space="preserve">nevoilor sociale comune implicând membrii, beneficiarii, alţi actori interesaţi </w:t>
      </w:r>
      <w:r w:rsidR="00720B27" w:rsidRPr="00954C64">
        <w:rPr>
          <w:sz w:val="20"/>
          <w:szCs w:val="20"/>
        </w:rPr>
        <w:t xml:space="preserve">în activitatea organizaţiei. </w:t>
      </w:r>
    </w:p>
    <w:p w14:paraId="4E8CE02B" w14:textId="6D33F089" w:rsidR="007067FE" w:rsidRDefault="007067FE" w:rsidP="00BD1A8E">
      <w:pPr>
        <w:contextualSpacing/>
        <w:rPr>
          <w:sz w:val="20"/>
          <w:szCs w:val="20"/>
        </w:rPr>
      </w:pPr>
      <w:r w:rsidRPr="001922AF">
        <w:rPr>
          <w:sz w:val="20"/>
          <w:szCs w:val="20"/>
        </w:rPr>
        <w:t>În Europa acest sector al „economiei sociale” are</w:t>
      </w:r>
      <w:r w:rsidR="00761E15">
        <w:rPr>
          <w:sz w:val="20"/>
          <w:szCs w:val="20"/>
        </w:rPr>
        <w:t xml:space="preserve"> </w:t>
      </w:r>
      <w:r w:rsidRPr="001922AF">
        <w:rPr>
          <w:sz w:val="20"/>
          <w:szCs w:val="20"/>
        </w:rPr>
        <w:t>deja tradiție</w:t>
      </w:r>
      <w:r w:rsidR="00A07FB7">
        <w:rPr>
          <w:sz w:val="20"/>
          <w:szCs w:val="20"/>
        </w:rPr>
        <w:t>, dar în ultimii 20 de ani dezbaterile privind rolul acestui sector în dezvoltarea socială și economică au făcut ca să fie considerat o alternativă viabilă la agenții economici clasici</w:t>
      </w:r>
      <w:r w:rsidRPr="001922AF">
        <w:rPr>
          <w:sz w:val="20"/>
          <w:szCs w:val="20"/>
        </w:rPr>
        <w:t xml:space="preserve">. El include cooperative, societăți mutuale, asociații </w:t>
      </w:r>
      <w:r w:rsidR="00761E15">
        <w:rPr>
          <w:sz w:val="20"/>
          <w:szCs w:val="20"/>
        </w:rPr>
        <w:t>și</w:t>
      </w:r>
      <w:r w:rsidRPr="001922AF">
        <w:rPr>
          <w:sz w:val="20"/>
          <w:szCs w:val="20"/>
        </w:rPr>
        <w:t xml:space="preserve"> fundații care operează activități economice,</w:t>
      </w:r>
      <w:r w:rsidR="00761E15">
        <w:rPr>
          <w:sz w:val="20"/>
          <w:szCs w:val="20"/>
        </w:rPr>
        <w:t xml:space="preserve"> agenți economici care îndeplinesc condițiile specifice întreprinderilor sociale. Sectorul economiei sociale</w:t>
      </w:r>
      <w:r w:rsidRPr="001922AF">
        <w:rPr>
          <w:sz w:val="20"/>
          <w:szCs w:val="20"/>
        </w:rPr>
        <w:t xml:space="preserve"> oferă o gamă largă de produse și servicii pe piața unică europeană și generează milioane de locuri de muncă.</w:t>
      </w:r>
      <w:r w:rsidRPr="001922AF">
        <w:rPr>
          <w:rStyle w:val="FootnoteReference"/>
          <w:sz w:val="20"/>
          <w:szCs w:val="20"/>
        </w:rPr>
        <w:footnoteReference w:id="2"/>
      </w:r>
      <w:r w:rsidRPr="001922AF">
        <w:rPr>
          <w:sz w:val="20"/>
          <w:szCs w:val="20"/>
        </w:rPr>
        <w:t xml:space="preserve"> În România principalii actori care cumulează aceste elemente definitorii ale economiei sociale se regăsesc în câteva forme de organizare și anume: cooperative, asociațiile și fundațiile și casele de ajutor reciproc. Acestea constituie principalele componente instituționale ale economiei sociale, fiind uneori cunoscute și sub denumirea de organizații sau întreprinderi ale economiei sociale.</w:t>
      </w:r>
    </w:p>
    <w:p w14:paraId="59EAEF07" w14:textId="77777777" w:rsidR="001922AF" w:rsidRPr="001922AF" w:rsidRDefault="001922AF" w:rsidP="00BD1A8E">
      <w:pPr>
        <w:contextualSpacing/>
        <w:rPr>
          <w:sz w:val="20"/>
          <w:szCs w:val="20"/>
        </w:rPr>
      </w:pPr>
    </w:p>
    <w:p w14:paraId="329DFC0B" w14:textId="5BC533AB" w:rsidR="00720B27" w:rsidRDefault="007737D8" w:rsidP="00BD1A8E">
      <w:pPr>
        <w:contextualSpacing/>
        <w:rPr>
          <w:sz w:val="20"/>
          <w:szCs w:val="20"/>
        </w:rPr>
      </w:pPr>
      <w:r w:rsidRPr="001922AF">
        <w:rPr>
          <w:sz w:val="20"/>
          <w:szCs w:val="20"/>
        </w:rPr>
        <w:t xml:space="preserve">În Uniunea Europeană </w:t>
      </w:r>
      <w:r w:rsidRPr="001922AF">
        <w:rPr>
          <w:i/>
          <w:sz w:val="20"/>
          <w:szCs w:val="20"/>
        </w:rPr>
        <w:t>economia socială</w:t>
      </w:r>
      <w:r w:rsidRPr="001922AF">
        <w:rPr>
          <w:sz w:val="20"/>
          <w:szCs w:val="20"/>
        </w:rPr>
        <w:t xml:space="preserve"> pe care o regăsim şi sub diverse alte denumiri precum </w:t>
      </w:r>
      <w:r w:rsidRPr="001922AF">
        <w:rPr>
          <w:i/>
          <w:sz w:val="20"/>
          <w:szCs w:val="20"/>
        </w:rPr>
        <w:t>economia solidară</w:t>
      </w:r>
      <w:r w:rsidRPr="001922AF">
        <w:rPr>
          <w:sz w:val="20"/>
          <w:szCs w:val="20"/>
        </w:rPr>
        <w:t xml:space="preserve"> sau </w:t>
      </w:r>
      <w:r w:rsidRPr="001922AF">
        <w:rPr>
          <w:i/>
          <w:sz w:val="20"/>
          <w:szCs w:val="20"/>
        </w:rPr>
        <w:t>al treilea sector</w:t>
      </w:r>
      <w:r w:rsidRPr="001922AF">
        <w:rPr>
          <w:sz w:val="20"/>
          <w:szCs w:val="20"/>
        </w:rPr>
        <w:t xml:space="preserve"> se bucură de o largă recunoaştere atât în statele membre cât şi la nivelul instituţiilor europene. </w:t>
      </w:r>
      <w:r w:rsidR="00A07FB7" w:rsidRPr="001922AF">
        <w:rPr>
          <w:i/>
          <w:sz w:val="20"/>
          <w:szCs w:val="20"/>
        </w:rPr>
        <w:t>Economi</w:t>
      </w:r>
      <w:r w:rsidR="00A07FB7">
        <w:rPr>
          <w:i/>
          <w:sz w:val="20"/>
          <w:szCs w:val="20"/>
        </w:rPr>
        <w:t>a</w:t>
      </w:r>
      <w:r w:rsidR="00A07FB7" w:rsidRPr="001922AF">
        <w:rPr>
          <w:i/>
          <w:sz w:val="20"/>
          <w:szCs w:val="20"/>
        </w:rPr>
        <w:t xml:space="preserve"> </w:t>
      </w:r>
      <w:r w:rsidR="00A37F67" w:rsidRPr="001922AF">
        <w:rPr>
          <w:i/>
          <w:sz w:val="20"/>
          <w:szCs w:val="20"/>
        </w:rPr>
        <w:t>social</w:t>
      </w:r>
      <w:r w:rsidR="00A07FB7">
        <w:rPr>
          <w:i/>
          <w:sz w:val="20"/>
          <w:szCs w:val="20"/>
        </w:rPr>
        <w:t>ă</w:t>
      </w:r>
      <w:r w:rsidR="00A37F67" w:rsidRPr="001922AF">
        <w:rPr>
          <w:sz w:val="20"/>
          <w:szCs w:val="20"/>
        </w:rPr>
        <w:t xml:space="preserve"> dezvoltată pornind de la o tradiție istorică în principal cooperatistă și bucurându-se de recunoașterea din partea autorităților publice care au adoptat legi speciale și au instituționalizat deja demult relații de sprijin și colaborare cu acest sector în țările din sudul Europei </w:t>
      </w:r>
      <w:r w:rsidR="00A07FB7">
        <w:rPr>
          <w:sz w:val="20"/>
          <w:szCs w:val="20"/>
        </w:rPr>
        <w:t xml:space="preserve">- </w:t>
      </w:r>
      <w:r w:rsidR="00A37F67" w:rsidRPr="001922AF">
        <w:rPr>
          <w:sz w:val="20"/>
          <w:szCs w:val="20"/>
        </w:rPr>
        <w:t xml:space="preserve">Franța, </w:t>
      </w:r>
      <w:r w:rsidR="00A07FB7">
        <w:rPr>
          <w:sz w:val="20"/>
          <w:szCs w:val="20"/>
        </w:rPr>
        <w:t xml:space="preserve">Italia, </w:t>
      </w:r>
      <w:r w:rsidR="00A37F67" w:rsidRPr="001922AF">
        <w:rPr>
          <w:sz w:val="20"/>
          <w:szCs w:val="20"/>
        </w:rPr>
        <w:t>Spania ș</w:t>
      </w:r>
      <w:r w:rsidR="00720B27" w:rsidRPr="001922AF">
        <w:rPr>
          <w:sz w:val="20"/>
          <w:szCs w:val="20"/>
        </w:rPr>
        <w:t>i Portugalia, dar și în Belgia, și, mai recent în Grecia și România.</w:t>
      </w:r>
      <w:r w:rsidR="00720B27" w:rsidRPr="001922AF">
        <w:rPr>
          <w:rStyle w:val="FootnoteReference"/>
          <w:sz w:val="20"/>
          <w:szCs w:val="20"/>
        </w:rPr>
        <w:footnoteReference w:id="3"/>
      </w:r>
    </w:p>
    <w:p w14:paraId="1E845ED4" w14:textId="0643E77D" w:rsidR="00E02690" w:rsidRDefault="00720B27" w:rsidP="00BD1A8E">
      <w:pPr>
        <w:contextualSpacing/>
        <w:rPr>
          <w:sz w:val="20"/>
          <w:szCs w:val="20"/>
        </w:rPr>
      </w:pPr>
      <w:r w:rsidRPr="001922AF">
        <w:rPr>
          <w:sz w:val="20"/>
          <w:szCs w:val="20"/>
        </w:rPr>
        <w:t>Conceptului de economie</w:t>
      </w:r>
      <w:r w:rsidR="00AE5D62" w:rsidRPr="001922AF">
        <w:rPr>
          <w:sz w:val="20"/>
          <w:szCs w:val="20"/>
        </w:rPr>
        <w:t xml:space="preserve"> socială apă</w:t>
      </w:r>
      <w:r w:rsidRPr="001922AF">
        <w:rPr>
          <w:sz w:val="20"/>
          <w:szCs w:val="20"/>
        </w:rPr>
        <w:t xml:space="preserve">rut </w:t>
      </w:r>
      <w:r w:rsidR="00AE5D62" w:rsidRPr="001922AF">
        <w:rPr>
          <w:sz w:val="20"/>
          <w:szCs w:val="20"/>
        </w:rPr>
        <w:t xml:space="preserve">inițial </w:t>
      </w:r>
      <w:r w:rsidRPr="001922AF">
        <w:rPr>
          <w:sz w:val="20"/>
          <w:szCs w:val="20"/>
        </w:rPr>
        <w:t xml:space="preserve">in politicile legate de </w:t>
      </w:r>
      <w:r w:rsidR="00A07FB7">
        <w:rPr>
          <w:sz w:val="20"/>
          <w:szCs w:val="20"/>
        </w:rPr>
        <w:t>î</w:t>
      </w:r>
      <w:r w:rsidR="00A07FB7" w:rsidRPr="001922AF">
        <w:rPr>
          <w:sz w:val="20"/>
          <w:szCs w:val="20"/>
        </w:rPr>
        <w:t xml:space="preserve">ntreprinderi </w:t>
      </w:r>
      <w:r w:rsidRPr="001922AF">
        <w:rPr>
          <w:sz w:val="20"/>
          <w:szCs w:val="20"/>
        </w:rPr>
        <w:t xml:space="preserve">sau de lumea </w:t>
      </w:r>
      <w:r w:rsidR="00A07FB7" w:rsidRPr="001922AF">
        <w:rPr>
          <w:sz w:val="20"/>
          <w:szCs w:val="20"/>
        </w:rPr>
        <w:t>asociativ</w:t>
      </w:r>
      <w:r w:rsidR="00A07FB7">
        <w:rPr>
          <w:sz w:val="20"/>
          <w:szCs w:val="20"/>
        </w:rPr>
        <w:t>ă</w:t>
      </w:r>
      <w:r w:rsidR="00A07FB7" w:rsidRPr="001922AF">
        <w:rPr>
          <w:sz w:val="20"/>
          <w:szCs w:val="20"/>
        </w:rPr>
        <w:t xml:space="preserve"> </w:t>
      </w:r>
      <w:r w:rsidR="00A37F67" w:rsidRPr="001922AF">
        <w:rPr>
          <w:sz w:val="20"/>
          <w:szCs w:val="20"/>
        </w:rPr>
        <w:t xml:space="preserve">i s-a alăturat mai recent conceptul de </w:t>
      </w:r>
      <w:r w:rsidR="00A37F67" w:rsidRPr="001922AF">
        <w:rPr>
          <w:b/>
          <w:i/>
          <w:sz w:val="20"/>
          <w:szCs w:val="20"/>
        </w:rPr>
        <w:t>întreprindere socială</w:t>
      </w:r>
      <w:r w:rsidR="00A37F67" w:rsidRPr="001922AF">
        <w:rPr>
          <w:sz w:val="20"/>
          <w:szCs w:val="20"/>
        </w:rPr>
        <w:t xml:space="preserve">, după succesul înregistrat cu începere din anii </w:t>
      </w:r>
      <w:r w:rsidR="00A37F67" w:rsidRPr="001922AF">
        <w:rPr>
          <w:sz w:val="20"/>
          <w:szCs w:val="20"/>
          <w:lang w:val="en-US"/>
        </w:rPr>
        <w:t xml:space="preserve">’90 </w:t>
      </w:r>
      <w:r w:rsidR="00A37F67" w:rsidRPr="001922AF">
        <w:rPr>
          <w:sz w:val="20"/>
          <w:szCs w:val="20"/>
        </w:rPr>
        <w:t xml:space="preserve">în Italia – țară care a legiferat prima formă de întreprindere socială și anume </w:t>
      </w:r>
      <w:r w:rsidR="00A37F67" w:rsidRPr="001922AF">
        <w:rPr>
          <w:i/>
          <w:sz w:val="20"/>
          <w:szCs w:val="20"/>
        </w:rPr>
        <w:t>cooperativa socială</w:t>
      </w:r>
      <w:r w:rsidR="00A37F67" w:rsidRPr="001922AF">
        <w:rPr>
          <w:sz w:val="20"/>
          <w:szCs w:val="20"/>
        </w:rPr>
        <w:t xml:space="preserve">. </w:t>
      </w:r>
      <w:r w:rsidR="00AE5D62" w:rsidRPr="001922AF">
        <w:rPr>
          <w:sz w:val="20"/>
          <w:szCs w:val="20"/>
        </w:rPr>
        <w:t xml:space="preserve">Conceptul de întreprindere socială pune </w:t>
      </w:r>
      <w:r w:rsidR="00AE5D62" w:rsidRPr="001922AF">
        <w:rPr>
          <w:sz w:val="20"/>
          <w:szCs w:val="20"/>
        </w:rPr>
        <w:lastRenderedPageBreak/>
        <w:t>accentul pe caracterul antreprenorial al acestor entități și al existenței principale a unei activități economice dedicate unei misiuni sociale. C</w:t>
      </w:r>
      <w:r w:rsidR="00A37F67" w:rsidRPr="001922AF">
        <w:rPr>
          <w:sz w:val="20"/>
          <w:szCs w:val="20"/>
        </w:rPr>
        <w:t>ooperativele sociale și o anumită parte a întreprinderilor sociale, cele de inserție</w:t>
      </w:r>
      <w:r w:rsidR="00AE5D62" w:rsidRPr="001922AF">
        <w:rPr>
          <w:sz w:val="20"/>
          <w:szCs w:val="20"/>
        </w:rPr>
        <w:t xml:space="preserve"> prin activitatea economică</w:t>
      </w:r>
      <w:r w:rsidR="00A07FB7">
        <w:rPr>
          <w:sz w:val="20"/>
          <w:szCs w:val="20"/>
        </w:rPr>
        <w:t xml:space="preserve"> </w:t>
      </w:r>
      <w:r w:rsidR="00AE5D62" w:rsidRPr="001922AF">
        <w:rPr>
          <w:sz w:val="20"/>
          <w:szCs w:val="20"/>
        </w:rPr>
        <w:t xml:space="preserve">a lucrătorilor defavorizați, în statele cu tradiție, </w:t>
      </w:r>
      <w:r w:rsidR="00A37F67" w:rsidRPr="001922AF">
        <w:rPr>
          <w:sz w:val="20"/>
          <w:szCs w:val="20"/>
        </w:rPr>
        <w:t xml:space="preserve">sunt integrate în </w:t>
      </w:r>
      <w:r w:rsidR="00330A0D">
        <w:rPr>
          <w:sz w:val="20"/>
          <w:szCs w:val="20"/>
        </w:rPr>
        <w:t>măsurile</w:t>
      </w:r>
      <w:r w:rsidR="00330A0D" w:rsidRPr="001922AF">
        <w:rPr>
          <w:sz w:val="20"/>
          <w:szCs w:val="20"/>
        </w:rPr>
        <w:t xml:space="preserve"> </w:t>
      </w:r>
      <w:r w:rsidR="00A37F67" w:rsidRPr="001922AF">
        <w:rPr>
          <w:sz w:val="20"/>
          <w:szCs w:val="20"/>
        </w:rPr>
        <w:t xml:space="preserve">de politică publică ale statului bunăstării ca furnizori de servicii sociale și de </w:t>
      </w:r>
      <w:r w:rsidR="00AE5D62" w:rsidRPr="001922AF">
        <w:rPr>
          <w:sz w:val="20"/>
          <w:szCs w:val="20"/>
        </w:rPr>
        <w:t xml:space="preserve">ocupare </w:t>
      </w:r>
      <w:r w:rsidR="00A37F67" w:rsidRPr="001922AF">
        <w:rPr>
          <w:sz w:val="20"/>
          <w:szCs w:val="20"/>
        </w:rPr>
        <w:t xml:space="preserve">a lucrătorilor defavorizați. </w:t>
      </w:r>
    </w:p>
    <w:p w14:paraId="1DD63020" w14:textId="2ECAAE9A" w:rsidR="007737D8" w:rsidRPr="001922AF" w:rsidRDefault="007737D8" w:rsidP="00BD1A8E">
      <w:pPr>
        <w:contextualSpacing/>
        <w:rPr>
          <w:sz w:val="20"/>
          <w:szCs w:val="20"/>
        </w:rPr>
      </w:pPr>
      <w:r w:rsidRPr="001922AF">
        <w:rPr>
          <w:sz w:val="20"/>
          <w:szCs w:val="20"/>
        </w:rPr>
        <w:t>Economia socială reprezintă 10% din ansamblul înteprinderilor europene respectiv 2 milioane de întreprinderi şi 6% din totalul locurilor de muncă având un potenţial ridicat de a genera şi menţine locuri de muncă stabile</w:t>
      </w:r>
      <w:r w:rsidR="00DB24D2" w:rsidRPr="001922AF">
        <w:rPr>
          <w:rStyle w:val="FootnoteReference"/>
          <w:sz w:val="20"/>
          <w:szCs w:val="20"/>
        </w:rPr>
        <w:footnoteReference w:id="4"/>
      </w:r>
      <w:r w:rsidR="00330A0D">
        <w:rPr>
          <w:sz w:val="20"/>
          <w:szCs w:val="20"/>
        </w:rPr>
        <w:t>. Aceste locuri de muncă nu pot fi delocalizate</w:t>
      </w:r>
      <w:r w:rsidRPr="001922AF">
        <w:rPr>
          <w:sz w:val="20"/>
          <w:szCs w:val="20"/>
        </w:rPr>
        <w:t xml:space="preserve"> datorită specificului activităţilor </w:t>
      </w:r>
      <w:r w:rsidR="00330A0D">
        <w:rPr>
          <w:sz w:val="20"/>
          <w:szCs w:val="20"/>
        </w:rPr>
        <w:t xml:space="preserve">entităților de economie </w:t>
      </w:r>
      <w:r w:rsidRPr="001922AF">
        <w:rPr>
          <w:sz w:val="20"/>
          <w:szCs w:val="20"/>
        </w:rPr>
        <w:t xml:space="preserve">şi a modelului economic pe care se bazează în care persoanele sunt mai importante decât capitalul. Această economie socială este parte a modelului social şi de bunăstare european care include mecanismele necesare ca acest sector să genereze un nivel ridicat de servicii, inclusiv servicii sociale de interes general, produse şi locuri de muncă. </w:t>
      </w:r>
    </w:p>
    <w:p w14:paraId="5E951AF6" w14:textId="77777777" w:rsidR="00A37F67" w:rsidRPr="001922AF" w:rsidRDefault="00A37F67" w:rsidP="00BD1A8E">
      <w:pPr>
        <w:contextualSpacing/>
        <w:rPr>
          <w:sz w:val="20"/>
          <w:szCs w:val="20"/>
        </w:rPr>
      </w:pPr>
    </w:p>
    <w:p w14:paraId="3D010488" w14:textId="76D7B212" w:rsidR="007737D8" w:rsidRPr="001922AF" w:rsidRDefault="007737D8" w:rsidP="00BD1A8E">
      <w:pPr>
        <w:contextualSpacing/>
        <w:rPr>
          <w:sz w:val="20"/>
          <w:szCs w:val="20"/>
        </w:rPr>
      </w:pPr>
      <w:r w:rsidRPr="001922AF">
        <w:rPr>
          <w:sz w:val="20"/>
          <w:szCs w:val="20"/>
        </w:rPr>
        <w:t xml:space="preserve">În </w:t>
      </w:r>
      <w:r w:rsidRPr="001922AF">
        <w:rPr>
          <w:b/>
          <w:sz w:val="20"/>
          <w:szCs w:val="20"/>
        </w:rPr>
        <w:t>Rezoluţia Parlamentului European din 19 februarie 2009</w:t>
      </w:r>
      <w:r w:rsidRPr="001922AF">
        <w:rPr>
          <w:sz w:val="20"/>
          <w:szCs w:val="20"/>
        </w:rPr>
        <w:t xml:space="preserve"> referitoare la economia socială se </w:t>
      </w:r>
      <w:r w:rsidR="007067FE" w:rsidRPr="001922AF">
        <w:rPr>
          <w:sz w:val="20"/>
          <w:szCs w:val="20"/>
        </w:rPr>
        <w:t xml:space="preserve">statuează </w:t>
      </w:r>
      <w:r w:rsidRPr="001922AF">
        <w:rPr>
          <w:sz w:val="20"/>
          <w:szCs w:val="20"/>
        </w:rPr>
        <w:t xml:space="preserve">că modelele economiei sociale trebuie valorificate pentru a atinge obiectivele comune ale politicilor UE în ce priveşte creşterea economică, ocuparea, formarea </w:t>
      </w:r>
      <w:r w:rsidR="00330A0D">
        <w:rPr>
          <w:sz w:val="20"/>
          <w:szCs w:val="20"/>
        </w:rPr>
        <w:t xml:space="preserve">profesională </w:t>
      </w:r>
      <w:r w:rsidRPr="001922AF">
        <w:rPr>
          <w:sz w:val="20"/>
          <w:szCs w:val="20"/>
        </w:rPr>
        <w:t>şi serviciile destinate persoanelor</w:t>
      </w:r>
      <w:r w:rsidR="00330A0D">
        <w:rPr>
          <w:sz w:val="20"/>
          <w:szCs w:val="20"/>
        </w:rPr>
        <w:t xml:space="preserve"> vulnerabile</w:t>
      </w:r>
      <w:r w:rsidRPr="001922AF">
        <w:rPr>
          <w:sz w:val="20"/>
          <w:szCs w:val="20"/>
        </w:rPr>
        <w:t>. În unele ţări membre</w:t>
      </w:r>
      <w:r w:rsidR="00330A0D">
        <w:rPr>
          <w:sz w:val="20"/>
          <w:szCs w:val="20"/>
        </w:rPr>
        <w:t xml:space="preserve"> UE</w:t>
      </w:r>
      <w:r w:rsidRPr="001922AF">
        <w:rPr>
          <w:sz w:val="20"/>
          <w:szCs w:val="20"/>
        </w:rPr>
        <w:t xml:space="preserve"> dezvoltarea </w:t>
      </w:r>
      <w:r w:rsidR="00330A0D">
        <w:rPr>
          <w:sz w:val="20"/>
          <w:szCs w:val="20"/>
        </w:rPr>
        <w:t>economiei sociale și</w:t>
      </w:r>
      <w:r w:rsidRPr="001922AF">
        <w:rPr>
          <w:sz w:val="20"/>
          <w:szCs w:val="20"/>
        </w:rPr>
        <w:t xml:space="preserve"> recursul la resursele </w:t>
      </w:r>
      <w:r w:rsidR="00330A0D">
        <w:rPr>
          <w:sz w:val="20"/>
          <w:szCs w:val="20"/>
        </w:rPr>
        <w:t>acesteia</w:t>
      </w:r>
      <w:r w:rsidRPr="001922AF">
        <w:rPr>
          <w:sz w:val="20"/>
          <w:szCs w:val="20"/>
        </w:rPr>
        <w:t xml:space="preserve"> fac parte din programele de criză sau programele de guvernare.  </w:t>
      </w:r>
    </w:p>
    <w:p w14:paraId="193848D4" w14:textId="77777777" w:rsidR="00A37F67" w:rsidRPr="001922AF" w:rsidRDefault="00A37F67" w:rsidP="00BD1A8E">
      <w:pPr>
        <w:contextualSpacing/>
        <w:rPr>
          <w:sz w:val="20"/>
          <w:szCs w:val="20"/>
        </w:rPr>
      </w:pPr>
    </w:p>
    <w:p w14:paraId="231C0E80" w14:textId="070AF1B2" w:rsidR="00DB24D2" w:rsidRPr="001922AF" w:rsidRDefault="00DB24D2" w:rsidP="00BD1A8E">
      <w:pPr>
        <w:contextualSpacing/>
        <w:rPr>
          <w:sz w:val="20"/>
          <w:szCs w:val="20"/>
        </w:rPr>
      </w:pPr>
      <w:r w:rsidRPr="001922AF">
        <w:rPr>
          <w:sz w:val="20"/>
          <w:szCs w:val="20"/>
        </w:rPr>
        <w:t xml:space="preserve">Cea mai importantă inițiativă politică a Comisiei Europene </w:t>
      </w:r>
      <w:r w:rsidR="00330A0D">
        <w:rPr>
          <w:sz w:val="20"/>
          <w:szCs w:val="20"/>
        </w:rPr>
        <w:t>o reprezintă</w:t>
      </w:r>
      <w:r w:rsidR="00330A0D" w:rsidRPr="001922AF">
        <w:rPr>
          <w:sz w:val="20"/>
          <w:szCs w:val="20"/>
        </w:rPr>
        <w:t xml:space="preserve"> adopta</w:t>
      </w:r>
      <w:r w:rsidR="00330A0D">
        <w:rPr>
          <w:sz w:val="20"/>
          <w:szCs w:val="20"/>
        </w:rPr>
        <w:t>rea</w:t>
      </w:r>
      <w:r w:rsidR="00330A0D" w:rsidRPr="001922AF">
        <w:rPr>
          <w:sz w:val="20"/>
          <w:szCs w:val="20"/>
        </w:rPr>
        <w:t xml:space="preserve"> </w:t>
      </w:r>
      <w:r w:rsidRPr="001922AF">
        <w:rPr>
          <w:sz w:val="20"/>
          <w:szCs w:val="20"/>
        </w:rPr>
        <w:t xml:space="preserve">în </w:t>
      </w:r>
      <w:r w:rsidRPr="001922AF">
        <w:rPr>
          <w:b/>
          <w:sz w:val="20"/>
          <w:szCs w:val="20"/>
        </w:rPr>
        <w:t>2011</w:t>
      </w:r>
      <w:r w:rsidR="00330A0D">
        <w:rPr>
          <w:b/>
          <w:sz w:val="20"/>
          <w:szCs w:val="20"/>
        </w:rPr>
        <w:t xml:space="preserve"> a</w:t>
      </w:r>
      <w:r w:rsidRPr="001922AF">
        <w:rPr>
          <w:b/>
          <w:sz w:val="20"/>
          <w:szCs w:val="20"/>
        </w:rPr>
        <w:t xml:space="preserve"> Inițiativ</w:t>
      </w:r>
      <w:r w:rsidR="00330A0D">
        <w:rPr>
          <w:b/>
          <w:sz w:val="20"/>
          <w:szCs w:val="20"/>
        </w:rPr>
        <w:t>ei</w:t>
      </w:r>
      <w:r w:rsidRPr="001922AF">
        <w:rPr>
          <w:b/>
          <w:sz w:val="20"/>
          <w:szCs w:val="20"/>
        </w:rPr>
        <w:t xml:space="preserve"> pentru antreprenoriatul social</w:t>
      </w:r>
      <w:r w:rsidRPr="001922AF">
        <w:rPr>
          <w:sz w:val="20"/>
          <w:szCs w:val="20"/>
        </w:rPr>
        <w:t xml:space="preserve"> - Construirea unui ecosistem pentru promovarea întreprinderilor sociale în cadrul economiei și al inovării sociale</w:t>
      </w:r>
      <w:r w:rsidR="00330A0D">
        <w:rPr>
          <w:sz w:val="20"/>
          <w:szCs w:val="20"/>
        </w:rPr>
        <w:t xml:space="preserve"> (Social Business Initiative, 2011)</w:t>
      </w:r>
      <w:r w:rsidRPr="001922AF">
        <w:rPr>
          <w:sz w:val="20"/>
          <w:szCs w:val="20"/>
        </w:rPr>
        <w:t>. Inițiativa, apărută ca urmare a constatării că întreprinderile sociale nu beneficiază eficient de piața unică</w:t>
      </w:r>
      <w:r w:rsidR="00330A0D">
        <w:rPr>
          <w:sz w:val="20"/>
          <w:szCs w:val="20"/>
        </w:rPr>
        <w:t>,</w:t>
      </w:r>
      <w:r w:rsidRPr="001922AF">
        <w:rPr>
          <w:sz w:val="20"/>
          <w:szCs w:val="20"/>
        </w:rPr>
        <w:t xml:space="preserve"> a inclus un plan de acțiune pentru sprijinirea antreprenoriatului social în </w:t>
      </w:r>
      <w:r w:rsidR="00330A0D">
        <w:rPr>
          <w:sz w:val="20"/>
          <w:szCs w:val="20"/>
        </w:rPr>
        <w:t>E</w:t>
      </w:r>
      <w:r w:rsidR="00330A0D" w:rsidRPr="001922AF">
        <w:rPr>
          <w:sz w:val="20"/>
          <w:szCs w:val="20"/>
        </w:rPr>
        <w:t xml:space="preserve">uropa </w:t>
      </w:r>
      <w:r w:rsidRPr="001922AF">
        <w:rPr>
          <w:sz w:val="20"/>
          <w:szCs w:val="20"/>
        </w:rPr>
        <w:t>având următorii piloni care au marcat într-o oarecare măsură și evoluțiile politice și ale programelor cu fonduri uropene din România</w:t>
      </w:r>
      <w:r w:rsidR="00BD1A8E">
        <w:rPr>
          <w:sz w:val="20"/>
          <w:szCs w:val="20"/>
        </w:rPr>
        <w:t>:</w:t>
      </w:r>
    </w:p>
    <w:p w14:paraId="22D3119C" w14:textId="53E1E339" w:rsidR="00DB24D2" w:rsidRPr="001922AF" w:rsidRDefault="00DB24D2" w:rsidP="00025D68">
      <w:pPr>
        <w:numPr>
          <w:ilvl w:val="0"/>
          <w:numId w:val="33"/>
        </w:numPr>
        <w:spacing w:after="60"/>
        <w:contextualSpacing/>
        <w:rPr>
          <w:sz w:val="20"/>
          <w:szCs w:val="20"/>
        </w:rPr>
      </w:pPr>
      <w:r w:rsidRPr="001922AF">
        <w:rPr>
          <w:sz w:val="20"/>
          <w:szCs w:val="20"/>
        </w:rPr>
        <w:t xml:space="preserve">Ameliorarea accesului la finanțare </w:t>
      </w:r>
      <w:r w:rsidR="00EF55FC" w:rsidRPr="001922AF">
        <w:rPr>
          <w:sz w:val="20"/>
          <w:szCs w:val="20"/>
        </w:rPr>
        <w:t xml:space="preserve">și la piața publică </w:t>
      </w:r>
      <w:r w:rsidRPr="001922AF">
        <w:rPr>
          <w:sz w:val="20"/>
          <w:szCs w:val="20"/>
        </w:rPr>
        <w:t>al întreprinderilor din acest sector prin facilitarea accesului la finanțare privată, mobilizarea fondurilor europene, ajutoare de stat și achiziții publice</w:t>
      </w:r>
      <w:r w:rsidR="00FA730C">
        <w:rPr>
          <w:sz w:val="20"/>
          <w:szCs w:val="20"/>
        </w:rPr>
        <w:t>.</w:t>
      </w:r>
    </w:p>
    <w:p w14:paraId="6DFFEFFF" w14:textId="1BD6E896" w:rsidR="00DB24D2" w:rsidRPr="001922AF" w:rsidRDefault="00DB24D2" w:rsidP="00025D68">
      <w:pPr>
        <w:spacing w:after="60"/>
        <w:ind w:left="714"/>
        <w:contextualSpacing/>
        <w:rPr>
          <w:sz w:val="20"/>
          <w:szCs w:val="20"/>
        </w:rPr>
      </w:pPr>
      <w:r w:rsidRPr="001922AF">
        <w:rPr>
          <w:sz w:val="20"/>
          <w:szCs w:val="20"/>
        </w:rPr>
        <w:t>(</w:t>
      </w:r>
      <w:r w:rsidRPr="001922AF">
        <w:rPr>
          <w:i/>
          <w:sz w:val="20"/>
          <w:szCs w:val="20"/>
        </w:rPr>
        <w:t>Acțiunea-cheie nr.</w:t>
      </w:r>
      <w:r w:rsidR="00FA730C">
        <w:rPr>
          <w:i/>
          <w:sz w:val="20"/>
          <w:szCs w:val="20"/>
        </w:rPr>
        <w:t xml:space="preserve"> </w:t>
      </w:r>
      <w:r w:rsidRPr="001922AF">
        <w:rPr>
          <w:i/>
          <w:sz w:val="20"/>
          <w:szCs w:val="20"/>
        </w:rPr>
        <w:t>4. Comisia a propus introducerea explicită a unei priorități de investiții în „întreprinderi sociale” în regulamentele FEDER și FSE începând din 2014, pentru a oferi o bază juridică și a permite statelor membre și regiunilor să includă măsuri specifice în programele lor din cadrul FSE și FEDER pentru 2014-2020).</w:t>
      </w:r>
    </w:p>
    <w:p w14:paraId="20E47C96" w14:textId="4B38887D" w:rsidR="00DB24D2" w:rsidRPr="001922AF" w:rsidRDefault="00DB24D2" w:rsidP="00025D68">
      <w:pPr>
        <w:numPr>
          <w:ilvl w:val="0"/>
          <w:numId w:val="33"/>
        </w:numPr>
        <w:spacing w:after="60"/>
        <w:contextualSpacing/>
        <w:rPr>
          <w:sz w:val="20"/>
          <w:szCs w:val="20"/>
        </w:rPr>
      </w:pPr>
      <w:r w:rsidRPr="001922AF">
        <w:rPr>
          <w:sz w:val="20"/>
          <w:szCs w:val="20"/>
        </w:rPr>
        <w:t>Îmbunătățirea vizibilității sectorului întreprinderilor sociale</w:t>
      </w:r>
      <w:r w:rsidR="00BD1A8E">
        <w:rPr>
          <w:sz w:val="20"/>
          <w:szCs w:val="20"/>
        </w:rPr>
        <w:t>;</w:t>
      </w:r>
      <w:r w:rsidRPr="001922AF">
        <w:rPr>
          <w:sz w:val="20"/>
          <w:szCs w:val="20"/>
        </w:rPr>
        <w:t xml:space="preserve"> </w:t>
      </w:r>
    </w:p>
    <w:p w14:paraId="6EC4DA29" w14:textId="6BB7380E" w:rsidR="00DB24D2" w:rsidRPr="001922AF" w:rsidRDefault="00DB24D2" w:rsidP="00025D68">
      <w:pPr>
        <w:numPr>
          <w:ilvl w:val="0"/>
          <w:numId w:val="33"/>
        </w:numPr>
        <w:spacing w:after="60"/>
        <w:contextualSpacing/>
        <w:rPr>
          <w:sz w:val="20"/>
          <w:szCs w:val="20"/>
        </w:rPr>
      </w:pPr>
      <w:r w:rsidRPr="001922AF">
        <w:rPr>
          <w:sz w:val="20"/>
          <w:szCs w:val="20"/>
        </w:rPr>
        <w:t>Dezvoltarea instrumentelor pentru mai buna cunoaștere a sectorului</w:t>
      </w:r>
      <w:r w:rsidR="00BD1A8E">
        <w:rPr>
          <w:sz w:val="20"/>
          <w:szCs w:val="20"/>
        </w:rPr>
        <w:t>;</w:t>
      </w:r>
    </w:p>
    <w:p w14:paraId="0F17EEDC" w14:textId="49A2D67A" w:rsidR="00DB24D2" w:rsidRPr="001922AF" w:rsidRDefault="00DB24D2" w:rsidP="00025D68">
      <w:pPr>
        <w:numPr>
          <w:ilvl w:val="0"/>
          <w:numId w:val="33"/>
        </w:numPr>
        <w:spacing w:after="60"/>
        <w:contextualSpacing/>
        <w:rPr>
          <w:sz w:val="20"/>
          <w:szCs w:val="20"/>
        </w:rPr>
      </w:pPr>
      <w:r w:rsidRPr="001922AF">
        <w:rPr>
          <w:sz w:val="20"/>
          <w:szCs w:val="20"/>
        </w:rPr>
        <w:t>Consolidarea capacităților de management, profesionalizarea și punerea în rețea a antreprenorilor sociali</w:t>
      </w:r>
      <w:r w:rsidR="00BD1A8E">
        <w:rPr>
          <w:sz w:val="20"/>
          <w:szCs w:val="20"/>
        </w:rPr>
        <w:t>.</w:t>
      </w:r>
    </w:p>
    <w:p w14:paraId="7CEBA0D5" w14:textId="77777777" w:rsidR="00FA730C" w:rsidRDefault="00FA730C" w:rsidP="00BD1A8E">
      <w:pPr>
        <w:contextualSpacing/>
        <w:rPr>
          <w:sz w:val="20"/>
          <w:szCs w:val="20"/>
        </w:rPr>
      </w:pPr>
    </w:p>
    <w:p w14:paraId="6818D867" w14:textId="693DA4E4" w:rsidR="00DB24D2" w:rsidRPr="001922AF" w:rsidRDefault="007067FE" w:rsidP="00BD1A8E">
      <w:pPr>
        <w:contextualSpacing/>
        <w:rPr>
          <w:sz w:val="20"/>
          <w:szCs w:val="20"/>
        </w:rPr>
      </w:pPr>
      <w:r w:rsidRPr="001922AF">
        <w:rPr>
          <w:sz w:val="20"/>
          <w:szCs w:val="20"/>
        </w:rPr>
        <w:t xml:space="preserve">La nivel european întreprinderile sociale sunt considerate și motorul </w:t>
      </w:r>
      <w:r w:rsidRPr="001922AF">
        <w:rPr>
          <w:b/>
          <w:sz w:val="20"/>
          <w:szCs w:val="20"/>
        </w:rPr>
        <w:t>inovării sociale</w:t>
      </w:r>
      <w:r w:rsidRPr="001922AF">
        <w:rPr>
          <w:sz w:val="20"/>
          <w:szCs w:val="20"/>
        </w:rPr>
        <w:t xml:space="preserve">. </w:t>
      </w:r>
    </w:p>
    <w:p w14:paraId="394A76CC" w14:textId="77777777" w:rsidR="007B66E3" w:rsidRDefault="007B66E3" w:rsidP="00BD1A8E">
      <w:pPr>
        <w:contextualSpacing/>
        <w:jc w:val="left"/>
        <w:rPr>
          <w:sz w:val="20"/>
          <w:szCs w:val="20"/>
        </w:rPr>
      </w:pPr>
    </w:p>
    <w:p w14:paraId="7DE1E059" w14:textId="787EF358" w:rsidR="007B66E3" w:rsidRPr="007B66E3" w:rsidRDefault="007B66E3" w:rsidP="00BD1A8E">
      <w:pPr>
        <w:contextualSpacing/>
        <w:rPr>
          <w:sz w:val="20"/>
          <w:szCs w:val="20"/>
          <w:lang w:val="fr-FR"/>
        </w:rPr>
      </w:pPr>
      <w:r w:rsidRPr="007B66E3">
        <w:rPr>
          <w:sz w:val="20"/>
          <w:szCs w:val="20"/>
        </w:rPr>
        <w:t>Inițiativa pentru antreprenoriat social a Comisiei Europene (</w:t>
      </w:r>
      <w:proofErr w:type="spellStart"/>
      <w:r w:rsidRPr="007B66E3">
        <w:rPr>
          <w:sz w:val="20"/>
          <w:szCs w:val="20"/>
          <w:lang w:val="en-US"/>
        </w:rPr>
        <w:t>Comunicarea</w:t>
      </w:r>
      <w:proofErr w:type="spellEnd"/>
      <w:r w:rsidRPr="007B66E3">
        <w:rPr>
          <w:sz w:val="20"/>
          <w:szCs w:val="20"/>
          <w:lang w:val="en-US"/>
        </w:rPr>
        <w:t xml:space="preserve"> </w:t>
      </w:r>
      <w:proofErr w:type="spellStart"/>
      <w:r w:rsidRPr="007B66E3">
        <w:rPr>
          <w:sz w:val="20"/>
          <w:szCs w:val="20"/>
          <w:lang w:val="en-US"/>
        </w:rPr>
        <w:t>Comisiei</w:t>
      </w:r>
      <w:proofErr w:type="spellEnd"/>
      <w:r w:rsidRPr="007B66E3">
        <w:rPr>
          <w:sz w:val="20"/>
          <w:szCs w:val="20"/>
          <w:lang w:val="en-US"/>
        </w:rPr>
        <w:t xml:space="preserve"> </w:t>
      </w:r>
      <w:proofErr w:type="spellStart"/>
      <w:r w:rsidRPr="007B66E3">
        <w:rPr>
          <w:sz w:val="20"/>
          <w:szCs w:val="20"/>
          <w:lang w:val="en-US"/>
        </w:rPr>
        <w:t>Europene</w:t>
      </w:r>
      <w:proofErr w:type="spellEnd"/>
      <w:r w:rsidRPr="007B66E3">
        <w:rPr>
          <w:sz w:val="20"/>
          <w:szCs w:val="20"/>
          <w:lang w:val="en-US"/>
        </w:rPr>
        <w:t>, 2011/682 final), consider</w:t>
      </w:r>
      <w:r>
        <w:rPr>
          <w:sz w:val="20"/>
          <w:szCs w:val="20"/>
        </w:rPr>
        <w:t>ă</w:t>
      </w:r>
      <w:r w:rsidRPr="007B66E3">
        <w:rPr>
          <w:sz w:val="20"/>
          <w:szCs w:val="20"/>
          <w:lang w:val="en-US"/>
        </w:rPr>
        <w:t xml:space="preserve"> a fi</w:t>
      </w:r>
      <w:r w:rsidRPr="007B66E3">
        <w:rPr>
          <w:sz w:val="20"/>
          <w:szCs w:val="20"/>
        </w:rPr>
        <w:t xml:space="preserve"> „întreprindere socială”, întreprinderile care au următoarele caracteristici:</w:t>
      </w:r>
    </w:p>
    <w:p w14:paraId="5D68C166" w14:textId="77777777" w:rsidR="007B66E3" w:rsidRPr="007B66E3" w:rsidRDefault="007B66E3" w:rsidP="00025D68">
      <w:pPr>
        <w:numPr>
          <w:ilvl w:val="0"/>
          <w:numId w:val="33"/>
        </w:numPr>
        <w:spacing w:after="60"/>
        <w:contextualSpacing/>
        <w:rPr>
          <w:sz w:val="20"/>
          <w:szCs w:val="20"/>
          <w:lang w:val="fr-FR"/>
        </w:rPr>
      </w:pPr>
      <w:r w:rsidRPr="007B66E3">
        <w:rPr>
          <w:sz w:val="20"/>
          <w:szCs w:val="20"/>
        </w:rPr>
        <w:t>obiectivul social sau societal de interes comun constituie rațiunea fundamentală a acțiunii comerciale, care se traduce, adesea, printr-un nivel ridicat de inovare socială,</w:t>
      </w:r>
    </w:p>
    <w:p w14:paraId="16D044B1" w14:textId="77777777" w:rsidR="007B66E3" w:rsidRPr="007B66E3" w:rsidRDefault="007B66E3" w:rsidP="00025D68">
      <w:pPr>
        <w:numPr>
          <w:ilvl w:val="0"/>
          <w:numId w:val="33"/>
        </w:numPr>
        <w:spacing w:after="60"/>
        <w:contextualSpacing/>
        <w:rPr>
          <w:sz w:val="20"/>
          <w:szCs w:val="20"/>
          <w:lang w:val="fr-FR"/>
        </w:rPr>
      </w:pPr>
      <w:r w:rsidRPr="007B66E3">
        <w:rPr>
          <w:sz w:val="20"/>
          <w:szCs w:val="20"/>
        </w:rPr>
        <w:t>beneficiile sunt reinvestite, în primul rând, în realizarea obiectivului social,</w:t>
      </w:r>
    </w:p>
    <w:p w14:paraId="4EE7FD96" w14:textId="77777777" w:rsidR="007B66E3" w:rsidRPr="007B66E3" w:rsidRDefault="007B66E3" w:rsidP="00025D68">
      <w:pPr>
        <w:numPr>
          <w:ilvl w:val="0"/>
          <w:numId w:val="33"/>
        </w:numPr>
        <w:spacing w:after="60"/>
        <w:contextualSpacing/>
        <w:rPr>
          <w:sz w:val="20"/>
          <w:szCs w:val="20"/>
          <w:lang w:val="fr-FR"/>
        </w:rPr>
      </w:pPr>
      <w:r w:rsidRPr="007B66E3">
        <w:rPr>
          <w:sz w:val="20"/>
          <w:szCs w:val="20"/>
        </w:rPr>
        <w:t>modul de organizare sau sistemul de proprietate reflectă misiunea, sprijinindu-se pe principii democratice sau participative, sau care vizează justiția socială</w:t>
      </w:r>
      <w:r w:rsidRPr="007B66E3">
        <w:rPr>
          <w:sz w:val="20"/>
          <w:szCs w:val="20"/>
          <w:vertAlign w:val="superscript"/>
        </w:rPr>
        <w:footnoteReference w:id="5"/>
      </w:r>
      <w:r w:rsidRPr="007B66E3">
        <w:rPr>
          <w:sz w:val="20"/>
          <w:szCs w:val="20"/>
        </w:rPr>
        <w:t>.</w:t>
      </w:r>
    </w:p>
    <w:p w14:paraId="588EF386" w14:textId="77777777" w:rsidR="007B66E3" w:rsidRDefault="007B66E3" w:rsidP="00BD1A8E">
      <w:pPr>
        <w:contextualSpacing/>
        <w:rPr>
          <w:sz w:val="20"/>
          <w:szCs w:val="20"/>
        </w:rPr>
      </w:pPr>
    </w:p>
    <w:p w14:paraId="34F841AE" w14:textId="48F776A2" w:rsidR="007B66E3" w:rsidRPr="007B66E3" w:rsidRDefault="007B66E3" w:rsidP="00BD1A8E">
      <w:pPr>
        <w:contextualSpacing/>
        <w:rPr>
          <w:sz w:val="20"/>
          <w:szCs w:val="20"/>
          <w:lang w:val="fr-FR"/>
        </w:rPr>
      </w:pPr>
      <w:r w:rsidRPr="007B66E3">
        <w:rPr>
          <w:sz w:val="20"/>
          <w:szCs w:val="20"/>
        </w:rPr>
        <w:t xml:space="preserve">Având în vedere aceste caracteristici ale întreprinderii sociale stabilite de Comisia Europeană, principalele tipuri de întreprinderi </w:t>
      </w:r>
      <w:r>
        <w:rPr>
          <w:sz w:val="20"/>
          <w:szCs w:val="20"/>
        </w:rPr>
        <w:t xml:space="preserve">sunt </w:t>
      </w:r>
      <w:r w:rsidRPr="007B66E3">
        <w:rPr>
          <w:sz w:val="20"/>
          <w:szCs w:val="20"/>
        </w:rPr>
        <w:t>(</w:t>
      </w:r>
      <w:proofErr w:type="spellStart"/>
      <w:r w:rsidRPr="007B66E3">
        <w:rPr>
          <w:sz w:val="20"/>
          <w:szCs w:val="20"/>
          <w:lang w:val="en-US"/>
        </w:rPr>
        <w:t>Comunicarea</w:t>
      </w:r>
      <w:proofErr w:type="spellEnd"/>
      <w:r w:rsidRPr="007B66E3">
        <w:rPr>
          <w:sz w:val="20"/>
          <w:szCs w:val="20"/>
          <w:lang w:val="en-US"/>
        </w:rPr>
        <w:t xml:space="preserve"> </w:t>
      </w:r>
      <w:proofErr w:type="spellStart"/>
      <w:r w:rsidRPr="007B66E3">
        <w:rPr>
          <w:sz w:val="20"/>
          <w:szCs w:val="20"/>
          <w:lang w:val="en-US"/>
        </w:rPr>
        <w:t>Comisiei</w:t>
      </w:r>
      <w:proofErr w:type="spellEnd"/>
      <w:r w:rsidRPr="007B66E3">
        <w:rPr>
          <w:sz w:val="20"/>
          <w:szCs w:val="20"/>
          <w:lang w:val="en-US"/>
        </w:rPr>
        <w:t xml:space="preserve"> </w:t>
      </w:r>
      <w:proofErr w:type="spellStart"/>
      <w:r w:rsidRPr="007B66E3">
        <w:rPr>
          <w:sz w:val="20"/>
          <w:szCs w:val="20"/>
          <w:lang w:val="en-US"/>
        </w:rPr>
        <w:t>Europene</w:t>
      </w:r>
      <w:proofErr w:type="spellEnd"/>
      <w:r w:rsidRPr="007B66E3">
        <w:rPr>
          <w:sz w:val="20"/>
          <w:szCs w:val="20"/>
          <w:lang w:val="en-US"/>
        </w:rPr>
        <w:t>, 2011/682 final</w:t>
      </w:r>
      <w:r w:rsidRPr="007B66E3">
        <w:rPr>
          <w:sz w:val="20"/>
          <w:szCs w:val="20"/>
        </w:rPr>
        <w:t>):</w:t>
      </w:r>
    </w:p>
    <w:p w14:paraId="32FC700D" w14:textId="77777777" w:rsidR="007B66E3" w:rsidRPr="00BD1A8E" w:rsidRDefault="007B66E3" w:rsidP="00025D68">
      <w:pPr>
        <w:numPr>
          <w:ilvl w:val="0"/>
          <w:numId w:val="33"/>
        </w:numPr>
        <w:spacing w:after="60"/>
        <w:contextualSpacing/>
        <w:rPr>
          <w:sz w:val="20"/>
          <w:szCs w:val="20"/>
        </w:rPr>
      </w:pPr>
      <w:r w:rsidRPr="007B66E3">
        <w:rPr>
          <w:sz w:val="20"/>
          <w:szCs w:val="20"/>
        </w:rPr>
        <w:t>întreprinderi care furnizează servicii sociale și/sau bunuri și servicii destinate unei populații vulnerabile (accesul la locuințe, accesul la îngrijire medicală, asistența pentru persoanele în vârstă sau cu handicap, incluziunea grupurilor vulnerabile, îngrijirea copiilor, accesul la servicii de ocupare a forței de muncă și de formare, gestionarea dependenței…);</w:t>
      </w:r>
      <w:r w:rsidRPr="00BD1A8E">
        <w:rPr>
          <w:sz w:val="20"/>
          <w:szCs w:val="20"/>
        </w:rPr>
        <w:t xml:space="preserve"> </w:t>
      </w:r>
    </w:p>
    <w:p w14:paraId="19637346" w14:textId="0DAB26B9" w:rsidR="007B66E3" w:rsidRPr="00BD1A8E" w:rsidRDefault="007B66E3" w:rsidP="00025D68">
      <w:pPr>
        <w:numPr>
          <w:ilvl w:val="0"/>
          <w:numId w:val="33"/>
        </w:numPr>
        <w:spacing w:after="60"/>
        <w:contextualSpacing/>
        <w:rPr>
          <w:sz w:val="20"/>
          <w:szCs w:val="20"/>
        </w:rPr>
      </w:pPr>
      <w:r w:rsidRPr="007B66E3">
        <w:rPr>
          <w:sz w:val="20"/>
          <w:szCs w:val="20"/>
        </w:rPr>
        <w:t xml:space="preserve">întreprinderi al căror mod de producție de bunuri sau servicii urmărește un obiectiv de ordin social (integrarea socială și profesională prin accesul la muncă al persoanelor defavorizate îndeosebi din cauza </w:t>
      </w:r>
      <w:r w:rsidRPr="007B66E3">
        <w:rPr>
          <w:sz w:val="20"/>
          <w:szCs w:val="20"/>
        </w:rPr>
        <w:lastRenderedPageBreak/>
        <w:t>slabei lor calificări sau a unor probleme sociale sau profesionale care provoacă excluziunea și marginalizarea)</w:t>
      </w:r>
      <w:r>
        <w:rPr>
          <w:sz w:val="20"/>
          <w:szCs w:val="20"/>
        </w:rPr>
        <w:t>,</w:t>
      </w:r>
      <w:r w:rsidRPr="007B66E3">
        <w:rPr>
          <w:sz w:val="20"/>
          <w:szCs w:val="20"/>
        </w:rPr>
        <w:t xml:space="preserve"> dar a căror activitate poate cuprinde bunuri și servicii altele decât cele sociale.</w:t>
      </w:r>
    </w:p>
    <w:p w14:paraId="47C526B7" w14:textId="77777777" w:rsidR="007B66E3" w:rsidRPr="00BD1A8E" w:rsidRDefault="007B66E3" w:rsidP="00BD1A8E">
      <w:pPr>
        <w:ind w:left="720"/>
        <w:contextualSpacing/>
        <w:rPr>
          <w:sz w:val="20"/>
          <w:szCs w:val="20"/>
        </w:rPr>
      </w:pPr>
    </w:p>
    <w:p w14:paraId="174A0206" w14:textId="677B52CB" w:rsidR="007B66E3" w:rsidRPr="007B66E3" w:rsidRDefault="007B66E3" w:rsidP="007E1ABD">
      <w:pPr>
        <w:contextualSpacing/>
        <w:rPr>
          <w:sz w:val="20"/>
          <w:szCs w:val="20"/>
          <w:lang w:val="en-US"/>
        </w:rPr>
      </w:pPr>
      <w:r w:rsidRPr="007B66E3">
        <w:rPr>
          <w:sz w:val="20"/>
          <w:szCs w:val="20"/>
          <w:lang w:val="en-US"/>
        </w:rPr>
        <w:t xml:space="preserve">Conform </w:t>
      </w:r>
      <w:proofErr w:type="spellStart"/>
      <w:r w:rsidRPr="007B66E3">
        <w:rPr>
          <w:sz w:val="20"/>
          <w:szCs w:val="20"/>
          <w:lang w:val="en-US"/>
        </w:rPr>
        <w:t>acestei</w:t>
      </w:r>
      <w:proofErr w:type="spellEnd"/>
      <w:r w:rsidRPr="007B66E3">
        <w:rPr>
          <w:sz w:val="20"/>
          <w:szCs w:val="20"/>
          <w:lang w:val="en-US"/>
        </w:rPr>
        <w:t xml:space="preserve"> </w:t>
      </w:r>
      <w:proofErr w:type="spellStart"/>
      <w:r w:rsidRPr="007B66E3">
        <w:rPr>
          <w:sz w:val="20"/>
          <w:szCs w:val="20"/>
          <w:lang w:val="en-US"/>
        </w:rPr>
        <w:t>definiții</w:t>
      </w:r>
      <w:proofErr w:type="spellEnd"/>
      <w:r w:rsidRPr="007B66E3">
        <w:rPr>
          <w:sz w:val="20"/>
          <w:szCs w:val="20"/>
          <w:lang w:val="en-US"/>
        </w:rPr>
        <w:t xml:space="preserve"> </w:t>
      </w:r>
      <w:proofErr w:type="spellStart"/>
      <w:r w:rsidRPr="007B66E3">
        <w:rPr>
          <w:sz w:val="20"/>
          <w:szCs w:val="20"/>
          <w:lang w:val="en-US"/>
        </w:rPr>
        <w:t>și</w:t>
      </w:r>
      <w:proofErr w:type="spellEnd"/>
      <w:r w:rsidRPr="007B66E3">
        <w:rPr>
          <w:sz w:val="20"/>
          <w:szCs w:val="20"/>
          <w:lang w:val="en-US"/>
        </w:rPr>
        <w:t xml:space="preserve"> </w:t>
      </w:r>
      <w:proofErr w:type="spellStart"/>
      <w:r w:rsidRPr="007B66E3">
        <w:rPr>
          <w:sz w:val="20"/>
          <w:szCs w:val="20"/>
          <w:lang w:val="en-US"/>
        </w:rPr>
        <w:t>categoriilor</w:t>
      </w:r>
      <w:proofErr w:type="spellEnd"/>
      <w:r w:rsidRPr="007B66E3">
        <w:rPr>
          <w:sz w:val="20"/>
          <w:szCs w:val="20"/>
          <w:lang w:val="en-US"/>
        </w:rPr>
        <w:t xml:space="preserve"> de </w:t>
      </w:r>
      <w:proofErr w:type="spellStart"/>
      <w:r w:rsidRPr="007B66E3">
        <w:rPr>
          <w:sz w:val="20"/>
          <w:szCs w:val="20"/>
          <w:lang w:val="en-US"/>
        </w:rPr>
        <w:t>întreprinderi</w:t>
      </w:r>
      <w:proofErr w:type="spellEnd"/>
      <w:r w:rsidRPr="007B66E3">
        <w:rPr>
          <w:sz w:val="20"/>
          <w:szCs w:val="20"/>
          <w:lang w:val="en-US"/>
        </w:rPr>
        <w:t xml:space="preserve"> </w:t>
      </w:r>
      <w:proofErr w:type="spellStart"/>
      <w:r w:rsidRPr="007B66E3">
        <w:rPr>
          <w:sz w:val="20"/>
          <w:szCs w:val="20"/>
          <w:lang w:val="en-US"/>
        </w:rPr>
        <w:t>sociale</w:t>
      </w:r>
      <w:proofErr w:type="spellEnd"/>
      <w:r w:rsidRPr="007B66E3">
        <w:rPr>
          <w:sz w:val="20"/>
          <w:szCs w:val="20"/>
          <w:lang w:val="en-US"/>
        </w:rPr>
        <w:t xml:space="preserve"> </w:t>
      </w:r>
      <w:proofErr w:type="spellStart"/>
      <w:r w:rsidRPr="007B66E3">
        <w:rPr>
          <w:sz w:val="20"/>
          <w:szCs w:val="20"/>
          <w:lang w:val="en-US"/>
        </w:rPr>
        <w:t>specificate</w:t>
      </w:r>
      <w:proofErr w:type="spellEnd"/>
      <w:r w:rsidRPr="007B66E3">
        <w:rPr>
          <w:sz w:val="20"/>
          <w:szCs w:val="20"/>
          <w:lang w:val="en-US"/>
        </w:rPr>
        <w:t xml:space="preserve"> </w:t>
      </w:r>
      <w:proofErr w:type="spellStart"/>
      <w:r w:rsidRPr="007B66E3">
        <w:rPr>
          <w:sz w:val="20"/>
          <w:szCs w:val="20"/>
          <w:lang w:val="en-US"/>
        </w:rPr>
        <w:t>în</w:t>
      </w:r>
      <w:proofErr w:type="spellEnd"/>
      <w:r w:rsidRPr="007B66E3">
        <w:rPr>
          <w:sz w:val="20"/>
          <w:szCs w:val="20"/>
          <w:lang w:val="en-US"/>
        </w:rPr>
        <w:t xml:space="preserve"> </w:t>
      </w:r>
      <w:proofErr w:type="spellStart"/>
      <w:r w:rsidRPr="007B66E3">
        <w:rPr>
          <w:sz w:val="20"/>
          <w:szCs w:val="20"/>
          <w:lang w:val="en-US"/>
        </w:rPr>
        <w:t>Comunicarea</w:t>
      </w:r>
      <w:proofErr w:type="spellEnd"/>
      <w:r w:rsidRPr="007B66E3">
        <w:rPr>
          <w:sz w:val="20"/>
          <w:szCs w:val="20"/>
          <w:lang w:val="en-US"/>
        </w:rPr>
        <w:t xml:space="preserve"> CE 2011/682, </w:t>
      </w:r>
      <w:proofErr w:type="spellStart"/>
      <w:r w:rsidRPr="007B66E3">
        <w:rPr>
          <w:sz w:val="20"/>
          <w:szCs w:val="20"/>
          <w:lang w:val="en-US"/>
        </w:rPr>
        <w:t>domeniile</w:t>
      </w:r>
      <w:proofErr w:type="spellEnd"/>
      <w:r w:rsidRPr="007B66E3">
        <w:rPr>
          <w:sz w:val="20"/>
          <w:szCs w:val="20"/>
          <w:lang w:val="en-US"/>
        </w:rPr>
        <w:t xml:space="preserve"> </w:t>
      </w:r>
      <w:proofErr w:type="spellStart"/>
      <w:r w:rsidRPr="007B66E3">
        <w:rPr>
          <w:sz w:val="20"/>
          <w:szCs w:val="20"/>
          <w:lang w:val="en-US"/>
        </w:rPr>
        <w:t>principale</w:t>
      </w:r>
      <w:proofErr w:type="spellEnd"/>
      <w:r w:rsidRPr="007B66E3">
        <w:rPr>
          <w:sz w:val="20"/>
          <w:szCs w:val="20"/>
          <w:lang w:val="en-US"/>
        </w:rPr>
        <w:t xml:space="preserve"> în care </w:t>
      </w:r>
      <w:proofErr w:type="spellStart"/>
      <w:r>
        <w:rPr>
          <w:sz w:val="20"/>
          <w:szCs w:val="20"/>
          <w:lang w:val="en-US"/>
        </w:rPr>
        <w:t>aceastea</w:t>
      </w:r>
      <w:proofErr w:type="spellEnd"/>
      <w:r>
        <w:rPr>
          <w:sz w:val="20"/>
          <w:szCs w:val="20"/>
          <w:lang w:val="en-US"/>
        </w:rPr>
        <w:t xml:space="preserve"> </w:t>
      </w:r>
      <w:r w:rsidRPr="007B66E3">
        <w:rPr>
          <w:sz w:val="20"/>
          <w:szCs w:val="20"/>
          <w:lang w:val="en-US"/>
        </w:rPr>
        <w:t xml:space="preserve">pot </w:t>
      </w:r>
      <w:proofErr w:type="spellStart"/>
      <w:r w:rsidRPr="007B66E3">
        <w:rPr>
          <w:sz w:val="20"/>
          <w:szCs w:val="20"/>
          <w:lang w:val="en-US"/>
        </w:rPr>
        <w:t>activ</w:t>
      </w:r>
      <w:r>
        <w:rPr>
          <w:sz w:val="20"/>
          <w:szCs w:val="20"/>
          <w:lang w:val="en-US"/>
        </w:rPr>
        <w:t>a</w:t>
      </w:r>
      <w:proofErr w:type="spellEnd"/>
      <w:r w:rsidRPr="007B66E3">
        <w:rPr>
          <w:sz w:val="20"/>
          <w:szCs w:val="20"/>
          <w:lang w:val="en-US"/>
        </w:rPr>
        <w:t xml:space="preserve"> sunt:</w:t>
      </w:r>
    </w:p>
    <w:p w14:paraId="0D3C5F7F" w14:textId="11433600" w:rsidR="007B66E3" w:rsidRPr="00BD1A8E" w:rsidRDefault="007B66E3" w:rsidP="00025D68">
      <w:pPr>
        <w:numPr>
          <w:ilvl w:val="0"/>
          <w:numId w:val="33"/>
        </w:numPr>
        <w:spacing w:after="60"/>
        <w:contextualSpacing/>
        <w:rPr>
          <w:sz w:val="20"/>
          <w:szCs w:val="20"/>
        </w:rPr>
      </w:pPr>
      <w:r w:rsidRPr="00BD1A8E">
        <w:rPr>
          <w:sz w:val="20"/>
          <w:szCs w:val="20"/>
        </w:rPr>
        <w:t>Integrarea în muncă a persoanelor vulnerabile</w:t>
      </w:r>
      <w:r w:rsidR="00BD1A8E">
        <w:rPr>
          <w:sz w:val="20"/>
          <w:szCs w:val="20"/>
        </w:rPr>
        <w:t>;</w:t>
      </w:r>
    </w:p>
    <w:p w14:paraId="60285145" w14:textId="46477B3B" w:rsidR="007B66E3" w:rsidRPr="00BD1A8E" w:rsidRDefault="007B66E3" w:rsidP="00025D68">
      <w:pPr>
        <w:numPr>
          <w:ilvl w:val="0"/>
          <w:numId w:val="33"/>
        </w:numPr>
        <w:spacing w:after="60"/>
        <w:contextualSpacing/>
        <w:rPr>
          <w:sz w:val="20"/>
          <w:szCs w:val="20"/>
        </w:rPr>
      </w:pPr>
      <w:r w:rsidRPr="00BD1A8E">
        <w:rPr>
          <w:sz w:val="20"/>
          <w:szCs w:val="20"/>
        </w:rPr>
        <w:t>Furnizarea de servicii sociale și/sau medico-sociale și educaționale (servicii sociale, servicii de sănătate, formare profesională, educație, îngrijirea copiilor, servicii de îngrijiri pentru vârstnici, suport pentru persoanele vulnerabile)</w:t>
      </w:r>
      <w:r w:rsidR="00BD1A8E">
        <w:rPr>
          <w:sz w:val="20"/>
          <w:szCs w:val="20"/>
        </w:rPr>
        <w:t>;</w:t>
      </w:r>
    </w:p>
    <w:p w14:paraId="05C29E82" w14:textId="610DE78B" w:rsidR="007B66E3" w:rsidRPr="00BD1A8E" w:rsidRDefault="007B66E3" w:rsidP="00025D68">
      <w:pPr>
        <w:numPr>
          <w:ilvl w:val="0"/>
          <w:numId w:val="33"/>
        </w:numPr>
        <w:spacing w:after="60"/>
        <w:contextualSpacing/>
        <w:rPr>
          <w:sz w:val="20"/>
          <w:szCs w:val="20"/>
        </w:rPr>
      </w:pPr>
      <w:r w:rsidRPr="00BD1A8E">
        <w:rPr>
          <w:sz w:val="20"/>
          <w:szCs w:val="20"/>
        </w:rPr>
        <w:t>Dezvoltarea locală a zonelor dezavantajate (zone rurale, zone urbane marginalizate etc.)</w:t>
      </w:r>
      <w:r w:rsidR="00BD1A8E">
        <w:rPr>
          <w:sz w:val="20"/>
          <w:szCs w:val="20"/>
        </w:rPr>
        <w:t>;</w:t>
      </w:r>
    </w:p>
    <w:p w14:paraId="16479DEC" w14:textId="6D78A47F" w:rsidR="007B66E3" w:rsidRPr="00BD1A8E" w:rsidRDefault="007B66E3" w:rsidP="00025D68">
      <w:pPr>
        <w:numPr>
          <w:ilvl w:val="0"/>
          <w:numId w:val="33"/>
        </w:numPr>
        <w:spacing w:after="60"/>
        <w:contextualSpacing/>
        <w:rPr>
          <w:sz w:val="20"/>
          <w:szCs w:val="20"/>
        </w:rPr>
      </w:pPr>
      <w:r w:rsidRPr="00BD1A8E">
        <w:rPr>
          <w:sz w:val="20"/>
          <w:szCs w:val="20"/>
        </w:rPr>
        <w:t>Protecția mediului (reciclare, protecția mediului etc.)</w:t>
      </w:r>
      <w:r w:rsidR="00BD1A8E">
        <w:rPr>
          <w:sz w:val="20"/>
          <w:szCs w:val="20"/>
        </w:rPr>
        <w:t>;</w:t>
      </w:r>
    </w:p>
    <w:p w14:paraId="54821F28" w14:textId="484B96A5" w:rsidR="007B66E3" w:rsidRPr="00BD1A8E" w:rsidRDefault="007B66E3" w:rsidP="00025D68">
      <w:pPr>
        <w:numPr>
          <w:ilvl w:val="0"/>
          <w:numId w:val="33"/>
        </w:numPr>
        <w:spacing w:after="60"/>
        <w:contextualSpacing/>
        <w:rPr>
          <w:sz w:val="20"/>
          <w:szCs w:val="20"/>
        </w:rPr>
      </w:pPr>
      <w:r w:rsidRPr="00BD1A8E">
        <w:rPr>
          <w:sz w:val="20"/>
          <w:szCs w:val="20"/>
        </w:rPr>
        <w:t>Altele - sport, artă, cultură, turism, inovație, știință etc</w:t>
      </w:r>
      <w:r w:rsidR="00BD1A8E">
        <w:rPr>
          <w:sz w:val="20"/>
          <w:szCs w:val="20"/>
        </w:rPr>
        <w:t>.</w:t>
      </w:r>
    </w:p>
    <w:p w14:paraId="7B4F1633" w14:textId="49E6F84E" w:rsidR="003809B2" w:rsidRDefault="00B03241" w:rsidP="00A31D3B">
      <w:pPr>
        <w:pStyle w:val="Heading1"/>
      </w:pPr>
      <w:bookmarkStart w:id="5" w:name="_Toc89293197"/>
      <w:r>
        <w:t xml:space="preserve">EVOLUȚIA </w:t>
      </w:r>
      <w:r w:rsidRPr="00E40C76">
        <w:t>CADRUL</w:t>
      </w:r>
      <w:r>
        <w:t>UI</w:t>
      </w:r>
      <w:r w:rsidRPr="00E40C76">
        <w:t xml:space="preserve"> DE REGLEMENTARE </w:t>
      </w:r>
      <w:r w:rsidR="005F01F4">
        <w:t>Î</w:t>
      </w:r>
      <w:r w:rsidRPr="00E40C76">
        <w:t>N DOMENIUL ECONOMIEI SOCIALE</w:t>
      </w:r>
      <w:r>
        <w:t xml:space="preserve"> - INDICATORI CONTEXTUALI </w:t>
      </w:r>
      <w:r w:rsidR="005F01F4">
        <w:t>Î</w:t>
      </w:r>
      <w:r>
        <w:t xml:space="preserve">N DOMENIU </w:t>
      </w:r>
      <w:r w:rsidR="005F01F4">
        <w:t>Ș</w:t>
      </w:r>
      <w:r>
        <w:t>I PROGRESUL ACESTORA</w:t>
      </w:r>
      <w:bookmarkEnd w:id="5"/>
    </w:p>
    <w:p w14:paraId="1DC4493E" w14:textId="76007327" w:rsidR="005F2910" w:rsidRPr="001922AF" w:rsidRDefault="005F2910" w:rsidP="00025D68">
      <w:pPr>
        <w:rPr>
          <w:sz w:val="20"/>
          <w:szCs w:val="20"/>
          <w:lang w:val="en-US"/>
        </w:rPr>
      </w:pPr>
      <w:r w:rsidRPr="001922AF">
        <w:rPr>
          <w:sz w:val="20"/>
          <w:szCs w:val="20"/>
        </w:rPr>
        <w:t>Pentru dezvoltarea economiei sociale pot fi utilizate diverse instrumente şi măsuri de politică publică</w:t>
      </w:r>
      <w:r w:rsidR="00CC14B1">
        <w:rPr>
          <w:sz w:val="20"/>
          <w:szCs w:val="20"/>
        </w:rPr>
        <w:t>, dar</w:t>
      </w:r>
      <w:r w:rsidRPr="001922AF">
        <w:rPr>
          <w:sz w:val="20"/>
          <w:szCs w:val="20"/>
        </w:rPr>
        <w:t xml:space="preserve"> sunt necesare</w:t>
      </w:r>
      <w:r w:rsidRPr="001922AF">
        <w:rPr>
          <w:sz w:val="20"/>
          <w:szCs w:val="20"/>
          <w:lang w:val="en-US"/>
        </w:rPr>
        <w:t>:</w:t>
      </w:r>
    </w:p>
    <w:p w14:paraId="40EF8587" w14:textId="3896F872" w:rsidR="00CC14B1" w:rsidRDefault="00FC3387" w:rsidP="00025D68">
      <w:pPr>
        <w:numPr>
          <w:ilvl w:val="0"/>
          <w:numId w:val="33"/>
        </w:numPr>
        <w:spacing w:after="60"/>
        <w:contextualSpacing/>
        <w:rPr>
          <w:sz w:val="20"/>
          <w:szCs w:val="20"/>
        </w:rPr>
      </w:pPr>
      <w:r w:rsidRPr="001922AF">
        <w:rPr>
          <w:sz w:val="20"/>
          <w:szCs w:val="20"/>
        </w:rPr>
        <w:t xml:space="preserve">Un </w:t>
      </w:r>
      <w:r w:rsidRPr="001922AF">
        <w:rPr>
          <w:b/>
          <w:i/>
          <w:sz w:val="20"/>
          <w:szCs w:val="20"/>
        </w:rPr>
        <w:t>c</w:t>
      </w:r>
      <w:r w:rsidR="005F2910" w:rsidRPr="001922AF">
        <w:rPr>
          <w:b/>
          <w:i/>
          <w:sz w:val="20"/>
          <w:szCs w:val="20"/>
        </w:rPr>
        <w:t>adru general</w:t>
      </w:r>
      <w:r w:rsidR="005F2910" w:rsidRPr="001922AF">
        <w:rPr>
          <w:sz w:val="20"/>
          <w:szCs w:val="20"/>
        </w:rPr>
        <w:t xml:space="preserve"> favorabil dezvoltării organizaţiilor economiei sociale (cooperati</w:t>
      </w:r>
      <w:r w:rsidRPr="001922AF">
        <w:rPr>
          <w:sz w:val="20"/>
          <w:szCs w:val="20"/>
        </w:rPr>
        <w:t>ve,</w:t>
      </w:r>
      <w:r w:rsidR="00CC14B1">
        <w:rPr>
          <w:sz w:val="20"/>
          <w:szCs w:val="20"/>
        </w:rPr>
        <w:t xml:space="preserve"> case de ajutor reciproc,</w:t>
      </w:r>
      <w:r w:rsidRPr="001922AF">
        <w:rPr>
          <w:sz w:val="20"/>
          <w:szCs w:val="20"/>
        </w:rPr>
        <w:t xml:space="preserve"> </w:t>
      </w:r>
      <w:r w:rsidR="00CC14B1" w:rsidRPr="001922AF">
        <w:rPr>
          <w:sz w:val="20"/>
          <w:szCs w:val="20"/>
        </w:rPr>
        <w:t>asocia</w:t>
      </w:r>
      <w:r w:rsidR="00CC14B1">
        <w:rPr>
          <w:sz w:val="20"/>
          <w:szCs w:val="20"/>
        </w:rPr>
        <w:t>ț</w:t>
      </w:r>
      <w:r w:rsidR="00CC14B1" w:rsidRPr="001922AF">
        <w:rPr>
          <w:sz w:val="20"/>
          <w:szCs w:val="20"/>
        </w:rPr>
        <w:t xml:space="preserve">ii </w:t>
      </w:r>
      <w:r w:rsidR="00CC14B1">
        <w:rPr>
          <w:sz w:val="20"/>
          <w:szCs w:val="20"/>
        </w:rPr>
        <w:t>ș</w:t>
      </w:r>
      <w:r w:rsidR="00CC14B1" w:rsidRPr="001922AF">
        <w:rPr>
          <w:sz w:val="20"/>
          <w:szCs w:val="20"/>
        </w:rPr>
        <w:t>i funda</w:t>
      </w:r>
      <w:r w:rsidR="00CC14B1">
        <w:rPr>
          <w:sz w:val="20"/>
          <w:szCs w:val="20"/>
        </w:rPr>
        <w:t>ț</w:t>
      </w:r>
      <w:r w:rsidR="00CC14B1" w:rsidRPr="001922AF">
        <w:rPr>
          <w:sz w:val="20"/>
          <w:szCs w:val="20"/>
        </w:rPr>
        <w:t>ii</w:t>
      </w:r>
      <w:r w:rsidRPr="001922AF">
        <w:rPr>
          <w:sz w:val="20"/>
          <w:szCs w:val="20"/>
        </w:rPr>
        <w:t xml:space="preserve">) </w:t>
      </w:r>
      <w:r w:rsidR="005F2910" w:rsidRPr="001922AF">
        <w:rPr>
          <w:sz w:val="20"/>
          <w:szCs w:val="20"/>
        </w:rPr>
        <w:t>în actele normative care reglementează</w:t>
      </w:r>
      <w:r w:rsidRPr="001922AF">
        <w:rPr>
          <w:sz w:val="20"/>
          <w:szCs w:val="20"/>
        </w:rPr>
        <w:t xml:space="preserve"> </w:t>
      </w:r>
      <w:r w:rsidRPr="001922AF">
        <w:rPr>
          <w:i/>
          <w:sz w:val="20"/>
          <w:szCs w:val="20"/>
        </w:rPr>
        <w:t>înfiinţarea şi funcţionarea</w:t>
      </w:r>
      <w:r w:rsidRPr="001922AF">
        <w:rPr>
          <w:sz w:val="20"/>
          <w:szCs w:val="20"/>
        </w:rPr>
        <w:t xml:space="preserve"> fiecăreia dintre aceste forme juridice</w:t>
      </w:r>
      <w:r w:rsidR="005F2910" w:rsidRPr="001922AF">
        <w:rPr>
          <w:sz w:val="20"/>
          <w:szCs w:val="20"/>
        </w:rPr>
        <w:t xml:space="preserve"> și, eventual, un cadru legal definit al economiei sociale </w:t>
      </w:r>
      <w:r w:rsidRPr="001922AF">
        <w:rPr>
          <w:sz w:val="20"/>
          <w:szCs w:val="20"/>
        </w:rPr>
        <w:t xml:space="preserve">ca sector </w:t>
      </w:r>
      <w:r w:rsidR="005F2910" w:rsidRPr="001922AF">
        <w:rPr>
          <w:sz w:val="20"/>
          <w:szCs w:val="20"/>
        </w:rPr>
        <w:t>(acesta din urmă nu este absolut necesar după cum o dovedește situația d</w:t>
      </w:r>
      <w:r w:rsidR="002E06D5" w:rsidRPr="001922AF">
        <w:rPr>
          <w:sz w:val="20"/>
          <w:szCs w:val="20"/>
        </w:rPr>
        <w:t>in multe țări europene)</w:t>
      </w:r>
      <w:r w:rsidR="00CC14B1">
        <w:rPr>
          <w:sz w:val="20"/>
          <w:szCs w:val="20"/>
        </w:rPr>
        <w:t>.</w:t>
      </w:r>
    </w:p>
    <w:p w14:paraId="5C54F578" w14:textId="77777777" w:rsidR="00BD1A8E" w:rsidRDefault="00CC14B1" w:rsidP="00025D68">
      <w:pPr>
        <w:numPr>
          <w:ilvl w:val="0"/>
          <w:numId w:val="33"/>
        </w:numPr>
        <w:spacing w:after="60"/>
        <w:contextualSpacing/>
        <w:rPr>
          <w:sz w:val="20"/>
          <w:szCs w:val="20"/>
        </w:rPr>
      </w:pPr>
      <w:r>
        <w:rPr>
          <w:sz w:val="20"/>
          <w:szCs w:val="20"/>
        </w:rPr>
        <w:t>C</w:t>
      </w:r>
      <w:r w:rsidR="005F2910" w:rsidRPr="001922AF">
        <w:rPr>
          <w:sz w:val="20"/>
          <w:szCs w:val="20"/>
        </w:rPr>
        <w:t xml:space="preserve">adru legal </w:t>
      </w:r>
      <w:r w:rsidR="002E06D5" w:rsidRPr="001922AF">
        <w:rPr>
          <w:sz w:val="20"/>
          <w:szCs w:val="20"/>
        </w:rPr>
        <w:t xml:space="preserve">special pentru a </w:t>
      </w:r>
      <w:r w:rsidR="005F2910" w:rsidRPr="001922AF">
        <w:rPr>
          <w:sz w:val="20"/>
          <w:szCs w:val="20"/>
        </w:rPr>
        <w:t>defin</w:t>
      </w:r>
      <w:r w:rsidR="002E06D5" w:rsidRPr="001922AF">
        <w:rPr>
          <w:sz w:val="20"/>
          <w:szCs w:val="20"/>
        </w:rPr>
        <w:t xml:space="preserve">i </w:t>
      </w:r>
      <w:r w:rsidR="005F2910" w:rsidRPr="001922AF">
        <w:rPr>
          <w:sz w:val="20"/>
          <w:szCs w:val="20"/>
        </w:rPr>
        <w:t xml:space="preserve">un tip </w:t>
      </w:r>
      <w:r w:rsidRPr="001922AF">
        <w:rPr>
          <w:sz w:val="20"/>
          <w:szCs w:val="20"/>
        </w:rPr>
        <w:t>speci</w:t>
      </w:r>
      <w:r>
        <w:rPr>
          <w:sz w:val="20"/>
          <w:szCs w:val="20"/>
        </w:rPr>
        <w:t>fic</w:t>
      </w:r>
      <w:r w:rsidRPr="001922AF">
        <w:rPr>
          <w:sz w:val="20"/>
          <w:szCs w:val="20"/>
        </w:rPr>
        <w:t xml:space="preserve"> </w:t>
      </w:r>
      <w:r w:rsidR="005F2910" w:rsidRPr="001922AF">
        <w:rPr>
          <w:sz w:val="20"/>
          <w:szCs w:val="20"/>
        </w:rPr>
        <w:t>de întreprinderi</w:t>
      </w:r>
      <w:r w:rsidR="00FC3387" w:rsidRPr="001922AF">
        <w:rPr>
          <w:sz w:val="20"/>
          <w:szCs w:val="20"/>
        </w:rPr>
        <w:t xml:space="preserve">, </w:t>
      </w:r>
      <w:r>
        <w:rPr>
          <w:sz w:val="20"/>
          <w:szCs w:val="20"/>
        </w:rPr>
        <w:t xml:space="preserve">respectiv </w:t>
      </w:r>
      <w:r w:rsidR="00FC3387" w:rsidRPr="001922AF">
        <w:rPr>
          <w:sz w:val="20"/>
          <w:szCs w:val="20"/>
        </w:rPr>
        <w:t>cele sociale – cu caracteristici specifice, eventual chiar noi forme juridice – ex. C</w:t>
      </w:r>
      <w:r w:rsidR="002E06D5" w:rsidRPr="001922AF">
        <w:rPr>
          <w:sz w:val="20"/>
          <w:szCs w:val="20"/>
        </w:rPr>
        <w:t>ooperativele sociale în Italia</w:t>
      </w:r>
      <w:r>
        <w:rPr>
          <w:sz w:val="20"/>
          <w:szCs w:val="20"/>
        </w:rPr>
        <w:t>.</w:t>
      </w:r>
    </w:p>
    <w:p w14:paraId="60D2D0FF" w14:textId="48CC2FDC" w:rsidR="00CC14B1" w:rsidRPr="00BD1A8E" w:rsidRDefault="00CC14B1" w:rsidP="00025D68">
      <w:pPr>
        <w:numPr>
          <w:ilvl w:val="0"/>
          <w:numId w:val="33"/>
        </w:numPr>
        <w:spacing w:after="60"/>
        <w:contextualSpacing/>
        <w:rPr>
          <w:sz w:val="20"/>
          <w:szCs w:val="20"/>
        </w:rPr>
      </w:pPr>
      <w:r w:rsidRPr="00BD1A8E">
        <w:rPr>
          <w:sz w:val="20"/>
          <w:szCs w:val="20"/>
        </w:rPr>
        <w:t>C</w:t>
      </w:r>
      <w:r w:rsidR="002E06D5" w:rsidRPr="00BD1A8E">
        <w:rPr>
          <w:sz w:val="20"/>
          <w:szCs w:val="20"/>
        </w:rPr>
        <w:t>adru fiscal care are în vedere misiunea socială și nu pentru scop lucrativ a acestor tipuri de</w:t>
      </w:r>
      <w:r w:rsidR="00BD1A8E" w:rsidRPr="00BD1A8E">
        <w:rPr>
          <w:sz w:val="20"/>
          <w:szCs w:val="20"/>
        </w:rPr>
        <w:t xml:space="preserve"> </w:t>
      </w:r>
      <w:r w:rsidR="002E06D5" w:rsidRPr="00BD1A8E">
        <w:rPr>
          <w:sz w:val="20"/>
          <w:szCs w:val="20"/>
        </w:rPr>
        <w:t>întreprinderi</w:t>
      </w:r>
      <w:r w:rsidRPr="00BD1A8E">
        <w:rPr>
          <w:sz w:val="20"/>
          <w:szCs w:val="20"/>
        </w:rPr>
        <w:t>.</w:t>
      </w:r>
    </w:p>
    <w:p w14:paraId="79190221" w14:textId="38363B95" w:rsidR="005F2910" w:rsidRPr="001922AF" w:rsidRDefault="00CC14B1" w:rsidP="00025D68">
      <w:pPr>
        <w:numPr>
          <w:ilvl w:val="0"/>
          <w:numId w:val="33"/>
        </w:numPr>
        <w:spacing w:after="60"/>
        <w:contextualSpacing/>
        <w:rPr>
          <w:sz w:val="20"/>
          <w:szCs w:val="20"/>
        </w:rPr>
      </w:pPr>
      <w:r>
        <w:rPr>
          <w:sz w:val="20"/>
          <w:szCs w:val="20"/>
        </w:rPr>
        <w:t>C</w:t>
      </w:r>
      <w:r w:rsidR="002E06D5" w:rsidRPr="001922AF">
        <w:rPr>
          <w:sz w:val="20"/>
          <w:szCs w:val="20"/>
        </w:rPr>
        <w:t>adrul instituțional de dialog între stat și organizațiile economiei sociale</w:t>
      </w:r>
      <w:r>
        <w:rPr>
          <w:sz w:val="20"/>
          <w:szCs w:val="20"/>
        </w:rPr>
        <w:t>.</w:t>
      </w:r>
      <w:r w:rsidR="002E06D5" w:rsidRPr="001922AF">
        <w:rPr>
          <w:rStyle w:val="FootnoteReference"/>
          <w:sz w:val="20"/>
          <w:szCs w:val="20"/>
        </w:rPr>
        <w:footnoteReference w:id="6"/>
      </w:r>
    </w:p>
    <w:p w14:paraId="0440BD7C" w14:textId="04D21D53" w:rsidR="005F2910" w:rsidRPr="001922AF" w:rsidRDefault="005F2910" w:rsidP="00025D68">
      <w:pPr>
        <w:numPr>
          <w:ilvl w:val="0"/>
          <w:numId w:val="33"/>
        </w:numPr>
        <w:spacing w:after="60"/>
        <w:contextualSpacing/>
        <w:rPr>
          <w:sz w:val="20"/>
          <w:szCs w:val="20"/>
        </w:rPr>
      </w:pPr>
      <w:r w:rsidRPr="001922AF">
        <w:rPr>
          <w:sz w:val="20"/>
          <w:szCs w:val="20"/>
        </w:rPr>
        <w:t xml:space="preserve">Măsuri care favorizează </w:t>
      </w:r>
      <w:r w:rsidRPr="001922AF">
        <w:rPr>
          <w:b/>
          <w:i/>
          <w:sz w:val="20"/>
          <w:szCs w:val="20"/>
        </w:rPr>
        <w:t>integrarea optimă a întreprinderilor de economie socială în sistemul economic şi de bunăstare</w:t>
      </w:r>
      <w:r w:rsidRPr="001922AF">
        <w:rPr>
          <w:sz w:val="20"/>
          <w:szCs w:val="20"/>
        </w:rPr>
        <w:t xml:space="preserve"> </w:t>
      </w:r>
      <w:r w:rsidR="00FC3387" w:rsidRPr="001922AF">
        <w:rPr>
          <w:sz w:val="20"/>
          <w:szCs w:val="20"/>
        </w:rPr>
        <w:t>cum ar fi în cadrul normativ</w:t>
      </w:r>
      <w:r w:rsidRPr="001922AF">
        <w:rPr>
          <w:sz w:val="20"/>
          <w:szCs w:val="20"/>
        </w:rPr>
        <w:t xml:space="preserve"> care reglementează </w:t>
      </w:r>
      <w:r w:rsidRPr="001922AF">
        <w:rPr>
          <w:b/>
          <w:i/>
          <w:sz w:val="20"/>
          <w:szCs w:val="20"/>
        </w:rPr>
        <w:t>activitatea întreprinderilor în general</w:t>
      </w:r>
      <w:r w:rsidRPr="001922AF">
        <w:rPr>
          <w:sz w:val="20"/>
          <w:szCs w:val="20"/>
        </w:rPr>
        <w:t xml:space="preserve"> (de ex.Legea cadru privind întreprinderile mici și mijlocii, </w:t>
      </w:r>
      <w:r w:rsidR="00FC3387" w:rsidRPr="001922AF">
        <w:rPr>
          <w:sz w:val="20"/>
          <w:szCs w:val="20"/>
        </w:rPr>
        <w:t>fiscalitate</w:t>
      </w:r>
      <w:r w:rsidRPr="001922AF">
        <w:rPr>
          <w:sz w:val="20"/>
          <w:szCs w:val="20"/>
        </w:rPr>
        <w:t xml:space="preserve">, </w:t>
      </w:r>
      <w:r w:rsidR="00FC3387" w:rsidRPr="001922AF">
        <w:rPr>
          <w:sz w:val="20"/>
          <w:szCs w:val="20"/>
        </w:rPr>
        <w:t>piețe și achiziţii</w:t>
      </w:r>
      <w:r w:rsidRPr="001922AF">
        <w:rPr>
          <w:sz w:val="20"/>
          <w:szCs w:val="20"/>
        </w:rPr>
        <w:t xml:space="preserve"> publice, </w:t>
      </w:r>
      <w:r w:rsidR="00FC3387" w:rsidRPr="001922AF">
        <w:rPr>
          <w:sz w:val="20"/>
          <w:szCs w:val="20"/>
        </w:rPr>
        <w:t xml:space="preserve">ajutor de stat, </w:t>
      </w:r>
      <w:r w:rsidRPr="001922AF">
        <w:rPr>
          <w:sz w:val="20"/>
          <w:szCs w:val="20"/>
        </w:rPr>
        <w:t>programele guvernamentale destinate întreprinderilor mici și mijlocii etc)</w:t>
      </w:r>
      <w:r w:rsidR="002E06D5" w:rsidRPr="001922AF">
        <w:rPr>
          <w:sz w:val="20"/>
          <w:szCs w:val="20"/>
        </w:rPr>
        <w:t xml:space="preserve"> și a piețelor publice și private pentru diverse bunuri și servicii, a căror reglementare poate crea obstacole de intrare pentru întreprinderile de economie socială</w:t>
      </w:r>
      <w:r w:rsidRPr="001922AF">
        <w:rPr>
          <w:sz w:val="20"/>
          <w:szCs w:val="20"/>
        </w:rPr>
        <w:t xml:space="preserve">. </w:t>
      </w:r>
    </w:p>
    <w:p w14:paraId="5188C0F0" w14:textId="0221D41B" w:rsidR="005F2910" w:rsidRPr="001922AF" w:rsidRDefault="005F2910" w:rsidP="00025D68">
      <w:pPr>
        <w:numPr>
          <w:ilvl w:val="0"/>
          <w:numId w:val="33"/>
        </w:numPr>
        <w:spacing w:after="60"/>
        <w:contextualSpacing/>
        <w:rPr>
          <w:sz w:val="20"/>
          <w:szCs w:val="20"/>
        </w:rPr>
      </w:pPr>
      <w:r w:rsidRPr="001922AF">
        <w:rPr>
          <w:b/>
          <w:sz w:val="20"/>
          <w:szCs w:val="20"/>
        </w:rPr>
        <w:t>Măsurile speciale dedicate economiei sociale</w:t>
      </w:r>
      <w:r w:rsidRPr="001922AF">
        <w:rPr>
          <w:sz w:val="20"/>
          <w:szCs w:val="20"/>
        </w:rPr>
        <w:t xml:space="preserve"> sau unor tipuri de </w:t>
      </w:r>
      <w:r w:rsidR="00CC14B1">
        <w:rPr>
          <w:sz w:val="20"/>
          <w:szCs w:val="20"/>
        </w:rPr>
        <w:t>î</w:t>
      </w:r>
      <w:r w:rsidR="00CC14B1" w:rsidRPr="001922AF">
        <w:rPr>
          <w:sz w:val="20"/>
          <w:szCs w:val="20"/>
        </w:rPr>
        <w:t xml:space="preserve">ntreprinderi </w:t>
      </w:r>
      <w:r w:rsidRPr="001922AF">
        <w:rPr>
          <w:sz w:val="20"/>
          <w:szCs w:val="20"/>
        </w:rPr>
        <w:t xml:space="preserve">sociale (întreprinderi de inserţie, cooperative sociale, etc) sau domeniilor de activitate în care se regăsesc acestea cu precădere </w:t>
      </w:r>
      <w:r w:rsidR="00CC14B1">
        <w:rPr>
          <w:sz w:val="20"/>
          <w:szCs w:val="20"/>
        </w:rPr>
        <w:t xml:space="preserve"> - de ex. </w:t>
      </w:r>
      <w:r w:rsidRPr="001922AF">
        <w:rPr>
          <w:sz w:val="20"/>
          <w:szCs w:val="20"/>
        </w:rPr>
        <w:t xml:space="preserve">întreprinderi de economie socială </w:t>
      </w:r>
      <w:r w:rsidR="00CC14B1">
        <w:rPr>
          <w:sz w:val="20"/>
          <w:szCs w:val="20"/>
        </w:rPr>
        <w:t>furnizoare de</w:t>
      </w:r>
      <w:r w:rsidR="00CC14B1" w:rsidRPr="001922AF">
        <w:rPr>
          <w:sz w:val="20"/>
          <w:szCs w:val="20"/>
        </w:rPr>
        <w:t xml:space="preserve"> </w:t>
      </w:r>
      <w:r w:rsidRPr="001922AF">
        <w:rPr>
          <w:sz w:val="20"/>
          <w:szCs w:val="20"/>
        </w:rPr>
        <w:t>servicii sociale (procedurile de externalizare / sub-contractarea a serviciilor sociale și de interes general) şi de ocupare - inserţia în muncă a persoanelor cu dizabilităţi sau, mai general a grupurilor defavorizate. Unele dintre acestea reglementează şi rolul acestor întreprinderi în domeniile de politică publică respectivă ca furnizori de servicii</w:t>
      </w:r>
      <w:r w:rsidR="00CC14B1">
        <w:rPr>
          <w:sz w:val="20"/>
          <w:szCs w:val="20"/>
        </w:rPr>
        <w:t>,</w:t>
      </w:r>
      <w:r w:rsidRPr="001922AF">
        <w:rPr>
          <w:sz w:val="20"/>
          <w:szCs w:val="20"/>
        </w:rPr>
        <w:t xml:space="preserve"> respectiv ca angajatori sau actori de </w:t>
      </w:r>
      <w:r w:rsidR="00CC14B1">
        <w:rPr>
          <w:sz w:val="20"/>
          <w:szCs w:val="20"/>
        </w:rPr>
        <w:t xml:space="preserve">inserție/ </w:t>
      </w:r>
      <w:r w:rsidR="00CC14B1" w:rsidRPr="001922AF">
        <w:rPr>
          <w:sz w:val="20"/>
          <w:szCs w:val="20"/>
        </w:rPr>
        <w:t>reinser</w:t>
      </w:r>
      <w:r w:rsidR="00CC14B1">
        <w:rPr>
          <w:sz w:val="20"/>
          <w:szCs w:val="20"/>
        </w:rPr>
        <w:t>ț</w:t>
      </w:r>
      <w:r w:rsidR="00CC14B1" w:rsidRPr="001922AF">
        <w:rPr>
          <w:sz w:val="20"/>
          <w:szCs w:val="20"/>
        </w:rPr>
        <w:t xml:space="preserve">ie </w:t>
      </w:r>
      <w:r w:rsidRPr="001922AF">
        <w:rPr>
          <w:sz w:val="20"/>
          <w:szCs w:val="20"/>
        </w:rPr>
        <w:t xml:space="preserve">pe </w:t>
      </w:r>
      <w:r w:rsidR="00CC14B1" w:rsidRPr="001922AF">
        <w:rPr>
          <w:sz w:val="20"/>
          <w:szCs w:val="20"/>
        </w:rPr>
        <w:t>pia</w:t>
      </w:r>
      <w:r w:rsidR="00CC14B1">
        <w:rPr>
          <w:sz w:val="20"/>
          <w:szCs w:val="20"/>
        </w:rPr>
        <w:t>ț</w:t>
      </w:r>
      <w:r w:rsidR="00CC14B1" w:rsidRPr="001922AF">
        <w:rPr>
          <w:sz w:val="20"/>
          <w:szCs w:val="20"/>
        </w:rPr>
        <w:t xml:space="preserve">a </w:t>
      </w:r>
      <w:r w:rsidRPr="001922AF">
        <w:rPr>
          <w:sz w:val="20"/>
          <w:szCs w:val="20"/>
        </w:rPr>
        <w:t xml:space="preserve">muncii a unor categorii defavorizate. </w:t>
      </w:r>
    </w:p>
    <w:p w14:paraId="041F1ABD" w14:textId="66D2BD96" w:rsidR="00883AEA" w:rsidRPr="001922AF" w:rsidRDefault="00D30B2E" w:rsidP="00025D68">
      <w:pPr>
        <w:rPr>
          <w:sz w:val="20"/>
          <w:szCs w:val="20"/>
        </w:rPr>
      </w:pPr>
      <w:r w:rsidRPr="001922AF">
        <w:rPr>
          <w:i/>
          <w:sz w:val="20"/>
          <w:szCs w:val="20"/>
        </w:rPr>
        <w:t>Politici transversale</w:t>
      </w:r>
      <w:r w:rsidRPr="001922AF">
        <w:rPr>
          <w:sz w:val="20"/>
          <w:szCs w:val="20"/>
        </w:rPr>
        <w:t xml:space="preserve"> dedicate economiei sociale ca sector instituțional au apărut în Europa în anii '80 în țări cu tradiție în domeniu cum ar fi Franța și Spania și s-au răspândit în alte țări europene în ultimul deceniu. </w:t>
      </w:r>
      <w:r w:rsidR="00883AEA" w:rsidRPr="001922AF">
        <w:rPr>
          <w:sz w:val="20"/>
          <w:szCs w:val="20"/>
        </w:rPr>
        <w:t>De asemenea întreprinderile din economia socială sunt afectate direct de politicile privind întreprinderil</w:t>
      </w:r>
      <w:r w:rsidR="00CC14B1">
        <w:rPr>
          <w:sz w:val="20"/>
          <w:szCs w:val="20"/>
        </w:rPr>
        <w:t>e,</w:t>
      </w:r>
      <w:r w:rsidR="00883AEA" w:rsidRPr="001922AF">
        <w:rPr>
          <w:sz w:val="20"/>
          <w:szCs w:val="20"/>
        </w:rPr>
        <w:t xml:space="preserve"> cu precădere cel privind întreprinderile mici și mijlocii,</w:t>
      </w:r>
      <w:r w:rsidR="00CC14B1">
        <w:rPr>
          <w:sz w:val="20"/>
          <w:szCs w:val="20"/>
        </w:rPr>
        <w:t xml:space="preserve"> sau</w:t>
      </w:r>
      <w:r w:rsidR="00883AEA" w:rsidRPr="001922AF">
        <w:rPr>
          <w:sz w:val="20"/>
          <w:szCs w:val="20"/>
        </w:rPr>
        <w:t xml:space="preserve"> politicile privind ocuparea </w:t>
      </w:r>
    </w:p>
    <w:p w14:paraId="547E7EA3" w14:textId="0F0C6D82" w:rsidR="00D30B2E" w:rsidRPr="001922AF" w:rsidRDefault="00D30B2E" w:rsidP="00025D68">
      <w:pPr>
        <w:rPr>
          <w:sz w:val="20"/>
          <w:szCs w:val="20"/>
        </w:rPr>
      </w:pPr>
      <w:r w:rsidRPr="001922AF">
        <w:rPr>
          <w:sz w:val="20"/>
          <w:szCs w:val="20"/>
        </w:rPr>
        <w:t>D</w:t>
      </w:r>
      <w:r w:rsidR="00883AEA" w:rsidRPr="001922AF">
        <w:rPr>
          <w:sz w:val="20"/>
          <w:szCs w:val="20"/>
        </w:rPr>
        <w:t>e asemenea d</w:t>
      </w:r>
      <w:r w:rsidRPr="001922AF">
        <w:rPr>
          <w:sz w:val="20"/>
          <w:szCs w:val="20"/>
        </w:rPr>
        <w:t xml:space="preserve">iferite sub-sectoare ale economiei sociale au fost incluse în </w:t>
      </w:r>
      <w:r w:rsidRPr="001922AF">
        <w:rPr>
          <w:i/>
          <w:sz w:val="20"/>
          <w:szCs w:val="20"/>
        </w:rPr>
        <w:t>politici publice sectoriale</w:t>
      </w:r>
      <w:r w:rsidRPr="001922AF">
        <w:rPr>
          <w:sz w:val="20"/>
          <w:szCs w:val="20"/>
        </w:rPr>
        <w:t xml:space="preserve"> chiar cu mult înainte</w:t>
      </w:r>
      <w:r w:rsidR="00CC14B1">
        <w:rPr>
          <w:sz w:val="20"/>
          <w:szCs w:val="20"/>
        </w:rPr>
        <w:t xml:space="preserve"> de apariția politicii publice dedicate economiei sociale la nivel european</w:t>
      </w:r>
      <w:r w:rsidRPr="001922AF">
        <w:rPr>
          <w:sz w:val="20"/>
          <w:szCs w:val="20"/>
        </w:rPr>
        <w:t xml:space="preserve"> cum ar fi</w:t>
      </w:r>
      <w:r w:rsidR="0057165E" w:rsidRPr="001922AF">
        <w:rPr>
          <w:rStyle w:val="FootnoteReference"/>
          <w:sz w:val="20"/>
          <w:szCs w:val="20"/>
        </w:rPr>
        <w:footnoteReference w:id="7"/>
      </w:r>
      <w:r w:rsidR="0057165E" w:rsidRPr="001922AF">
        <w:rPr>
          <w:sz w:val="20"/>
          <w:szCs w:val="20"/>
        </w:rPr>
        <w:t>:</w:t>
      </w:r>
    </w:p>
    <w:p w14:paraId="64171B0C" w14:textId="77777777" w:rsidR="00D30B2E" w:rsidRPr="001922AF" w:rsidRDefault="00D30B2E" w:rsidP="00025D68">
      <w:pPr>
        <w:numPr>
          <w:ilvl w:val="0"/>
          <w:numId w:val="33"/>
        </w:numPr>
        <w:spacing w:after="60"/>
        <w:contextualSpacing/>
        <w:rPr>
          <w:sz w:val="20"/>
          <w:szCs w:val="20"/>
        </w:rPr>
      </w:pPr>
      <w:r w:rsidRPr="001922AF">
        <w:rPr>
          <w:sz w:val="20"/>
          <w:szCs w:val="20"/>
        </w:rPr>
        <w:t xml:space="preserve">cooperativele agroalimentare  în politicile agricole și de dezvoltare rurală, </w:t>
      </w:r>
    </w:p>
    <w:p w14:paraId="131668BD" w14:textId="73028B0C" w:rsidR="00D30B2E" w:rsidRPr="001922AF" w:rsidRDefault="00D30B2E" w:rsidP="00025D68">
      <w:pPr>
        <w:numPr>
          <w:ilvl w:val="0"/>
          <w:numId w:val="33"/>
        </w:numPr>
        <w:spacing w:after="60"/>
        <w:contextualSpacing/>
        <w:rPr>
          <w:sz w:val="20"/>
          <w:szCs w:val="20"/>
        </w:rPr>
      </w:pPr>
      <w:r w:rsidRPr="001922AF">
        <w:rPr>
          <w:sz w:val="20"/>
          <w:szCs w:val="20"/>
        </w:rPr>
        <w:lastRenderedPageBreak/>
        <w:t>cooperativele de lucrători în politicile de ocupare, inclusiv, unitățile protejate și alte întreprinderi sociale</w:t>
      </w:r>
      <w:r w:rsidR="008B713E" w:rsidRPr="001922AF">
        <w:rPr>
          <w:sz w:val="20"/>
          <w:szCs w:val="20"/>
        </w:rPr>
        <w:t xml:space="preserve"> de inserție în muncă</w:t>
      </w:r>
      <w:r w:rsidRPr="001922AF">
        <w:rPr>
          <w:sz w:val="20"/>
          <w:szCs w:val="20"/>
        </w:rPr>
        <w:t xml:space="preserve">; </w:t>
      </w:r>
    </w:p>
    <w:p w14:paraId="2EB3A230" w14:textId="001FF395" w:rsidR="00D30B2E" w:rsidRDefault="00D30B2E" w:rsidP="00025D68">
      <w:pPr>
        <w:numPr>
          <w:ilvl w:val="0"/>
          <w:numId w:val="33"/>
        </w:numPr>
        <w:spacing w:after="60"/>
        <w:contextualSpacing/>
        <w:rPr>
          <w:sz w:val="20"/>
          <w:szCs w:val="20"/>
        </w:rPr>
      </w:pPr>
      <w:r w:rsidRPr="001922AF">
        <w:rPr>
          <w:sz w:val="20"/>
          <w:szCs w:val="20"/>
        </w:rPr>
        <w:t xml:space="preserve">politicile de planificare teritorială și de dezvoltare locală au inclus actorii din economia socială locală, </w:t>
      </w:r>
      <w:r w:rsidR="008B713E" w:rsidRPr="001922AF">
        <w:rPr>
          <w:sz w:val="20"/>
          <w:szCs w:val="20"/>
        </w:rPr>
        <w:t xml:space="preserve">cum </w:t>
      </w:r>
      <w:r w:rsidRPr="001922AF">
        <w:rPr>
          <w:sz w:val="20"/>
          <w:szCs w:val="20"/>
        </w:rPr>
        <w:t xml:space="preserve">ar fi cooperativele de credit sau asociații și fundații non-profit și voluntare, în politicile sociale, de sănătate, culturale și de locuire. </w:t>
      </w:r>
    </w:p>
    <w:p w14:paraId="64D043ED" w14:textId="77777777" w:rsidR="00F96159" w:rsidRPr="001922AF" w:rsidRDefault="00F96159" w:rsidP="00F96159">
      <w:pPr>
        <w:spacing w:after="60"/>
        <w:ind w:left="720"/>
        <w:contextualSpacing/>
        <w:rPr>
          <w:sz w:val="20"/>
          <w:szCs w:val="20"/>
        </w:rPr>
      </w:pPr>
    </w:p>
    <w:p w14:paraId="236C58EC" w14:textId="6D64D719" w:rsidR="0057165E" w:rsidRPr="00B03241" w:rsidRDefault="004C4DE4" w:rsidP="007449E8">
      <w:pPr>
        <w:pStyle w:val="Heading2"/>
      </w:pPr>
      <w:bookmarkStart w:id="6" w:name="_Toc89293198"/>
      <w:r>
        <w:t xml:space="preserve">2.1 </w:t>
      </w:r>
      <w:r w:rsidR="0057165E" w:rsidRPr="00B03241">
        <w:t xml:space="preserve">Perioada anterioară </w:t>
      </w:r>
      <w:r w:rsidR="00B03241" w:rsidRPr="00B03241">
        <w:t xml:space="preserve">implementării </w:t>
      </w:r>
      <w:r w:rsidR="00B03241">
        <w:t>POSDRU (</w:t>
      </w:r>
      <w:r w:rsidR="00B03241" w:rsidRPr="00B03241">
        <w:t>până în 2010</w:t>
      </w:r>
      <w:r w:rsidR="00B03241">
        <w:t>)</w:t>
      </w:r>
      <w:r w:rsidR="0090311F" w:rsidRPr="00B03241">
        <w:t xml:space="preserve"> – politici pentru întreprinderile de economie socială avant la lettre</w:t>
      </w:r>
      <w:bookmarkEnd w:id="6"/>
    </w:p>
    <w:p w14:paraId="5D0A6889" w14:textId="7EBF64A8" w:rsidR="0057165E" w:rsidRPr="001922AF" w:rsidRDefault="0057165E" w:rsidP="005C2460">
      <w:pPr>
        <w:rPr>
          <w:sz w:val="20"/>
          <w:szCs w:val="20"/>
        </w:rPr>
      </w:pPr>
      <w:r w:rsidRPr="001922AF">
        <w:rPr>
          <w:sz w:val="20"/>
          <w:szCs w:val="20"/>
        </w:rPr>
        <w:t>În România în perioada inițierii POSDRU și a dezbaterilor legate de stabilirea priorităților pentru finanțare în cadrul său exista un sector important al economiei sociale chiar dacă acesta nu era recunoscut ca atare. Existau legi cadru specifice majorității entităților economiei sociale</w:t>
      </w:r>
      <w:r w:rsidR="00790979">
        <w:rPr>
          <w:sz w:val="20"/>
          <w:szCs w:val="20"/>
        </w:rPr>
        <w:t>:</w:t>
      </w:r>
      <w:r w:rsidRPr="001922AF">
        <w:rPr>
          <w:sz w:val="20"/>
          <w:szCs w:val="20"/>
        </w:rPr>
        <w:t xml:space="preserve"> cooperative, societăți și  cooperative agricole, case de ajutor reciproc, asociații &amp; fundații, toate ulterioare schimbărilor politice din 1989 care, într-o oarecare măsură modernizau cadrul legal specific. </w:t>
      </w:r>
    </w:p>
    <w:p w14:paraId="40E8F5B1" w14:textId="11E0195E" w:rsidR="00077DEA" w:rsidRPr="007E1ABD" w:rsidRDefault="00077DEA" w:rsidP="00077DEA">
      <w:pPr>
        <w:pStyle w:val="Caption"/>
        <w:framePr w:wrap="around"/>
        <w:rPr>
          <w:sz w:val="18"/>
          <w:szCs w:val="18"/>
        </w:rPr>
      </w:pPr>
      <w:r w:rsidRPr="007E1ABD">
        <w:rPr>
          <w:sz w:val="18"/>
          <w:szCs w:val="18"/>
        </w:rPr>
        <w:t xml:space="preserve">Tabel </w:t>
      </w:r>
      <w:r w:rsidRPr="007E1ABD">
        <w:rPr>
          <w:sz w:val="18"/>
          <w:szCs w:val="18"/>
        </w:rPr>
        <w:fldChar w:fldCharType="begin"/>
      </w:r>
      <w:r w:rsidRPr="007E1ABD">
        <w:rPr>
          <w:sz w:val="18"/>
          <w:szCs w:val="18"/>
        </w:rPr>
        <w:instrText xml:space="preserve"> SEQ Tabel \* ARABIC </w:instrText>
      </w:r>
      <w:r w:rsidRPr="007E1ABD">
        <w:rPr>
          <w:sz w:val="18"/>
          <w:szCs w:val="18"/>
        </w:rPr>
        <w:fldChar w:fldCharType="separate"/>
      </w:r>
      <w:r w:rsidR="00302FC9" w:rsidRPr="007E1ABD">
        <w:rPr>
          <w:noProof/>
          <w:sz w:val="18"/>
          <w:szCs w:val="18"/>
        </w:rPr>
        <w:t>1</w:t>
      </w:r>
      <w:r w:rsidRPr="007E1ABD">
        <w:rPr>
          <w:sz w:val="18"/>
          <w:szCs w:val="18"/>
        </w:rPr>
        <w:fldChar w:fldCharType="end"/>
      </w:r>
      <w:r w:rsidRPr="007E1ABD">
        <w:rPr>
          <w:sz w:val="18"/>
          <w:szCs w:val="18"/>
        </w:rPr>
        <w:t xml:space="preserve"> Legislația cadru pentru persoanele juridice parte a economiei sociale</w:t>
      </w:r>
    </w:p>
    <w:tbl>
      <w:tblPr>
        <w:tblStyle w:val="GridTable4"/>
        <w:tblW w:w="0" w:type="auto"/>
        <w:tblLook w:val="04A0" w:firstRow="1" w:lastRow="0" w:firstColumn="1" w:lastColumn="0" w:noHBand="0" w:noVBand="1"/>
      </w:tblPr>
      <w:tblGrid>
        <w:gridCol w:w="3531"/>
        <w:gridCol w:w="5909"/>
      </w:tblGrid>
      <w:tr w:rsidR="00F2655B" w:rsidRPr="007E1ABD" w14:paraId="2558F341" w14:textId="77777777" w:rsidTr="00F961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14:paraId="3FDE1A39" w14:textId="36F7690A" w:rsidR="00F2655B" w:rsidRPr="007E1ABD" w:rsidRDefault="00F2655B" w:rsidP="00E01D53">
            <w:pPr>
              <w:spacing w:after="0"/>
              <w:rPr>
                <w:rFonts w:cstheme="minorHAnsi"/>
                <w:bCs w:val="0"/>
                <w:sz w:val="18"/>
                <w:szCs w:val="18"/>
              </w:rPr>
            </w:pPr>
            <w:r w:rsidRPr="007E1ABD">
              <w:rPr>
                <w:rFonts w:cstheme="minorHAnsi"/>
                <w:bCs w:val="0"/>
                <w:sz w:val="18"/>
                <w:szCs w:val="18"/>
              </w:rPr>
              <w:t>Entități ale economiei sociale – forme legale</w:t>
            </w:r>
          </w:p>
        </w:tc>
        <w:tc>
          <w:tcPr>
            <w:tcW w:w="6097" w:type="dxa"/>
          </w:tcPr>
          <w:p w14:paraId="46A0E408" w14:textId="57C7A2F9" w:rsidR="00F2655B" w:rsidRPr="007E1ABD" w:rsidRDefault="00F2655B" w:rsidP="00E01D53">
            <w:pPr>
              <w:spacing w:after="0"/>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sidRPr="007E1ABD">
              <w:rPr>
                <w:rFonts w:cstheme="minorHAnsi"/>
                <w:bCs w:val="0"/>
                <w:sz w:val="18"/>
                <w:szCs w:val="18"/>
              </w:rPr>
              <w:t>Legislația specifică</w:t>
            </w:r>
          </w:p>
        </w:tc>
      </w:tr>
      <w:tr w:rsidR="00F2655B" w:rsidRPr="007E1ABD" w14:paraId="602096B8" w14:textId="41212FA3" w:rsidTr="00F961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14:paraId="6F7671D6" w14:textId="0EAE4132" w:rsidR="00F2655B" w:rsidRPr="007E1ABD" w:rsidRDefault="00790979" w:rsidP="00E01D53">
            <w:pPr>
              <w:spacing w:after="0"/>
              <w:rPr>
                <w:rFonts w:cstheme="minorHAnsi"/>
                <w:sz w:val="18"/>
                <w:szCs w:val="18"/>
              </w:rPr>
            </w:pPr>
            <w:r w:rsidRPr="007E1ABD">
              <w:rPr>
                <w:rFonts w:cstheme="minorHAnsi"/>
                <w:sz w:val="18"/>
                <w:szCs w:val="18"/>
              </w:rPr>
              <w:t xml:space="preserve">Societăți </w:t>
            </w:r>
            <w:r w:rsidR="00F2655B" w:rsidRPr="007E1ABD">
              <w:rPr>
                <w:rFonts w:cstheme="minorHAnsi"/>
                <w:sz w:val="18"/>
                <w:szCs w:val="18"/>
              </w:rPr>
              <w:t>cooperative</w:t>
            </w:r>
          </w:p>
          <w:p w14:paraId="33EB2CC0" w14:textId="4E07C5F3" w:rsidR="00F2655B" w:rsidRPr="007E1ABD" w:rsidRDefault="00F52112" w:rsidP="00E01D53">
            <w:pPr>
              <w:spacing w:after="0"/>
              <w:rPr>
                <w:rFonts w:cstheme="minorHAnsi"/>
                <w:i/>
                <w:sz w:val="18"/>
                <w:szCs w:val="18"/>
              </w:rPr>
            </w:pPr>
            <w:r w:rsidRPr="007E1ABD">
              <w:rPr>
                <w:rFonts w:cstheme="minorHAnsi"/>
                <w:i/>
                <w:sz w:val="18"/>
                <w:szCs w:val="18"/>
              </w:rPr>
              <w:t xml:space="preserve"> cu sub-tipuri de cooperative cu legi</w:t>
            </w:r>
            <w:r w:rsidR="00790979" w:rsidRPr="007E1ABD">
              <w:rPr>
                <w:rFonts w:cstheme="minorHAnsi"/>
                <w:i/>
                <w:sz w:val="18"/>
                <w:szCs w:val="18"/>
              </w:rPr>
              <w:t>s</w:t>
            </w:r>
            <w:r w:rsidRPr="007E1ABD">
              <w:rPr>
                <w:rFonts w:cstheme="minorHAnsi"/>
                <w:i/>
                <w:sz w:val="18"/>
                <w:szCs w:val="18"/>
              </w:rPr>
              <w:t>lație specifică</w:t>
            </w:r>
          </w:p>
        </w:tc>
        <w:tc>
          <w:tcPr>
            <w:tcW w:w="6097" w:type="dxa"/>
          </w:tcPr>
          <w:p w14:paraId="312D5077" w14:textId="1F7861C3" w:rsidR="00F2655B" w:rsidRPr="007E1ABD" w:rsidRDefault="00F2655B" w:rsidP="00E01D53">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E1ABD">
              <w:rPr>
                <w:rFonts w:cstheme="minorHAnsi"/>
                <w:sz w:val="18"/>
                <w:szCs w:val="18"/>
              </w:rPr>
              <w:t>Leg</w:t>
            </w:r>
            <w:r w:rsidR="00790979" w:rsidRPr="007E1ABD">
              <w:rPr>
                <w:rFonts w:cstheme="minorHAnsi"/>
                <w:sz w:val="18"/>
                <w:szCs w:val="18"/>
              </w:rPr>
              <w:t>ea</w:t>
            </w:r>
            <w:r w:rsidRPr="007E1ABD">
              <w:rPr>
                <w:rFonts w:cstheme="minorHAnsi"/>
                <w:sz w:val="18"/>
                <w:szCs w:val="18"/>
              </w:rPr>
              <w:t xml:space="preserve"> nr. 1/2005 privind organizarea </w:t>
            </w:r>
            <w:r w:rsidR="00790979" w:rsidRPr="007E1ABD">
              <w:rPr>
                <w:rFonts w:cstheme="minorHAnsi"/>
                <w:sz w:val="18"/>
                <w:szCs w:val="18"/>
              </w:rPr>
              <w:t>și funcționarea cooperației</w:t>
            </w:r>
            <w:r w:rsidRPr="007E1ABD">
              <w:rPr>
                <w:rFonts w:cstheme="minorHAnsi"/>
                <w:sz w:val="18"/>
                <w:szCs w:val="18"/>
              </w:rPr>
              <w:t xml:space="preserve">, </w:t>
            </w:r>
            <w:r w:rsidR="00790979" w:rsidRPr="007E1ABD">
              <w:rPr>
                <w:rFonts w:cstheme="minorHAnsi"/>
                <w:sz w:val="18"/>
                <w:szCs w:val="18"/>
              </w:rPr>
              <w:t>republicată</w:t>
            </w:r>
          </w:p>
        </w:tc>
      </w:tr>
      <w:tr w:rsidR="00F2655B" w:rsidRPr="007E1ABD" w14:paraId="6B154E89" w14:textId="3274AD50" w:rsidTr="00F96159">
        <w:tc>
          <w:tcPr>
            <w:cnfStyle w:val="001000000000" w:firstRow="0" w:lastRow="0" w:firstColumn="1" w:lastColumn="0" w:oddVBand="0" w:evenVBand="0" w:oddHBand="0" w:evenHBand="0" w:firstRowFirstColumn="0" w:firstRowLastColumn="0" w:lastRowFirstColumn="0" w:lastRowLastColumn="0"/>
            <w:tcW w:w="3618" w:type="dxa"/>
          </w:tcPr>
          <w:p w14:paraId="5D42E9EF" w14:textId="58D7EC9E" w:rsidR="00F2655B" w:rsidRPr="007E1ABD" w:rsidRDefault="00F2655B" w:rsidP="00E01D53">
            <w:pPr>
              <w:spacing w:after="0"/>
              <w:jc w:val="right"/>
              <w:rPr>
                <w:rFonts w:cstheme="minorHAnsi"/>
                <w:sz w:val="18"/>
                <w:szCs w:val="18"/>
              </w:rPr>
            </w:pPr>
            <w:r w:rsidRPr="007E1ABD">
              <w:rPr>
                <w:rFonts w:cstheme="minorHAnsi"/>
                <w:sz w:val="18"/>
                <w:szCs w:val="18"/>
              </w:rPr>
              <w:t xml:space="preserve">Cooperative de credit </w:t>
            </w:r>
          </w:p>
        </w:tc>
        <w:tc>
          <w:tcPr>
            <w:tcW w:w="6097" w:type="dxa"/>
          </w:tcPr>
          <w:p w14:paraId="4129A5DD" w14:textId="4965BC5E" w:rsidR="00F2655B" w:rsidRPr="007E1ABD" w:rsidRDefault="00790979" w:rsidP="00E01D53">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E1ABD">
              <w:rPr>
                <w:rFonts w:cstheme="minorHAnsi"/>
                <w:sz w:val="18"/>
                <w:szCs w:val="18"/>
              </w:rPr>
              <w:t xml:space="preserve">Ordonanța </w:t>
            </w:r>
            <w:r w:rsidR="00F2655B" w:rsidRPr="007E1ABD">
              <w:rPr>
                <w:rFonts w:cstheme="minorHAnsi"/>
                <w:sz w:val="18"/>
                <w:szCs w:val="18"/>
              </w:rPr>
              <w:t xml:space="preserve">de </w:t>
            </w:r>
            <w:r w:rsidRPr="007E1ABD">
              <w:rPr>
                <w:rFonts w:cstheme="minorHAnsi"/>
                <w:sz w:val="18"/>
                <w:szCs w:val="18"/>
              </w:rPr>
              <w:t xml:space="preserve">urgență </w:t>
            </w:r>
            <w:r w:rsidR="00F2655B" w:rsidRPr="007E1ABD">
              <w:rPr>
                <w:rFonts w:cstheme="minorHAnsi"/>
                <w:sz w:val="18"/>
                <w:szCs w:val="18"/>
              </w:rPr>
              <w:t xml:space="preserve">a Guvernului nr. 99/2006 privind </w:t>
            </w:r>
            <w:r w:rsidRPr="007E1ABD">
              <w:rPr>
                <w:rFonts w:cstheme="minorHAnsi"/>
                <w:sz w:val="18"/>
                <w:szCs w:val="18"/>
              </w:rPr>
              <w:t xml:space="preserve">instituțiile </w:t>
            </w:r>
            <w:r w:rsidR="00F2655B" w:rsidRPr="007E1ABD">
              <w:rPr>
                <w:rFonts w:cstheme="minorHAnsi"/>
                <w:sz w:val="18"/>
                <w:szCs w:val="18"/>
              </w:rPr>
              <w:t xml:space="preserve">de credit </w:t>
            </w:r>
            <w:r w:rsidRPr="007E1ABD">
              <w:rPr>
                <w:rFonts w:cstheme="minorHAnsi"/>
                <w:sz w:val="18"/>
                <w:szCs w:val="18"/>
              </w:rPr>
              <w:t xml:space="preserve">și </w:t>
            </w:r>
            <w:r w:rsidR="00F2655B" w:rsidRPr="007E1ABD">
              <w:rPr>
                <w:rFonts w:cstheme="minorHAnsi"/>
                <w:sz w:val="18"/>
                <w:szCs w:val="18"/>
              </w:rPr>
              <w:t xml:space="preserve">adecvarea capitalului, </w:t>
            </w:r>
            <w:r w:rsidRPr="007E1ABD">
              <w:rPr>
                <w:rFonts w:cstheme="minorHAnsi"/>
                <w:sz w:val="18"/>
                <w:szCs w:val="18"/>
              </w:rPr>
              <w:t xml:space="preserve">aprobată </w:t>
            </w:r>
            <w:r w:rsidR="00F2655B" w:rsidRPr="007E1ABD">
              <w:rPr>
                <w:rFonts w:cstheme="minorHAnsi"/>
                <w:sz w:val="18"/>
                <w:szCs w:val="18"/>
              </w:rPr>
              <w:t xml:space="preserve">cu </w:t>
            </w:r>
            <w:r w:rsidRPr="007E1ABD">
              <w:rPr>
                <w:rFonts w:cstheme="minorHAnsi"/>
                <w:sz w:val="18"/>
                <w:szCs w:val="18"/>
              </w:rPr>
              <w:t xml:space="preserve">modificări și completări </w:t>
            </w:r>
            <w:r w:rsidR="00F2655B" w:rsidRPr="007E1ABD">
              <w:rPr>
                <w:rFonts w:cstheme="minorHAnsi"/>
                <w:sz w:val="18"/>
                <w:szCs w:val="18"/>
              </w:rPr>
              <w:t>prin Legea nr. 227/2007</w:t>
            </w:r>
          </w:p>
        </w:tc>
      </w:tr>
      <w:tr w:rsidR="00F2655B" w:rsidRPr="007E1ABD" w14:paraId="5AD0F1E7" w14:textId="77777777" w:rsidTr="00F961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14:paraId="675CE2A3" w14:textId="1D415C16" w:rsidR="00F2655B" w:rsidRPr="007E1ABD" w:rsidRDefault="00F2655B" w:rsidP="00E01D53">
            <w:pPr>
              <w:spacing w:after="0"/>
              <w:jc w:val="right"/>
              <w:rPr>
                <w:rFonts w:cstheme="minorHAnsi"/>
                <w:sz w:val="18"/>
                <w:szCs w:val="18"/>
              </w:rPr>
            </w:pPr>
            <w:r w:rsidRPr="007E1ABD">
              <w:rPr>
                <w:rFonts w:cstheme="minorHAnsi"/>
                <w:sz w:val="18"/>
                <w:szCs w:val="18"/>
              </w:rPr>
              <w:t>Cooperative agricole</w:t>
            </w:r>
          </w:p>
        </w:tc>
        <w:tc>
          <w:tcPr>
            <w:tcW w:w="6097" w:type="dxa"/>
          </w:tcPr>
          <w:p w14:paraId="716F6DB7" w14:textId="47009330" w:rsidR="00F2655B" w:rsidRPr="007E1ABD" w:rsidRDefault="00F2655B" w:rsidP="00E01D53">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E1ABD">
              <w:rPr>
                <w:rFonts w:cstheme="minorHAnsi"/>
                <w:sz w:val="18"/>
                <w:szCs w:val="18"/>
              </w:rPr>
              <w:t>Legea cooperaţiei agricole nr. 566 /2004</w:t>
            </w:r>
          </w:p>
        </w:tc>
      </w:tr>
      <w:tr w:rsidR="00F2655B" w:rsidRPr="007E1ABD" w14:paraId="6904F477" w14:textId="77777777" w:rsidTr="00F96159">
        <w:tc>
          <w:tcPr>
            <w:cnfStyle w:val="001000000000" w:firstRow="0" w:lastRow="0" w:firstColumn="1" w:lastColumn="0" w:oddVBand="0" w:evenVBand="0" w:oddHBand="0" w:evenHBand="0" w:firstRowFirstColumn="0" w:firstRowLastColumn="0" w:lastRowFirstColumn="0" w:lastRowLastColumn="0"/>
            <w:tcW w:w="3618" w:type="dxa"/>
          </w:tcPr>
          <w:p w14:paraId="459883E3" w14:textId="0AFC4A46" w:rsidR="00F2655B" w:rsidRPr="007E1ABD" w:rsidRDefault="00790979" w:rsidP="00E01D53">
            <w:pPr>
              <w:spacing w:after="0"/>
              <w:rPr>
                <w:rFonts w:cstheme="minorHAnsi"/>
                <w:sz w:val="18"/>
                <w:szCs w:val="18"/>
              </w:rPr>
            </w:pPr>
            <w:r w:rsidRPr="007E1ABD">
              <w:rPr>
                <w:rFonts w:cstheme="minorHAnsi"/>
                <w:sz w:val="18"/>
                <w:szCs w:val="18"/>
              </w:rPr>
              <w:t xml:space="preserve">Societăți </w:t>
            </w:r>
            <w:r w:rsidR="00F2655B" w:rsidRPr="007E1ABD">
              <w:rPr>
                <w:rFonts w:cstheme="minorHAnsi"/>
                <w:sz w:val="18"/>
                <w:szCs w:val="18"/>
              </w:rPr>
              <w:t xml:space="preserve">agricole </w:t>
            </w:r>
          </w:p>
        </w:tc>
        <w:tc>
          <w:tcPr>
            <w:tcW w:w="6097" w:type="dxa"/>
          </w:tcPr>
          <w:p w14:paraId="07086B31" w14:textId="5BE44FB5" w:rsidR="00F2655B" w:rsidRPr="007E1ABD" w:rsidRDefault="00C54227" w:rsidP="00E01D53">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E1ABD">
              <w:rPr>
                <w:rFonts w:cstheme="minorHAnsi"/>
                <w:sz w:val="18"/>
                <w:szCs w:val="18"/>
              </w:rPr>
              <w:t>Legea</w:t>
            </w:r>
            <w:r w:rsidR="00F2655B" w:rsidRPr="007E1ABD">
              <w:rPr>
                <w:rFonts w:cstheme="minorHAnsi"/>
                <w:sz w:val="18"/>
                <w:szCs w:val="18"/>
              </w:rPr>
              <w:t xml:space="preserve"> nr. 36/1991 privind </w:t>
            </w:r>
            <w:r w:rsidR="00790979" w:rsidRPr="007E1ABD">
              <w:rPr>
                <w:rFonts w:cstheme="minorHAnsi"/>
                <w:sz w:val="18"/>
                <w:szCs w:val="18"/>
              </w:rPr>
              <w:t xml:space="preserve">societățile </w:t>
            </w:r>
            <w:r w:rsidR="00F2655B" w:rsidRPr="007E1ABD">
              <w:rPr>
                <w:rFonts w:cstheme="minorHAnsi"/>
                <w:sz w:val="18"/>
                <w:szCs w:val="18"/>
              </w:rPr>
              <w:t xml:space="preserve">agricole </w:t>
            </w:r>
            <w:r w:rsidR="00790979" w:rsidRPr="007E1ABD">
              <w:rPr>
                <w:rFonts w:cstheme="minorHAnsi"/>
                <w:sz w:val="18"/>
                <w:szCs w:val="18"/>
              </w:rPr>
              <w:t xml:space="preserve">și </w:t>
            </w:r>
            <w:r w:rsidR="00F2655B" w:rsidRPr="007E1ABD">
              <w:rPr>
                <w:rFonts w:cstheme="minorHAnsi"/>
                <w:sz w:val="18"/>
                <w:szCs w:val="18"/>
              </w:rPr>
              <w:t xml:space="preserve">alte forme de asociere </w:t>
            </w:r>
            <w:r w:rsidR="00790979" w:rsidRPr="007E1ABD">
              <w:rPr>
                <w:rFonts w:cstheme="minorHAnsi"/>
                <w:sz w:val="18"/>
                <w:szCs w:val="18"/>
              </w:rPr>
              <w:t>în agricultură</w:t>
            </w:r>
            <w:r w:rsidR="00F2655B" w:rsidRPr="007E1ABD">
              <w:rPr>
                <w:rFonts w:cstheme="minorHAnsi"/>
                <w:sz w:val="18"/>
                <w:szCs w:val="18"/>
              </w:rPr>
              <w:t xml:space="preserve"> </w:t>
            </w:r>
          </w:p>
        </w:tc>
      </w:tr>
      <w:tr w:rsidR="00F2655B" w:rsidRPr="007E1ABD" w14:paraId="71166710" w14:textId="75CCD3EB" w:rsidTr="00F961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14:paraId="5F85D17B" w14:textId="08B2B006" w:rsidR="00F2655B" w:rsidRPr="007E1ABD" w:rsidRDefault="00790979" w:rsidP="00E01D53">
            <w:pPr>
              <w:spacing w:after="0"/>
              <w:rPr>
                <w:rFonts w:cstheme="minorHAnsi"/>
                <w:sz w:val="18"/>
                <w:szCs w:val="18"/>
              </w:rPr>
            </w:pPr>
            <w:r w:rsidRPr="007E1ABD">
              <w:rPr>
                <w:rFonts w:cstheme="minorHAnsi"/>
                <w:sz w:val="18"/>
                <w:szCs w:val="18"/>
              </w:rPr>
              <w:t xml:space="preserve">Asociații și fundații </w:t>
            </w:r>
          </w:p>
          <w:p w14:paraId="2B72E05F" w14:textId="2BC24807" w:rsidR="00F2655B" w:rsidRPr="007E1ABD" w:rsidRDefault="00F2655B" w:rsidP="00E01D53">
            <w:pPr>
              <w:spacing w:after="0"/>
              <w:rPr>
                <w:rFonts w:cstheme="minorHAnsi"/>
                <w:i/>
                <w:sz w:val="18"/>
                <w:szCs w:val="18"/>
              </w:rPr>
            </w:pPr>
            <w:r w:rsidRPr="007E1ABD">
              <w:rPr>
                <w:rFonts w:cstheme="minorHAnsi"/>
                <w:i/>
                <w:sz w:val="18"/>
                <w:szCs w:val="18"/>
              </w:rPr>
              <w:t>cu sub-tipurile</w:t>
            </w:r>
          </w:p>
        </w:tc>
        <w:tc>
          <w:tcPr>
            <w:tcW w:w="6097" w:type="dxa"/>
          </w:tcPr>
          <w:p w14:paraId="4DEAC6E5" w14:textId="73A298CD" w:rsidR="00F2655B" w:rsidRPr="007E1ABD" w:rsidRDefault="00790979" w:rsidP="00E01D53">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E1ABD">
              <w:rPr>
                <w:rFonts w:cstheme="minorHAnsi"/>
                <w:sz w:val="18"/>
                <w:szCs w:val="18"/>
              </w:rPr>
              <w:t xml:space="preserve">Ordonanța </w:t>
            </w:r>
            <w:r w:rsidR="00F2655B" w:rsidRPr="007E1ABD">
              <w:rPr>
                <w:rFonts w:cstheme="minorHAnsi"/>
                <w:sz w:val="18"/>
                <w:szCs w:val="18"/>
              </w:rPr>
              <w:t xml:space="preserve">Guvernului nr. 26/2000 cu privire la </w:t>
            </w:r>
            <w:r w:rsidRPr="007E1ABD">
              <w:rPr>
                <w:rFonts w:cstheme="minorHAnsi"/>
                <w:sz w:val="18"/>
                <w:szCs w:val="18"/>
              </w:rPr>
              <w:t>asociații și fundații</w:t>
            </w:r>
            <w:r w:rsidR="00F2655B" w:rsidRPr="007E1ABD">
              <w:rPr>
                <w:rFonts w:cstheme="minorHAnsi"/>
                <w:sz w:val="18"/>
                <w:szCs w:val="18"/>
              </w:rPr>
              <w:t xml:space="preserve">, </w:t>
            </w:r>
            <w:r w:rsidRPr="007E1ABD">
              <w:rPr>
                <w:rFonts w:cstheme="minorHAnsi"/>
                <w:sz w:val="18"/>
                <w:szCs w:val="18"/>
              </w:rPr>
              <w:t xml:space="preserve">aprobată </w:t>
            </w:r>
            <w:r w:rsidR="00F2655B" w:rsidRPr="007E1ABD">
              <w:rPr>
                <w:rFonts w:cstheme="minorHAnsi"/>
                <w:sz w:val="18"/>
                <w:szCs w:val="18"/>
              </w:rPr>
              <w:t xml:space="preserve">cu </w:t>
            </w:r>
            <w:r w:rsidRPr="007E1ABD">
              <w:rPr>
                <w:rFonts w:cstheme="minorHAnsi"/>
                <w:sz w:val="18"/>
                <w:szCs w:val="18"/>
              </w:rPr>
              <w:t xml:space="preserve">modificări și completări </w:t>
            </w:r>
            <w:r w:rsidR="00F2655B" w:rsidRPr="007E1ABD">
              <w:rPr>
                <w:rFonts w:cstheme="minorHAnsi"/>
                <w:sz w:val="18"/>
                <w:szCs w:val="18"/>
              </w:rPr>
              <w:t>prin Legea nr. 246/2005</w:t>
            </w:r>
          </w:p>
        </w:tc>
      </w:tr>
      <w:tr w:rsidR="00F2655B" w:rsidRPr="007E1ABD" w14:paraId="64E189D7" w14:textId="42DD2804" w:rsidTr="00F96159">
        <w:tc>
          <w:tcPr>
            <w:cnfStyle w:val="001000000000" w:firstRow="0" w:lastRow="0" w:firstColumn="1" w:lastColumn="0" w:oddVBand="0" w:evenVBand="0" w:oddHBand="0" w:evenHBand="0" w:firstRowFirstColumn="0" w:firstRowLastColumn="0" w:lastRowFirstColumn="0" w:lastRowLastColumn="0"/>
            <w:tcW w:w="3618" w:type="dxa"/>
          </w:tcPr>
          <w:p w14:paraId="037CC6C1" w14:textId="3FCCECEE" w:rsidR="00F2655B" w:rsidRPr="007E1ABD" w:rsidRDefault="00F2655B" w:rsidP="00E01D53">
            <w:pPr>
              <w:spacing w:after="0"/>
              <w:jc w:val="right"/>
              <w:rPr>
                <w:rFonts w:cstheme="minorHAnsi"/>
                <w:sz w:val="18"/>
                <w:szCs w:val="18"/>
              </w:rPr>
            </w:pPr>
            <w:r w:rsidRPr="007E1ABD">
              <w:rPr>
                <w:rFonts w:cstheme="minorHAnsi"/>
                <w:sz w:val="18"/>
                <w:szCs w:val="18"/>
              </w:rPr>
              <w:t xml:space="preserve">Casele de ajutor reciproc ale </w:t>
            </w:r>
            <w:r w:rsidR="00790979" w:rsidRPr="007E1ABD">
              <w:rPr>
                <w:rFonts w:cstheme="minorHAnsi"/>
                <w:sz w:val="18"/>
                <w:szCs w:val="18"/>
              </w:rPr>
              <w:t>salariaților</w:t>
            </w:r>
            <w:r w:rsidRPr="007E1ABD">
              <w:rPr>
                <w:rFonts w:cstheme="minorHAnsi"/>
                <w:sz w:val="18"/>
                <w:szCs w:val="18"/>
              </w:rPr>
              <w:t>;</w:t>
            </w:r>
          </w:p>
        </w:tc>
        <w:tc>
          <w:tcPr>
            <w:tcW w:w="6097" w:type="dxa"/>
          </w:tcPr>
          <w:p w14:paraId="3954FFB7" w14:textId="23C26F0C" w:rsidR="00F2655B" w:rsidRPr="007E1ABD" w:rsidRDefault="00C54227" w:rsidP="00E01D53">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E1ABD">
              <w:rPr>
                <w:rFonts w:cstheme="minorHAnsi"/>
                <w:sz w:val="18"/>
                <w:szCs w:val="18"/>
              </w:rPr>
              <w:t>Legea</w:t>
            </w:r>
            <w:r w:rsidR="00F2655B" w:rsidRPr="007E1ABD">
              <w:rPr>
                <w:rFonts w:cstheme="minorHAnsi"/>
                <w:sz w:val="18"/>
                <w:szCs w:val="18"/>
              </w:rPr>
              <w:t xml:space="preserve"> nr. 122/1996 privind regimul juridic al caselor de ajutor reciproc ale </w:t>
            </w:r>
            <w:r w:rsidR="00790979" w:rsidRPr="007E1ABD">
              <w:rPr>
                <w:rFonts w:cstheme="minorHAnsi"/>
                <w:sz w:val="18"/>
                <w:szCs w:val="18"/>
              </w:rPr>
              <w:t xml:space="preserve">salariaților și </w:t>
            </w:r>
            <w:r w:rsidR="00F2655B" w:rsidRPr="007E1ABD">
              <w:rPr>
                <w:rFonts w:cstheme="minorHAnsi"/>
                <w:sz w:val="18"/>
                <w:szCs w:val="18"/>
              </w:rPr>
              <w:t>al uniunilor acestora</w:t>
            </w:r>
          </w:p>
        </w:tc>
      </w:tr>
      <w:tr w:rsidR="00F2655B" w:rsidRPr="007E1ABD" w14:paraId="1D5D84E7" w14:textId="0CE2D64B" w:rsidTr="00F961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14:paraId="3B71F1FF" w14:textId="0A101B7C" w:rsidR="00F2655B" w:rsidRPr="007E1ABD" w:rsidRDefault="00F2655B" w:rsidP="00E01D53">
            <w:pPr>
              <w:spacing w:after="0"/>
              <w:jc w:val="right"/>
              <w:rPr>
                <w:rFonts w:cstheme="minorHAnsi"/>
                <w:sz w:val="18"/>
                <w:szCs w:val="18"/>
              </w:rPr>
            </w:pPr>
            <w:r w:rsidRPr="007E1ABD">
              <w:rPr>
                <w:rFonts w:cstheme="minorHAnsi"/>
                <w:sz w:val="18"/>
                <w:szCs w:val="18"/>
              </w:rPr>
              <w:t xml:space="preserve">Casele de ajutor reciproc ale pensionarilor </w:t>
            </w:r>
          </w:p>
        </w:tc>
        <w:tc>
          <w:tcPr>
            <w:tcW w:w="6097" w:type="dxa"/>
          </w:tcPr>
          <w:p w14:paraId="7543A14F" w14:textId="752AD6BA" w:rsidR="00F2655B" w:rsidRPr="007E1ABD" w:rsidRDefault="00C54227" w:rsidP="00E01D53">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E1ABD">
              <w:rPr>
                <w:rFonts w:cstheme="minorHAnsi"/>
                <w:sz w:val="18"/>
                <w:szCs w:val="18"/>
              </w:rPr>
              <w:t>Legea</w:t>
            </w:r>
            <w:r w:rsidR="00F2655B" w:rsidRPr="007E1ABD">
              <w:rPr>
                <w:rFonts w:cstheme="minorHAnsi"/>
                <w:sz w:val="18"/>
                <w:szCs w:val="18"/>
              </w:rPr>
              <w:t xml:space="preserve"> nr. 540/2002 privind casele de ajutor reciproc ale pensionarilor </w:t>
            </w:r>
          </w:p>
        </w:tc>
      </w:tr>
      <w:tr w:rsidR="00F2655B" w:rsidRPr="007E1ABD" w14:paraId="5B72CB42" w14:textId="77777777" w:rsidTr="00F96159">
        <w:tc>
          <w:tcPr>
            <w:cnfStyle w:val="001000000000" w:firstRow="0" w:lastRow="0" w:firstColumn="1" w:lastColumn="0" w:oddVBand="0" w:evenVBand="0" w:oddHBand="0" w:evenHBand="0" w:firstRowFirstColumn="0" w:firstRowLastColumn="0" w:lastRowFirstColumn="0" w:lastRowLastColumn="0"/>
            <w:tcW w:w="3618" w:type="dxa"/>
          </w:tcPr>
          <w:p w14:paraId="01FA6070" w14:textId="077CA6B1" w:rsidR="00F2655B" w:rsidRPr="007E1ABD" w:rsidRDefault="00790979" w:rsidP="00E01D53">
            <w:pPr>
              <w:spacing w:after="0"/>
              <w:jc w:val="right"/>
              <w:rPr>
                <w:rFonts w:cstheme="minorHAnsi"/>
                <w:sz w:val="18"/>
                <w:szCs w:val="18"/>
              </w:rPr>
            </w:pPr>
            <w:r w:rsidRPr="007E1ABD">
              <w:rPr>
                <w:rFonts w:cstheme="minorHAnsi"/>
                <w:sz w:val="18"/>
                <w:szCs w:val="18"/>
              </w:rPr>
              <w:t xml:space="preserve">Asociații </w:t>
            </w:r>
            <w:r w:rsidR="00870065" w:rsidRPr="007E1ABD">
              <w:rPr>
                <w:rFonts w:cstheme="minorHAnsi"/>
                <w:sz w:val="18"/>
                <w:szCs w:val="18"/>
              </w:rPr>
              <w:t>de proprietari.</w:t>
            </w:r>
          </w:p>
        </w:tc>
        <w:tc>
          <w:tcPr>
            <w:tcW w:w="6097" w:type="dxa"/>
          </w:tcPr>
          <w:p w14:paraId="7D525AD0" w14:textId="06F635EB" w:rsidR="00F2655B" w:rsidRPr="007E1ABD" w:rsidRDefault="00F2655B" w:rsidP="00E01D53">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E1ABD">
              <w:rPr>
                <w:rFonts w:cstheme="minorHAnsi"/>
                <w:sz w:val="18"/>
                <w:szCs w:val="18"/>
              </w:rPr>
              <w:t xml:space="preserve">Legea nr. 230/2007 privind </w:t>
            </w:r>
            <w:r w:rsidR="00790979" w:rsidRPr="007E1ABD">
              <w:rPr>
                <w:rFonts w:cstheme="minorHAnsi"/>
                <w:sz w:val="18"/>
                <w:szCs w:val="18"/>
              </w:rPr>
              <w:t>înființarea</w:t>
            </w:r>
            <w:r w:rsidRPr="007E1ABD">
              <w:rPr>
                <w:rFonts w:cstheme="minorHAnsi"/>
                <w:sz w:val="18"/>
                <w:szCs w:val="18"/>
              </w:rPr>
              <w:t xml:space="preserve">, organizarea </w:t>
            </w:r>
            <w:r w:rsidR="00790979" w:rsidRPr="007E1ABD">
              <w:rPr>
                <w:rFonts w:cstheme="minorHAnsi"/>
                <w:sz w:val="18"/>
                <w:szCs w:val="18"/>
              </w:rPr>
              <w:t xml:space="preserve">și funcționarea asociațiilor </w:t>
            </w:r>
            <w:r w:rsidR="00870065" w:rsidRPr="007E1ABD">
              <w:rPr>
                <w:rFonts w:cstheme="minorHAnsi"/>
                <w:sz w:val="18"/>
                <w:szCs w:val="18"/>
              </w:rPr>
              <w:t>de proprietari</w:t>
            </w:r>
          </w:p>
        </w:tc>
      </w:tr>
      <w:tr w:rsidR="00870065" w:rsidRPr="007E1ABD" w14:paraId="4C515DED" w14:textId="77777777" w:rsidTr="00F961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Pr>
          <w:p w14:paraId="2CF9DC88" w14:textId="0992A700" w:rsidR="00870065" w:rsidRPr="007E1ABD" w:rsidRDefault="00870065" w:rsidP="00E01D53">
            <w:pPr>
              <w:spacing w:after="0"/>
              <w:jc w:val="right"/>
              <w:rPr>
                <w:rFonts w:cstheme="minorHAnsi"/>
                <w:sz w:val="18"/>
                <w:szCs w:val="18"/>
              </w:rPr>
            </w:pPr>
            <w:r w:rsidRPr="007E1ABD">
              <w:rPr>
                <w:rFonts w:cstheme="minorHAnsi"/>
                <w:sz w:val="18"/>
                <w:szCs w:val="18"/>
              </w:rPr>
              <w:t>Obști si composesorate</w:t>
            </w:r>
          </w:p>
        </w:tc>
        <w:tc>
          <w:tcPr>
            <w:tcW w:w="6097" w:type="dxa"/>
          </w:tcPr>
          <w:p w14:paraId="088E0B3A" w14:textId="440E226B" w:rsidR="00870065" w:rsidRPr="007E1ABD" w:rsidRDefault="00C54227" w:rsidP="00E01D53">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E1ABD">
              <w:rPr>
                <w:rFonts w:cstheme="minorHAnsi"/>
                <w:sz w:val="18"/>
                <w:szCs w:val="18"/>
              </w:rPr>
              <w:t xml:space="preserve">Art 95 Forme asociative ale proprietarilor de păduri | Codul Silvic Legea nr.46/ 2008 </w:t>
            </w:r>
          </w:p>
        </w:tc>
      </w:tr>
    </w:tbl>
    <w:p w14:paraId="692468AB" w14:textId="77777777" w:rsidR="0057165E" w:rsidRDefault="0057165E" w:rsidP="00D30B2E"/>
    <w:p w14:paraId="02F97B0F" w14:textId="77A6E3EF" w:rsidR="00AC4F35" w:rsidRPr="001922AF" w:rsidRDefault="00AC4F35" w:rsidP="005C2460">
      <w:pPr>
        <w:rPr>
          <w:sz w:val="20"/>
          <w:szCs w:val="20"/>
        </w:rPr>
      </w:pPr>
      <w:r w:rsidRPr="001922AF">
        <w:rPr>
          <w:sz w:val="20"/>
          <w:szCs w:val="20"/>
        </w:rPr>
        <w:t xml:space="preserve">În ceea ce privește politicile transversale vom avea în vedere politica generală privind economia socială, politica privind întreprinderilor mici și mijlocii din care fac parte toate aceste întreprinderi și politice publice de ocupare în care actorii economiei sociale – cooperative de lucrători și întreprinderi sociale de inserție pot juca un rol cheie. </w:t>
      </w:r>
    </w:p>
    <w:p w14:paraId="017D84A5" w14:textId="7988B579" w:rsidR="00906D90" w:rsidRPr="001922AF" w:rsidRDefault="00960152" w:rsidP="005C2460">
      <w:pPr>
        <w:rPr>
          <w:sz w:val="20"/>
          <w:szCs w:val="20"/>
        </w:rPr>
      </w:pPr>
      <w:r w:rsidRPr="001922AF">
        <w:rPr>
          <w:sz w:val="20"/>
          <w:szCs w:val="20"/>
        </w:rPr>
        <w:t>Pentru perioada 2008-2020 am avut î</w:t>
      </w:r>
      <w:r w:rsidR="00883AEA" w:rsidRPr="001922AF">
        <w:rPr>
          <w:sz w:val="20"/>
          <w:szCs w:val="20"/>
        </w:rPr>
        <w:t>n vedere</w:t>
      </w:r>
      <w:r w:rsidR="005C2460">
        <w:rPr>
          <w:sz w:val="20"/>
          <w:szCs w:val="20"/>
        </w:rPr>
        <w:t>:</w:t>
      </w:r>
    </w:p>
    <w:p w14:paraId="6BBA1BCD" w14:textId="0B724745" w:rsidR="00883AEA" w:rsidRPr="001922AF" w:rsidRDefault="00883AEA" w:rsidP="00F96159">
      <w:pPr>
        <w:numPr>
          <w:ilvl w:val="0"/>
          <w:numId w:val="33"/>
        </w:numPr>
        <w:spacing w:after="60"/>
        <w:contextualSpacing/>
        <w:rPr>
          <w:sz w:val="20"/>
          <w:szCs w:val="20"/>
        </w:rPr>
      </w:pPr>
      <w:r w:rsidRPr="001922AF">
        <w:rPr>
          <w:sz w:val="20"/>
          <w:szCs w:val="20"/>
        </w:rPr>
        <w:t>Legislația cadru privind economia socială</w:t>
      </w:r>
      <w:r w:rsidR="00960152" w:rsidRPr="001922AF">
        <w:rPr>
          <w:sz w:val="20"/>
          <w:szCs w:val="20"/>
        </w:rPr>
        <w:t xml:space="preserve"> și legislația pentru persoanele juridice parte a economiei sociale</w:t>
      </w:r>
    </w:p>
    <w:p w14:paraId="3401ED1F" w14:textId="588338D1" w:rsidR="00883AEA" w:rsidRPr="001922AF" w:rsidRDefault="00883AEA" w:rsidP="00F96159">
      <w:pPr>
        <w:numPr>
          <w:ilvl w:val="0"/>
          <w:numId w:val="33"/>
        </w:numPr>
        <w:spacing w:after="60"/>
        <w:contextualSpacing/>
        <w:rPr>
          <w:sz w:val="20"/>
          <w:szCs w:val="20"/>
        </w:rPr>
      </w:pPr>
      <w:r w:rsidRPr="001922AF">
        <w:rPr>
          <w:sz w:val="20"/>
          <w:szCs w:val="20"/>
        </w:rPr>
        <w:t xml:space="preserve">Politicile privind </w:t>
      </w:r>
      <w:r w:rsidR="00BD35CD">
        <w:rPr>
          <w:sz w:val="20"/>
          <w:szCs w:val="20"/>
        </w:rPr>
        <w:t>î</w:t>
      </w:r>
      <w:r w:rsidR="00BD35CD" w:rsidRPr="001922AF">
        <w:rPr>
          <w:sz w:val="20"/>
          <w:szCs w:val="20"/>
        </w:rPr>
        <w:t>ntreprinderile</w:t>
      </w:r>
    </w:p>
    <w:p w14:paraId="01AC3E09" w14:textId="27C37490" w:rsidR="00883AEA" w:rsidRPr="001922AF" w:rsidRDefault="00883AEA" w:rsidP="00F96159">
      <w:pPr>
        <w:numPr>
          <w:ilvl w:val="0"/>
          <w:numId w:val="33"/>
        </w:numPr>
        <w:spacing w:after="60"/>
        <w:contextualSpacing/>
        <w:rPr>
          <w:sz w:val="20"/>
          <w:szCs w:val="20"/>
        </w:rPr>
      </w:pPr>
      <w:r w:rsidRPr="001922AF">
        <w:rPr>
          <w:sz w:val="20"/>
          <w:szCs w:val="20"/>
        </w:rPr>
        <w:t>Politicile privind ocuparea</w:t>
      </w:r>
    </w:p>
    <w:p w14:paraId="22708D0C" w14:textId="77777777" w:rsidR="00883AEA" w:rsidRDefault="00883AEA" w:rsidP="00D30B2E"/>
    <w:p w14:paraId="3B4D2D4A" w14:textId="48EF198E" w:rsidR="00843C06" w:rsidRPr="00B03241" w:rsidRDefault="004C4DE4" w:rsidP="007449E8">
      <w:pPr>
        <w:pStyle w:val="Heading2"/>
      </w:pPr>
      <w:bookmarkStart w:id="7" w:name="_Toc89293199"/>
      <w:r>
        <w:t xml:space="preserve">2.2 </w:t>
      </w:r>
      <w:r w:rsidR="00BD35CD">
        <w:t xml:space="preserve">Cadrul legislativ </w:t>
      </w:r>
      <w:r w:rsidR="00843C06" w:rsidRPr="00B03241">
        <w:t>privind economia socială</w:t>
      </w:r>
      <w:r w:rsidR="00960152" w:rsidRPr="00B03241">
        <w:t xml:space="preserve"> </w:t>
      </w:r>
      <w:r w:rsidR="00B03241">
        <w:t>- 2010-202</w:t>
      </w:r>
      <w:r w:rsidR="009062B1">
        <w:t>1</w:t>
      </w:r>
      <w:bookmarkEnd w:id="7"/>
    </w:p>
    <w:p w14:paraId="220E7772" w14:textId="37E3C0EC" w:rsidR="0018699E" w:rsidRDefault="00413481" w:rsidP="00F96159">
      <w:pPr>
        <w:rPr>
          <w:sz w:val="20"/>
          <w:szCs w:val="20"/>
        </w:rPr>
      </w:pPr>
      <w:r w:rsidRPr="001922AF">
        <w:rPr>
          <w:sz w:val="20"/>
          <w:szCs w:val="20"/>
        </w:rPr>
        <w:t xml:space="preserve">Prima mențiune a economiei sociale într-un act normativ </w:t>
      </w:r>
      <w:r w:rsidR="00DD727E" w:rsidRPr="001922AF">
        <w:rPr>
          <w:sz w:val="20"/>
          <w:szCs w:val="20"/>
        </w:rPr>
        <w:t xml:space="preserve">în România </w:t>
      </w:r>
      <w:r w:rsidR="00224307" w:rsidRPr="001922AF">
        <w:rPr>
          <w:sz w:val="20"/>
          <w:szCs w:val="20"/>
        </w:rPr>
        <w:t>este în anul 2002</w:t>
      </w:r>
      <w:r w:rsidR="00BD35CD">
        <w:rPr>
          <w:sz w:val="20"/>
          <w:szCs w:val="20"/>
        </w:rPr>
        <w:t>, respectiv</w:t>
      </w:r>
      <w:r w:rsidR="00224307" w:rsidRPr="001922AF">
        <w:rPr>
          <w:sz w:val="20"/>
          <w:szCs w:val="20"/>
        </w:rPr>
        <w:t xml:space="preserve"> </w:t>
      </w:r>
      <w:r w:rsidR="0034484E" w:rsidRPr="001922AF">
        <w:rPr>
          <w:i/>
          <w:sz w:val="20"/>
          <w:szCs w:val="20"/>
        </w:rPr>
        <w:t>Hot</w:t>
      </w:r>
      <w:r w:rsidR="00BD35CD">
        <w:rPr>
          <w:i/>
          <w:sz w:val="20"/>
          <w:szCs w:val="20"/>
        </w:rPr>
        <w:t>ărârea de</w:t>
      </w:r>
      <w:r w:rsidR="0034484E" w:rsidRPr="001922AF">
        <w:rPr>
          <w:i/>
          <w:sz w:val="20"/>
          <w:szCs w:val="20"/>
        </w:rPr>
        <w:t xml:space="preserve">. Guvern </w:t>
      </w:r>
      <w:r w:rsidR="00BD35CD">
        <w:rPr>
          <w:i/>
          <w:sz w:val="20"/>
          <w:szCs w:val="20"/>
        </w:rPr>
        <w:t xml:space="preserve">nr. </w:t>
      </w:r>
      <w:r w:rsidR="0034484E" w:rsidRPr="001922AF">
        <w:rPr>
          <w:i/>
          <w:sz w:val="20"/>
          <w:szCs w:val="20"/>
        </w:rPr>
        <w:t>829/2002 privind aprobarea Planului naţional antisărăcie şi promovare a incluziunii sociale</w:t>
      </w:r>
      <w:r w:rsidR="0034484E" w:rsidRPr="001922AF">
        <w:rPr>
          <w:sz w:val="20"/>
          <w:szCs w:val="20"/>
        </w:rPr>
        <w:t xml:space="preserve">. Primul document de acest fel a avut o concepție cuprinzătoare și modernizatoare </w:t>
      </w:r>
      <w:r w:rsidR="00BD35CD">
        <w:rPr>
          <w:sz w:val="20"/>
          <w:szCs w:val="20"/>
        </w:rPr>
        <w:t>care</w:t>
      </w:r>
      <w:r w:rsidR="0034484E" w:rsidRPr="001922AF">
        <w:rPr>
          <w:sz w:val="20"/>
          <w:szCs w:val="20"/>
        </w:rPr>
        <w:t xml:space="preserve"> a inclus </w:t>
      </w:r>
      <w:r w:rsidR="00BD35CD">
        <w:rPr>
          <w:sz w:val="20"/>
          <w:szCs w:val="20"/>
        </w:rPr>
        <w:t xml:space="preserve">și </w:t>
      </w:r>
      <w:r w:rsidR="0034484E" w:rsidRPr="001922AF">
        <w:rPr>
          <w:sz w:val="20"/>
          <w:szCs w:val="20"/>
        </w:rPr>
        <w:t>economia socială.</w:t>
      </w:r>
    </w:p>
    <w:p w14:paraId="376CDCE6" w14:textId="6663421D" w:rsidR="00E01D53" w:rsidRDefault="00E01D53" w:rsidP="00F96159">
      <w:pPr>
        <w:rPr>
          <w:sz w:val="20"/>
          <w:szCs w:val="20"/>
        </w:rPr>
      </w:pPr>
    </w:p>
    <w:p w14:paraId="08EC3538" w14:textId="77777777" w:rsidR="00E01D53" w:rsidRDefault="00E01D53" w:rsidP="00F96159">
      <w:pPr>
        <w:rPr>
          <w:sz w:val="20"/>
          <w:szCs w:val="20"/>
        </w:rPr>
      </w:pPr>
    </w:p>
    <w:p w14:paraId="761E9E31" w14:textId="27AFA085" w:rsidR="00224307" w:rsidRPr="007E1ABD" w:rsidRDefault="0018699E" w:rsidP="007E1ABD">
      <w:pPr>
        <w:pStyle w:val="Caption"/>
        <w:framePr w:w="9733" w:wrap="around" w:y="5"/>
        <w:jc w:val="both"/>
        <w:rPr>
          <w:sz w:val="18"/>
          <w:szCs w:val="18"/>
        </w:rPr>
      </w:pPr>
      <w:r w:rsidRPr="007E1ABD">
        <w:rPr>
          <w:sz w:val="18"/>
          <w:szCs w:val="18"/>
        </w:rPr>
        <w:lastRenderedPageBreak/>
        <w:t xml:space="preserve">Caseta </w:t>
      </w:r>
      <w:r w:rsidRPr="007E1ABD">
        <w:rPr>
          <w:sz w:val="18"/>
          <w:szCs w:val="18"/>
        </w:rPr>
        <w:fldChar w:fldCharType="begin"/>
      </w:r>
      <w:r w:rsidRPr="007E1ABD">
        <w:rPr>
          <w:sz w:val="18"/>
          <w:szCs w:val="18"/>
        </w:rPr>
        <w:instrText xml:space="preserve"> SEQ Caseta \* ARABIC </w:instrText>
      </w:r>
      <w:r w:rsidRPr="007E1ABD">
        <w:rPr>
          <w:sz w:val="18"/>
          <w:szCs w:val="18"/>
        </w:rPr>
        <w:fldChar w:fldCharType="separate"/>
      </w:r>
      <w:r w:rsidR="007C23C9" w:rsidRPr="007E1ABD">
        <w:rPr>
          <w:noProof/>
          <w:sz w:val="18"/>
          <w:szCs w:val="18"/>
        </w:rPr>
        <w:t>1</w:t>
      </w:r>
      <w:r w:rsidRPr="007E1ABD">
        <w:rPr>
          <w:sz w:val="18"/>
          <w:szCs w:val="18"/>
        </w:rPr>
        <w:fldChar w:fldCharType="end"/>
      </w:r>
      <w:r w:rsidRPr="007E1ABD">
        <w:rPr>
          <w:sz w:val="18"/>
          <w:szCs w:val="18"/>
        </w:rPr>
        <w:t xml:space="preserve">. Extras din </w:t>
      </w:r>
      <w:r w:rsidRPr="007E1ABD">
        <w:rPr>
          <w:i/>
          <w:sz w:val="18"/>
          <w:szCs w:val="18"/>
        </w:rPr>
        <w:t>Hotărârea de. Guvern nr. 829/2002 privind aprobarea Planului naţional antisărăcie şi promovare a incluziunii sociale</w:t>
      </w:r>
      <w:r w:rsidR="0034484E" w:rsidRPr="007E1ABD">
        <w:rPr>
          <w:sz w:val="18"/>
          <w:szCs w:val="18"/>
        </w:rPr>
        <w:t xml:space="preserve"> </w:t>
      </w:r>
    </w:p>
    <w:p w14:paraId="7863354A" w14:textId="68D6584F" w:rsidR="00224307" w:rsidRPr="001922AF" w:rsidRDefault="00224307" w:rsidP="00F96159">
      <w:pPr>
        <w:shd w:val="clear" w:color="auto" w:fill="DAF1F6" w:themeFill="accent2" w:themeFillTint="33"/>
        <w:rPr>
          <w:i/>
          <w:sz w:val="20"/>
          <w:szCs w:val="20"/>
        </w:rPr>
      </w:pPr>
      <w:r w:rsidRPr="001922AF">
        <w:rPr>
          <w:i/>
          <w:sz w:val="20"/>
          <w:szCs w:val="20"/>
        </w:rPr>
        <w:t>Capitolul II principiul 13. Îmbinarea politicii economice cu cea socială. ...</w:t>
      </w:r>
      <w:r w:rsidR="005C2460">
        <w:rPr>
          <w:i/>
          <w:sz w:val="20"/>
          <w:szCs w:val="20"/>
        </w:rPr>
        <w:t xml:space="preserve"> </w:t>
      </w:r>
      <w:r w:rsidRPr="001922AF">
        <w:rPr>
          <w:i/>
          <w:sz w:val="20"/>
          <w:szCs w:val="20"/>
        </w:rPr>
        <w:t>Principiul economiei sociale impune ca unele zone ale economiei să fie organizate în aşa fel încât, fără a scădea performanţele economice propriu-zise, să devină şi un instrument al integrării sociale, al absorbţiei excluziunii şi sărăciei.</w:t>
      </w:r>
    </w:p>
    <w:p w14:paraId="1A0C714E" w14:textId="09E54533" w:rsidR="00224307" w:rsidRPr="001922AF" w:rsidRDefault="00224307" w:rsidP="00F96159">
      <w:pPr>
        <w:shd w:val="clear" w:color="auto" w:fill="DAF1F6" w:themeFill="accent2" w:themeFillTint="33"/>
        <w:rPr>
          <w:i/>
          <w:sz w:val="20"/>
          <w:szCs w:val="20"/>
        </w:rPr>
      </w:pPr>
      <w:r w:rsidRPr="001922AF">
        <w:rPr>
          <w:i/>
          <w:sz w:val="20"/>
          <w:szCs w:val="20"/>
        </w:rPr>
        <w:t xml:space="preserve">Capitolul IV Obiectivul 2: Creşterea eficienţei sectorului social  Prin economie socială înţelegem ...activităţi economice care, în subsidiar şi cu condiţia menţinerii performanţei economice, includ obiective de tip social. </w:t>
      </w:r>
    </w:p>
    <w:p w14:paraId="3B9C6B67" w14:textId="6B5FB732" w:rsidR="00224307" w:rsidRPr="001922AF" w:rsidRDefault="00224307" w:rsidP="005C2460">
      <w:pPr>
        <w:rPr>
          <w:sz w:val="20"/>
          <w:szCs w:val="20"/>
        </w:rPr>
      </w:pPr>
      <w:r w:rsidRPr="001922AF">
        <w:rPr>
          <w:sz w:val="20"/>
          <w:szCs w:val="20"/>
        </w:rPr>
        <w:t>Se poate vedea că aici sunt abordate simult</w:t>
      </w:r>
      <w:r w:rsidR="0034484E" w:rsidRPr="001922AF">
        <w:rPr>
          <w:sz w:val="20"/>
          <w:szCs w:val="20"/>
        </w:rPr>
        <w:t>a</w:t>
      </w:r>
      <w:r w:rsidRPr="001922AF">
        <w:rPr>
          <w:sz w:val="20"/>
          <w:szCs w:val="20"/>
        </w:rPr>
        <w:t xml:space="preserve">n două concepte europene diferite și anume cel al </w:t>
      </w:r>
      <w:r w:rsidRPr="001922AF">
        <w:rPr>
          <w:b/>
          <w:sz w:val="20"/>
          <w:szCs w:val="20"/>
        </w:rPr>
        <w:t>economiei sociale de piață</w:t>
      </w:r>
      <w:r w:rsidRPr="001922AF">
        <w:rPr>
          <w:sz w:val="20"/>
          <w:szCs w:val="20"/>
        </w:rPr>
        <w:t xml:space="preserve"> și cel al sectorului economic distinct al </w:t>
      </w:r>
      <w:r w:rsidRPr="001922AF">
        <w:rPr>
          <w:b/>
          <w:sz w:val="20"/>
          <w:szCs w:val="20"/>
        </w:rPr>
        <w:t>economiei sociale.</w:t>
      </w:r>
    </w:p>
    <w:p w14:paraId="4A888309" w14:textId="7B359AC2" w:rsidR="00413481" w:rsidRPr="001922AF" w:rsidRDefault="00224307" w:rsidP="005C2460">
      <w:pPr>
        <w:rPr>
          <w:i/>
          <w:sz w:val="20"/>
          <w:szCs w:val="20"/>
        </w:rPr>
      </w:pPr>
      <w:r w:rsidRPr="001922AF">
        <w:rPr>
          <w:sz w:val="20"/>
          <w:szCs w:val="20"/>
        </w:rPr>
        <w:t xml:space="preserve">Această idee se regăsește </w:t>
      </w:r>
      <w:r w:rsidR="00BD35CD">
        <w:rPr>
          <w:sz w:val="20"/>
          <w:szCs w:val="20"/>
        </w:rPr>
        <w:t>și</w:t>
      </w:r>
      <w:r w:rsidR="00413481" w:rsidRPr="001922AF">
        <w:rPr>
          <w:sz w:val="20"/>
          <w:szCs w:val="20"/>
        </w:rPr>
        <w:t xml:space="preserve"> în </w:t>
      </w:r>
      <w:r w:rsidR="00413481" w:rsidRPr="001922AF">
        <w:rPr>
          <w:b/>
          <w:sz w:val="20"/>
          <w:szCs w:val="20"/>
        </w:rPr>
        <w:t>Legea asistenţei sociale nr. 292/2011</w:t>
      </w:r>
      <w:r w:rsidR="00BD35CD" w:rsidRPr="00BD35CD">
        <w:rPr>
          <w:sz w:val="20"/>
          <w:szCs w:val="20"/>
        </w:rPr>
        <w:t>, care la</w:t>
      </w:r>
      <w:r w:rsidR="00413481" w:rsidRPr="001922AF">
        <w:rPr>
          <w:sz w:val="20"/>
          <w:szCs w:val="20"/>
        </w:rPr>
        <w:t xml:space="preserve"> art. 6</w:t>
      </w:r>
      <w:r w:rsidR="00BD35CD">
        <w:rPr>
          <w:sz w:val="20"/>
          <w:szCs w:val="20"/>
        </w:rPr>
        <w:t>, punctul l)</w:t>
      </w:r>
      <w:r w:rsidR="00413481" w:rsidRPr="001922AF">
        <w:rPr>
          <w:sz w:val="20"/>
          <w:szCs w:val="20"/>
        </w:rPr>
        <w:t xml:space="preserve"> </w:t>
      </w:r>
      <w:r w:rsidR="00BD35CD">
        <w:rPr>
          <w:sz w:val="20"/>
          <w:szCs w:val="20"/>
        </w:rPr>
        <w:t>prevede că</w:t>
      </w:r>
      <w:r w:rsidR="00413481" w:rsidRPr="001922AF">
        <w:rPr>
          <w:sz w:val="20"/>
          <w:szCs w:val="20"/>
        </w:rPr>
        <w:t xml:space="preserve"> </w:t>
      </w:r>
      <w:r w:rsidR="00413481" w:rsidRPr="001922AF">
        <w:rPr>
          <w:i/>
          <w:sz w:val="20"/>
          <w:szCs w:val="20"/>
        </w:rPr>
        <w:t>economia socială reprezintă un sector ce cuprinde activităţi economice care, în subsidiar şi cu condiţia menţinerii performanţei economice, includ obiective de tip social.</w:t>
      </w:r>
    </w:p>
    <w:p w14:paraId="24DE6865" w14:textId="22CD766A" w:rsidR="0018699E" w:rsidRDefault="00954B43" w:rsidP="005C2460">
      <w:pPr>
        <w:rPr>
          <w:sz w:val="20"/>
          <w:szCs w:val="20"/>
        </w:rPr>
      </w:pPr>
      <w:r w:rsidRPr="001922AF">
        <w:rPr>
          <w:sz w:val="20"/>
          <w:szCs w:val="20"/>
        </w:rPr>
        <w:t>Dezbate</w:t>
      </w:r>
      <w:r w:rsidR="00843C06" w:rsidRPr="001922AF">
        <w:rPr>
          <w:sz w:val="20"/>
          <w:szCs w:val="20"/>
        </w:rPr>
        <w:t xml:space="preserve">rea și adoptarea unei legislații specifice pentru sectorul economiei sociale a fost stimulată de Programul Operațional Sectorial Dezvoltarea </w:t>
      </w:r>
      <w:r w:rsidR="0018699E">
        <w:rPr>
          <w:sz w:val="20"/>
          <w:szCs w:val="20"/>
        </w:rPr>
        <w:t>Resurselor Umane 2007-2013</w:t>
      </w:r>
      <w:r w:rsidR="0034484E" w:rsidRPr="001922AF">
        <w:rPr>
          <w:sz w:val="20"/>
          <w:szCs w:val="20"/>
        </w:rPr>
        <w:t xml:space="preserve">. O </w:t>
      </w:r>
      <w:r w:rsidR="0018699E" w:rsidRPr="001922AF">
        <w:rPr>
          <w:sz w:val="20"/>
          <w:szCs w:val="20"/>
        </w:rPr>
        <w:t>adevarat</w:t>
      </w:r>
      <w:r w:rsidR="0018699E">
        <w:rPr>
          <w:sz w:val="20"/>
          <w:szCs w:val="20"/>
        </w:rPr>
        <w:t>ă</w:t>
      </w:r>
      <w:r w:rsidR="0018699E" w:rsidRPr="001922AF">
        <w:rPr>
          <w:sz w:val="20"/>
          <w:szCs w:val="20"/>
        </w:rPr>
        <w:t xml:space="preserve"> </w:t>
      </w:r>
      <w:r w:rsidR="0034484E" w:rsidRPr="001922AF">
        <w:rPr>
          <w:sz w:val="20"/>
          <w:szCs w:val="20"/>
        </w:rPr>
        <w:t>competiț</w:t>
      </w:r>
      <w:r w:rsidR="00051B52" w:rsidRPr="001922AF">
        <w:rPr>
          <w:sz w:val="20"/>
          <w:szCs w:val="20"/>
        </w:rPr>
        <w:t xml:space="preserve">ie pentru reglementarea sectorului s-a lansat </w:t>
      </w:r>
      <w:r w:rsidR="0018699E">
        <w:rPr>
          <w:sz w:val="20"/>
          <w:szCs w:val="20"/>
        </w:rPr>
        <w:t>î</w:t>
      </w:r>
      <w:r w:rsidR="0018699E" w:rsidRPr="001922AF">
        <w:rPr>
          <w:sz w:val="20"/>
          <w:szCs w:val="20"/>
        </w:rPr>
        <w:t xml:space="preserve">n </w:t>
      </w:r>
      <w:r w:rsidR="00051B52" w:rsidRPr="001922AF">
        <w:rPr>
          <w:sz w:val="20"/>
          <w:szCs w:val="20"/>
        </w:rPr>
        <w:t xml:space="preserve">Parlament </w:t>
      </w:r>
      <w:r w:rsidR="0018699E">
        <w:rPr>
          <w:sz w:val="20"/>
          <w:szCs w:val="20"/>
        </w:rPr>
        <w:t>î</w:t>
      </w:r>
      <w:r w:rsidR="0018699E" w:rsidRPr="001922AF">
        <w:rPr>
          <w:sz w:val="20"/>
          <w:szCs w:val="20"/>
        </w:rPr>
        <w:t xml:space="preserve">n </w:t>
      </w:r>
      <w:r w:rsidR="00051B52" w:rsidRPr="001922AF">
        <w:rPr>
          <w:sz w:val="20"/>
          <w:szCs w:val="20"/>
        </w:rPr>
        <w:t xml:space="preserve">perioada 2010-2016 </w:t>
      </w:r>
      <w:r w:rsidR="0018699E" w:rsidRPr="001922AF">
        <w:rPr>
          <w:sz w:val="20"/>
          <w:szCs w:val="20"/>
        </w:rPr>
        <w:t>exist</w:t>
      </w:r>
      <w:r w:rsidR="0018699E">
        <w:rPr>
          <w:sz w:val="20"/>
          <w:szCs w:val="20"/>
        </w:rPr>
        <w:t>â</w:t>
      </w:r>
      <w:r w:rsidR="0018699E" w:rsidRPr="001922AF">
        <w:rPr>
          <w:sz w:val="20"/>
          <w:szCs w:val="20"/>
        </w:rPr>
        <w:t>nd dou</w:t>
      </w:r>
      <w:r w:rsidR="0018699E">
        <w:rPr>
          <w:sz w:val="20"/>
          <w:szCs w:val="20"/>
        </w:rPr>
        <w:t>ă</w:t>
      </w:r>
      <w:r w:rsidR="0018699E" w:rsidRPr="001922AF">
        <w:rPr>
          <w:sz w:val="20"/>
          <w:szCs w:val="20"/>
        </w:rPr>
        <w:t xml:space="preserve"> </w:t>
      </w:r>
      <w:r w:rsidR="00051B52" w:rsidRPr="001922AF">
        <w:rPr>
          <w:sz w:val="20"/>
          <w:szCs w:val="20"/>
        </w:rPr>
        <w:t xml:space="preserve">variante principale de text legislativ promovate de trei </w:t>
      </w:r>
      <w:r w:rsidR="0018699E" w:rsidRPr="001922AF">
        <w:rPr>
          <w:sz w:val="20"/>
          <w:szCs w:val="20"/>
        </w:rPr>
        <w:t>ini</w:t>
      </w:r>
      <w:r w:rsidR="0018699E">
        <w:rPr>
          <w:sz w:val="20"/>
          <w:szCs w:val="20"/>
        </w:rPr>
        <w:t>ț</w:t>
      </w:r>
      <w:r w:rsidR="0018699E" w:rsidRPr="001922AF">
        <w:rPr>
          <w:sz w:val="20"/>
          <w:szCs w:val="20"/>
        </w:rPr>
        <w:t xml:space="preserve">iatori </w:t>
      </w:r>
      <w:r w:rsidR="00051B52" w:rsidRPr="001922AF">
        <w:rPr>
          <w:sz w:val="20"/>
          <w:szCs w:val="20"/>
        </w:rPr>
        <w:t>principali</w:t>
      </w:r>
      <w:r w:rsidR="0018699E">
        <w:rPr>
          <w:sz w:val="20"/>
          <w:szCs w:val="20"/>
        </w:rPr>
        <w:t>:</w:t>
      </w:r>
    </w:p>
    <w:p w14:paraId="5E846342" w14:textId="14CEABAF" w:rsidR="0018699E" w:rsidRPr="0018699E" w:rsidRDefault="00051B52" w:rsidP="00F96159">
      <w:pPr>
        <w:numPr>
          <w:ilvl w:val="0"/>
          <w:numId w:val="33"/>
        </w:numPr>
        <w:spacing w:after="60"/>
        <w:contextualSpacing/>
        <w:rPr>
          <w:sz w:val="20"/>
          <w:szCs w:val="20"/>
        </w:rPr>
      </w:pPr>
      <w:r w:rsidRPr="0018699E">
        <w:rPr>
          <w:sz w:val="20"/>
          <w:szCs w:val="20"/>
        </w:rPr>
        <w:t>Guvern</w:t>
      </w:r>
      <w:r w:rsidR="0018699E" w:rsidRPr="0018699E">
        <w:rPr>
          <w:sz w:val="20"/>
          <w:szCs w:val="20"/>
        </w:rPr>
        <w:t>, prin</w:t>
      </w:r>
      <w:r w:rsidRPr="0018699E">
        <w:rPr>
          <w:sz w:val="20"/>
          <w:szCs w:val="20"/>
        </w:rPr>
        <w:t xml:space="preserve"> Min</w:t>
      </w:r>
      <w:r w:rsidR="00954B43" w:rsidRPr="0018699E">
        <w:rPr>
          <w:sz w:val="20"/>
          <w:szCs w:val="20"/>
        </w:rPr>
        <w:t>i</w:t>
      </w:r>
      <w:r w:rsidRPr="0018699E">
        <w:rPr>
          <w:sz w:val="20"/>
          <w:szCs w:val="20"/>
        </w:rPr>
        <w:t>sterul Muncii care a elaborat un proiect de lege prin c</w:t>
      </w:r>
      <w:r w:rsidR="00954B43" w:rsidRPr="0018699E">
        <w:rPr>
          <w:sz w:val="20"/>
          <w:szCs w:val="20"/>
        </w:rPr>
        <w:t>o</w:t>
      </w:r>
      <w:r w:rsidRPr="0018699E">
        <w:rPr>
          <w:sz w:val="20"/>
          <w:szCs w:val="20"/>
        </w:rPr>
        <w:t xml:space="preserve">nsultare </w:t>
      </w:r>
      <w:r w:rsidR="0018699E" w:rsidRPr="0018699E">
        <w:rPr>
          <w:sz w:val="20"/>
          <w:szCs w:val="20"/>
        </w:rPr>
        <w:t>extinsă</w:t>
      </w:r>
      <w:r w:rsidRPr="0018699E">
        <w:rPr>
          <w:sz w:val="20"/>
          <w:szCs w:val="20"/>
        </w:rPr>
        <w:t xml:space="preserve"> cu actorii sectorului </w:t>
      </w:r>
      <w:r w:rsidR="0018699E" w:rsidRPr="0018699E">
        <w:rPr>
          <w:sz w:val="20"/>
          <w:szCs w:val="20"/>
        </w:rPr>
        <w:t xml:space="preserve">în </w:t>
      </w:r>
      <w:r w:rsidRPr="0018699E">
        <w:rPr>
          <w:sz w:val="20"/>
          <w:szCs w:val="20"/>
        </w:rPr>
        <w:t>cadrul unui proiect POSDRU</w:t>
      </w:r>
      <w:r w:rsidR="0018699E" w:rsidRPr="0018699E">
        <w:rPr>
          <w:sz w:val="20"/>
          <w:szCs w:val="20"/>
        </w:rPr>
        <w:t>;</w:t>
      </w:r>
    </w:p>
    <w:p w14:paraId="1D2A0E23" w14:textId="16A7D81F" w:rsidR="005B44BE" w:rsidRPr="0018699E" w:rsidRDefault="00051B52" w:rsidP="00F96159">
      <w:pPr>
        <w:numPr>
          <w:ilvl w:val="0"/>
          <w:numId w:val="33"/>
        </w:numPr>
        <w:spacing w:after="60"/>
        <w:contextualSpacing/>
        <w:rPr>
          <w:sz w:val="20"/>
          <w:szCs w:val="20"/>
        </w:rPr>
      </w:pPr>
      <w:r w:rsidRPr="0018699E">
        <w:rPr>
          <w:sz w:val="20"/>
          <w:szCs w:val="20"/>
        </w:rPr>
        <w:t xml:space="preserve">un grup de Parlamentari care a preluat proiectul Ministerului Muncii </w:t>
      </w:r>
      <w:r w:rsidR="0018699E" w:rsidRPr="0018699E">
        <w:rPr>
          <w:sz w:val="20"/>
          <w:szCs w:val="20"/>
        </w:rPr>
        <w:t xml:space="preserve">și </w:t>
      </w:r>
      <w:r w:rsidRPr="0018699E">
        <w:rPr>
          <w:sz w:val="20"/>
          <w:szCs w:val="20"/>
        </w:rPr>
        <w:t xml:space="preserve">l-a depus </w:t>
      </w:r>
      <w:r w:rsidR="0018699E" w:rsidRPr="0018699E">
        <w:rPr>
          <w:sz w:val="20"/>
          <w:szCs w:val="20"/>
        </w:rPr>
        <w:t>înaintea</w:t>
      </w:r>
      <w:r w:rsidRPr="0018699E">
        <w:rPr>
          <w:sz w:val="20"/>
          <w:szCs w:val="20"/>
        </w:rPr>
        <w:t xml:space="preserve"> Guvernului. </w:t>
      </w:r>
      <w:r w:rsidR="005B44BE" w:rsidRPr="0018699E">
        <w:rPr>
          <w:sz w:val="20"/>
          <w:szCs w:val="20"/>
        </w:rPr>
        <w:t xml:space="preserve">Proiectul devenit lege a adus </w:t>
      </w:r>
      <w:r w:rsidR="0018699E" w:rsidRPr="0018699E">
        <w:rPr>
          <w:sz w:val="20"/>
          <w:szCs w:val="20"/>
        </w:rPr>
        <w:t xml:space="preserve">următoarele reglementări </w:t>
      </w:r>
      <w:r w:rsidR="005B44BE" w:rsidRPr="0018699E">
        <w:rPr>
          <w:sz w:val="20"/>
          <w:szCs w:val="20"/>
        </w:rPr>
        <w:t>principale</w:t>
      </w:r>
      <w:r w:rsidR="005B44BE" w:rsidRPr="005C2460">
        <w:rPr>
          <w:sz w:val="20"/>
          <w:szCs w:val="20"/>
        </w:rPr>
        <w:t xml:space="preserve">: Definirea termenului de economie </w:t>
      </w:r>
      <w:r w:rsidR="0018699E" w:rsidRPr="005C2460">
        <w:rPr>
          <w:sz w:val="20"/>
          <w:szCs w:val="20"/>
        </w:rPr>
        <w:t>socială</w:t>
      </w:r>
      <w:r w:rsidR="005B44BE" w:rsidRPr="005C2460">
        <w:rPr>
          <w:sz w:val="20"/>
          <w:szCs w:val="20"/>
        </w:rPr>
        <w:t xml:space="preserve">, statuarea principiilor economiei sociale, </w:t>
      </w:r>
      <w:r w:rsidR="0018699E" w:rsidRPr="005C2460">
        <w:rPr>
          <w:sz w:val="20"/>
          <w:szCs w:val="20"/>
        </w:rPr>
        <w:t xml:space="preserve">definiția întreprinderii </w:t>
      </w:r>
      <w:r w:rsidR="005B44BE" w:rsidRPr="005C2460">
        <w:rPr>
          <w:sz w:val="20"/>
          <w:szCs w:val="20"/>
        </w:rPr>
        <w:t xml:space="preserve">sociale </w:t>
      </w:r>
      <w:r w:rsidR="0018699E" w:rsidRPr="005C2460">
        <w:rPr>
          <w:sz w:val="20"/>
          <w:szCs w:val="20"/>
        </w:rPr>
        <w:t xml:space="preserve">și </w:t>
      </w:r>
      <w:r w:rsidR="005B44BE" w:rsidRPr="005C2460">
        <w:rPr>
          <w:sz w:val="20"/>
          <w:szCs w:val="20"/>
        </w:rPr>
        <w:t xml:space="preserve">a </w:t>
      </w:r>
      <w:r w:rsidR="0018699E" w:rsidRPr="005C2460">
        <w:rPr>
          <w:sz w:val="20"/>
          <w:szCs w:val="20"/>
        </w:rPr>
        <w:t xml:space="preserve">întreprinderii </w:t>
      </w:r>
      <w:r w:rsidR="005B44BE" w:rsidRPr="005C2460">
        <w:rPr>
          <w:sz w:val="20"/>
          <w:szCs w:val="20"/>
        </w:rPr>
        <w:t xml:space="preserve">sociale de </w:t>
      </w:r>
      <w:r w:rsidR="0018699E" w:rsidRPr="005C2460">
        <w:rPr>
          <w:sz w:val="20"/>
          <w:szCs w:val="20"/>
        </w:rPr>
        <w:t>inserție</w:t>
      </w:r>
      <w:r w:rsidR="00AE2542" w:rsidRPr="005C2460">
        <w:rPr>
          <w:sz w:val="20"/>
          <w:szCs w:val="20"/>
        </w:rPr>
        <w:t>,</w:t>
      </w:r>
      <w:r w:rsidR="005B44BE" w:rsidRPr="005C2460">
        <w:rPr>
          <w:sz w:val="20"/>
          <w:szCs w:val="20"/>
        </w:rPr>
        <w:t xml:space="preserve"> stabilirea criteriilor </w:t>
      </w:r>
      <w:r w:rsidR="0018699E" w:rsidRPr="005C2460">
        <w:rPr>
          <w:sz w:val="20"/>
          <w:szCs w:val="20"/>
        </w:rPr>
        <w:t xml:space="preserve">și </w:t>
      </w:r>
      <w:r w:rsidR="005B44BE" w:rsidRPr="005C2460">
        <w:rPr>
          <w:sz w:val="20"/>
          <w:szCs w:val="20"/>
        </w:rPr>
        <w:t xml:space="preserve">procedurilor de acreditare / atestare </w:t>
      </w:r>
      <w:r w:rsidR="0018699E" w:rsidRPr="005C2460">
        <w:rPr>
          <w:sz w:val="20"/>
          <w:szCs w:val="20"/>
        </w:rPr>
        <w:t>a î</w:t>
      </w:r>
      <w:r w:rsidR="005B44BE" w:rsidRPr="005C2460">
        <w:rPr>
          <w:sz w:val="20"/>
          <w:szCs w:val="20"/>
        </w:rPr>
        <w:t>ntreprinderi</w:t>
      </w:r>
      <w:r w:rsidR="0018699E" w:rsidRPr="005C2460">
        <w:rPr>
          <w:sz w:val="20"/>
          <w:szCs w:val="20"/>
        </w:rPr>
        <w:t>i</w:t>
      </w:r>
      <w:r w:rsidR="005B44BE" w:rsidRPr="005C2460">
        <w:rPr>
          <w:sz w:val="20"/>
          <w:szCs w:val="20"/>
        </w:rPr>
        <w:t xml:space="preserve"> sociale </w:t>
      </w:r>
      <w:r w:rsidR="0018699E" w:rsidRPr="005C2460">
        <w:rPr>
          <w:sz w:val="20"/>
          <w:szCs w:val="20"/>
        </w:rPr>
        <w:t xml:space="preserve">și întreprinderii </w:t>
      </w:r>
      <w:r w:rsidR="005B44BE" w:rsidRPr="005C2460">
        <w:rPr>
          <w:sz w:val="20"/>
          <w:szCs w:val="20"/>
        </w:rPr>
        <w:t xml:space="preserve">sociale de </w:t>
      </w:r>
      <w:r w:rsidR="0018699E" w:rsidRPr="005C2460">
        <w:rPr>
          <w:sz w:val="20"/>
          <w:szCs w:val="20"/>
        </w:rPr>
        <w:t>inserție</w:t>
      </w:r>
      <w:r w:rsidR="00F37AA9" w:rsidRPr="005C2460">
        <w:rPr>
          <w:sz w:val="20"/>
          <w:szCs w:val="20"/>
        </w:rPr>
        <w:t xml:space="preserve">, stabilirea </w:t>
      </w:r>
      <w:r w:rsidR="0018699E" w:rsidRPr="005C2460">
        <w:rPr>
          <w:sz w:val="20"/>
          <w:szCs w:val="20"/>
        </w:rPr>
        <w:t xml:space="preserve">autorității </w:t>
      </w:r>
      <w:r w:rsidR="00F37AA9" w:rsidRPr="005C2460">
        <w:rPr>
          <w:sz w:val="20"/>
          <w:szCs w:val="20"/>
        </w:rPr>
        <w:t>publice central</w:t>
      </w:r>
      <w:r w:rsidR="0018699E" w:rsidRPr="005C2460">
        <w:rPr>
          <w:sz w:val="20"/>
          <w:szCs w:val="20"/>
        </w:rPr>
        <w:t>e</w:t>
      </w:r>
      <w:r w:rsidR="00F37AA9" w:rsidRPr="005C2460">
        <w:rPr>
          <w:sz w:val="20"/>
          <w:szCs w:val="20"/>
        </w:rPr>
        <w:t xml:space="preserve"> responsabile cu reglementarea domeniului </w:t>
      </w:r>
      <w:r w:rsidR="0018699E" w:rsidRPr="005C2460">
        <w:rPr>
          <w:sz w:val="20"/>
          <w:szCs w:val="20"/>
        </w:rPr>
        <w:t>(</w:t>
      </w:r>
      <w:r w:rsidR="00F37AA9" w:rsidRPr="005C2460">
        <w:rPr>
          <w:sz w:val="20"/>
          <w:szCs w:val="20"/>
        </w:rPr>
        <w:t>Ministerul Muncii</w:t>
      </w:r>
      <w:r w:rsidR="0018699E" w:rsidRPr="005C2460">
        <w:rPr>
          <w:sz w:val="20"/>
          <w:szCs w:val="20"/>
        </w:rPr>
        <w:t>)ș</w:t>
      </w:r>
      <w:r w:rsidR="00F37AA9" w:rsidRPr="005C2460">
        <w:rPr>
          <w:sz w:val="20"/>
          <w:szCs w:val="20"/>
        </w:rPr>
        <w:t>i a mecanismului de coordonare a politicilor publice p</w:t>
      </w:r>
      <w:r w:rsidR="0018699E" w:rsidRPr="005C2460">
        <w:rPr>
          <w:sz w:val="20"/>
          <w:szCs w:val="20"/>
        </w:rPr>
        <w:t>e</w:t>
      </w:r>
      <w:r w:rsidR="00F37AA9" w:rsidRPr="005C2460">
        <w:rPr>
          <w:sz w:val="20"/>
          <w:szCs w:val="20"/>
        </w:rPr>
        <w:t>ntru ac</w:t>
      </w:r>
      <w:r w:rsidR="0018699E" w:rsidRPr="005C2460">
        <w:rPr>
          <w:sz w:val="20"/>
          <w:szCs w:val="20"/>
        </w:rPr>
        <w:t>e</w:t>
      </w:r>
      <w:r w:rsidR="00F37AA9" w:rsidRPr="005C2460">
        <w:rPr>
          <w:sz w:val="20"/>
          <w:szCs w:val="20"/>
        </w:rPr>
        <w:t xml:space="preserve">st sector </w:t>
      </w:r>
      <w:r w:rsidR="0018699E" w:rsidRPr="005C2460">
        <w:rPr>
          <w:sz w:val="20"/>
          <w:szCs w:val="20"/>
        </w:rPr>
        <w:t>(</w:t>
      </w:r>
      <w:r w:rsidR="00F37AA9" w:rsidRPr="005C2460">
        <w:rPr>
          <w:sz w:val="20"/>
          <w:szCs w:val="20"/>
        </w:rPr>
        <w:t>Comisia Națională a Economiei Socială</w:t>
      </w:r>
      <w:r w:rsidR="0018699E" w:rsidRPr="005C2460">
        <w:rPr>
          <w:sz w:val="20"/>
          <w:szCs w:val="20"/>
        </w:rPr>
        <w:t>)</w:t>
      </w:r>
      <w:r w:rsidR="00F37AA9" w:rsidRPr="005C2460">
        <w:rPr>
          <w:sz w:val="20"/>
          <w:szCs w:val="20"/>
        </w:rPr>
        <w:t>, care grupează într-un organism bi-</w:t>
      </w:r>
      <w:r w:rsidR="0018699E" w:rsidRPr="005C2460">
        <w:rPr>
          <w:sz w:val="20"/>
          <w:szCs w:val="20"/>
        </w:rPr>
        <w:t xml:space="preserve">partit </w:t>
      </w:r>
      <w:r w:rsidR="00F37AA9" w:rsidRPr="005C2460">
        <w:rPr>
          <w:sz w:val="20"/>
          <w:szCs w:val="20"/>
        </w:rPr>
        <w:t>mai multe ministere și reprezentanții sectorului</w:t>
      </w:r>
      <w:r w:rsidR="005B44BE" w:rsidRPr="005C2460">
        <w:rPr>
          <w:sz w:val="20"/>
          <w:szCs w:val="20"/>
        </w:rPr>
        <w:t xml:space="preserve">. </w:t>
      </w:r>
    </w:p>
    <w:p w14:paraId="049FC39C" w14:textId="77777777" w:rsidR="00F96159" w:rsidRPr="007E1ABD" w:rsidRDefault="00F96159" w:rsidP="00F96159">
      <w:pPr>
        <w:pStyle w:val="Caption"/>
        <w:framePr w:wrap="around" w:hAnchor="page" w:x="1403" w:y="1072"/>
        <w:rPr>
          <w:sz w:val="18"/>
          <w:szCs w:val="18"/>
        </w:rPr>
      </w:pPr>
      <w:r w:rsidRPr="007E1ABD">
        <w:rPr>
          <w:sz w:val="18"/>
          <w:szCs w:val="18"/>
        </w:rPr>
        <w:t xml:space="preserve">Tabel </w:t>
      </w:r>
      <w:r w:rsidRPr="007E1ABD">
        <w:rPr>
          <w:sz w:val="18"/>
          <w:szCs w:val="18"/>
        </w:rPr>
        <w:fldChar w:fldCharType="begin"/>
      </w:r>
      <w:r w:rsidRPr="007E1ABD">
        <w:rPr>
          <w:sz w:val="18"/>
          <w:szCs w:val="18"/>
        </w:rPr>
        <w:instrText xml:space="preserve"> SEQ Tabel \* ARABIC </w:instrText>
      </w:r>
      <w:r w:rsidRPr="007E1ABD">
        <w:rPr>
          <w:sz w:val="18"/>
          <w:szCs w:val="18"/>
        </w:rPr>
        <w:fldChar w:fldCharType="separate"/>
      </w:r>
      <w:r w:rsidRPr="007E1ABD">
        <w:rPr>
          <w:noProof/>
          <w:sz w:val="18"/>
          <w:szCs w:val="18"/>
        </w:rPr>
        <w:t>2</w:t>
      </w:r>
      <w:r w:rsidRPr="007E1ABD">
        <w:rPr>
          <w:sz w:val="18"/>
          <w:szCs w:val="18"/>
        </w:rPr>
        <w:fldChar w:fldCharType="end"/>
      </w:r>
      <w:r w:rsidRPr="007E1ABD">
        <w:rPr>
          <w:sz w:val="18"/>
          <w:szCs w:val="18"/>
        </w:rPr>
        <w:t xml:space="preserve"> Inițiative legislative de reglementare a economiei sociale 2011-2016</w:t>
      </w:r>
    </w:p>
    <w:p w14:paraId="3A58AED5" w14:textId="26127BAC" w:rsidR="00843C06" w:rsidRPr="0018699E" w:rsidRDefault="0018699E" w:rsidP="00F96159">
      <w:pPr>
        <w:numPr>
          <w:ilvl w:val="0"/>
          <w:numId w:val="33"/>
        </w:numPr>
        <w:spacing w:after="60"/>
        <w:contextualSpacing/>
        <w:rPr>
          <w:sz w:val="20"/>
          <w:szCs w:val="20"/>
        </w:rPr>
      </w:pPr>
      <w:r w:rsidRPr="0018699E">
        <w:rPr>
          <w:sz w:val="20"/>
          <w:szCs w:val="20"/>
        </w:rPr>
        <w:t xml:space="preserve">în </w:t>
      </w:r>
      <w:r w:rsidR="00051B52" w:rsidRPr="0018699E">
        <w:rPr>
          <w:sz w:val="20"/>
          <w:szCs w:val="20"/>
        </w:rPr>
        <w:t>acelasi timp a existat un proiec</w:t>
      </w:r>
      <w:r w:rsidR="00954B43" w:rsidRPr="0018699E">
        <w:rPr>
          <w:sz w:val="20"/>
          <w:szCs w:val="20"/>
        </w:rPr>
        <w:t>t</w:t>
      </w:r>
      <w:r w:rsidR="00051B52" w:rsidRPr="0018699E">
        <w:rPr>
          <w:sz w:val="20"/>
          <w:szCs w:val="20"/>
        </w:rPr>
        <w:t xml:space="preserve"> concurent care se ref</w:t>
      </w:r>
      <w:r w:rsidR="00954B43" w:rsidRPr="0018699E">
        <w:rPr>
          <w:sz w:val="20"/>
          <w:szCs w:val="20"/>
        </w:rPr>
        <w:t>e</w:t>
      </w:r>
      <w:r w:rsidR="00051B52" w:rsidRPr="0018699E">
        <w:rPr>
          <w:sz w:val="20"/>
          <w:szCs w:val="20"/>
        </w:rPr>
        <w:t>rea la ant</w:t>
      </w:r>
      <w:r w:rsidR="00954B43" w:rsidRPr="0018699E">
        <w:rPr>
          <w:sz w:val="20"/>
          <w:szCs w:val="20"/>
        </w:rPr>
        <w:t>r</w:t>
      </w:r>
      <w:r w:rsidR="00051B52" w:rsidRPr="0018699E">
        <w:rPr>
          <w:sz w:val="20"/>
          <w:szCs w:val="20"/>
        </w:rPr>
        <w:t>epr</w:t>
      </w:r>
      <w:r w:rsidR="00954B43" w:rsidRPr="0018699E">
        <w:rPr>
          <w:sz w:val="20"/>
          <w:szCs w:val="20"/>
        </w:rPr>
        <w:t>e</w:t>
      </w:r>
      <w:r w:rsidR="00051B52" w:rsidRPr="0018699E">
        <w:rPr>
          <w:sz w:val="20"/>
          <w:szCs w:val="20"/>
        </w:rPr>
        <w:t>noriatul social</w:t>
      </w:r>
      <w:r w:rsidRPr="0018699E">
        <w:rPr>
          <w:sz w:val="20"/>
          <w:szCs w:val="20"/>
        </w:rPr>
        <w:t>,</w:t>
      </w:r>
      <w:r w:rsidR="00051B52" w:rsidRPr="0018699E">
        <w:rPr>
          <w:sz w:val="20"/>
          <w:szCs w:val="20"/>
        </w:rPr>
        <w:t xml:space="preserve"> dar care a fost puternic contestat de </w:t>
      </w:r>
      <w:r w:rsidRPr="0018699E">
        <w:rPr>
          <w:sz w:val="20"/>
          <w:szCs w:val="20"/>
        </w:rPr>
        <w:t xml:space="preserve">reprezentanții </w:t>
      </w:r>
      <w:r w:rsidR="00051B52" w:rsidRPr="0018699E">
        <w:rPr>
          <w:sz w:val="20"/>
          <w:szCs w:val="20"/>
        </w:rPr>
        <w:t xml:space="preserve">sectorului </w:t>
      </w:r>
      <w:r w:rsidRPr="0018699E">
        <w:rPr>
          <w:sz w:val="20"/>
          <w:szCs w:val="20"/>
        </w:rPr>
        <w:t xml:space="preserve">întrucât </w:t>
      </w:r>
      <w:r w:rsidR="00051B52" w:rsidRPr="0018699E">
        <w:rPr>
          <w:sz w:val="20"/>
          <w:szCs w:val="20"/>
        </w:rPr>
        <w:t xml:space="preserve">confunda antreprenoriatul social cu responsabilitatea </w:t>
      </w:r>
      <w:r w:rsidRPr="0018699E">
        <w:rPr>
          <w:sz w:val="20"/>
          <w:szCs w:val="20"/>
        </w:rPr>
        <w:t xml:space="preserve">socială </w:t>
      </w:r>
      <w:r w:rsidR="00051B52" w:rsidRPr="0018699E">
        <w:rPr>
          <w:sz w:val="20"/>
          <w:szCs w:val="20"/>
        </w:rPr>
        <w:t xml:space="preserve">a companiei – proiect care a fost </w:t>
      </w:r>
      <w:r w:rsidRPr="0018699E">
        <w:rPr>
          <w:sz w:val="20"/>
          <w:szCs w:val="20"/>
        </w:rPr>
        <w:t xml:space="preserve">înregistrat </w:t>
      </w:r>
      <w:r w:rsidR="00051B52" w:rsidRPr="0018699E">
        <w:rPr>
          <w:sz w:val="20"/>
          <w:szCs w:val="20"/>
        </w:rPr>
        <w:t xml:space="preserve">de </w:t>
      </w:r>
      <w:r w:rsidRPr="0018699E">
        <w:rPr>
          <w:sz w:val="20"/>
          <w:szCs w:val="20"/>
        </w:rPr>
        <w:t xml:space="preserve">două </w:t>
      </w:r>
      <w:r w:rsidR="00051B52" w:rsidRPr="0018699E">
        <w:rPr>
          <w:sz w:val="20"/>
          <w:szCs w:val="20"/>
        </w:rPr>
        <w:t xml:space="preserve">ori fiind </w:t>
      </w:r>
      <w:r w:rsidRPr="0018699E">
        <w:rPr>
          <w:sz w:val="20"/>
          <w:szCs w:val="20"/>
        </w:rPr>
        <w:t xml:space="preserve">odată </w:t>
      </w:r>
      <w:r w:rsidR="00051B52" w:rsidRPr="0018699E">
        <w:rPr>
          <w:sz w:val="20"/>
          <w:szCs w:val="20"/>
        </w:rPr>
        <w:t xml:space="preserve">fiind respins, o </w:t>
      </w:r>
      <w:r w:rsidRPr="0018699E">
        <w:rPr>
          <w:sz w:val="20"/>
          <w:szCs w:val="20"/>
        </w:rPr>
        <w:t xml:space="preserve">variantă modificată </w:t>
      </w:r>
      <w:r w:rsidR="00051B52" w:rsidRPr="0018699E">
        <w:rPr>
          <w:sz w:val="20"/>
          <w:szCs w:val="20"/>
        </w:rPr>
        <w:t>fiind re-</w:t>
      </w:r>
      <w:r w:rsidRPr="0018699E">
        <w:rPr>
          <w:sz w:val="20"/>
          <w:szCs w:val="20"/>
        </w:rPr>
        <w:t xml:space="preserve">trimisă </w:t>
      </w:r>
      <w:r w:rsidR="00051B52" w:rsidRPr="0018699E">
        <w:rPr>
          <w:sz w:val="20"/>
          <w:szCs w:val="20"/>
        </w:rPr>
        <w:t xml:space="preserve">la comisii de unde nu a mai ajuns </w:t>
      </w:r>
      <w:r w:rsidRPr="0018699E">
        <w:rPr>
          <w:sz w:val="20"/>
          <w:szCs w:val="20"/>
        </w:rPr>
        <w:t xml:space="preserve">în </w:t>
      </w:r>
      <w:r w:rsidR="00051B52" w:rsidRPr="0018699E">
        <w:rPr>
          <w:sz w:val="20"/>
          <w:szCs w:val="20"/>
        </w:rPr>
        <w:t>dezbatere</w:t>
      </w:r>
      <w:r w:rsidR="00954B43" w:rsidRPr="0018699E">
        <w:rPr>
          <w:sz w:val="20"/>
          <w:szCs w:val="20"/>
        </w:rPr>
        <w:t>.</w:t>
      </w:r>
    </w:p>
    <w:tbl>
      <w:tblPr>
        <w:tblStyle w:val="GridTable4"/>
        <w:tblW w:w="0" w:type="auto"/>
        <w:tblLook w:val="04A0" w:firstRow="1" w:lastRow="0" w:firstColumn="1" w:lastColumn="0" w:noHBand="0" w:noVBand="1"/>
      </w:tblPr>
      <w:tblGrid>
        <w:gridCol w:w="7063"/>
        <w:gridCol w:w="2377"/>
      </w:tblGrid>
      <w:tr w:rsidR="005B44BE" w:rsidRPr="007E1ABD" w14:paraId="51B603CD" w14:textId="77777777" w:rsidTr="00101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14:paraId="1E6384AA" w14:textId="3A3E3622" w:rsidR="005B44BE" w:rsidRPr="007E1ABD" w:rsidRDefault="005B44BE" w:rsidP="00E01D53">
            <w:pPr>
              <w:spacing w:after="0" w:line="360" w:lineRule="auto"/>
              <w:rPr>
                <w:rFonts w:cstheme="minorHAnsi"/>
                <w:bCs w:val="0"/>
                <w:sz w:val="18"/>
                <w:szCs w:val="18"/>
              </w:rPr>
            </w:pPr>
            <w:r w:rsidRPr="007E1ABD">
              <w:rPr>
                <w:rFonts w:cstheme="minorHAnsi"/>
                <w:bCs w:val="0"/>
                <w:sz w:val="18"/>
                <w:szCs w:val="18"/>
              </w:rPr>
              <w:t>Proiect - inițiator</w:t>
            </w:r>
          </w:p>
        </w:tc>
        <w:tc>
          <w:tcPr>
            <w:tcW w:w="2430" w:type="dxa"/>
          </w:tcPr>
          <w:p w14:paraId="75FECC86" w14:textId="6CD9A6D1" w:rsidR="005B44BE" w:rsidRPr="007E1ABD" w:rsidRDefault="005B44BE" w:rsidP="00E01D53">
            <w:pPr>
              <w:spacing w:after="0" w:line="360" w:lineRule="auto"/>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sidRPr="007E1ABD">
              <w:rPr>
                <w:rFonts w:cstheme="minorHAnsi"/>
                <w:bCs w:val="0"/>
                <w:sz w:val="18"/>
                <w:szCs w:val="18"/>
              </w:rPr>
              <w:t xml:space="preserve">Parcurs legislativ  </w:t>
            </w:r>
          </w:p>
        </w:tc>
      </w:tr>
      <w:tr w:rsidR="00077DEA" w:rsidRPr="007E1ABD" w14:paraId="507AEBD7" w14:textId="77777777" w:rsidTr="00101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14:paraId="418B9D24" w14:textId="2A80C11C" w:rsidR="00077DEA" w:rsidRPr="007E1ABD" w:rsidRDefault="00077DEA" w:rsidP="00E01D53">
            <w:pPr>
              <w:spacing w:after="0"/>
              <w:rPr>
                <w:rFonts w:cstheme="minorHAnsi"/>
                <w:b w:val="0"/>
                <w:bCs w:val="0"/>
                <w:i/>
                <w:sz w:val="18"/>
                <w:szCs w:val="18"/>
              </w:rPr>
            </w:pPr>
            <w:r w:rsidRPr="007E1ABD">
              <w:rPr>
                <w:rFonts w:cstheme="minorHAnsi"/>
                <w:b w:val="0"/>
                <w:bCs w:val="0"/>
                <w:sz w:val="18"/>
                <w:szCs w:val="18"/>
              </w:rPr>
              <w:t>PL-x 361/23.05.2011 Proiectul Legii antreprenorului social</w:t>
            </w:r>
            <w:r w:rsidR="00E01D53">
              <w:rPr>
                <w:rFonts w:cstheme="minorHAnsi"/>
                <w:b w:val="0"/>
                <w:bCs w:val="0"/>
                <w:sz w:val="18"/>
                <w:szCs w:val="18"/>
              </w:rPr>
              <w:t xml:space="preserve"> - </w:t>
            </w:r>
            <w:r w:rsidRPr="007E1ABD">
              <w:rPr>
                <w:rFonts w:cstheme="minorHAnsi"/>
                <w:b w:val="0"/>
                <w:bCs w:val="0"/>
                <w:i/>
                <w:sz w:val="18"/>
                <w:szCs w:val="18"/>
              </w:rPr>
              <w:t xml:space="preserve">Proiectul care propunea reglementarea conceptului de antreprenor social, a </w:t>
            </w:r>
            <w:r w:rsidR="0018699E" w:rsidRPr="007E1ABD">
              <w:rPr>
                <w:rFonts w:cstheme="minorHAnsi"/>
                <w:b w:val="0"/>
                <w:bCs w:val="0"/>
                <w:i/>
                <w:sz w:val="18"/>
                <w:szCs w:val="18"/>
              </w:rPr>
              <w:t xml:space="preserve">stârnit </w:t>
            </w:r>
            <w:r w:rsidRPr="007E1ABD">
              <w:rPr>
                <w:rFonts w:cstheme="minorHAnsi"/>
                <w:b w:val="0"/>
                <w:bCs w:val="0"/>
                <w:i/>
                <w:sz w:val="18"/>
                <w:szCs w:val="18"/>
              </w:rPr>
              <w:t>protestele sectorului neguvernamenta</w:t>
            </w:r>
            <w:r w:rsidR="0018699E" w:rsidRPr="007E1ABD">
              <w:rPr>
                <w:rFonts w:cstheme="minorHAnsi"/>
                <w:b w:val="0"/>
                <w:bCs w:val="0"/>
                <w:i/>
                <w:sz w:val="18"/>
                <w:szCs w:val="18"/>
              </w:rPr>
              <w:t>l</w:t>
            </w:r>
            <w:r w:rsidRPr="007E1ABD">
              <w:rPr>
                <w:rFonts w:cstheme="minorHAnsi"/>
                <w:b w:val="0"/>
                <w:bCs w:val="0"/>
                <w:i/>
                <w:sz w:val="18"/>
                <w:szCs w:val="18"/>
              </w:rPr>
              <w:t xml:space="preserve"> care l-a considerat în </w:t>
            </w:r>
            <w:r w:rsidR="0018699E" w:rsidRPr="007E1ABD">
              <w:rPr>
                <w:rFonts w:cstheme="minorHAnsi"/>
                <w:b w:val="0"/>
                <w:bCs w:val="0"/>
                <w:i/>
                <w:sz w:val="18"/>
                <w:szCs w:val="18"/>
              </w:rPr>
              <w:t xml:space="preserve">contradicție </w:t>
            </w:r>
            <w:r w:rsidRPr="007E1ABD">
              <w:rPr>
                <w:rFonts w:cstheme="minorHAnsi"/>
                <w:b w:val="0"/>
                <w:bCs w:val="0"/>
                <w:i/>
                <w:sz w:val="18"/>
                <w:szCs w:val="18"/>
              </w:rPr>
              <w:t>cu principiile europene ale domeniului economiei sociale</w:t>
            </w:r>
          </w:p>
        </w:tc>
        <w:tc>
          <w:tcPr>
            <w:tcW w:w="2430" w:type="dxa"/>
          </w:tcPr>
          <w:p w14:paraId="24183A22" w14:textId="77777777" w:rsidR="00077DEA" w:rsidRPr="007E1ABD" w:rsidRDefault="00077DEA" w:rsidP="00E01D53">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E1ABD">
              <w:rPr>
                <w:rFonts w:cstheme="minorHAnsi"/>
                <w:sz w:val="18"/>
                <w:szCs w:val="18"/>
              </w:rPr>
              <w:t>Respins definitiv 12.03.2013</w:t>
            </w:r>
          </w:p>
        </w:tc>
      </w:tr>
      <w:tr w:rsidR="005B44BE" w:rsidRPr="007E1ABD" w14:paraId="13280649" w14:textId="77777777" w:rsidTr="0010125E">
        <w:tc>
          <w:tcPr>
            <w:cnfStyle w:val="001000000000" w:firstRow="0" w:lastRow="0" w:firstColumn="1" w:lastColumn="0" w:oddVBand="0" w:evenVBand="0" w:oddHBand="0" w:evenHBand="0" w:firstRowFirstColumn="0" w:firstRowLastColumn="0" w:lastRowFirstColumn="0" w:lastRowLastColumn="0"/>
            <w:tcW w:w="7285" w:type="dxa"/>
          </w:tcPr>
          <w:p w14:paraId="4EBCAA96" w14:textId="128BFA52" w:rsidR="005820AD" w:rsidRPr="007E1ABD" w:rsidRDefault="005B44BE" w:rsidP="00E01D53">
            <w:pPr>
              <w:spacing w:after="0"/>
              <w:rPr>
                <w:rFonts w:cstheme="minorHAnsi"/>
                <w:b w:val="0"/>
                <w:bCs w:val="0"/>
                <w:i/>
                <w:sz w:val="18"/>
                <w:szCs w:val="18"/>
              </w:rPr>
            </w:pPr>
            <w:r w:rsidRPr="007E1ABD">
              <w:rPr>
                <w:rFonts w:cstheme="minorHAnsi"/>
                <w:b w:val="0"/>
                <w:bCs w:val="0"/>
                <w:sz w:val="18"/>
                <w:szCs w:val="18"/>
              </w:rPr>
              <w:t>PL-x nr. 335/2014 Proiect de Lege privind economia socială inițiat de Guvern</w:t>
            </w:r>
            <w:r w:rsidR="00E01D53">
              <w:rPr>
                <w:rFonts w:cstheme="minorHAnsi"/>
                <w:b w:val="0"/>
                <w:bCs w:val="0"/>
                <w:sz w:val="18"/>
                <w:szCs w:val="18"/>
              </w:rPr>
              <w:t xml:space="preserve"> - </w:t>
            </w:r>
            <w:r w:rsidR="005820AD" w:rsidRPr="007E1ABD">
              <w:rPr>
                <w:rFonts w:cstheme="minorHAnsi"/>
                <w:b w:val="0"/>
                <w:bCs w:val="0"/>
                <w:i/>
                <w:sz w:val="18"/>
                <w:szCs w:val="18"/>
              </w:rPr>
              <w:t xml:space="preserve">Proiectul elaborat de Ministerul Muncii prin </w:t>
            </w:r>
            <w:r w:rsidR="0018699E" w:rsidRPr="007E1ABD">
              <w:rPr>
                <w:rFonts w:cstheme="minorHAnsi"/>
                <w:b w:val="0"/>
                <w:bCs w:val="0"/>
                <w:i/>
                <w:sz w:val="18"/>
                <w:szCs w:val="18"/>
              </w:rPr>
              <w:t xml:space="preserve">consultanții săi </w:t>
            </w:r>
            <w:r w:rsidR="005820AD" w:rsidRPr="007E1ABD">
              <w:rPr>
                <w:rFonts w:cstheme="minorHAnsi"/>
                <w:b w:val="0"/>
                <w:bCs w:val="0"/>
                <w:i/>
                <w:sz w:val="18"/>
                <w:szCs w:val="18"/>
              </w:rPr>
              <w:t>care a</w:t>
            </w:r>
            <w:r w:rsidR="0018699E" w:rsidRPr="007E1ABD">
              <w:rPr>
                <w:rFonts w:cstheme="minorHAnsi"/>
                <w:b w:val="0"/>
                <w:bCs w:val="0"/>
                <w:i/>
                <w:sz w:val="18"/>
                <w:szCs w:val="18"/>
              </w:rPr>
              <w:t>u</w:t>
            </w:r>
            <w:r w:rsidR="005820AD" w:rsidRPr="007E1ABD">
              <w:rPr>
                <w:rFonts w:cstheme="minorHAnsi"/>
                <w:b w:val="0"/>
                <w:bCs w:val="0"/>
                <w:i/>
                <w:sz w:val="18"/>
                <w:szCs w:val="18"/>
              </w:rPr>
              <w:t xml:space="preserve"> </w:t>
            </w:r>
            <w:r w:rsidR="0018699E" w:rsidRPr="007E1ABD">
              <w:rPr>
                <w:rFonts w:cstheme="minorHAnsi"/>
                <w:b w:val="0"/>
                <w:bCs w:val="0"/>
                <w:i/>
                <w:sz w:val="18"/>
                <w:szCs w:val="18"/>
              </w:rPr>
              <w:t xml:space="preserve">inițiat </w:t>
            </w:r>
            <w:r w:rsidR="005820AD" w:rsidRPr="007E1ABD">
              <w:rPr>
                <w:rFonts w:cstheme="minorHAnsi"/>
                <w:b w:val="0"/>
                <w:bCs w:val="0"/>
                <w:i/>
                <w:sz w:val="18"/>
                <w:szCs w:val="18"/>
              </w:rPr>
              <w:t xml:space="preserve">un grup de lucru pentru un proiect de lege </w:t>
            </w:r>
            <w:r w:rsidR="0018699E" w:rsidRPr="007E1ABD">
              <w:rPr>
                <w:rFonts w:cstheme="minorHAnsi"/>
                <w:b w:val="0"/>
                <w:bCs w:val="0"/>
                <w:i/>
                <w:sz w:val="18"/>
                <w:szCs w:val="18"/>
              </w:rPr>
              <w:t xml:space="preserve">și </w:t>
            </w:r>
            <w:r w:rsidR="005820AD" w:rsidRPr="007E1ABD">
              <w:rPr>
                <w:rFonts w:cstheme="minorHAnsi"/>
                <w:b w:val="0"/>
                <w:bCs w:val="0"/>
                <w:i/>
                <w:sz w:val="18"/>
                <w:szCs w:val="18"/>
              </w:rPr>
              <w:t xml:space="preserve">o strategie pentru dezvoltarea economiei sociale. S-a </w:t>
            </w:r>
            <w:r w:rsidR="002D3946" w:rsidRPr="007E1ABD">
              <w:rPr>
                <w:rFonts w:cstheme="minorHAnsi"/>
                <w:b w:val="0"/>
                <w:bCs w:val="0"/>
                <w:i/>
                <w:sz w:val="18"/>
                <w:szCs w:val="18"/>
              </w:rPr>
              <w:t xml:space="preserve">reușit </w:t>
            </w:r>
            <w:r w:rsidR="005820AD" w:rsidRPr="007E1ABD">
              <w:rPr>
                <w:rFonts w:cstheme="minorHAnsi"/>
                <w:b w:val="0"/>
                <w:bCs w:val="0"/>
                <w:i/>
                <w:sz w:val="18"/>
                <w:szCs w:val="18"/>
              </w:rPr>
              <w:t xml:space="preserve">organizarea unui dialog structurat pe temă, proiectul </w:t>
            </w:r>
            <w:r w:rsidR="002D3946" w:rsidRPr="007E1ABD">
              <w:rPr>
                <w:rFonts w:cstheme="minorHAnsi"/>
                <w:b w:val="0"/>
                <w:bCs w:val="0"/>
                <w:i/>
                <w:sz w:val="18"/>
                <w:szCs w:val="18"/>
              </w:rPr>
              <w:t xml:space="preserve">reprezentând </w:t>
            </w:r>
            <w:r w:rsidR="005820AD" w:rsidRPr="007E1ABD">
              <w:rPr>
                <w:rFonts w:cstheme="minorHAnsi"/>
                <w:b w:val="0"/>
                <w:bCs w:val="0"/>
                <w:i/>
                <w:sz w:val="18"/>
                <w:szCs w:val="18"/>
              </w:rPr>
              <w:t xml:space="preserve">o </w:t>
            </w:r>
            <w:r w:rsidR="002D3946" w:rsidRPr="007E1ABD">
              <w:rPr>
                <w:rFonts w:cstheme="minorHAnsi"/>
                <w:b w:val="0"/>
                <w:bCs w:val="0"/>
                <w:i/>
                <w:sz w:val="18"/>
                <w:szCs w:val="18"/>
              </w:rPr>
              <w:t xml:space="preserve">bună bază </w:t>
            </w:r>
            <w:r w:rsidR="005820AD" w:rsidRPr="007E1ABD">
              <w:rPr>
                <w:rFonts w:cstheme="minorHAnsi"/>
                <w:b w:val="0"/>
                <w:bCs w:val="0"/>
                <w:i/>
                <w:sz w:val="18"/>
                <w:szCs w:val="18"/>
              </w:rPr>
              <w:t xml:space="preserve">de pornire. Ministerul a revizuit primul proiect </w:t>
            </w:r>
            <w:r w:rsidR="002D3946" w:rsidRPr="007E1ABD">
              <w:rPr>
                <w:rFonts w:cstheme="minorHAnsi"/>
                <w:b w:val="0"/>
                <w:bCs w:val="0"/>
                <w:i/>
                <w:sz w:val="18"/>
                <w:szCs w:val="18"/>
              </w:rPr>
              <w:t xml:space="preserve">după </w:t>
            </w:r>
            <w:r w:rsidR="005820AD" w:rsidRPr="007E1ABD">
              <w:rPr>
                <w:rFonts w:cstheme="minorHAnsi"/>
                <w:b w:val="0"/>
                <w:bCs w:val="0"/>
                <w:i/>
                <w:sz w:val="18"/>
                <w:szCs w:val="18"/>
              </w:rPr>
              <w:t>consultările cu actorii econ</w:t>
            </w:r>
            <w:r w:rsidR="002D3946" w:rsidRPr="007E1ABD">
              <w:rPr>
                <w:rFonts w:cstheme="minorHAnsi"/>
                <w:b w:val="0"/>
                <w:bCs w:val="0"/>
                <w:i/>
                <w:sz w:val="18"/>
                <w:szCs w:val="18"/>
              </w:rPr>
              <w:t>o</w:t>
            </w:r>
            <w:r w:rsidR="005820AD" w:rsidRPr="007E1ABD">
              <w:rPr>
                <w:rFonts w:cstheme="minorHAnsi"/>
                <w:b w:val="0"/>
                <w:bCs w:val="0"/>
                <w:i/>
                <w:sz w:val="18"/>
                <w:szCs w:val="18"/>
              </w:rPr>
              <w:t xml:space="preserve">miei sociale, </w:t>
            </w:r>
            <w:r w:rsidR="00AE2542" w:rsidRPr="007E1ABD">
              <w:rPr>
                <w:rFonts w:cstheme="minorHAnsi"/>
                <w:b w:val="0"/>
                <w:bCs w:val="0"/>
                <w:i/>
                <w:sz w:val="18"/>
                <w:szCs w:val="18"/>
              </w:rPr>
              <w:t>dar multe dintre propunerile sectorului, mai ales cele care priveau măsurile de sprijin nu au fost acceptate de Minister /Guvern/ Parlament.</w:t>
            </w:r>
          </w:p>
        </w:tc>
        <w:tc>
          <w:tcPr>
            <w:tcW w:w="2430" w:type="dxa"/>
          </w:tcPr>
          <w:p w14:paraId="265294D4" w14:textId="329E51A1" w:rsidR="005B44BE" w:rsidRPr="007E1ABD" w:rsidRDefault="005B44BE" w:rsidP="00E01D53">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E1ABD">
              <w:rPr>
                <w:rFonts w:cstheme="minorHAnsi"/>
                <w:sz w:val="18"/>
                <w:szCs w:val="18"/>
              </w:rPr>
              <w:t>Adoptat ca Legea 219/2015 LEGE privind economia socială</w:t>
            </w:r>
            <w:r w:rsidR="00413481" w:rsidRPr="007E1ABD">
              <w:rPr>
                <w:rFonts w:cstheme="minorHAnsi"/>
                <w:sz w:val="18"/>
                <w:szCs w:val="18"/>
              </w:rPr>
              <w:t xml:space="preserve"> în 23.07.2015</w:t>
            </w:r>
          </w:p>
        </w:tc>
      </w:tr>
      <w:tr w:rsidR="005B44BE" w:rsidRPr="007E1ABD" w14:paraId="1A865102" w14:textId="77777777" w:rsidTr="00101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14:paraId="0185E57B" w14:textId="63257A92" w:rsidR="005B44BE" w:rsidRPr="007E1ABD" w:rsidRDefault="005B44BE" w:rsidP="00E01D53">
            <w:pPr>
              <w:spacing w:after="0"/>
              <w:rPr>
                <w:rFonts w:cstheme="minorHAnsi"/>
                <w:b w:val="0"/>
                <w:bCs w:val="0"/>
                <w:sz w:val="18"/>
                <w:szCs w:val="18"/>
              </w:rPr>
            </w:pPr>
            <w:r w:rsidRPr="007E1ABD">
              <w:rPr>
                <w:rFonts w:cstheme="minorHAnsi"/>
                <w:b w:val="0"/>
                <w:bCs w:val="0"/>
                <w:sz w:val="18"/>
                <w:szCs w:val="18"/>
              </w:rPr>
              <w:t>Pl-x nr. 25/2014</w:t>
            </w:r>
            <w:r w:rsidR="00E01D53">
              <w:rPr>
                <w:rFonts w:cstheme="minorHAnsi"/>
                <w:b w:val="0"/>
                <w:bCs w:val="0"/>
                <w:sz w:val="18"/>
                <w:szCs w:val="18"/>
              </w:rPr>
              <w:t xml:space="preserve"> - </w:t>
            </w:r>
            <w:r w:rsidRPr="007E1ABD">
              <w:rPr>
                <w:rFonts w:cstheme="minorHAnsi"/>
                <w:b w:val="0"/>
                <w:bCs w:val="0"/>
                <w:sz w:val="18"/>
                <w:szCs w:val="18"/>
              </w:rPr>
              <w:t xml:space="preserve">Propunere legislativă privind economia socială </w:t>
            </w:r>
          </w:p>
        </w:tc>
        <w:tc>
          <w:tcPr>
            <w:tcW w:w="2430" w:type="dxa"/>
          </w:tcPr>
          <w:p w14:paraId="7BB43CA9" w14:textId="676F6986" w:rsidR="005B44BE" w:rsidRPr="007E1ABD" w:rsidRDefault="005B44BE" w:rsidP="00E01D53">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E1ABD">
              <w:rPr>
                <w:rFonts w:cstheme="minorHAnsi"/>
                <w:sz w:val="18"/>
                <w:szCs w:val="18"/>
              </w:rPr>
              <w:t>respins</w:t>
            </w:r>
          </w:p>
        </w:tc>
      </w:tr>
      <w:tr w:rsidR="005B44BE" w:rsidRPr="007E1ABD" w14:paraId="41F38B1E" w14:textId="77777777" w:rsidTr="0010125E">
        <w:tc>
          <w:tcPr>
            <w:cnfStyle w:val="001000000000" w:firstRow="0" w:lastRow="0" w:firstColumn="1" w:lastColumn="0" w:oddVBand="0" w:evenVBand="0" w:oddHBand="0" w:evenHBand="0" w:firstRowFirstColumn="0" w:firstRowLastColumn="0" w:lastRowFirstColumn="0" w:lastRowLastColumn="0"/>
            <w:tcW w:w="7285" w:type="dxa"/>
          </w:tcPr>
          <w:p w14:paraId="4ADA6ECC" w14:textId="2D61A64D" w:rsidR="005B44BE" w:rsidRPr="007E1ABD" w:rsidRDefault="005B44BE" w:rsidP="00E01D53">
            <w:pPr>
              <w:spacing w:after="0"/>
              <w:rPr>
                <w:rFonts w:cstheme="minorHAnsi"/>
                <w:b w:val="0"/>
                <w:bCs w:val="0"/>
                <w:sz w:val="18"/>
                <w:szCs w:val="18"/>
              </w:rPr>
            </w:pPr>
            <w:r w:rsidRPr="007E1ABD">
              <w:rPr>
                <w:rFonts w:cstheme="minorHAnsi"/>
                <w:b w:val="0"/>
                <w:bCs w:val="0"/>
                <w:sz w:val="18"/>
                <w:szCs w:val="18"/>
              </w:rPr>
              <w:t xml:space="preserve">Pl-x 547/08.12.2014 </w:t>
            </w:r>
            <w:r w:rsidR="00E01D53">
              <w:rPr>
                <w:rFonts w:cstheme="minorHAnsi"/>
                <w:b w:val="0"/>
                <w:bCs w:val="0"/>
                <w:sz w:val="18"/>
                <w:szCs w:val="18"/>
              </w:rPr>
              <w:t xml:space="preserve">- </w:t>
            </w:r>
            <w:r w:rsidRPr="007E1ABD">
              <w:rPr>
                <w:rFonts w:cstheme="minorHAnsi"/>
                <w:b w:val="0"/>
                <w:bCs w:val="0"/>
                <w:sz w:val="18"/>
                <w:szCs w:val="18"/>
              </w:rPr>
              <w:t xml:space="preserve">Propunere legislativă "Legea antreprenorului social" </w:t>
            </w:r>
          </w:p>
        </w:tc>
        <w:tc>
          <w:tcPr>
            <w:tcW w:w="2430" w:type="dxa"/>
          </w:tcPr>
          <w:p w14:paraId="066FDA60" w14:textId="4A53A7CB" w:rsidR="005B44BE" w:rsidRPr="007E1ABD" w:rsidRDefault="005B44BE" w:rsidP="00E01D53">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E1ABD">
              <w:rPr>
                <w:rFonts w:cstheme="minorHAnsi"/>
                <w:sz w:val="18"/>
                <w:szCs w:val="18"/>
              </w:rPr>
              <w:t>Retrimis la comisii 13.09.2016</w:t>
            </w:r>
          </w:p>
        </w:tc>
      </w:tr>
    </w:tbl>
    <w:p w14:paraId="227526F2" w14:textId="77777777" w:rsidR="00E01D53" w:rsidRPr="00E01D53" w:rsidRDefault="00E01D53" w:rsidP="005C2460">
      <w:pPr>
        <w:rPr>
          <w:sz w:val="2"/>
          <w:szCs w:val="2"/>
        </w:rPr>
      </w:pPr>
    </w:p>
    <w:p w14:paraId="7EAE50C5" w14:textId="1635A12E" w:rsidR="00413481" w:rsidRPr="001922AF" w:rsidRDefault="002D3946" w:rsidP="005C2460">
      <w:pPr>
        <w:rPr>
          <w:sz w:val="20"/>
          <w:szCs w:val="20"/>
        </w:rPr>
      </w:pPr>
      <w:r>
        <w:rPr>
          <w:sz w:val="20"/>
          <w:szCs w:val="20"/>
        </w:rPr>
        <w:t xml:space="preserve">Legea economiei sociale a fost adoptată în anul 2015 </w:t>
      </w:r>
      <w:r w:rsidR="00B34D0D">
        <w:rPr>
          <w:sz w:val="20"/>
          <w:szCs w:val="20"/>
        </w:rPr>
        <w:t>și ca urmare a activităților de advocacy derulate de actorii economiei sociale.</w:t>
      </w:r>
      <w:r w:rsidR="00E1239C">
        <w:rPr>
          <w:sz w:val="20"/>
          <w:szCs w:val="20"/>
        </w:rPr>
        <w:t xml:space="preserve"> Aceste activități de advocacy pentru elaborarea cadrului legislativ dedicat economiei sociale au fost demarate începând cu anul 2009 prin proiectul derulat de către Ministerul Muncii,</w:t>
      </w:r>
      <w:r w:rsidR="00DE38C3">
        <w:rPr>
          <w:sz w:val="20"/>
          <w:szCs w:val="20"/>
        </w:rPr>
        <w:t xml:space="preserve"> Familiei și</w:t>
      </w:r>
      <w:r w:rsidR="00E1239C">
        <w:rPr>
          <w:sz w:val="20"/>
          <w:szCs w:val="20"/>
        </w:rPr>
        <w:t xml:space="preserve"> Protecției Sociale</w:t>
      </w:r>
      <w:r w:rsidR="00DE38C3">
        <w:rPr>
          <w:sz w:val="20"/>
          <w:szCs w:val="20"/>
        </w:rPr>
        <w:t xml:space="preserve"> </w:t>
      </w:r>
      <w:r w:rsidR="00DE38C3">
        <w:rPr>
          <w:sz w:val="20"/>
          <w:szCs w:val="20"/>
        </w:rPr>
        <w:lastRenderedPageBreak/>
        <w:t>(</w:t>
      </w:r>
      <w:proofErr w:type="spellStart"/>
      <w:r w:rsidR="00DE38C3" w:rsidRPr="00DE38C3">
        <w:rPr>
          <w:sz w:val="20"/>
          <w:szCs w:val="20"/>
          <w:lang w:val="en-US"/>
        </w:rPr>
        <w:t>proiectului</w:t>
      </w:r>
      <w:proofErr w:type="spellEnd"/>
      <w:r w:rsidR="00DE38C3" w:rsidRPr="00DE38C3">
        <w:rPr>
          <w:sz w:val="20"/>
          <w:szCs w:val="20"/>
          <w:lang w:val="en-US"/>
        </w:rPr>
        <w:t xml:space="preserve"> POSDRU/14/6.1/S/2 „Economia</w:t>
      </w:r>
      <w:r w:rsidR="00DE38C3">
        <w:rPr>
          <w:sz w:val="20"/>
          <w:szCs w:val="20"/>
          <w:lang w:val="en-US"/>
        </w:rPr>
        <w:t xml:space="preserve"> </w:t>
      </w:r>
      <w:proofErr w:type="spellStart"/>
      <w:r w:rsidR="00DE38C3" w:rsidRPr="00DE38C3">
        <w:rPr>
          <w:sz w:val="20"/>
          <w:szCs w:val="20"/>
          <w:lang w:val="en-US"/>
        </w:rPr>
        <w:t>socială</w:t>
      </w:r>
      <w:proofErr w:type="spellEnd"/>
      <w:r w:rsidR="00DE38C3" w:rsidRPr="00DE38C3">
        <w:rPr>
          <w:sz w:val="20"/>
          <w:szCs w:val="20"/>
          <w:lang w:val="en-US"/>
        </w:rPr>
        <w:t xml:space="preserve"> - model </w:t>
      </w:r>
      <w:proofErr w:type="spellStart"/>
      <w:r w:rsidR="00DE38C3" w:rsidRPr="00DE38C3">
        <w:rPr>
          <w:sz w:val="20"/>
          <w:szCs w:val="20"/>
          <w:lang w:val="en-US"/>
        </w:rPr>
        <w:t>inovator</w:t>
      </w:r>
      <w:proofErr w:type="spellEnd"/>
      <w:r w:rsidR="00DE38C3" w:rsidRPr="00DE38C3">
        <w:rPr>
          <w:sz w:val="20"/>
          <w:szCs w:val="20"/>
          <w:lang w:val="en-US"/>
        </w:rPr>
        <w:t xml:space="preserve"> pentru </w:t>
      </w:r>
      <w:proofErr w:type="spellStart"/>
      <w:r w:rsidR="00DE38C3" w:rsidRPr="00DE38C3">
        <w:rPr>
          <w:sz w:val="20"/>
          <w:szCs w:val="20"/>
          <w:lang w:val="en-US"/>
        </w:rPr>
        <w:t>promovarea</w:t>
      </w:r>
      <w:proofErr w:type="spellEnd"/>
      <w:r w:rsidR="00DE38C3" w:rsidRPr="00DE38C3">
        <w:rPr>
          <w:sz w:val="20"/>
          <w:szCs w:val="20"/>
          <w:lang w:val="en-US"/>
        </w:rPr>
        <w:t xml:space="preserve"> </w:t>
      </w:r>
      <w:proofErr w:type="spellStart"/>
      <w:r w:rsidR="00DE38C3" w:rsidRPr="00DE38C3">
        <w:rPr>
          <w:sz w:val="20"/>
          <w:szCs w:val="20"/>
          <w:lang w:val="en-US"/>
        </w:rPr>
        <w:t>incluziunii</w:t>
      </w:r>
      <w:proofErr w:type="spellEnd"/>
      <w:r w:rsidR="00DE38C3" w:rsidRPr="00DE38C3">
        <w:rPr>
          <w:sz w:val="20"/>
          <w:szCs w:val="20"/>
          <w:lang w:val="en-US"/>
        </w:rPr>
        <w:t xml:space="preserve"> active a </w:t>
      </w:r>
      <w:proofErr w:type="spellStart"/>
      <w:r w:rsidR="00DE38C3" w:rsidRPr="00DE38C3">
        <w:rPr>
          <w:sz w:val="20"/>
          <w:szCs w:val="20"/>
          <w:lang w:val="en-US"/>
        </w:rPr>
        <w:t>persoanelor</w:t>
      </w:r>
      <w:proofErr w:type="spellEnd"/>
      <w:r w:rsidR="00DE38C3" w:rsidRPr="00DE38C3">
        <w:rPr>
          <w:sz w:val="20"/>
          <w:szCs w:val="20"/>
          <w:lang w:val="en-US"/>
        </w:rPr>
        <w:t xml:space="preserve"> </w:t>
      </w:r>
      <w:proofErr w:type="spellStart"/>
      <w:r w:rsidR="00DE38C3" w:rsidRPr="00DE38C3">
        <w:rPr>
          <w:sz w:val="20"/>
          <w:szCs w:val="20"/>
          <w:lang w:val="en-US"/>
        </w:rPr>
        <w:t>defavorizate</w:t>
      </w:r>
      <w:proofErr w:type="spellEnd"/>
      <w:r w:rsidR="00DE38C3" w:rsidRPr="00DE38C3">
        <w:rPr>
          <w:sz w:val="20"/>
          <w:szCs w:val="20"/>
          <w:lang w:val="en-US"/>
        </w:rPr>
        <w:t>”</w:t>
      </w:r>
      <w:r w:rsidR="00DE38C3">
        <w:rPr>
          <w:sz w:val="20"/>
          <w:szCs w:val="20"/>
        </w:rPr>
        <w:t>)</w:t>
      </w:r>
      <w:r w:rsidR="00E1239C">
        <w:rPr>
          <w:sz w:val="20"/>
          <w:szCs w:val="20"/>
        </w:rPr>
        <w:t xml:space="preserve"> și </w:t>
      </w:r>
      <w:r w:rsidR="00DE38C3">
        <w:rPr>
          <w:sz w:val="20"/>
          <w:szCs w:val="20"/>
        </w:rPr>
        <w:t xml:space="preserve">continuate de către Fundația pentru Dezvoltarea Societății Civile prin proiectul </w:t>
      </w:r>
      <w:r w:rsidR="00DE38C3" w:rsidRPr="00DE38C3">
        <w:rPr>
          <w:iCs/>
          <w:sz w:val="20"/>
          <w:szCs w:val="20"/>
        </w:rPr>
        <w:t>POSDRU/84/6.1/S/57676 „PROMETEUS</w:t>
      </w:r>
      <w:r w:rsidR="001B213D">
        <w:rPr>
          <w:iCs/>
          <w:sz w:val="20"/>
          <w:szCs w:val="20"/>
        </w:rPr>
        <w:t xml:space="preserve"> </w:t>
      </w:r>
      <w:r w:rsidR="00DE38C3" w:rsidRPr="00DE38C3">
        <w:rPr>
          <w:iCs/>
          <w:sz w:val="20"/>
          <w:szCs w:val="20"/>
        </w:rPr>
        <w:t>-</w:t>
      </w:r>
      <w:r w:rsidR="001B213D">
        <w:rPr>
          <w:iCs/>
          <w:sz w:val="20"/>
          <w:szCs w:val="20"/>
        </w:rPr>
        <w:t xml:space="preserve"> </w:t>
      </w:r>
      <w:r w:rsidR="00DE38C3" w:rsidRPr="00DE38C3">
        <w:rPr>
          <w:iCs/>
          <w:sz w:val="20"/>
          <w:szCs w:val="20"/>
        </w:rPr>
        <w:t>dezvoltarea economiei sociale în România prin cercetare, educaţie şi formare profesională la standarde europene”</w:t>
      </w:r>
      <w:r w:rsidR="00DE38C3">
        <w:rPr>
          <w:sz w:val="20"/>
          <w:szCs w:val="20"/>
        </w:rPr>
        <w:t>.</w:t>
      </w:r>
      <w:r w:rsidR="00B34D0D">
        <w:rPr>
          <w:sz w:val="20"/>
          <w:szCs w:val="20"/>
        </w:rPr>
        <w:t xml:space="preserve"> Legea 219/2015 a economiei sociale a avut la bază datele colectate în cadrul diverselor cercetări derulate în proiectele finanțate prin POSDRU 2007-2013. Aceste cercetări au permis o cunoaștere aprofundată a sectorului economiei sociale în România, </w:t>
      </w:r>
      <w:r w:rsidR="00E1239C">
        <w:rPr>
          <w:sz w:val="20"/>
          <w:szCs w:val="20"/>
          <w:lang w:val="en-US"/>
        </w:rPr>
        <w:t xml:space="preserve">a </w:t>
      </w:r>
      <w:proofErr w:type="spellStart"/>
      <w:r w:rsidR="00E1239C">
        <w:rPr>
          <w:sz w:val="20"/>
          <w:szCs w:val="20"/>
          <w:lang w:val="en-US"/>
        </w:rPr>
        <w:t>modelelor</w:t>
      </w:r>
      <w:proofErr w:type="spellEnd"/>
      <w:r w:rsidR="00E1239C">
        <w:rPr>
          <w:sz w:val="20"/>
          <w:szCs w:val="20"/>
          <w:lang w:val="en-US"/>
        </w:rPr>
        <w:t xml:space="preserve">  de </w:t>
      </w:r>
      <w:proofErr w:type="spellStart"/>
      <w:r w:rsidR="00E1239C">
        <w:rPr>
          <w:sz w:val="20"/>
          <w:szCs w:val="20"/>
          <w:lang w:val="en-US"/>
        </w:rPr>
        <w:t>economie</w:t>
      </w:r>
      <w:proofErr w:type="spellEnd"/>
      <w:r w:rsidR="00E1239C">
        <w:rPr>
          <w:sz w:val="20"/>
          <w:szCs w:val="20"/>
          <w:lang w:val="en-US"/>
        </w:rPr>
        <w:t xml:space="preserve"> social</w:t>
      </w:r>
      <w:r w:rsidR="002060C5">
        <w:rPr>
          <w:sz w:val="20"/>
          <w:szCs w:val="20"/>
        </w:rPr>
        <w:t>ă</w:t>
      </w:r>
      <w:r w:rsidR="00E1239C">
        <w:rPr>
          <w:sz w:val="20"/>
          <w:szCs w:val="20"/>
          <w:lang w:val="en-US"/>
        </w:rPr>
        <w:t xml:space="preserve"> </w:t>
      </w:r>
      <w:proofErr w:type="spellStart"/>
      <w:r w:rsidR="00E1239C">
        <w:rPr>
          <w:sz w:val="20"/>
          <w:szCs w:val="20"/>
          <w:lang w:val="en-US"/>
        </w:rPr>
        <w:t>existente</w:t>
      </w:r>
      <w:proofErr w:type="spellEnd"/>
      <w:r w:rsidR="00E1239C">
        <w:rPr>
          <w:sz w:val="20"/>
          <w:szCs w:val="20"/>
          <w:lang w:val="en-US"/>
        </w:rPr>
        <w:t xml:space="preserve"> </w:t>
      </w:r>
      <w:proofErr w:type="spellStart"/>
      <w:r w:rsidR="00E1239C">
        <w:rPr>
          <w:sz w:val="20"/>
          <w:szCs w:val="20"/>
          <w:lang w:val="en-US"/>
        </w:rPr>
        <w:t>în</w:t>
      </w:r>
      <w:proofErr w:type="spellEnd"/>
      <w:r w:rsidR="00E1239C">
        <w:rPr>
          <w:sz w:val="20"/>
          <w:szCs w:val="20"/>
          <w:lang w:val="en-US"/>
        </w:rPr>
        <w:t xml:space="preserve"> </w:t>
      </w:r>
      <w:proofErr w:type="spellStart"/>
      <w:r w:rsidR="00E1239C">
        <w:rPr>
          <w:sz w:val="20"/>
          <w:szCs w:val="20"/>
          <w:lang w:val="en-US"/>
        </w:rPr>
        <w:t>alte</w:t>
      </w:r>
      <w:proofErr w:type="spellEnd"/>
      <w:r w:rsidR="00E1239C">
        <w:rPr>
          <w:sz w:val="20"/>
          <w:szCs w:val="20"/>
          <w:lang w:val="en-US"/>
        </w:rPr>
        <w:t xml:space="preserve"> </w:t>
      </w:r>
      <w:proofErr w:type="spellStart"/>
      <w:r w:rsidR="00E1239C">
        <w:rPr>
          <w:sz w:val="20"/>
          <w:szCs w:val="20"/>
          <w:lang w:val="en-US"/>
        </w:rPr>
        <w:t>țări</w:t>
      </w:r>
      <w:proofErr w:type="spellEnd"/>
      <w:r w:rsidR="00E1239C">
        <w:rPr>
          <w:sz w:val="20"/>
          <w:szCs w:val="20"/>
          <w:lang w:val="en-US"/>
        </w:rPr>
        <w:t xml:space="preserve">, a </w:t>
      </w:r>
      <w:proofErr w:type="spellStart"/>
      <w:r w:rsidR="00E1239C">
        <w:rPr>
          <w:sz w:val="20"/>
          <w:szCs w:val="20"/>
          <w:lang w:val="en-US"/>
        </w:rPr>
        <w:t>definițiilor</w:t>
      </w:r>
      <w:proofErr w:type="spellEnd"/>
      <w:r w:rsidR="00E1239C">
        <w:rPr>
          <w:sz w:val="20"/>
          <w:szCs w:val="20"/>
          <w:lang w:val="en-US"/>
        </w:rPr>
        <w:t xml:space="preserve"> </w:t>
      </w:r>
      <w:proofErr w:type="spellStart"/>
      <w:r w:rsidR="00E1239C">
        <w:rPr>
          <w:sz w:val="20"/>
          <w:szCs w:val="20"/>
          <w:lang w:val="en-US"/>
        </w:rPr>
        <w:t>utilizate</w:t>
      </w:r>
      <w:proofErr w:type="spellEnd"/>
      <w:r w:rsidR="00E1239C">
        <w:rPr>
          <w:sz w:val="20"/>
          <w:szCs w:val="20"/>
          <w:lang w:val="en-US"/>
        </w:rPr>
        <w:t xml:space="preserve">, a </w:t>
      </w:r>
      <w:proofErr w:type="spellStart"/>
      <w:r w:rsidR="00E1239C">
        <w:rPr>
          <w:sz w:val="20"/>
          <w:szCs w:val="20"/>
          <w:lang w:val="en-US"/>
        </w:rPr>
        <w:t>instrumentelor</w:t>
      </w:r>
      <w:proofErr w:type="spellEnd"/>
      <w:r w:rsidR="00E1239C">
        <w:rPr>
          <w:sz w:val="20"/>
          <w:szCs w:val="20"/>
          <w:lang w:val="en-US"/>
        </w:rPr>
        <w:t xml:space="preserve"> </w:t>
      </w:r>
      <w:proofErr w:type="spellStart"/>
      <w:r w:rsidR="00E1239C">
        <w:rPr>
          <w:sz w:val="20"/>
          <w:szCs w:val="20"/>
          <w:lang w:val="en-US"/>
        </w:rPr>
        <w:t>folosite</w:t>
      </w:r>
      <w:proofErr w:type="spellEnd"/>
      <w:r w:rsidR="00E1239C">
        <w:rPr>
          <w:sz w:val="20"/>
          <w:szCs w:val="20"/>
          <w:lang w:val="en-US"/>
        </w:rPr>
        <w:t xml:space="preserve"> în </w:t>
      </w:r>
      <w:proofErr w:type="spellStart"/>
      <w:r w:rsidR="00E1239C">
        <w:rPr>
          <w:sz w:val="20"/>
          <w:szCs w:val="20"/>
          <w:lang w:val="en-US"/>
        </w:rPr>
        <w:t>politicile</w:t>
      </w:r>
      <w:proofErr w:type="spellEnd"/>
      <w:r w:rsidR="00E1239C">
        <w:rPr>
          <w:sz w:val="20"/>
          <w:szCs w:val="20"/>
          <w:lang w:val="en-US"/>
        </w:rPr>
        <w:t xml:space="preserve"> </w:t>
      </w:r>
      <w:proofErr w:type="spellStart"/>
      <w:r w:rsidR="00E1239C">
        <w:rPr>
          <w:sz w:val="20"/>
          <w:szCs w:val="20"/>
          <w:lang w:val="en-US"/>
        </w:rPr>
        <w:t>publice</w:t>
      </w:r>
      <w:proofErr w:type="spellEnd"/>
      <w:r w:rsidR="00E1239C">
        <w:rPr>
          <w:sz w:val="20"/>
          <w:szCs w:val="20"/>
          <w:lang w:val="en-US"/>
        </w:rPr>
        <w:t xml:space="preserve"> din </w:t>
      </w:r>
      <w:proofErr w:type="spellStart"/>
      <w:r w:rsidR="00E1239C">
        <w:rPr>
          <w:sz w:val="20"/>
          <w:szCs w:val="20"/>
          <w:lang w:val="en-US"/>
        </w:rPr>
        <w:t>țările</w:t>
      </w:r>
      <w:proofErr w:type="spellEnd"/>
      <w:r w:rsidR="00E1239C">
        <w:rPr>
          <w:sz w:val="20"/>
          <w:szCs w:val="20"/>
          <w:lang w:val="en-US"/>
        </w:rPr>
        <w:t xml:space="preserve"> UE. </w:t>
      </w:r>
    </w:p>
    <w:p w14:paraId="525B9987" w14:textId="15651C9F" w:rsidR="00960152" w:rsidRPr="001922AF" w:rsidRDefault="000C372E" w:rsidP="005C2460">
      <w:pPr>
        <w:rPr>
          <w:sz w:val="20"/>
          <w:szCs w:val="20"/>
        </w:rPr>
      </w:pPr>
      <w:r w:rsidRPr="001922AF">
        <w:rPr>
          <w:sz w:val="20"/>
          <w:szCs w:val="20"/>
        </w:rPr>
        <w:t xml:space="preserve">Principalele elemente de noutate aduse </w:t>
      </w:r>
      <w:r w:rsidR="00D65577" w:rsidRPr="001922AF">
        <w:rPr>
          <w:sz w:val="20"/>
          <w:szCs w:val="20"/>
        </w:rPr>
        <w:t>de legea economiei sociale sunt</w:t>
      </w:r>
      <w:r w:rsidR="0038189E" w:rsidRPr="001922AF">
        <w:rPr>
          <w:sz w:val="20"/>
          <w:szCs w:val="20"/>
        </w:rPr>
        <w:t>:</w:t>
      </w:r>
      <w:r w:rsidR="00960152" w:rsidRPr="001922AF">
        <w:rPr>
          <w:sz w:val="20"/>
          <w:szCs w:val="20"/>
        </w:rPr>
        <w:t>Definirea și enunțarea principiilor economiei sociale</w:t>
      </w:r>
      <w:r w:rsidR="005C2460">
        <w:rPr>
          <w:sz w:val="20"/>
          <w:szCs w:val="20"/>
        </w:rPr>
        <w:t>.</w:t>
      </w:r>
      <w:r w:rsidR="00960152" w:rsidRPr="001922AF">
        <w:rPr>
          <w:sz w:val="20"/>
          <w:szCs w:val="20"/>
        </w:rPr>
        <w:t xml:space="preserve"> </w:t>
      </w:r>
    </w:p>
    <w:p w14:paraId="4D2118DD" w14:textId="2788EA47" w:rsidR="00960152" w:rsidRDefault="00960152" w:rsidP="005C2460">
      <w:pPr>
        <w:rPr>
          <w:sz w:val="20"/>
          <w:szCs w:val="20"/>
        </w:rPr>
      </w:pPr>
      <w:r w:rsidRPr="001922AF">
        <w:rPr>
          <w:sz w:val="20"/>
          <w:szCs w:val="20"/>
        </w:rPr>
        <w:t>Legea enunță scopul</w:t>
      </w:r>
      <w:r w:rsidR="00C12D11">
        <w:rPr>
          <w:sz w:val="20"/>
          <w:szCs w:val="20"/>
        </w:rPr>
        <w:t>, obiectivele și principiile economiei sociale, precum și entitățile juridice care pot fi considerate întreprinderi sociale.</w:t>
      </w:r>
      <w:r w:rsidR="003B09B6">
        <w:rPr>
          <w:sz w:val="20"/>
          <w:szCs w:val="20"/>
        </w:rPr>
        <w:t xml:space="preserve"> Deși este o lege a economiei sociale, acest act normativ reglementează recunoașterea întreprinderilor sociale și introduce a nouă entitate – întreprinderile sociale de inserție.</w:t>
      </w:r>
      <w:r w:rsidR="001B213D">
        <w:rPr>
          <w:sz w:val="20"/>
          <w:szCs w:val="20"/>
        </w:rPr>
        <w:t xml:space="preserve"> </w:t>
      </w:r>
      <w:r w:rsidR="00C12D11">
        <w:rPr>
          <w:sz w:val="20"/>
          <w:szCs w:val="20"/>
        </w:rPr>
        <w:t>Este necesar</w:t>
      </w:r>
      <w:r w:rsidR="002F776F" w:rsidRPr="001922AF">
        <w:rPr>
          <w:sz w:val="20"/>
          <w:szCs w:val="20"/>
        </w:rPr>
        <w:t xml:space="preserve"> să distingem între întreprinderile sociale </w:t>
      </w:r>
      <w:r w:rsidR="002F776F" w:rsidRPr="001922AF">
        <w:rPr>
          <w:i/>
          <w:sz w:val="20"/>
          <w:szCs w:val="20"/>
        </w:rPr>
        <w:t>de facto</w:t>
      </w:r>
      <w:r w:rsidR="002F776F" w:rsidRPr="001922AF">
        <w:rPr>
          <w:sz w:val="20"/>
          <w:szCs w:val="20"/>
        </w:rPr>
        <w:t xml:space="preserve"> care în practică respectă principiile economiei sociale și cele </w:t>
      </w:r>
      <w:r w:rsidR="002F776F" w:rsidRPr="001922AF">
        <w:rPr>
          <w:i/>
          <w:sz w:val="20"/>
          <w:szCs w:val="20"/>
        </w:rPr>
        <w:t>de jure</w:t>
      </w:r>
      <w:r w:rsidR="002F776F" w:rsidRPr="001922AF">
        <w:rPr>
          <w:sz w:val="20"/>
          <w:szCs w:val="20"/>
        </w:rPr>
        <w:t xml:space="preserve"> care au o recunoaștere oficială în acest sens – în baza legilor specifice sau a atestării ca întreprinderi sociale</w:t>
      </w:r>
      <w:r w:rsidR="002060C5">
        <w:rPr>
          <w:sz w:val="20"/>
          <w:szCs w:val="20"/>
        </w:rPr>
        <w:t>.</w:t>
      </w:r>
    </w:p>
    <w:p w14:paraId="05B50760" w14:textId="65211D6F" w:rsidR="00934829" w:rsidRPr="007E1ABD" w:rsidRDefault="00934829" w:rsidP="001B213D">
      <w:pPr>
        <w:pStyle w:val="Caption"/>
        <w:framePr w:wrap="around"/>
        <w:rPr>
          <w:sz w:val="18"/>
          <w:szCs w:val="18"/>
        </w:rPr>
      </w:pPr>
      <w:r w:rsidRPr="007E1ABD">
        <w:rPr>
          <w:sz w:val="18"/>
          <w:szCs w:val="18"/>
        </w:rPr>
        <w:t xml:space="preserve">Caseta </w:t>
      </w:r>
      <w:r w:rsidRPr="007E1ABD">
        <w:rPr>
          <w:sz w:val="18"/>
          <w:szCs w:val="18"/>
        </w:rPr>
        <w:fldChar w:fldCharType="begin"/>
      </w:r>
      <w:r w:rsidRPr="007E1ABD">
        <w:rPr>
          <w:sz w:val="18"/>
          <w:szCs w:val="18"/>
        </w:rPr>
        <w:instrText xml:space="preserve"> SEQ Caseta \* ARABIC </w:instrText>
      </w:r>
      <w:r w:rsidRPr="007E1ABD">
        <w:rPr>
          <w:sz w:val="18"/>
          <w:szCs w:val="18"/>
        </w:rPr>
        <w:fldChar w:fldCharType="separate"/>
      </w:r>
      <w:r w:rsidR="007C23C9" w:rsidRPr="007E1ABD">
        <w:rPr>
          <w:noProof/>
          <w:sz w:val="18"/>
          <w:szCs w:val="18"/>
        </w:rPr>
        <w:t>2</w:t>
      </w:r>
      <w:r w:rsidRPr="007E1ABD">
        <w:rPr>
          <w:sz w:val="18"/>
          <w:szCs w:val="18"/>
        </w:rPr>
        <w:fldChar w:fldCharType="end"/>
      </w:r>
      <w:r w:rsidRPr="007E1ABD">
        <w:rPr>
          <w:sz w:val="18"/>
          <w:szCs w:val="18"/>
        </w:rPr>
        <w:t>. Definirea Economiei sociale</w:t>
      </w:r>
    </w:p>
    <w:p w14:paraId="071CE1FF" w14:textId="6CA197D0" w:rsidR="00960152" w:rsidRPr="001922AF" w:rsidRDefault="00960152" w:rsidP="00E01D53">
      <w:pPr>
        <w:shd w:val="clear" w:color="auto" w:fill="DAF1F6" w:themeFill="accent2" w:themeFillTint="33"/>
        <w:spacing w:after="0"/>
        <w:rPr>
          <w:sz w:val="20"/>
          <w:szCs w:val="20"/>
        </w:rPr>
      </w:pPr>
      <w:r w:rsidRPr="001922AF">
        <w:rPr>
          <w:sz w:val="20"/>
          <w:szCs w:val="20"/>
        </w:rPr>
        <w:t xml:space="preserve">Legea economiei sociale </w:t>
      </w:r>
      <w:r w:rsidR="005C2460">
        <w:rPr>
          <w:sz w:val="20"/>
          <w:szCs w:val="20"/>
        </w:rPr>
        <w:t>A</w:t>
      </w:r>
      <w:r w:rsidRPr="001922AF">
        <w:rPr>
          <w:sz w:val="20"/>
          <w:szCs w:val="20"/>
        </w:rPr>
        <w:t>rt</w:t>
      </w:r>
      <w:r w:rsidR="001922AF">
        <w:rPr>
          <w:sz w:val="20"/>
          <w:szCs w:val="20"/>
        </w:rPr>
        <w:t xml:space="preserve">. </w:t>
      </w:r>
      <w:r w:rsidRPr="001922AF">
        <w:rPr>
          <w:sz w:val="20"/>
          <w:szCs w:val="20"/>
        </w:rPr>
        <w:t>2</w:t>
      </w:r>
      <w:r w:rsidR="001922AF">
        <w:rPr>
          <w:sz w:val="20"/>
          <w:szCs w:val="20"/>
        </w:rPr>
        <w:t>:</w:t>
      </w:r>
    </w:p>
    <w:p w14:paraId="213CCB62" w14:textId="7EAECCC3" w:rsidR="00960152" w:rsidRPr="001922AF" w:rsidRDefault="00960152" w:rsidP="00E01D53">
      <w:pPr>
        <w:shd w:val="clear" w:color="auto" w:fill="DAF1F6" w:themeFill="accent2" w:themeFillTint="33"/>
        <w:spacing w:after="0"/>
        <w:rPr>
          <w:sz w:val="20"/>
          <w:szCs w:val="20"/>
        </w:rPr>
      </w:pPr>
      <w:r w:rsidRPr="001922AF">
        <w:rPr>
          <w:sz w:val="20"/>
          <w:szCs w:val="20"/>
        </w:rPr>
        <w:t xml:space="preserve">(1) Economia socială reprezintă ansamblul activităților organizate independent de sectorul public, al căror scop este </w:t>
      </w:r>
      <w:r w:rsidRPr="001922AF">
        <w:rPr>
          <w:b/>
          <w:sz w:val="20"/>
          <w:szCs w:val="20"/>
        </w:rPr>
        <w:t>să servească interesul general, interesele unei colectivități și/sau interesele personale nepatrimoniale</w:t>
      </w:r>
      <w:r w:rsidRPr="001922AF">
        <w:rPr>
          <w:sz w:val="20"/>
          <w:szCs w:val="20"/>
        </w:rPr>
        <w:t>, prin creșterea gradului de ocupare a persoanelor aparținând grupului vulnerabil și/sau producerea și furnizarea de bunuri, prestarea de servicii și/sau execuția de lucrări.</w:t>
      </w:r>
    </w:p>
    <w:p w14:paraId="2962DC73" w14:textId="4EB62089" w:rsidR="003B09B6" w:rsidRPr="001922AF" w:rsidRDefault="00960152" w:rsidP="00E01D53">
      <w:pPr>
        <w:shd w:val="clear" w:color="auto" w:fill="DAF1F6" w:themeFill="accent2" w:themeFillTint="33"/>
        <w:spacing w:after="0"/>
        <w:rPr>
          <w:sz w:val="20"/>
          <w:szCs w:val="20"/>
        </w:rPr>
      </w:pPr>
      <w:r w:rsidRPr="001922AF">
        <w:rPr>
          <w:sz w:val="20"/>
          <w:szCs w:val="20"/>
        </w:rPr>
        <w:t xml:space="preserve">(2) Economia socială are la bază inițiativa privată, voluntară și solidară, cu un grad ridicat de autonomie și responsabilitate, precum și </w:t>
      </w:r>
      <w:r w:rsidRPr="001922AF">
        <w:rPr>
          <w:b/>
          <w:sz w:val="20"/>
          <w:szCs w:val="20"/>
        </w:rPr>
        <w:t>distribuirea limitată a profitului către asociați</w:t>
      </w:r>
      <w:r w:rsidRPr="001922AF">
        <w:rPr>
          <w:sz w:val="20"/>
          <w:szCs w:val="20"/>
        </w:rPr>
        <w:t>.</w:t>
      </w:r>
    </w:p>
    <w:p w14:paraId="1D9EEA63" w14:textId="6586B12A" w:rsidR="00934829" w:rsidRPr="005C2460" w:rsidRDefault="00934829" w:rsidP="005C2460">
      <w:pPr>
        <w:rPr>
          <w:i/>
          <w:iCs/>
          <w:sz w:val="18"/>
          <w:szCs w:val="18"/>
        </w:rPr>
      </w:pPr>
      <w:r w:rsidRPr="005C2460">
        <w:rPr>
          <w:i/>
          <w:iCs/>
          <w:sz w:val="18"/>
          <w:szCs w:val="18"/>
        </w:rPr>
        <w:t>Sursa: Legea 219/2015 privind economia socială</w:t>
      </w:r>
    </w:p>
    <w:p w14:paraId="6D32D056" w14:textId="77777777" w:rsidR="00934829" w:rsidRDefault="00934829" w:rsidP="001B213D">
      <w:pPr>
        <w:rPr>
          <w:sz w:val="20"/>
          <w:szCs w:val="20"/>
        </w:rPr>
      </w:pPr>
      <w:r>
        <w:rPr>
          <w:sz w:val="20"/>
          <w:szCs w:val="20"/>
        </w:rPr>
        <w:t>Cele șapte p</w:t>
      </w:r>
      <w:r w:rsidR="003B09B6">
        <w:rPr>
          <w:sz w:val="20"/>
          <w:szCs w:val="20"/>
        </w:rPr>
        <w:t>rincipii</w:t>
      </w:r>
      <w:r>
        <w:rPr>
          <w:sz w:val="20"/>
          <w:szCs w:val="20"/>
        </w:rPr>
        <w:t xml:space="preserve"> a</w:t>
      </w:r>
      <w:r w:rsidR="003B09B6">
        <w:rPr>
          <w:sz w:val="20"/>
          <w:szCs w:val="20"/>
        </w:rPr>
        <w:t xml:space="preserve">le economiei sociale enunțate în lege, vizează toate aspectele prezentate în diversele definiții ale domeniului la nivel european, iar entitățile care pot primi statutul de întreprindere socială trebuie să se conformeze acestora. Acestea includ: prioritatea acordată </w:t>
      </w:r>
      <w:r>
        <w:rPr>
          <w:sz w:val="20"/>
          <w:szCs w:val="20"/>
        </w:rPr>
        <w:t>individului și obiectivelor sociale, managementul democratic și transparent, limitarea distribuirii profitului și alocarea celei mai mari părți a lui pentru atingerea obiectivelor de interes general.</w:t>
      </w:r>
    </w:p>
    <w:p w14:paraId="7646EC4E" w14:textId="70C4B0C6" w:rsidR="003B09B6" w:rsidRPr="007E1ABD" w:rsidRDefault="00934829" w:rsidP="001B213D">
      <w:pPr>
        <w:pStyle w:val="Caption"/>
        <w:framePr w:wrap="around"/>
        <w:rPr>
          <w:sz w:val="18"/>
          <w:szCs w:val="18"/>
        </w:rPr>
      </w:pPr>
      <w:r w:rsidRPr="007E1ABD">
        <w:rPr>
          <w:sz w:val="18"/>
          <w:szCs w:val="18"/>
        </w:rPr>
        <w:t xml:space="preserve">Caseta </w:t>
      </w:r>
      <w:r w:rsidRPr="007E1ABD">
        <w:rPr>
          <w:sz w:val="18"/>
          <w:szCs w:val="18"/>
        </w:rPr>
        <w:fldChar w:fldCharType="begin"/>
      </w:r>
      <w:r w:rsidRPr="007E1ABD">
        <w:rPr>
          <w:sz w:val="18"/>
          <w:szCs w:val="18"/>
        </w:rPr>
        <w:instrText xml:space="preserve"> SEQ Caseta \* ARABIC </w:instrText>
      </w:r>
      <w:r w:rsidRPr="007E1ABD">
        <w:rPr>
          <w:sz w:val="18"/>
          <w:szCs w:val="18"/>
        </w:rPr>
        <w:fldChar w:fldCharType="separate"/>
      </w:r>
      <w:r w:rsidR="007C23C9" w:rsidRPr="007E1ABD">
        <w:rPr>
          <w:noProof/>
          <w:sz w:val="18"/>
          <w:szCs w:val="18"/>
        </w:rPr>
        <w:t>3</w:t>
      </w:r>
      <w:r w:rsidRPr="007E1ABD">
        <w:rPr>
          <w:sz w:val="18"/>
          <w:szCs w:val="18"/>
        </w:rPr>
        <w:fldChar w:fldCharType="end"/>
      </w:r>
      <w:r w:rsidRPr="007E1ABD">
        <w:rPr>
          <w:sz w:val="18"/>
          <w:szCs w:val="18"/>
        </w:rPr>
        <w:t>. Principiile economiei sociale</w:t>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C9C8" w:themeFill="accent3" w:themeFillTint="33"/>
        <w:tblLook w:val="04A0" w:firstRow="1" w:lastRow="0" w:firstColumn="1" w:lastColumn="0" w:noHBand="0" w:noVBand="1"/>
      </w:tblPr>
      <w:tblGrid>
        <w:gridCol w:w="9810"/>
      </w:tblGrid>
      <w:tr w:rsidR="00934829" w14:paraId="5DB51245" w14:textId="77777777" w:rsidTr="007E1ABD">
        <w:tc>
          <w:tcPr>
            <w:tcW w:w="9810" w:type="dxa"/>
            <w:shd w:val="clear" w:color="auto" w:fill="DAF1F6" w:themeFill="accent2" w:themeFillTint="33"/>
          </w:tcPr>
          <w:p w14:paraId="2562001D" w14:textId="6E50B37A" w:rsidR="00934829" w:rsidRPr="00934829" w:rsidRDefault="00934829" w:rsidP="007E1ABD">
            <w:pPr>
              <w:shd w:val="clear" w:color="auto" w:fill="DAF1F6" w:themeFill="accent2" w:themeFillTint="33"/>
              <w:spacing w:after="0"/>
              <w:rPr>
                <w:rFonts w:asciiTheme="minorHAnsi" w:hAnsiTheme="minorHAnsi" w:cstheme="minorHAnsi"/>
              </w:rPr>
            </w:pPr>
            <w:r w:rsidRPr="00934829">
              <w:rPr>
                <w:rFonts w:asciiTheme="minorHAnsi" w:hAnsiTheme="minorHAnsi" w:cstheme="minorHAnsi"/>
              </w:rPr>
              <w:t>A</w:t>
            </w:r>
            <w:r w:rsidR="005C2460">
              <w:rPr>
                <w:rFonts w:asciiTheme="minorHAnsi" w:hAnsiTheme="minorHAnsi" w:cstheme="minorHAnsi"/>
              </w:rPr>
              <w:t>rt</w:t>
            </w:r>
            <w:r w:rsidRPr="00934829">
              <w:rPr>
                <w:rFonts w:asciiTheme="minorHAnsi" w:hAnsiTheme="minorHAnsi" w:cstheme="minorHAnsi"/>
              </w:rPr>
              <w:t xml:space="preserve">. 4 Economia socială se bazează pe următoarele principii: </w:t>
            </w:r>
          </w:p>
          <w:p w14:paraId="3BAB312D" w14:textId="77777777" w:rsidR="00934829" w:rsidRPr="00934829" w:rsidRDefault="00934829" w:rsidP="007E1ABD">
            <w:pPr>
              <w:shd w:val="clear" w:color="auto" w:fill="DAF1F6" w:themeFill="accent2" w:themeFillTint="33"/>
              <w:spacing w:after="0"/>
              <w:rPr>
                <w:rFonts w:asciiTheme="minorHAnsi" w:hAnsiTheme="minorHAnsi" w:cstheme="minorHAnsi"/>
              </w:rPr>
            </w:pPr>
            <w:r w:rsidRPr="00934829">
              <w:rPr>
                <w:rFonts w:asciiTheme="minorHAnsi" w:hAnsiTheme="minorHAnsi" w:cstheme="minorHAnsi"/>
              </w:rPr>
              <w:t xml:space="preserve">a) prioritate acordată individului şi obiectivelor sociale faţă de creşterea profitului; </w:t>
            </w:r>
          </w:p>
          <w:p w14:paraId="318A6C1E" w14:textId="77777777" w:rsidR="00934829" w:rsidRPr="00934829" w:rsidRDefault="00934829" w:rsidP="007E1ABD">
            <w:pPr>
              <w:shd w:val="clear" w:color="auto" w:fill="DAF1F6" w:themeFill="accent2" w:themeFillTint="33"/>
              <w:spacing w:after="0"/>
              <w:rPr>
                <w:rFonts w:asciiTheme="minorHAnsi" w:hAnsiTheme="minorHAnsi" w:cstheme="minorHAnsi"/>
              </w:rPr>
            </w:pPr>
            <w:r w:rsidRPr="00934829">
              <w:rPr>
                <w:rFonts w:asciiTheme="minorHAnsi" w:hAnsiTheme="minorHAnsi" w:cstheme="minorHAnsi"/>
              </w:rPr>
              <w:t xml:space="preserve">b) solidaritate şi responsabilitate colectivă; </w:t>
            </w:r>
          </w:p>
          <w:p w14:paraId="2662981C" w14:textId="77777777" w:rsidR="00934829" w:rsidRPr="00934829" w:rsidRDefault="00934829" w:rsidP="007E1ABD">
            <w:pPr>
              <w:shd w:val="clear" w:color="auto" w:fill="DAF1F6" w:themeFill="accent2" w:themeFillTint="33"/>
              <w:spacing w:after="0"/>
              <w:rPr>
                <w:rFonts w:asciiTheme="minorHAnsi" w:hAnsiTheme="minorHAnsi" w:cstheme="minorHAnsi"/>
              </w:rPr>
            </w:pPr>
            <w:r w:rsidRPr="00934829">
              <w:rPr>
                <w:rFonts w:asciiTheme="minorHAnsi" w:hAnsiTheme="minorHAnsi" w:cstheme="minorHAnsi"/>
              </w:rPr>
              <w:t xml:space="preserve">c) convergenţa dintre interesele membrilor asociaţi şi interesul general şi/sau interesele unei colectivităţi; </w:t>
            </w:r>
          </w:p>
          <w:p w14:paraId="2F724283" w14:textId="77777777" w:rsidR="00934829" w:rsidRPr="00934829" w:rsidRDefault="00934829" w:rsidP="007E1ABD">
            <w:pPr>
              <w:shd w:val="clear" w:color="auto" w:fill="DAF1F6" w:themeFill="accent2" w:themeFillTint="33"/>
              <w:spacing w:after="0"/>
              <w:rPr>
                <w:rFonts w:asciiTheme="minorHAnsi" w:hAnsiTheme="minorHAnsi" w:cstheme="minorHAnsi"/>
              </w:rPr>
            </w:pPr>
            <w:r w:rsidRPr="00934829">
              <w:rPr>
                <w:rFonts w:asciiTheme="minorHAnsi" w:hAnsiTheme="minorHAnsi" w:cstheme="minorHAnsi"/>
              </w:rPr>
              <w:t>d) control democratic al membrilor, exercitat asupra activităţilor desfăşurate;</w:t>
            </w:r>
          </w:p>
          <w:p w14:paraId="4D6E7B59" w14:textId="77777777" w:rsidR="00934829" w:rsidRPr="00934829" w:rsidRDefault="00934829" w:rsidP="007E1ABD">
            <w:pPr>
              <w:shd w:val="clear" w:color="auto" w:fill="DAF1F6" w:themeFill="accent2" w:themeFillTint="33"/>
              <w:spacing w:after="0"/>
              <w:rPr>
                <w:rFonts w:asciiTheme="minorHAnsi" w:hAnsiTheme="minorHAnsi" w:cstheme="minorHAnsi"/>
              </w:rPr>
            </w:pPr>
            <w:r w:rsidRPr="00934829">
              <w:rPr>
                <w:rFonts w:asciiTheme="minorHAnsi" w:hAnsiTheme="minorHAnsi" w:cstheme="minorHAnsi"/>
              </w:rPr>
              <w:t xml:space="preserve">e) caracter voluntar şi liber al asocierii în formele de organizare specifice domeniului economiei sociale; </w:t>
            </w:r>
          </w:p>
          <w:p w14:paraId="227EE46B" w14:textId="77777777" w:rsidR="00934829" w:rsidRPr="00934829" w:rsidRDefault="00934829" w:rsidP="007E1ABD">
            <w:pPr>
              <w:shd w:val="clear" w:color="auto" w:fill="DAF1F6" w:themeFill="accent2" w:themeFillTint="33"/>
              <w:spacing w:after="0"/>
              <w:rPr>
                <w:rFonts w:asciiTheme="minorHAnsi" w:hAnsiTheme="minorHAnsi" w:cstheme="minorHAnsi"/>
              </w:rPr>
            </w:pPr>
            <w:r w:rsidRPr="00934829">
              <w:rPr>
                <w:rFonts w:asciiTheme="minorHAnsi" w:hAnsiTheme="minorHAnsi" w:cstheme="minorHAnsi"/>
              </w:rPr>
              <w:t xml:space="preserve">f) personalitate juridică distinctă, autonomie de gestiune şi independenţă faţă de autorităţile publice; </w:t>
            </w:r>
          </w:p>
          <w:p w14:paraId="6AA1D6A9" w14:textId="6DBD6E3F" w:rsidR="00934829" w:rsidRDefault="00934829" w:rsidP="007E1ABD">
            <w:pPr>
              <w:shd w:val="clear" w:color="auto" w:fill="DAF1F6" w:themeFill="accent2" w:themeFillTint="33"/>
              <w:spacing w:after="0"/>
              <w:rPr>
                <w:rFonts w:hint="eastAsia"/>
              </w:rPr>
            </w:pPr>
            <w:r w:rsidRPr="00934829">
              <w:rPr>
                <w:rFonts w:asciiTheme="minorHAnsi" w:hAnsiTheme="minorHAnsi" w:cstheme="minorHAnsi"/>
              </w:rPr>
              <w:t>g) alocarea celei mai mari părţi a profitului/excedentului financiar pentru atingerea obiectivelor de interes general, ale unei colectivităţi sau în interesul personal nepatrimonial al membrilor.</w:t>
            </w:r>
            <w:r w:rsidRPr="00934829">
              <w:t xml:space="preserve"> </w:t>
            </w:r>
          </w:p>
        </w:tc>
      </w:tr>
    </w:tbl>
    <w:p w14:paraId="30BEFBE2" w14:textId="70F11C67" w:rsidR="00934829" w:rsidRPr="005C2460" w:rsidRDefault="00934829" w:rsidP="00934829">
      <w:pPr>
        <w:rPr>
          <w:i/>
          <w:iCs/>
          <w:sz w:val="18"/>
          <w:szCs w:val="18"/>
        </w:rPr>
      </w:pPr>
      <w:r w:rsidRPr="005C2460">
        <w:rPr>
          <w:i/>
          <w:iCs/>
          <w:sz w:val="18"/>
          <w:szCs w:val="18"/>
        </w:rPr>
        <w:t>Sursa: Legea 219/2015 privind economia socială</w:t>
      </w:r>
    </w:p>
    <w:p w14:paraId="7064C44C" w14:textId="15D007F2" w:rsidR="00B32E1F" w:rsidRDefault="00B32E1F" w:rsidP="00934829">
      <w:pPr>
        <w:rPr>
          <w:sz w:val="20"/>
          <w:szCs w:val="20"/>
        </w:rPr>
      </w:pPr>
      <w:r>
        <w:rPr>
          <w:sz w:val="20"/>
          <w:szCs w:val="20"/>
        </w:rPr>
        <w:t>Legea recunoaște rolul economiei sociale în dezvoltarea comunităților locale, crearea de locuri de muncă, integrarea socio-profesională a persoanelor vulnerabile. Cu toate acestea, legea pune accent pe acest ultim rol deoarece întreprinderile sociale sunt considerate a fi instrumente active de incluziune socială</w:t>
      </w:r>
      <w:r w:rsidR="007C23C9">
        <w:rPr>
          <w:sz w:val="20"/>
          <w:szCs w:val="20"/>
        </w:rPr>
        <w:t>, fapt ce limitează potențialul acestor entități în procesul de dezvoltare locală. Acest lucru este cauzat în special de faptul că dezvoltarea și finanțarea domeniului după anul 2007 a fost legată de procesul de incluziune socială.</w:t>
      </w:r>
    </w:p>
    <w:p w14:paraId="50CEF1FB" w14:textId="5A4B6681" w:rsidR="009B5E9E" w:rsidRDefault="00B32E1F" w:rsidP="00934829">
      <w:pPr>
        <w:rPr>
          <w:sz w:val="20"/>
          <w:szCs w:val="20"/>
        </w:rPr>
      </w:pPr>
      <w:r>
        <w:rPr>
          <w:sz w:val="20"/>
          <w:szCs w:val="20"/>
        </w:rPr>
        <w:t xml:space="preserve">Pornind de la considerarea de către decidenți cu precădere a entităților de economie socială </w:t>
      </w:r>
      <w:r w:rsidR="007C23C9">
        <w:rPr>
          <w:sz w:val="20"/>
          <w:szCs w:val="20"/>
        </w:rPr>
        <w:t>ca instrumente de incluziune socio-profesională a persoanelor din grupurile vulnerabile,</w:t>
      </w:r>
      <w:r>
        <w:rPr>
          <w:sz w:val="20"/>
          <w:szCs w:val="20"/>
        </w:rPr>
        <w:t xml:space="preserve"> </w:t>
      </w:r>
      <w:r w:rsidR="007C23C9">
        <w:rPr>
          <w:sz w:val="20"/>
          <w:szCs w:val="20"/>
        </w:rPr>
        <w:t>o</w:t>
      </w:r>
      <w:r>
        <w:rPr>
          <w:sz w:val="20"/>
          <w:szCs w:val="20"/>
        </w:rPr>
        <w:t>biectivele economiei sociale vizează</w:t>
      </w:r>
      <w:r w:rsidR="007C23C9">
        <w:rPr>
          <w:sz w:val="20"/>
          <w:szCs w:val="20"/>
        </w:rPr>
        <w:t xml:space="preserve"> ocuparea forței de muncă, în special a indivizilor aparținând grupurilor vulnerabile, și dezvoltarea serviciilor sociale pentru creșterea capacității de inserție a acestora, la care se adaugă consolidarea coeziunii economice și sociale.</w:t>
      </w:r>
    </w:p>
    <w:p w14:paraId="07529F09" w14:textId="72A22CCD" w:rsidR="007C23C9" w:rsidRPr="007E1ABD" w:rsidRDefault="007C23C9" w:rsidP="007C23C9">
      <w:pPr>
        <w:pStyle w:val="Caption"/>
        <w:framePr w:wrap="around"/>
        <w:rPr>
          <w:sz w:val="18"/>
          <w:szCs w:val="18"/>
        </w:rPr>
      </w:pPr>
      <w:r w:rsidRPr="007E1ABD">
        <w:rPr>
          <w:sz w:val="18"/>
          <w:szCs w:val="18"/>
        </w:rPr>
        <w:lastRenderedPageBreak/>
        <w:t xml:space="preserve">Caseta </w:t>
      </w:r>
      <w:r w:rsidRPr="007E1ABD">
        <w:rPr>
          <w:sz w:val="18"/>
          <w:szCs w:val="18"/>
        </w:rPr>
        <w:fldChar w:fldCharType="begin"/>
      </w:r>
      <w:r w:rsidRPr="007E1ABD">
        <w:rPr>
          <w:sz w:val="18"/>
          <w:szCs w:val="18"/>
        </w:rPr>
        <w:instrText xml:space="preserve"> SEQ Caseta \* ARABIC </w:instrText>
      </w:r>
      <w:r w:rsidRPr="007E1ABD">
        <w:rPr>
          <w:sz w:val="18"/>
          <w:szCs w:val="18"/>
        </w:rPr>
        <w:fldChar w:fldCharType="separate"/>
      </w:r>
      <w:r w:rsidRPr="007E1ABD">
        <w:rPr>
          <w:noProof/>
          <w:sz w:val="18"/>
          <w:szCs w:val="18"/>
        </w:rPr>
        <w:t>4</w:t>
      </w:r>
      <w:r w:rsidRPr="007E1ABD">
        <w:rPr>
          <w:sz w:val="18"/>
          <w:szCs w:val="18"/>
        </w:rPr>
        <w:fldChar w:fldCharType="end"/>
      </w:r>
      <w:r w:rsidRPr="007E1ABD">
        <w:rPr>
          <w:sz w:val="18"/>
          <w:szCs w:val="18"/>
        </w:rPr>
        <w:t>. Obiectivele economiei sociale</w:t>
      </w:r>
    </w:p>
    <w:tbl>
      <w:tblPr>
        <w:tblStyle w:val="TableGrid"/>
        <w:tblW w:w="0" w:type="auto"/>
        <w:tblLook w:val="04A0" w:firstRow="1" w:lastRow="0" w:firstColumn="1" w:lastColumn="0" w:noHBand="0" w:noVBand="1"/>
      </w:tblPr>
      <w:tblGrid>
        <w:gridCol w:w="9450"/>
      </w:tblGrid>
      <w:tr w:rsidR="00F54305" w:rsidRPr="00F54305" w14:paraId="2DD7A8BE" w14:textId="77777777" w:rsidTr="005A09E4">
        <w:tc>
          <w:tcPr>
            <w:tcW w:w="9720" w:type="dxa"/>
            <w:tcBorders>
              <w:top w:val="nil"/>
              <w:left w:val="nil"/>
              <w:bottom w:val="nil"/>
              <w:right w:val="nil"/>
            </w:tcBorders>
            <w:shd w:val="clear" w:color="auto" w:fill="DAF1F6" w:themeFill="accent2" w:themeFillTint="33"/>
          </w:tcPr>
          <w:p w14:paraId="62B707E9" w14:textId="6D7D74DB" w:rsidR="007C23C9" w:rsidRPr="00F54305" w:rsidRDefault="007C23C9" w:rsidP="00E01D53">
            <w:pPr>
              <w:tabs>
                <w:tab w:val="left" w:pos="3180"/>
              </w:tabs>
              <w:spacing w:after="0"/>
              <w:rPr>
                <w:rFonts w:asciiTheme="minorHAnsi" w:hAnsiTheme="minorHAnsi" w:cstheme="minorHAnsi"/>
              </w:rPr>
            </w:pPr>
            <w:r w:rsidRPr="00F54305">
              <w:rPr>
                <w:rFonts w:asciiTheme="minorHAnsi" w:hAnsiTheme="minorHAnsi" w:cstheme="minorHAnsi"/>
              </w:rPr>
              <w:t>A</w:t>
            </w:r>
            <w:r w:rsidR="005C2460" w:rsidRPr="00F54305">
              <w:rPr>
                <w:rFonts w:asciiTheme="minorHAnsi" w:hAnsiTheme="minorHAnsi" w:cstheme="minorHAnsi"/>
              </w:rPr>
              <w:t>rt</w:t>
            </w:r>
            <w:r w:rsidRPr="00F54305">
              <w:rPr>
                <w:rFonts w:asciiTheme="minorHAnsi" w:hAnsiTheme="minorHAnsi" w:cstheme="minorHAnsi"/>
              </w:rPr>
              <w:t xml:space="preserve">. 5 </w:t>
            </w:r>
          </w:p>
          <w:p w14:paraId="22B7625E" w14:textId="77777777" w:rsidR="007C23C9" w:rsidRPr="00F54305" w:rsidRDefault="007C23C9" w:rsidP="00E01D53">
            <w:pPr>
              <w:tabs>
                <w:tab w:val="left" w:pos="3180"/>
              </w:tabs>
              <w:spacing w:after="0"/>
              <w:rPr>
                <w:rFonts w:asciiTheme="minorHAnsi" w:hAnsiTheme="minorHAnsi" w:cstheme="minorHAnsi"/>
              </w:rPr>
            </w:pPr>
            <w:r w:rsidRPr="00F54305">
              <w:rPr>
                <w:rFonts w:asciiTheme="minorHAnsi" w:hAnsiTheme="minorHAnsi" w:cstheme="minorHAnsi"/>
              </w:rPr>
              <w:t xml:space="preserve">(1) Economia socială contribuie la dezvoltarea comunităţilor locale, crearea de locuri de muncă, implicarea persoanelor aparţinând grupului vulnerabil, prevăzut de prezenta lege, în activităţi cu caracter social şi/sau activităţi economice, facilitând accesul acestora la resursele şi serviciile comunităţii. </w:t>
            </w:r>
          </w:p>
          <w:p w14:paraId="0E1AD981" w14:textId="77777777" w:rsidR="007C23C9" w:rsidRPr="00F54305" w:rsidRDefault="007C23C9" w:rsidP="00E01D53">
            <w:pPr>
              <w:tabs>
                <w:tab w:val="left" w:pos="3180"/>
              </w:tabs>
              <w:spacing w:after="0"/>
              <w:rPr>
                <w:rFonts w:asciiTheme="minorHAnsi" w:hAnsiTheme="minorHAnsi" w:cstheme="minorHAnsi"/>
              </w:rPr>
            </w:pPr>
            <w:r w:rsidRPr="00F54305">
              <w:rPr>
                <w:rFonts w:asciiTheme="minorHAnsi" w:hAnsiTheme="minorHAnsi" w:cstheme="minorHAnsi"/>
              </w:rPr>
              <w:t xml:space="preserve">(2) Economia socială are următoarele obiective: </w:t>
            </w:r>
          </w:p>
          <w:p w14:paraId="2BA0B39F" w14:textId="6505F2E1" w:rsidR="007C23C9" w:rsidRPr="00F54305" w:rsidRDefault="007C23C9" w:rsidP="00E01D53">
            <w:pPr>
              <w:pStyle w:val="ListParagraph"/>
              <w:numPr>
                <w:ilvl w:val="0"/>
                <w:numId w:val="37"/>
              </w:numPr>
              <w:tabs>
                <w:tab w:val="left" w:pos="3180"/>
              </w:tabs>
              <w:spacing w:after="0"/>
              <w:rPr>
                <w:rFonts w:asciiTheme="minorHAnsi" w:hAnsiTheme="minorHAnsi" w:cstheme="minorHAnsi"/>
                <w:color w:val="auto"/>
              </w:rPr>
            </w:pPr>
            <w:r w:rsidRPr="00F54305">
              <w:rPr>
                <w:rFonts w:asciiTheme="minorHAnsi" w:hAnsiTheme="minorHAnsi" w:cstheme="minorHAnsi"/>
                <w:color w:val="auto"/>
              </w:rPr>
              <w:t xml:space="preserve">consolidarea coeziunii economice şi sociale; </w:t>
            </w:r>
          </w:p>
          <w:p w14:paraId="06EF14F1" w14:textId="3FA33660" w:rsidR="007C23C9" w:rsidRPr="00F54305" w:rsidRDefault="007C23C9" w:rsidP="00E01D53">
            <w:pPr>
              <w:pStyle w:val="ListParagraph"/>
              <w:numPr>
                <w:ilvl w:val="0"/>
                <w:numId w:val="37"/>
              </w:numPr>
              <w:tabs>
                <w:tab w:val="left" w:pos="3180"/>
              </w:tabs>
              <w:spacing w:after="0"/>
              <w:rPr>
                <w:rFonts w:asciiTheme="minorHAnsi" w:hAnsiTheme="minorHAnsi" w:cstheme="minorHAnsi"/>
                <w:color w:val="auto"/>
              </w:rPr>
            </w:pPr>
            <w:r w:rsidRPr="00F54305">
              <w:rPr>
                <w:rFonts w:asciiTheme="minorHAnsi" w:hAnsiTheme="minorHAnsi" w:cstheme="minorHAnsi"/>
                <w:color w:val="auto"/>
              </w:rPr>
              <w:t xml:space="preserve">ocuparea forţei de muncă; </w:t>
            </w:r>
          </w:p>
          <w:p w14:paraId="70457920" w14:textId="3CB91453" w:rsidR="007C23C9" w:rsidRPr="00F54305" w:rsidRDefault="007C23C9" w:rsidP="00E01D53">
            <w:pPr>
              <w:pStyle w:val="ListParagraph"/>
              <w:numPr>
                <w:ilvl w:val="0"/>
                <w:numId w:val="37"/>
              </w:numPr>
              <w:tabs>
                <w:tab w:val="left" w:pos="3180"/>
              </w:tabs>
              <w:spacing w:after="0"/>
              <w:rPr>
                <w:rFonts w:asciiTheme="minorHAnsi" w:hAnsiTheme="minorHAnsi" w:cstheme="minorHAnsi"/>
                <w:color w:val="auto"/>
              </w:rPr>
            </w:pPr>
            <w:r w:rsidRPr="00F54305">
              <w:rPr>
                <w:rFonts w:asciiTheme="minorHAnsi" w:hAnsiTheme="minorHAnsi" w:cstheme="minorHAnsi"/>
                <w:color w:val="auto"/>
              </w:rPr>
              <w:t xml:space="preserve">dezvoltarea serviciilor sociale. </w:t>
            </w:r>
          </w:p>
          <w:p w14:paraId="5A7920FE" w14:textId="77777777" w:rsidR="007C23C9" w:rsidRPr="00F54305" w:rsidRDefault="007C23C9" w:rsidP="00E01D53">
            <w:pPr>
              <w:tabs>
                <w:tab w:val="left" w:pos="3180"/>
              </w:tabs>
              <w:spacing w:after="0"/>
              <w:rPr>
                <w:rFonts w:asciiTheme="minorHAnsi" w:hAnsiTheme="minorHAnsi" w:cstheme="minorHAnsi"/>
              </w:rPr>
            </w:pPr>
            <w:r w:rsidRPr="00F54305">
              <w:rPr>
                <w:rFonts w:asciiTheme="minorHAnsi" w:hAnsiTheme="minorHAnsi" w:cstheme="minorHAnsi"/>
              </w:rPr>
              <w:t xml:space="preserve">(3) Îndeplinirea obiectivelor prevăzute la alin. (2) se realizează, în principal, prin următoarele activităţi de interes general: </w:t>
            </w:r>
          </w:p>
          <w:p w14:paraId="3444BDAE" w14:textId="0197D508" w:rsidR="007C23C9" w:rsidRPr="00F54305" w:rsidRDefault="007C23C9" w:rsidP="00E01D53">
            <w:pPr>
              <w:pStyle w:val="ListParagraph"/>
              <w:numPr>
                <w:ilvl w:val="0"/>
                <w:numId w:val="39"/>
              </w:numPr>
              <w:tabs>
                <w:tab w:val="left" w:pos="3180"/>
              </w:tabs>
              <w:spacing w:after="0"/>
              <w:rPr>
                <w:rFonts w:asciiTheme="minorHAnsi" w:hAnsiTheme="minorHAnsi" w:cstheme="minorHAnsi"/>
                <w:color w:val="auto"/>
              </w:rPr>
            </w:pPr>
            <w:r w:rsidRPr="00F54305">
              <w:rPr>
                <w:rFonts w:asciiTheme="minorHAnsi" w:hAnsiTheme="minorHAnsi" w:cstheme="minorHAnsi"/>
                <w:color w:val="auto"/>
              </w:rPr>
              <w:t xml:space="preserve">producerea de bunuri, prestarea de servicii şi/sau execuţia de lucrări care contribuie la bunăstarea comunităţii sau a membrilor acesteia; </w:t>
            </w:r>
          </w:p>
          <w:p w14:paraId="4C2D9C32" w14:textId="71D8C8DA" w:rsidR="007C23C9" w:rsidRPr="00F54305" w:rsidRDefault="007C23C9" w:rsidP="00E01D53">
            <w:pPr>
              <w:pStyle w:val="ListParagraph"/>
              <w:numPr>
                <w:ilvl w:val="0"/>
                <w:numId w:val="39"/>
              </w:numPr>
              <w:tabs>
                <w:tab w:val="left" w:pos="3180"/>
              </w:tabs>
              <w:spacing w:after="0"/>
              <w:rPr>
                <w:rFonts w:asciiTheme="minorHAnsi" w:hAnsiTheme="minorHAnsi" w:cstheme="minorHAnsi"/>
                <w:color w:val="auto"/>
              </w:rPr>
            </w:pPr>
            <w:r w:rsidRPr="00F54305">
              <w:rPr>
                <w:rFonts w:asciiTheme="minorHAnsi" w:hAnsiTheme="minorHAnsi" w:cstheme="minorHAnsi"/>
                <w:color w:val="auto"/>
              </w:rPr>
              <w:t xml:space="preserve">promovarea, cu prioritate, a unor activităţi care pot genera sau asigura locuri de muncă pentru încadrarea persoanelor aparţinând grupului vulnerabil; </w:t>
            </w:r>
          </w:p>
          <w:p w14:paraId="0CCDF7CB" w14:textId="01DAA19D" w:rsidR="007C23C9" w:rsidRPr="00F54305" w:rsidRDefault="007C23C9" w:rsidP="00E01D53">
            <w:pPr>
              <w:pStyle w:val="ListParagraph"/>
              <w:numPr>
                <w:ilvl w:val="0"/>
                <w:numId w:val="39"/>
              </w:numPr>
              <w:tabs>
                <w:tab w:val="left" w:pos="3180"/>
              </w:tabs>
              <w:spacing w:after="0"/>
              <w:rPr>
                <w:rFonts w:asciiTheme="minorHAnsi" w:hAnsiTheme="minorHAnsi" w:cstheme="minorHAnsi"/>
                <w:color w:val="auto"/>
              </w:rPr>
            </w:pPr>
            <w:r w:rsidRPr="00F54305">
              <w:rPr>
                <w:rFonts w:asciiTheme="minorHAnsi" w:hAnsiTheme="minorHAnsi" w:cstheme="minorHAnsi"/>
                <w:color w:val="auto"/>
              </w:rPr>
              <w:t xml:space="preserve">dezvoltarea unor programe de formare profesională dedicate persoanelor din grupul vulnerabil; </w:t>
            </w:r>
          </w:p>
          <w:p w14:paraId="19961606" w14:textId="45F18A7E" w:rsidR="007C23C9" w:rsidRPr="00F54305" w:rsidRDefault="007C23C9" w:rsidP="00E01D53">
            <w:pPr>
              <w:pStyle w:val="ListParagraph"/>
              <w:numPr>
                <w:ilvl w:val="0"/>
                <w:numId w:val="39"/>
              </w:numPr>
              <w:tabs>
                <w:tab w:val="left" w:pos="3180"/>
              </w:tabs>
              <w:spacing w:after="0"/>
              <w:rPr>
                <w:rFonts w:asciiTheme="minorHAnsi" w:hAnsiTheme="minorHAnsi" w:cstheme="minorHAnsi"/>
                <w:color w:val="auto"/>
              </w:rPr>
            </w:pPr>
            <w:r w:rsidRPr="00F54305">
              <w:rPr>
                <w:rFonts w:asciiTheme="minorHAnsi" w:hAnsiTheme="minorHAnsi" w:cstheme="minorHAnsi"/>
                <w:color w:val="auto"/>
              </w:rPr>
              <w:t>dezvoltarea serviciilor sociale pentru creşterea capacităţii de inserţie pe piaţa muncii a persoanelor din grupul vulnerabil.</w:t>
            </w:r>
          </w:p>
        </w:tc>
      </w:tr>
    </w:tbl>
    <w:p w14:paraId="7BBDBBDA" w14:textId="5EF24F29" w:rsidR="007C23C9" w:rsidRDefault="007C23C9" w:rsidP="007C23C9">
      <w:pPr>
        <w:rPr>
          <w:i/>
          <w:iCs/>
          <w:sz w:val="18"/>
          <w:szCs w:val="18"/>
        </w:rPr>
      </w:pPr>
      <w:r w:rsidRPr="00F54305">
        <w:rPr>
          <w:i/>
          <w:iCs/>
          <w:sz w:val="18"/>
          <w:szCs w:val="18"/>
        </w:rPr>
        <w:t>Sursa: Legea 219/2015 privind economia socială</w:t>
      </w:r>
    </w:p>
    <w:p w14:paraId="2DB007B4" w14:textId="6D1BAED0" w:rsidR="000C372E" w:rsidRPr="00F54305" w:rsidRDefault="000C372E" w:rsidP="001922AF">
      <w:pPr>
        <w:pStyle w:val="ListParagraph"/>
        <w:numPr>
          <w:ilvl w:val="0"/>
          <w:numId w:val="10"/>
        </w:numPr>
        <w:rPr>
          <w:color w:val="auto"/>
          <w:sz w:val="20"/>
          <w:szCs w:val="20"/>
        </w:rPr>
      </w:pPr>
      <w:r w:rsidRPr="00F54305">
        <w:rPr>
          <w:color w:val="auto"/>
          <w:sz w:val="20"/>
          <w:szCs w:val="20"/>
        </w:rPr>
        <w:t>Definirea juridică a întreprinderii sociale – a criteriilor de atestare a acestora</w:t>
      </w:r>
      <w:r w:rsidR="00E419E8" w:rsidRPr="00F54305">
        <w:rPr>
          <w:color w:val="auto"/>
          <w:sz w:val="20"/>
          <w:szCs w:val="20"/>
        </w:rPr>
        <w:t xml:space="preserve"> și procedura de atestare </w:t>
      </w:r>
    </w:p>
    <w:p w14:paraId="497F799A" w14:textId="5B0B965A" w:rsidR="00E419E8" w:rsidRPr="001922AF" w:rsidRDefault="00E419E8" w:rsidP="001922AF">
      <w:pPr>
        <w:rPr>
          <w:sz w:val="20"/>
          <w:szCs w:val="20"/>
        </w:rPr>
      </w:pPr>
      <w:r w:rsidRPr="001922AF">
        <w:rPr>
          <w:sz w:val="20"/>
          <w:szCs w:val="20"/>
        </w:rPr>
        <w:t xml:space="preserve">Legea a introdus patru criterii cheie pe baza cărora orice întreprindere indiferent de forma sa juridică se poate atesta ca </w:t>
      </w:r>
      <w:r w:rsidR="007C23C9" w:rsidRPr="001922AF">
        <w:rPr>
          <w:sz w:val="20"/>
          <w:szCs w:val="20"/>
        </w:rPr>
        <w:t>între</w:t>
      </w:r>
      <w:r w:rsidR="007C23C9">
        <w:rPr>
          <w:sz w:val="20"/>
          <w:szCs w:val="20"/>
        </w:rPr>
        <w:t>pr</w:t>
      </w:r>
      <w:r w:rsidR="007C23C9" w:rsidRPr="001922AF">
        <w:rPr>
          <w:sz w:val="20"/>
          <w:szCs w:val="20"/>
        </w:rPr>
        <w:t xml:space="preserve">indere </w:t>
      </w:r>
      <w:r w:rsidRPr="001922AF">
        <w:rPr>
          <w:sz w:val="20"/>
          <w:szCs w:val="20"/>
        </w:rPr>
        <w:t>socială</w:t>
      </w:r>
      <w:r w:rsidR="007C23C9">
        <w:rPr>
          <w:sz w:val="20"/>
          <w:szCs w:val="20"/>
        </w:rPr>
        <w:t xml:space="preserve">: </w:t>
      </w:r>
      <w:r w:rsidR="0059789B">
        <w:rPr>
          <w:sz w:val="20"/>
          <w:szCs w:val="20"/>
        </w:rPr>
        <w:t>”</w:t>
      </w:r>
      <w:r w:rsidR="007C23C9" w:rsidRPr="007C23C9">
        <w:rPr>
          <w:sz w:val="20"/>
          <w:szCs w:val="20"/>
        </w:rPr>
        <w:t>a) acţionează în scop social şi/sau în interesul general al comunităţii; b) alocă minimum 90% din profitul realizat scopului social şi rezervei statutare; c) se obligă să transmită bunurile rămase în urma lichidării către una sau mai multe întreprinderi sociale; d) aplică principiul echităţii sociale faţă de angajaţi, asigurând niveluri de salarizare echitabile, între care nu pot exista diferenţe care să depăşească raportul de 1 la 8.</w:t>
      </w:r>
      <w:r w:rsidR="0059789B">
        <w:rPr>
          <w:sz w:val="20"/>
          <w:szCs w:val="20"/>
        </w:rPr>
        <w:t>” (Legea 219/2015, art. 8, punctul 4)</w:t>
      </w:r>
      <w:r w:rsidR="005C2460">
        <w:rPr>
          <w:sz w:val="20"/>
          <w:szCs w:val="20"/>
        </w:rPr>
        <w:t>.</w:t>
      </w:r>
    </w:p>
    <w:p w14:paraId="06E15747" w14:textId="5CCE8673" w:rsidR="005C2460" w:rsidRDefault="00E419E8" w:rsidP="00221242">
      <w:pPr>
        <w:rPr>
          <w:sz w:val="20"/>
          <w:szCs w:val="20"/>
        </w:rPr>
      </w:pPr>
      <w:r w:rsidRPr="001922AF">
        <w:rPr>
          <w:sz w:val="20"/>
          <w:szCs w:val="20"/>
        </w:rPr>
        <w:t xml:space="preserve">În practică, prin legislația secundară adoptată ulterior legii, această prevedere a creat numeroase probleme practice la implementare. Deși multe organizații fără scop lucrativ îndeplinesc prin legea lor de funcționare trei din cele 4 criterii acestea au </w:t>
      </w:r>
      <w:r w:rsidR="0026023E">
        <w:rPr>
          <w:sz w:val="20"/>
          <w:szCs w:val="20"/>
        </w:rPr>
        <w:t>fost nevoite</w:t>
      </w:r>
      <w:r w:rsidRPr="001922AF">
        <w:rPr>
          <w:sz w:val="20"/>
          <w:szCs w:val="20"/>
        </w:rPr>
        <w:t xml:space="preserve"> să își mod</w:t>
      </w:r>
      <w:r w:rsidR="0026023E">
        <w:rPr>
          <w:sz w:val="20"/>
          <w:szCs w:val="20"/>
        </w:rPr>
        <w:t>i</w:t>
      </w:r>
      <w:r w:rsidRPr="001922AF">
        <w:rPr>
          <w:sz w:val="20"/>
          <w:szCs w:val="20"/>
        </w:rPr>
        <w:t xml:space="preserve">fice statutele de funcționare pentru a include explicit conformarea la aceste criterii sau ar trebui să o facă în cazul în care ar dori să </w:t>
      </w:r>
      <w:r w:rsidR="0026023E">
        <w:rPr>
          <w:sz w:val="20"/>
          <w:szCs w:val="20"/>
        </w:rPr>
        <w:t>p</w:t>
      </w:r>
      <w:r w:rsidR="0026023E" w:rsidRPr="001922AF">
        <w:rPr>
          <w:sz w:val="20"/>
          <w:szCs w:val="20"/>
        </w:rPr>
        <w:t xml:space="preserve">rimească </w:t>
      </w:r>
      <w:r w:rsidRPr="001922AF">
        <w:rPr>
          <w:sz w:val="20"/>
          <w:szCs w:val="20"/>
        </w:rPr>
        <w:t>acest atestat. Astfel implicit procedurile legale au îngreunat posibilitatea ca întreprinderele existente să se certifice creând o barieră administrativă nenecesară în calea acestei atestări.</w:t>
      </w:r>
    </w:p>
    <w:p w14:paraId="15456285" w14:textId="02B2FFD8" w:rsidR="005C2460" w:rsidRPr="007E1ABD" w:rsidRDefault="005C2460" w:rsidP="007E1ABD">
      <w:pPr>
        <w:pStyle w:val="Caption"/>
        <w:framePr w:w="0" w:wrap="auto" w:vAnchor="margin" w:yAlign="inline"/>
        <w:jc w:val="both"/>
        <w:rPr>
          <w:sz w:val="18"/>
          <w:szCs w:val="18"/>
        </w:rPr>
      </w:pPr>
      <w:r w:rsidRPr="007E1ABD">
        <w:rPr>
          <w:sz w:val="18"/>
          <w:szCs w:val="18"/>
        </w:rPr>
        <w:t xml:space="preserve">Tabel </w:t>
      </w:r>
      <w:r w:rsidRPr="007E1ABD">
        <w:rPr>
          <w:sz w:val="18"/>
          <w:szCs w:val="18"/>
        </w:rPr>
        <w:fldChar w:fldCharType="begin"/>
      </w:r>
      <w:r w:rsidRPr="007E1ABD">
        <w:rPr>
          <w:sz w:val="18"/>
          <w:szCs w:val="18"/>
        </w:rPr>
        <w:instrText xml:space="preserve"> SEQ Tabel \* ARABIC </w:instrText>
      </w:r>
      <w:r w:rsidRPr="007E1ABD">
        <w:rPr>
          <w:sz w:val="18"/>
          <w:szCs w:val="18"/>
        </w:rPr>
        <w:fldChar w:fldCharType="separate"/>
      </w:r>
      <w:r w:rsidRPr="007E1ABD">
        <w:rPr>
          <w:sz w:val="18"/>
          <w:szCs w:val="18"/>
        </w:rPr>
        <w:t>3</w:t>
      </w:r>
      <w:r w:rsidRPr="007E1ABD">
        <w:rPr>
          <w:sz w:val="18"/>
          <w:szCs w:val="18"/>
        </w:rPr>
        <w:fldChar w:fldCharType="end"/>
      </w:r>
      <w:r w:rsidRPr="007E1ABD">
        <w:rPr>
          <w:sz w:val="18"/>
          <w:szCs w:val="18"/>
        </w:rPr>
        <w:t xml:space="preserve"> Conformarea la criteriile de întreprindere socială a entităților de economie socială prin legile cadru specifice</w:t>
      </w:r>
    </w:p>
    <w:tbl>
      <w:tblPr>
        <w:tblStyle w:val="GridTable4"/>
        <w:tblW w:w="9715" w:type="dxa"/>
        <w:tblLook w:val="04A0" w:firstRow="1" w:lastRow="0" w:firstColumn="1" w:lastColumn="0" w:noHBand="0" w:noVBand="1"/>
      </w:tblPr>
      <w:tblGrid>
        <w:gridCol w:w="3055"/>
        <w:gridCol w:w="3060"/>
        <w:gridCol w:w="3600"/>
      </w:tblGrid>
      <w:tr w:rsidR="005C2460" w:rsidRPr="007E1ABD" w14:paraId="4EFB13CD" w14:textId="77777777" w:rsidTr="00F543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vAlign w:val="center"/>
          </w:tcPr>
          <w:p w14:paraId="2EF69811" w14:textId="77777777" w:rsidR="005C2460" w:rsidRPr="007E1ABD" w:rsidRDefault="005C2460" w:rsidP="009B5E9E">
            <w:pPr>
              <w:spacing w:after="0"/>
              <w:jc w:val="center"/>
              <w:rPr>
                <w:rFonts w:cstheme="minorHAnsi"/>
                <w:bCs w:val="0"/>
                <w:sz w:val="18"/>
                <w:szCs w:val="18"/>
              </w:rPr>
            </w:pPr>
            <w:r w:rsidRPr="007E1ABD">
              <w:rPr>
                <w:rFonts w:cstheme="minorHAnsi"/>
                <w:bCs w:val="0"/>
                <w:sz w:val="18"/>
                <w:szCs w:val="18"/>
              </w:rPr>
              <w:t>Legea economiei sociale</w:t>
            </w:r>
          </w:p>
          <w:p w14:paraId="45349CAB" w14:textId="1D4E9682" w:rsidR="005C2460" w:rsidRPr="007E1ABD" w:rsidRDefault="005C2460" w:rsidP="009B5E9E">
            <w:pPr>
              <w:spacing w:after="0"/>
              <w:jc w:val="center"/>
              <w:rPr>
                <w:rFonts w:cstheme="minorHAnsi"/>
                <w:bCs w:val="0"/>
                <w:sz w:val="18"/>
                <w:szCs w:val="18"/>
              </w:rPr>
            </w:pPr>
            <w:r w:rsidRPr="007E1ABD">
              <w:rPr>
                <w:rFonts w:cstheme="minorHAnsi"/>
                <w:bCs w:val="0"/>
                <w:sz w:val="18"/>
                <w:szCs w:val="18"/>
              </w:rPr>
              <w:t>Caracteristici economie socială art</w:t>
            </w:r>
            <w:r w:rsidR="007E1ABD">
              <w:rPr>
                <w:rFonts w:cstheme="minorHAnsi"/>
                <w:bCs w:val="0"/>
                <w:sz w:val="18"/>
                <w:szCs w:val="18"/>
              </w:rPr>
              <w:t>.</w:t>
            </w:r>
            <w:r w:rsidRPr="007E1ABD">
              <w:rPr>
                <w:rFonts w:cstheme="minorHAnsi"/>
                <w:bCs w:val="0"/>
                <w:sz w:val="18"/>
                <w:szCs w:val="18"/>
              </w:rPr>
              <w:t xml:space="preserve"> 2</w:t>
            </w:r>
          </w:p>
          <w:p w14:paraId="0E6B1375" w14:textId="6AF0C7E6" w:rsidR="005C2460" w:rsidRPr="007E1ABD" w:rsidRDefault="005C2460" w:rsidP="009B5E9E">
            <w:pPr>
              <w:spacing w:after="0"/>
              <w:jc w:val="center"/>
              <w:rPr>
                <w:rFonts w:cstheme="minorHAnsi"/>
                <w:bCs w:val="0"/>
                <w:sz w:val="18"/>
                <w:szCs w:val="18"/>
              </w:rPr>
            </w:pPr>
            <w:r w:rsidRPr="007E1ABD">
              <w:rPr>
                <w:rFonts w:cstheme="minorHAnsi"/>
                <w:bCs w:val="0"/>
                <w:sz w:val="18"/>
                <w:szCs w:val="18"/>
              </w:rPr>
              <w:t>Criterii atestare ca intreprindere socială – art</w:t>
            </w:r>
            <w:r w:rsidR="007E1ABD">
              <w:rPr>
                <w:rFonts w:cstheme="minorHAnsi"/>
                <w:bCs w:val="0"/>
                <w:sz w:val="18"/>
                <w:szCs w:val="18"/>
              </w:rPr>
              <w:t>.</w:t>
            </w:r>
            <w:r w:rsidRPr="007E1ABD">
              <w:rPr>
                <w:rFonts w:cstheme="minorHAnsi"/>
                <w:bCs w:val="0"/>
                <w:sz w:val="18"/>
                <w:szCs w:val="18"/>
              </w:rPr>
              <w:t xml:space="preserve"> 8 al 4</w:t>
            </w:r>
          </w:p>
        </w:tc>
        <w:tc>
          <w:tcPr>
            <w:tcW w:w="3060" w:type="dxa"/>
            <w:vAlign w:val="center"/>
          </w:tcPr>
          <w:p w14:paraId="3CD61FFC" w14:textId="77777777" w:rsidR="005C2460" w:rsidRPr="007E1ABD" w:rsidRDefault="005C2460" w:rsidP="009B5E9E">
            <w:pPr>
              <w:spacing w:after="0"/>
              <w:jc w:val="center"/>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sidRPr="007E1ABD">
              <w:rPr>
                <w:rFonts w:cstheme="minorHAnsi"/>
                <w:bCs w:val="0"/>
                <w:sz w:val="18"/>
                <w:szCs w:val="18"/>
              </w:rPr>
              <w:t>Asociații și fundații (AF)</w:t>
            </w:r>
          </w:p>
          <w:p w14:paraId="7D95CE06" w14:textId="77777777" w:rsidR="005C2460" w:rsidRPr="007E1ABD" w:rsidRDefault="005C2460" w:rsidP="009B5E9E">
            <w:pPr>
              <w:spacing w:after="0"/>
              <w:jc w:val="center"/>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sidRPr="007E1ABD">
              <w:rPr>
                <w:rFonts w:cstheme="minorHAnsi"/>
                <w:bCs w:val="0"/>
                <w:sz w:val="18"/>
                <w:szCs w:val="18"/>
              </w:rPr>
              <w:t>OG 26/2000</w:t>
            </w:r>
          </w:p>
          <w:p w14:paraId="770DC752" w14:textId="77777777" w:rsidR="005C2460" w:rsidRPr="007E1ABD" w:rsidRDefault="005C2460" w:rsidP="009B5E9E">
            <w:pPr>
              <w:spacing w:after="0"/>
              <w:jc w:val="center"/>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sidRPr="007E1ABD">
              <w:rPr>
                <w:rFonts w:cstheme="minorHAnsi"/>
                <w:bCs w:val="0"/>
                <w:sz w:val="18"/>
                <w:szCs w:val="18"/>
              </w:rPr>
              <w:t>CAR – sub-specie a AF</w:t>
            </w:r>
          </w:p>
        </w:tc>
        <w:tc>
          <w:tcPr>
            <w:tcW w:w="3600" w:type="dxa"/>
            <w:vAlign w:val="center"/>
          </w:tcPr>
          <w:p w14:paraId="66A47A77" w14:textId="77777777" w:rsidR="005C2460" w:rsidRPr="007E1ABD" w:rsidRDefault="005C2460" w:rsidP="009B5E9E">
            <w:pPr>
              <w:spacing w:after="0"/>
              <w:jc w:val="center"/>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sidRPr="007E1ABD">
              <w:rPr>
                <w:rFonts w:cstheme="minorHAnsi"/>
                <w:bCs w:val="0"/>
                <w:sz w:val="18"/>
                <w:szCs w:val="18"/>
              </w:rPr>
              <w:t>Cooperative Legea 1/2005</w:t>
            </w:r>
          </w:p>
        </w:tc>
      </w:tr>
      <w:tr w:rsidR="005C2460" w:rsidRPr="007E1ABD" w14:paraId="50A44118" w14:textId="77777777" w:rsidTr="00F54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113380E2" w14:textId="77777777" w:rsidR="005C2460" w:rsidRPr="007E1ABD" w:rsidRDefault="005C2460" w:rsidP="009B5E9E">
            <w:pPr>
              <w:spacing w:after="0"/>
              <w:rPr>
                <w:rFonts w:cstheme="minorHAnsi"/>
                <w:sz w:val="18"/>
                <w:szCs w:val="18"/>
              </w:rPr>
            </w:pPr>
            <w:r w:rsidRPr="007E1ABD">
              <w:rPr>
                <w:rFonts w:cstheme="minorHAnsi"/>
                <w:b w:val="0"/>
                <w:sz w:val="18"/>
                <w:szCs w:val="18"/>
              </w:rPr>
              <w:t xml:space="preserve">Economie socială =  scop - </w:t>
            </w:r>
            <w:r w:rsidRPr="007E1ABD">
              <w:rPr>
                <w:rFonts w:cstheme="minorHAnsi"/>
                <w:sz w:val="18"/>
                <w:szCs w:val="18"/>
              </w:rPr>
              <w:t xml:space="preserve">Să servească </w:t>
            </w:r>
            <w:r w:rsidRPr="007E1ABD">
              <w:rPr>
                <w:rFonts w:cstheme="minorHAnsi"/>
                <w:b w:val="0"/>
                <w:sz w:val="18"/>
                <w:szCs w:val="18"/>
              </w:rPr>
              <w:t>interesul general, interesele unei colectivități și/sau interesele personale nepatrimoniale</w:t>
            </w:r>
            <w:r w:rsidRPr="007E1ABD">
              <w:rPr>
                <w:rFonts w:cstheme="minorHAnsi"/>
                <w:sz w:val="18"/>
                <w:szCs w:val="18"/>
              </w:rPr>
              <w:t>,</w:t>
            </w:r>
          </w:p>
          <w:p w14:paraId="7FE416AB" w14:textId="77777777" w:rsidR="005C2460" w:rsidRPr="007E1ABD" w:rsidRDefault="005C2460" w:rsidP="009B5E9E">
            <w:pPr>
              <w:spacing w:after="0"/>
              <w:rPr>
                <w:rFonts w:cstheme="minorHAnsi"/>
                <w:sz w:val="18"/>
                <w:szCs w:val="18"/>
              </w:rPr>
            </w:pPr>
            <w:r w:rsidRPr="007E1ABD">
              <w:rPr>
                <w:rFonts w:cstheme="minorHAnsi"/>
                <w:b w:val="0"/>
                <w:sz w:val="18"/>
                <w:szCs w:val="18"/>
              </w:rPr>
              <w:t xml:space="preserve">Misiunea socială - </w:t>
            </w:r>
            <w:r w:rsidRPr="007E1ABD">
              <w:rPr>
                <w:rFonts w:cstheme="minorHAnsi"/>
                <w:sz w:val="18"/>
                <w:szCs w:val="18"/>
              </w:rPr>
              <w:t xml:space="preserve">acționează </w:t>
            </w:r>
            <w:r w:rsidRPr="007E1ABD">
              <w:rPr>
                <w:rFonts w:cstheme="minorHAnsi"/>
                <w:b w:val="0"/>
                <w:sz w:val="18"/>
                <w:szCs w:val="18"/>
              </w:rPr>
              <w:t>în scop social</w:t>
            </w:r>
            <w:r w:rsidRPr="007E1ABD">
              <w:rPr>
                <w:rFonts w:cstheme="minorHAnsi"/>
                <w:sz w:val="18"/>
                <w:szCs w:val="18"/>
              </w:rPr>
              <w:t xml:space="preserve"> și/sau în interesul general al comunității.</w:t>
            </w:r>
          </w:p>
        </w:tc>
        <w:tc>
          <w:tcPr>
            <w:tcW w:w="3060" w:type="dxa"/>
          </w:tcPr>
          <w:p w14:paraId="6C46A3A4" w14:textId="77777777" w:rsidR="005C2460" w:rsidRPr="007E1ABD" w:rsidRDefault="005C2460" w:rsidP="009B5E9E">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E1ABD">
              <w:rPr>
                <w:rFonts w:cstheme="minorHAnsi"/>
                <w:sz w:val="18"/>
                <w:szCs w:val="18"/>
              </w:rPr>
              <w:t xml:space="preserve">Persoanele fizice și persoanele juridice care urmăresc desfășurarea unor activități de </w:t>
            </w:r>
            <w:r w:rsidRPr="007E1ABD">
              <w:rPr>
                <w:rFonts w:cstheme="minorHAnsi"/>
                <w:b/>
                <w:sz w:val="18"/>
                <w:szCs w:val="18"/>
              </w:rPr>
              <w:t>interes general sau în interesul unor colectivități ori</w:t>
            </w:r>
            <w:r w:rsidRPr="007E1ABD">
              <w:rPr>
                <w:rFonts w:cstheme="minorHAnsi"/>
                <w:sz w:val="18"/>
                <w:szCs w:val="18"/>
              </w:rPr>
              <w:t xml:space="preserve">, după caz, în </w:t>
            </w:r>
            <w:r w:rsidRPr="007E1ABD">
              <w:rPr>
                <w:rFonts w:cstheme="minorHAnsi"/>
                <w:b/>
                <w:sz w:val="18"/>
                <w:szCs w:val="18"/>
              </w:rPr>
              <w:t>interesul lor personal nepatrimonial</w:t>
            </w:r>
            <w:r w:rsidRPr="007E1ABD">
              <w:rPr>
                <w:rFonts w:cstheme="minorHAnsi"/>
                <w:sz w:val="18"/>
                <w:szCs w:val="18"/>
              </w:rPr>
              <w:t xml:space="preserve"> pot constitui asociații ori fundații.</w:t>
            </w:r>
          </w:p>
        </w:tc>
        <w:tc>
          <w:tcPr>
            <w:tcW w:w="3600" w:type="dxa"/>
          </w:tcPr>
          <w:p w14:paraId="6D00BECA" w14:textId="77777777" w:rsidR="005C2460" w:rsidRPr="007E1ABD" w:rsidRDefault="005C2460" w:rsidP="009B5E9E">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E1ABD">
              <w:rPr>
                <w:rFonts w:cstheme="minorHAnsi"/>
                <w:sz w:val="18"/>
                <w:szCs w:val="18"/>
              </w:rPr>
              <w:t xml:space="preserve">Societatea cooperativă este o asociație autonomă în scopul promovării </w:t>
            </w:r>
            <w:r w:rsidRPr="007E1ABD">
              <w:rPr>
                <w:rFonts w:cstheme="minorHAnsi"/>
                <w:b/>
                <w:sz w:val="18"/>
                <w:szCs w:val="18"/>
              </w:rPr>
              <w:t>intereselor economice, sociale și culturale ale membrilor cooperatori</w:t>
            </w:r>
            <w:r w:rsidRPr="007E1ABD">
              <w:rPr>
                <w:rFonts w:cstheme="minorHAnsi"/>
                <w:sz w:val="18"/>
                <w:szCs w:val="18"/>
              </w:rPr>
              <w:t xml:space="preserve">, fiind deținută în comun și controlată democratic de către membrii săi, în conformitate cu </w:t>
            </w:r>
            <w:r w:rsidRPr="007E1ABD">
              <w:rPr>
                <w:rFonts w:cstheme="minorHAnsi"/>
                <w:b/>
                <w:sz w:val="18"/>
                <w:szCs w:val="18"/>
              </w:rPr>
              <w:t>principiile cooperatiste</w:t>
            </w:r>
            <w:r w:rsidRPr="007E1ABD">
              <w:rPr>
                <w:rStyle w:val="FootnoteReference"/>
                <w:rFonts w:cstheme="minorHAnsi"/>
                <w:sz w:val="18"/>
                <w:szCs w:val="18"/>
              </w:rPr>
              <w:footnoteReference w:id="8"/>
            </w:r>
            <w:r w:rsidRPr="007E1ABD">
              <w:rPr>
                <w:rFonts w:cstheme="minorHAnsi"/>
                <w:sz w:val="18"/>
                <w:szCs w:val="18"/>
              </w:rPr>
              <w:t>. (principiul 7 principiul preocupării pentru comunitate, conform căruia societățile cooperative acționează pentru dezvoltarea durabilă a comunităților din care fac parte).</w:t>
            </w:r>
          </w:p>
        </w:tc>
      </w:tr>
      <w:tr w:rsidR="005C2460" w:rsidRPr="007E1ABD" w14:paraId="11A33737" w14:textId="77777777" w:rsidTr="00F54305">
        <w:tc>
          <w:tcPr>
            <w:cnfStyle w:val="001000000000" w:firstRow="0" w:lastRow="0" w:firstColumn="1" w:lastColumn="0" w:oddVBand="0" w:evenVBand="0" w:oddHBand="0" w:evenHBand="0" w:firstRowFirstColumn="0" w:firstRowLastColumn="0" w:lastRowFirstColumn="0" w:lastRowLastColumn="0"/>
            <w:tcW w:w="3055" w:type="dxa"/>
          </w:tcPr>
          <w:p w14:paraId="48621D58" w14:textId="77777777" w:rsidR="005C2460" w:rsidRPr="007E1ABD" w:rsidRDefault="005C2460" w:rsidP="009B5E9E">
            <w:pPr>
              <w:spacing w:after="0"/>
              <w:rPr>
                <w:rFonts w:cstheme="minorHAnsi"/>
                <w:sz w:val="18"/>
                <w:szCs w:val="18"/>
              </w:rPr>
            </w:pPr>
            <w:r w:rsidRPr="007E1ABD">
              <w:rPr>
                <w:rFonts w:cstheme="minorHAnsi"/>
                <w:b w:val="0"/>
                <w:sz w:val="18"/>
                <w:szCs w:val="18"/>
              </w:rPr>
              <w:lastRenderedPageBreak/>
              <w:t xml:space="preserve">Constrângera de distribuire limitată a profitului - </w:t>
            </w:r>
            <w:r w:rsidRPr="007E1ABD">
              <w:rPr>
                <w:rFonts w:cstheme="minorHAnsi"/>
                <w:sz w:val="18"/>
                <w:szCs w:val="18"/>
              </w:rPr>
              <w:t xml:space="preserve">alocă minimum 90% din </w:t>
            </w:r>
            <w:r w:rsidRPr="007E1ABD">
              <w:rPr>
                <w:rFonts w:cstheme="minorHAnsi"/>
                <w:b w:val="0"/>
                <w:sz w:val="18"/>
                <w:szCs w:val="18"/>
              </w:rPr>
              <w:t>profitul</w:t>
            </w:r>
            <w:r w:rsidRPr="007E1ABD">
              <w:rPr>
                <w:rFonts w:cstheme="minorHAnsi"/>
                <w:sz w:val="18"/>
                <w:szCs w:val="18"/>
              </w:rPr>
              <w:t xml:space="preserve"> realizat scopului social și rezervei statutare.</w:t>
            </w:r>
          </w:p>
        </w:tc>
        <w:tc>
          <w:tcPr>
            <w:tcW w:w="3060" w:type="dxa"/>
          </w:tcPr>
          <w:p w14:paraId="770C9AD2" w14:textId="77777777" w:rsidR="005C2460" w:rsidRPr="007E1ABD" w:rsidRDefault="005C2460" w:rsidP="009B5E9E">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E1ABD">
              <w:rPr>
                <w:rFonts w:cstheme="minorHAnsi"/>
                <w:sz w:val="18"/>
                <w:szCs w:val="18"/>
              </w:rPr>
              <w:t>Caracterul ne-patrimonial</w:t>
            </w:r>
          </w:p>
          <w:p w14:paraId="399C7309" w14:textId="77777777" w:rsidR="005C2460" w:rsidRPr="007E1ABD" w:rsidRDefault="005C2460" w:rsidP="009B5E9E">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E1ABD">
              <w:rPr>
                <w:rFonts w:cstheme="minorHAnsi"/>
                <w:sz w:val="18"/>
                <w:szCs w:val="18"/>
              </w:rPr>
              <w:t>Distribuirea excedentelor către administratori este interzisă.</w:t>
            </w:r>
          </w:p>
        </w:tc>
        <w:tc>
          <w:tcPr>
            <w:tcW w:w="3600" w:type="dxa"/>
          </w:tcPr>
          <w:p w14:paraId="41F5E6C7" w14:textId="77777777" w:rsidR="005C2460" w:rsidRPr="007E1ABD" w:rsidRDefault="005C2460" w:rsidP="009B5E9E">
            <w:pPr>
              <w:spacing w:after="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E1ABD">
              <w:rPr>
                <w:rFonts w:cstheme="minorHAnsi"/>
                <w:b/>
                <w:sz w:val="18"/>
                <w:szCs w:val="18"/>
              </w:rPr>
              <w:t>Cel puțin o parte a acestei proprietăți este indivizibilă</w:t>
            </w:r>
            <w:r w:rsidRPr="007E1ABD">
              <w:rPr>
                <w:rFonts w:cstheme="minorHAnsi"/>
                <w:sz w:val="18"/>
                <w:szCs w:val="18"/>
              </w:rPr>
              <w:t xml:space="preserve">. - Membrii cooperatori primesc, de regulă, o </w:t>
            </w:r>
            <w:r w:rsidRPr="007E1ABD">
              <w:rPr>
                <w:rFonts w:cstheme="minorHAnsi"/>
                <w:b/>
                <w:sz w:val="18"/>
                <w:szCs w:val="18"/>
              </w:rPr>
              <w:t>compensație limitată în bani sau în natură, din profitul</w:t>
            </w:r>
            <w:r w:rsidRPr="007E1ABD">
              <w:rPr>
                <w:rFonts w:cstheme="minorHAnsi"/>
                <w:sz w:val="18"/>
                <w:szCs w:val="18"/>
              </w:rPr>
              <w:t xml:space="preserve"> stabilit pe baza situației financiare anuale și a contului de profit și pierdere.</w:t>
            </w:r>
          </w:p>
        </w:tc>
      </w:tr>
      <w:tr w:rsidR="005C2460" w:rsidRPr="007E1ABD" w14:paraId="2DB46D01" w14:textId="77777777" w:rsidTr="00F54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3D89E111" w14:textId="77777777" w:rsidR="005C2460" w:rsidRPr="007E1ABD" w:rsidRDefault="005C2460" w:rsidP="009B5E9E">
            <w:pPr>
              <w:spacing w:after="0"/>
              <w:rPr>
                <w:rFonts w:cstheme="minorHAnsi"/>
                <w:b w:val="0"/>
                <w:sz w:val="18"/>
                <w:szCs w:val="18"/>
              </w:rPr>
            </w:pPr>
            <w:r w:rsidRPr="007E1ABD">
              <w:rPr>
                <w:rFonts w:cstheme="minorHAnsi"/>
                <w:b w:val="0"/>
                <w:sz w:val="18"/>
                <w:szCs w:val="18"/>
              </w:rPr>
              <w:t xml:space="preserve">Asset lock – securizarea patrimoniului </w:t>
            </w:r>
          </w:p>
          <w:p w14:paraId="6D8C29D5" w14:textId="77777777" w:rsidR="005C2460" w:rsidRPr="007E1ABD" w:rsidRDefault="005C2460" w:rsidP="009B5E9E">
            <w:pPr>
              <w:spacing w:after="0"/>
              <w:rPr>
                <w:rFonts w:cstheme="minorHAnsi"/>
                <w:sz w:val="18"/>
                <w:szCs w:val="18"/>
              </w:rPr>
            </w:pPr>
            <w:r w:rsidRPr="007E1ABD">
              <w:rPr>
                <w:rFonts w:cstheme="minorHAnsi"/>
                <w:sz w:val="18"/>
                <w:szCs w:val="18"/>
              </w:rPr>
              <w:t>se obligă să transmită bunurile rămase în urma lichidării către una sau mai multe întreprinderi sociale.</w:t>
            </w:r>
          </w:p>
        </w:tc>
        <w:tc>
          <w:tcPr>
            <w:tcW w:w="3060" w:type="dxa"/>
          </w:tcPr>
          <w:p w14:paraId="352DB65B" w14:textId="77777777" w:rsidR="005C2460" w:rsidRPr="007E1ABD" w:rsidRDefault="005C2460" w:rsidP="009B5E9E">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E1ABD">
              <w:rPr>
                <w:rFonts w:cstheme="minorHAnsi"/>
                <w:sz w:val="18"/>
                <w:szCs w:val="18"/>
              </w:rPr>
              <w:t>În cazul dizolvării asociației sau fundației, bunurile rămase în urma lichidării nu se pot transmite către persoane fizice, pot fi transmise către persoane juridice de drept privat sau de drept public cu scop identic sau asemănător, printr-o procedura stabilită în statutul asociației sau al fundației</w:t>
            </w:r>
          </w:p>
        </w:tc>
        <w:tc>
          <w:tcPr>
            <w:tcW w:w="3600" w:type="dxa"/>
          </w:tcPr>
          <w:p w14:paraId="35B9A324" w14:textId="77777777" w:rsidR="005C2460" w:rsidRPr="007E1ABD" w:rsidRDefault="005C2460" w:rsidP="009B5E9E">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14:paraId="5949A636" w14:textId="77777777" w:rsidR="005C2460" w:rsidRPr="005D3F3A" w:rsidRDefault="005C2460" w:rsidP="00221242">
      <w:pPr>
        <w:rPr>
          <w:sz w:val="2"/>
          <w:szCs w:val="2"/>
        </w:rPr>
      </w:pPr>
    </w:p>
    <w:p w14:paraId="07D3CFED" w14:textId="47622CA6" w:rsidR="00A571BF" w:rsidRPr="00954C64" w:rsidRDefault="00A571BF" w:rsidP="00CE5F1D">
      <w:pPr>
        <w:rPr>
          <w:sz w:val="20"/>
          <w:szCs w:val="20"/>
        </w:rPr>
      </w:pPr>
      <w:r w:rsidRPr="001922AF">
        <w:rPr>
          <w:sz w:val="20"/>
          <w:szCs w:val="20"/>
        </w:rPr>
        <w:t xml:space="preserve">În </w:t>
      </w:r>
      <w:r w:rsidRPr="00954C64">
        <w:rPr>
          <w:sz w:val="20"/>
          <w:szCs w:val="20"/>
        </w:rPr>
        <w:t xml:space="preserve">ceea ce privește cel de-al patrulea criteriu și anume cel al </w:t>
      </w:r>
      <w:r w:rsidRPr="00954C64">
        <w:rPr>
          <w:b/>
          <w:sz w:val="20"/>
          <w:szCs w:val="20"/>
        </w:rPr>
        <w:t xml:space="preserve">echității sociale față de angajați  </w:t>
      </w:r>
      <w:r w:rsidRPr="00954C64">
        <w:rPr>
          <w:sz w:val="20"/>
          <w:szCs w:val="20"/>
        </w:rPr>
        <w:t>a că</w:t>
      </w:r>
      <w:r w:rsidR="00477141" w:rsidRPr="00954C64">
        <w:rPr>
          <w:sz w:val="20"/>
          <w:szCs w:val="20"/>
        </w:rPr>
        <w:t>r</w:t>
      </w:r>
      <w:r w:rsidRPr="00954C64">
        <w:rPr>
          <w:sz w:val="20"/>
          <w:szCs w:val="20"/>
        </w:rPr>
        <w:t>ui respectare presupune asigurarea unor niveluri de salarizare echitabile, între salariați neputând exista diferențe care să depășească raportul de 1 la 8, acest criteriu necesită verificarea</w:t>
      </w:r>
      <w:r w:rsidR="00477141" w:rsidRPr="00954C64">
        <w:rPr>
          <w:sz w:val="20"/>
          <w:szCs w:val="20"/>
        </w:rPr>
        <w:t xml:space="preserve"> îndeplinirii lui</w:t>
      </w:r>
      <w:r w:rsidRPr="00954C64">
        <w:rPr>
          <w:sz w:val="20"/>
          <w:szCs w:val="20"/>
        </w:rPr>
        <w:t xml:space="preserve">. </w:t>
      </w:r>
    </w:p>
    <w:p w14:paraId="04DC1978" w14:textId="5C2A0605" w:rsidR="000C372E" w:rsidRPr="00954C64" w:rsidRDefault="000C372E" w:rsidP="00CE5F1D">
      <w:pPr>
        <w:pStyle w:val="ListParagraph"/>
        <w:numPr>
          <w:ilvl w:val="0"/>
          <w:numId w:val="10"/>
        </w:numPr>
        <w:rPr>
          <w:color w:val="auto"/>
          <w:sz w:val="20"/>
          <w:szCs w:val="20"/>
        </w:rPr>
      </w:pPr>
      <w:r w:rsidRPr="00954C64">
        <w:rPr>
          <w:color w:val="auto"/>
          <w:sz w:val="20"/>
          <w:szCs w:val="20"/>
        </w:rPr>
        <w:t>Definirea juridică a întreprinderii sociale de inserție</w:t>
      </w:r>
      <w:r w:rsidR="00B56938" w:rsidRPr="00954C64">
        <w:rPr>
          <w:color w:val="auto"/>
          <w:sz w:val="20"/>
          <w:szCs w:val="20"/>
        </w:rPr>
        <w:t xml:space="preserve"> și definirea măsurilor de acompaniament specifice inserției socio-profesionale fără integrarea acestora în dispozitivele statului pentru ocupare și servicii sociale</w:t>
      </w:r>
    </w:p>
    <w:p w14:paraId="5335C2B6" w14:textId="705D0AF6" w:rsidR="00477141" w:rsidRPr="00954C64" w:rsidRDefault="00477141" w:rsidP="00CE5F1D">
      <w:pPr>
        <w:rPr>
          <w:sz w:val="20"/>
          <w:szCs w:val="20"/>
        </w:rPr>
      </w:pPr>
      <w:r w:rsidRPr="00954C64">
        <w:rPr>
          <w:sz w:val="20"/>
          <w:szCs w:val="20"/>
        </w:rPr>
        <w:t xml:space="preserve">Spre deosebire de legislația cadru națională din alte țări europene specific României este că această lege cadru include </w:t>
      </w:r>
      <w:r w:rsidRPr="00954C64">
        <w:rPr>
          <w:b/>
          <w:sz w:val="20"/>
          <w:szCs w:val="20"/>
        </w:rPr>
        <w:t>întreprinderea socială de inserție</w:t>
      </w:r>
      <w:r w:rsidRPr="00954C64">
        <w:rPr>
          <w:sz w:val="20"/>
          <w:szCs w:val="20"/>
        </w:rPr>
        <w:t xml:space="preserve">, un instrument specific </w:t>
      </w:r>
      <w:r w:rsidRPr="00954C64">
        <w:rPr>
          <w:i/>
          <w:sz w:val="20"/>
          <w:szCs w:val="20"/>
        </w:rPr>
        <w:t>politicilor de ocupare activă</w:t>
      </w:r>
      <w:r w:rsidRPr="00954C64">
        <w:rPr>
          <w:sz w:val="20"/>
          <w:szCs w:val="20"/>
        </w:rPr>
        <w:t>. Includerea în legea cadru a întreprinderilor sociale de inserție este o consecință directă a faptului că proiectul de lege a fost elaborat cu finanțare din programul POSDRU, un program care avea ca principal obiectiv stimularea ocupării. Întreprinderile sociale de inserție au ca scop principal inserția socio-profesională a persoanelor vulnerabile și trebuie să îndeplinească suplimentar următoarele criterii: 30% din personalul angajat trebuie să aparțină unui grup vulnerabil, timpul de lucru cumulat al acestor angajaţi trebuie să reprezinte cel puţin 30% din totalul timpului de lucru al tuturor angajaţilor. Aceste întreprinderi sociale de inserție trebuie să asigure pentru persoanele vulnerabile angajate măsuri de acompaniament.</w:t>
      </w:r>
    </w:p>
    <w:p w14:paraId="47C13AF1" w14:textId="03E49F38" w:rsidR="00B56938" w:rsidRPr="00954C64" w:rsidRDefault="00B56938" w:rsidP="00954C64">
      <w:pPr>
        <w:shd w:val="clear" w:color="auto" w:fill="DAF1F6" w:themeFill="accent2" w:themeFillTint="33"/>
        <w:rPr>
          <w:sz w:val="20"/>
          <w:szCs w:val="20"/>
        </w:rPr>
      </w:pPr>
      <w:r w:rsidRPr="00954C64">
        <w:rPr>
          <w:sz w:val="20"/>
          <w:szCs w:val="20"/>
        </w:rPr>
        <w:t>Întreprinderea socială de inserție este întreprinderea socială care:</w:t>
      </w:r>
    </w:p>
    <w:p w14:paraId="06CCFF59" w14:textId="7CFB3ACD" w:rsidR="00B56938" w:rsidRPr="00954C64" w:rsidRDefault="00CE5F1D" w:rsidP="00954C64">
      <w:pPr>
        <w:shd w:val="clear" w:color="auto" w:fill="DAF1F6" w:themeFill="accent2" w:themeFillTint="33"/>
        <w:rPr>
          <w:sz w:val="20"/>
          <w:szCs w:val="20"/>
        </w:rPr>
      </w:pPr>
      <w:r w:rsidRPr="00954C64">
        <w:rPr>
          <w:sz w:val="20"/>
          <w:szCs w:val="20"/>
        </w:rPr>
        <w:t xml:space="preserve">- </w:t>
      </w:r>
      <w:r w:rsidR="00B56938" w:rsidRPr="00954C64">
        <w:rPr>
          <w:sz w:val="20"/>
          <w:szCs w:val="20"/>
        </w:rPr>
        <w:t xml:space="preserve">are, permanent, </w:t>
      </w:r>
      <w:r w:rsidR="00B56938" w:rsidRPr="00954C64">
        <w:rPr>
          <w:b/>
          <w:sz w:val="20"/>
          <w:szCs w:val="20"/>
        </w:rPr>
        <w:t>cel puțin 30% din personalul angajat aparținând grupului vulnerabil</w:t>
      </w:r>
      <w:r w:rsidR="00B56938" w:rsidRPr="00954C64">
        <w:rPr>
          <w:sz w:val="20"/>
          <w:szCs w:val="20"/>
        </w:rPr>
        <w:t>, astfel încât timpul de lucru cumulat al acestor angajați să reprezinte cel puțin 30% din totalul timpului de lucru al tuturor angajaților;</w:t>
      </w:r>
    </w:p>
    <w:p w14:paraId="3F3A2960" w14:textId="5B6960BF" w:rsidR="00B56938" w:rsidRPr="00954C64" w:rsidRDefault="00CE5F1D" w:rsidP="00954C64">
      <w:pPr>
        <w:shd w:val="clear" w:color="auto" w:fill="DAF1F6" w:themeFill="accent2" w:themeFillTint="33"/>
        <w:rPr>
          <w:sz w:val="20"/>
          <w:szCs w:val="20"/>
        </w:rPr>
      </w:pPr>
      <w:r w:rsidRPr="00954C64">
        <w:rPr>
          <w:sz w:val="20"/>
          <w:szCs w:val="20"/>
        </w:rPr>
        <w:t xml:space="preserve">- </w:t>
      </w:r>
      <w:r w:rsidR="00B56938" w:rsidRPr="00954C64">
        <w:rPr>
          <w:sz w:val="20"/>
          <w:szCs w:val="20"/>
        </w:rPr>
        <w:t xml:space="preserve">are ca </w:t>
      </w:r>
      <w:r w:rsidR="00B56938" w:rsidRPr="00954C64">
        <w:rPr>
          <w:b/>
          <w:sz w:val="20"/>
          <w:szCs w:val="20"/>
        </w:rPr>
        <w:t>scop</w:t>
      </w:r>
      <w:r w:rsidR="00B56938" w:rsidRPr="00954C64">
        <w:rPr>
          <w:sz w:val="20"/>
          <w:szCs w:val="20"/>
        </w:rPr>
        <w:t xml:space="preserve"> lupta împotriva excluziunii, discriminărilor și șomajului prin </w:t>
      </w:r>
      <w:r w:rsidR="00B56938" w:rsidRPr="00954C64">
        <w:rPr>
          <w:b/>
          <w:sz w:val="20"/>
          <w:szCs w:val="20"/>
        </w:rPr>
        <w:t>inserția socioprofesională a persoanelor defavorizate.</w:t>
      </w:r>
    </w:p>
    <w:p w14:paraId="6DBBD1B8" w14:textId="1E59A244" w:rsidR="000C372E" w:rsidRPr="00954C64" w:rsidRDefault="00B56938" w:rsidP="00954C64">
      <w:pPr>
        <w:shd w:val="clear" w:color="auto" w:fill="DAF1F6" w:themeFill="accent2" w:themeFillTint="33"/>
        <w:rPr>
          <w:sz w:val="20"/>
          <w:szCs w:val="20"/>
        </w:rPr>
      </w:pPr>
      <w:r w:rsidRPr="00954C64">
        <w:rPr>
          <w:sz w:val="20"/>
          <w:szCs w:val="20"/>
        </w:rPr>
        <w:t xml:space="preserve">Întreprinderile sociale de inserție au obligația de a asigura, pentru persoanele angajate, care fac parte din grupul vulnerabil, </w:t>
      </w:r>
      <w:r w:rsidRPr="00954C64">
        <w:rPr>
          <w:b/>
          <w:sz w:val="20"/>
          <w:szCs w:val="20"/>
        </w:rPr>
        <w:t>măsuri de acompaniament care să asigure inserția profesională și socială</w:t>
      </w:r>
      <w:r w:rsidRPr="00954C64">
        <w:rPr>
          <w:sz w:val="20"/>
          <w:szCs w:val="20"/>
        </w:rPr>
        <w:t>. Măsurile de acompaniament pot fi: informarea, consilierea, accesul la formele de pregătire profesională, adaptarea locului de muncă la capacitatea persoanei, accesibilizarea locului de muncă în funcție de nevoile persoanelor, precum și alte măsuri care au ca scop sprijinirea inserției profesionale și sociale.</w:t>
      </w:r>
    </w:p>
    <w:p w14:paraId="6643F9EC" w14:textId="05AC1ABD" w:rsidR="00B56938" w:rsidRPr="00954C64" w:rsidRDefault="00B56938" w:rsidP="00CE5F1D">
      <w:pPr>
        <w:shd w:val="clear" w:color="auto" w:fill="FFFFFF" w:themeFill="background1"/>
        <w:rPr>
          <w:sz w:val="20"/>
          <w:szCs w:val="20"/>
        </w:rPr>
      </w:pPr>
      <w:r w:rsidRPr="00954C64">
        <w:rPr>
          <w:sz w:val="20"/>
          <w:szCs w:val="20"/>
        </w:rPr>
        <w:t>Din păcate legea nu integrează în nici un fel întreprinderea socială de inserție în dispozitivele existente de măsuri active de integrare în muncă sau servicii sociale</w:t>
      </w:r>
      <w:r w:rsidR="005412C6">
        <w:rPr>
          <w:sz w:val="20"/>
          <w:szCs w:val="20"/>
        </w:rPr>
        <w:t>,</w:t>
      </w:r>
      <w:r w:rsidRPr="00954C64">
        <w:rPr>
          <w:sz w:val="20"/>
          <w:szCs w:val="20"/>
        </w:rPr>
        <w:t xml:space="preserve"> nu oferă nici un fel de măsuri de sprijin pentru lucrătorii aparținând grupurilor vulnerabile. Măsurile de acompaniament aferente inserției profesionale se supun cadrului legal distinct  al măsurilor/</w:t>
      </w:r>
      <w:r w:rsidR="005412C6">
        <w:rPr>
          <w:sz w:val="20"/>
          <w:szCs w:val="20"/>
        </w:rPr>
        <w:t xml:space="preserve"> </w:t>
      </w:r>
      <w:r w:rsidRPr="00954C64">
        <w:rPr>
          <w:sz w:val="20"/>
          <w:szCs w:val="20"/>
        </w:rPr>
        <w:t xml:space="preserve">serviciilor de ocupare care presupune un regim de autorizare separat, ceea ce </w:t>
      </w:r>
      <w:r w:rsidR="00C5743D" w:rsidRPr="00954C64">
        <w:rPr>
          <w:sz w:val="20"/>
          <w:szCs w:val="20"/>
        </w:rPr>
        <w:t xml:space="preserve">include </w:t>
      </w:r>
      <w:r w:rsidRPr="00954C64">
        <w:rPr>
          <w:sz w:val="20"/>
          <w:szCs w:val="20"/>
        </w:rPr>
        <w:t xml:space="preserve">o sarcină administrativă majoră pentru întreprinderile de </w:t>
      </w:r>
      <w:r w:rsidR="00C5743D" w:rsidRPr="00954C64">
        <w:rPr>
          <w:sz w:val="20"/>
          <w:szCs w:val="20"/>
        </w:rPr>
        <w:t>inserție</w:t>
      </w:r>
      <w:r w:rsidR="0038189E" w:rsidRPr="00954C64">
        <w:rPr>
          <w:sz w:val="20"/>
          <w:szCs w:val="20"/>
        </w:rPr>
        <w:t>:</w:t>
      </w:r>
      <w:r w:rsidRPr="00954C64">
        <w:rPr>
          <w:sz w:val="20"/>
          <w:szCs w:val="20"/>
        </w:rPr>
        <w:t xml:space="preserve"> </w:t>
      </w:r>
    </w:p>
    <w:p w14:paraId="6A70B69C" w14:textId="77777777" w:rsidR="00B56938" w:rsidRPr="00954C64" w:rsidRDefault="00B56938" w:rsidP="00F96159">
      <w:pPr>
        <w:shd w:val="clear" w:color="auto" w:fill="FFFFFF" w:themeFill="background1"/>
        <w:spacing w:after="60"/>
        <w:ind w:left="720"/>
        <w:rPr>
          <w:sz w:val="20"/>
          <w:szCs w:val="20"/>
        </w:rPr>
      </w:pPr>
      <w:r w:rsidRPr="00954C64">
        <w:rPr>
          <w:sz w:val="20"/>
          <w:szCs w:val="20"/>
        </w:rPr>
        <w:t>1. Atestarea ca întreprindere socială</w:t>
      </w:r>
    </w:p>
    <w:p w14:paraId="6B5AC468" w14:textId="77777777" w:rsidR="00B56938" w:rsidRPr="00954C64" w:rsidRDefault="00B56938" w:rsidP="00F96159">
      <w:pPr>
        <w:shd w:val="clear" w:color="auto" w:fill="FFFFFF" w:themeFill="background1"/>
        <w:spacing w:after="60"/>
        <w:ind w:left="720"/>
        <w:rPr>
          <w:sz w:val="20"/>
          <w:szCs w:val="20"/>
        </w:rPr>
      </w:pPr>
      <w:r w:rsidRPr="00954C64">
        <w:rPr>
          <w:sz w:val="20"/>
          <w:szCs w:val="20"/>
        </w:rPr>
        <w:t>2. Obținerea mărcii sociale ca întreprindere socială de inserție</w:t>
      </w:r>
    </w:p>
    <w:p w14:paraId="379CF472" w14:textId="3B269187" w:rsidR="00B56938" w:rsidRPr="00954C64" w:rsidRDefault="00B56938" w:rsidP="00F96159">
      <w:pPr>
        <w:shd w:val="clear" w:color="auto" w:fill="FFFFFF" w:themeFill="background1"/>
        <w:spacing w:after="60"/>
        <w:ind w:left="720"/>
        <w:rPr>
          <w:sz w:val="20"/>
          <w:szCs w:val="20"/>
        </w:rPr>
      </w:pPr>
      <w:r w:rsidRPr="00954C64">
        <w:rPr>
          <w:sz w:val="20"/>
          <w:szCs w:val="20"/>
        </w:rPr>
        <w:t>3. Autorizarea serviciilor de ocupare menționate ș</w:t>
      </w:r>
      <w:r w:rsidR="00C5743D" w:rsidRPr="00954C64">
        <w:rPr>
          <w:sz w:val="20"/>
          <w:szCs w:val="20"/>
        </w:rPr>
        <w:t xml:space="preserve">i </w:t>
      </w:r>
      <w:r w:rsidRPr="00954C64">
        <w:rPr>
          <w:sz w:val="20"/>
          <w:szCs w:val="20"/>
        </w:rPr>
        <w:t>a măsurile de acompaniament obligatorii</w:t>
      </w:r>
    </w:p>
    <w:p w14:paraId="4EC94BFF" w14:textId="77777777" w:rsidR="005B6A8B" w:rsidRPr="00954C64" w:rsidRDefault="00B56938" w:rsidP="00F96159">
      <w:pPr>
        <w:shd w:val="clear" w:color="auto" w:fill="FFFFFF" w:themeFill="background1"/>
        <w:spacing w:after="60"/>
        <w:ind w:left="720"/>
        <w:rPr>
          <w:sz w:val="20"/>
          <w:szCs w:val="20"/>
        </w:rPr>
      </w:pPr>
      <w:r w:rsidRPr="00954C64">
        <w:rPr>
          <w:sz w:val="20"/>
          <w:szCs w:val="20"/>
        </w:rPr>
        <w:t>4. Acreditarea ca furnizor de servicii sociale și licențerea u</w:t>
      </w:r>
      <w:r w:rsidR="005B6A8B" w:rsidRPr="00954C64">
        <w:rPr>
          <w:sz w:val="20"/>
          <w:szCs w:val="20"/>
        </w:rPr>
        <w:t xml:space="preserve">nor servicii sociale specifice </w:t>
      </w:r>
    </w:p>
    <w:p w14:paraId="613F669C" w14:textId="01B5879F" w:rsidR="000C372E" w:rsidRPr="00954C64" w:rsidRDefault="005B6A8B" w:rsidP="00F96159">
      <w:pPr>
        <w:shd w:val="clear" w:color="auto" w:fill="FFFFFF" w:themeFill="background1"/>
        <w:spacing w:after="60"/>
        <w:ind w:left="720"/>
        <w:rPr>
          <w:sz w:val="20"/>
          <w:szCs w:val="20"/>
        </w:rPr>
      </w:pPr>
      <w:r w:rsidRPr="00954C64">
        <w:rPr>
          <w:sz w:val="20"/>
          <w:szCs w:val="20"/>
        </w:rPr>
        <w:t xml:space="preserve">5. </w:t>
      </w:r>
      <w:r w:rsidR="000C372E" w:rsidRPr="00954C64">
        <w:rPr>
          <w:sz w:val="20"/>
          <w:szCs w:val="20"/>
        </w:rPr>
        <w:t>Stab</w:t>
      </w:r>
      <w:r w:rsidR="002F776F" w:rsidRPr="00954C64">
        <w:rPr>
          <w:sz w:val="20"/>
          <w:szCs w:val="20"/>
        </w:rPr>
        <w:t>i</w:t>
      </w:r>
      <w:r w:rsidR="000C372E" w:rsidRPr="00954C64">
        <w:rPr>
          <w:sz w:val="20"/>
          <w:szCs w:val="20"/>
        </w:rPr>
        <w:t>lirea cadrului i</w:t>
      </w:r>
      <w:r w:rsidR="00B56938" w:rsidRPr="00954C64">
        <w:rPr>
          <w:sz w:val="20"/>
          <w:szCs w:val="20"/>
        </w:rPr>
        <w:t>n</w:t>
      </w:r>
      <w:r w:rsidR="000C372E" w:rsidRPr="00954C64">
        <w:rPr>
          <w:sz w:val="20"/>
          <w:szCs w:val="20"/>
        </w:rPr>
        <w:t>stitutuțional de reglem</w:t>
      </w:r>
      <w:r w:rsidR="002F776F" w:rsidRPr="00954C64">
        <w:rPr>
          <w:sz w:val="20"/>
          <w:szCs w:val="20"/>
        </w:rPr>
        <w:t>e</w:t>
      </w:r>
      <w:r w:rsidR="000C372E" w:rsidRPr="00954C64">
        <w:rPr>
          <w:sz w:val="20"/>
          <w:szCs w:val="20"/>
        </w:rPr>
        <w:t>ntare, sprijin și monitorizare</w:t>
      </w:r>
    </w:p>
    <w:p w14:paraId="53F70EDA" w14:textId="6BB40817" w:rsidR="00C5743D" w:rsidRPr="00954C64" w:rsidRDefault="005B6A8B" w:rsidP="00CE5F1D">
      <w:pPr>
        <w:rPr>
          <w:bCs/>
          <w:caps/>
          <w:sz w:val="20"/>
          <w:szCs w:val="20"/>
        </w:rPr>
      </w:pPr>
      <w:r w:rsidRPr="00954C64">
        <w:rPr>
          <w:sz w:val="20"/>
          <w:szCs w:val="20"/>
        </w:rPr>
        <w:lastRenderedPageBreak/>
        <w:t xml:space="preserve">Constatăm însă că o serie de prevederi ale legii 219/2015 </w:t>
      </w:r>
      <w:r w:rsidR="00C5743D" w:rsidRPr="00954C64">
        <w:rPr>
          <w:sz w:val="20"/>
          <w:szCs w:val="20"/>
        </w:rPr>
        <w:t>nu au fost puse în practică niciodată. Simpla punere în aplicare a acestor prevederi din cadrul legislativ în vigoare ar fi un mare pas înainte pentru un început de politică publică coerentă cu nevoile de dezvoltare a întreprinderilor sociale. Aceste prevederi includ:</w:t>
      </w:r>
    </w:p>
    <w:p w14:paraId="1CD7B1EF" w14:textId="5DDA616E" w:rsidR="005B6A8B" w:rsidRPr="00954C64" w:rsidRDefault="005B6A8B" w:rsidP="00F96159">
      <w:pPr>
        <w:numPr>
          <w:ilvl w:val="0"/>
          <w:numId w:val="33"/>
        </w:numPr>
        <w:spacing w:after="60"/>
        <w:contextualSpacing/>
        <w:rPr>
          <w:sz w:val="20"/>
          <w:szCs w:val="20"/>
        </w:rPr>
      </w:pPr>
      <w:r w:rsidRPr="00954C64">
        <w:rPr>
          <w:sz w:val="20"/>
          <w:szCs w:val="20"/>
        </w:rPr>
        <w:t>Instituirea Comisiei naţionale pentru economie socială, organism de colaborare, coordonare şi monitorizare în domeniul economiei sociale, care are rolul de a promova şi sprijini economia socială, singurul organism de dialog cu actorii economiei sociale cooperative, cooperativele de credit, asociaţii şi fundaţii, casele de ajutor reciproc ale salariaţilor (care grupează aproximativ 1 milion de membri) și ale pensionarilor (care grupează aproximativ 1,5 milioane de membri vârstnici în mare parte pensionari săraci), societăţile agricole care grupează inclusiv mici fermieri, întreprinderi sociale de inserție (Lege art 26)</w:t>
      </w:r>
    </w:p>
    <w:p w14:paraId="19D1F1F9" w14:textId="58B21BDC" w:rsidR="005B6A8B" w:rsidRPr="00954C64" w:rsidRDefault="005B6A8B" w:rsidP="00F96159">
      <w:pPr>
        <w:numPr>
          <w:ilvl w:val="0"/>
          <w:numId w:val="33"/>
        </w:numPr>
        <w:spacing w:after="60"/>
        <w:contextualSpacing/>
        <w:rPr>
          <w:sz w:val="20"/>
          <w:szCs w:val="20"/>
        </w:rPr>
      </w:pPr>
      <w:r w:rsidRPr="00954C64">
        <w:rPr>
          <w:sz w:val="20"/>
          <w:szCs w:val="20"/>
        </w:rPr>
        <w:t>Instituirea programului pentru stimularea înfiinţării şi dezvoltării microîntreprinderilor din sfera economiei sociale în conformitate cu prevederile art. 25^1 lit. d) din Legea nr. 346/2004 privind stimularea înfiinţării şi dezvoltării întreprinderilor mici şi mijlocii, cu modificările şi completările ulterioare, referitoare la Programele naţionale destinate finanţării întreprinderilor mici şi mijlocii care se derulează de către autoritatea publică centrală cu atribuţii în domeniul întreprinderilor mici şi</w:t>
      </w:r>
      <w:r w:rsidR="00C3299F" w:rsidRPr="00954C64">
        <w:rPr>
          <w:sz w:val="20"/>
          <w:szCs w:val="20"/>
        </w:rPr>
        <w:t xml:space="preserve"> </w:t>
      </w:r>
      <w:r w:rsidRPr="00954C64">
        <w:rPr>
          <w:sz w:val="20"/>
          <w:szCs w:val="20"/>
        </w:rPr>
        <w:t>mijlocii. (Lege art 21)</w:t>
      </w:r>
    </w:p>
    <w:p w14:paraId="263C9043" w14:textId="73C8683E" w:rsidR="005B6A8B" w:rsidRPr="00954C64" w:rsidRDefault="005B6A8B" w:rsidP="00F96159">
      <w:pPr>
        <w:numPr>
          <w:ilvl w:val="0"/>
          <w:numId w:val="33"/>
        </w:numPr>
        <w:spacing w:after="60"/>
        <w:contextualSpacing/>
        <w:rPr>
          <w:sz w:val="20"/>
          <w:szCs w:val="20"/>
        </w:rPr>
      </w:pPr>
      <w:r w:rsidRPr="00954C64">
        <w:rPr>
          <w:sz w:val="20"/>
          <w:szCs w:val="20"/>
        </w:rPr>
        <w:t>Elaborarea, prin consultare cu întreprinderile sociale de inserţie – nu doar a celor autorizate, a planurilor judeţene de inserţie socioprofesională (Lege art 24)</w:t>
      </w:r>
    </w:p>
    <w:p w14:paraId="2BB5A6A8" w14:textId="128BAF93" w:rsidR="00C5743D" w:rsidRPr="005D3F3A" w:rsidRDefault="00C5743D" w:rsidP="005D3F3A">
      <w:pPr>
        <w:rPr>
          <w:sz w:val="20"/>
          <w:szCs w:val="20"/>
        </w:rPr>
      </w:pPr>
      <w:r w:rsidRPr="005D3F3A">
        <w:rPr>
          <w:sz w:val="20"/>
          <w:szCs w:val="20"/>
        </w:rPr>
        <w:t>După adoptarea legii, odată finalizată implementarea ultimului ciclu de proiecte POSDRU destinate economiei sociale, legislația secundară a apărut în cea mai mare parte cu întârziere, iar unele elemente din lege așteaptă încă legislația secundară ex. Consiliul Național al Economiei Sociale.</w:t>
      </w:r>
    </w:p>
    <w:p w14:paraId="378FF33D" w14:textId="4BBCDA74" w:rsidR="005412C6" w:rsidRPr="005412C6" w:rsidRDefault="007C777D" w:rsidP="007C777D">
      <w:pPr>
        <w:rPr>
          <w:rFonts w:cstheme="minorHAnsi"/>
          <w:bCs/>
          <w:kern w:val="12"/>
          <w:sz w:val="20"/>
          <w:szCs w:val="20"/>
        </w:rPr>
      </w:pPr>
      <w:r w:rsidRPr="007C777D">
        <w:rPr>
          <w:b/>
          <w:bCs/>
          <w:sz w:val="20"/>
          <w:szCs w:val="20"/>
        </w:rPr>
        <w:t>Prevederi ale Legii 2019 puse în aplicare</w:t>
      </w:r>
      <w:r>
        <w:rPr>
          <w:sz w:val="20"/>
          <w:szCs w:val="20"/>
        </w:rPr>
        <w:t xml:space="preserve">: </w:t>
      </w:r>
      <w:r w:rsidR="005412C6" w:rsidRPr="007C777D">
        <w:rPr>
          <w:rFonts w:cstheme="minorHAnsi"/>
          <w:sz w:val="20"/>
          <w:szCs w:val="20"/>
        </w:rPr>
        <w:t>Legea Economiei Sociale</w:t>
      </w:r>
      <w:r w:rsidR="005412C6" w:rsidRPr="005412C6">
        <w:rPr>
          <w:rFonts w:cstheme="minorHAnsi"/>
          <w:sz w:val="20"/>
          <w:szCs w:val="20"/>
        </w:rPr>
        <w:t xml:space="preserve"> adoptată în 2016 a reglementat domeniul economiei sociale, a stabilit măsurile de promovare și sprijin, condițiile de atestare pentru întreprinderile sociale și întreprinderile sociale de inserție,  autoritatea publică centrală responsabilă cu reglementarea domeniului, respectiv Ministerul Muncii și organismul de coordonare și monitorizare a politicilor publice pentru acest sector, respectiv ANOFM, rolul Comisiei Naționale a Economiei Socială</w:t>
      </w:r>
      <w:r>
        <w:rPr>
          <w:rFonts w:cstheme="minorHAnsi"/>
          <w:sz w:val="20"/>
          <w:szCs w:val="20"/>
        </w:rPr>
        <w:t>:</w:t>
      </w:r>
    </w:p>
    <w:p w14:paraId="28733DE2" w14:textId="77777777" w:rsidR="005412C6" w:rsidRPr="005412C6" w:rsidRDefault="005412C6" w:rsidP="007C777D">
      <w:pPr>
        <w:numPr>
          <w:ilvl w:val="0"/>
          <w:numId w:val="33"/>
        </w:numPr>
        <w:spacing w:after="60"/>
        <w:contextualSpacing/>
        <w:rPr>
          <w:rFonts w:cstheme="minorHAnsi"/>
          <w:bCs/>
          <w:kern w:val="12"/>
          <w:sz w:val="20"/>
          <w:szCs w:val="20"/>
        </w:rPr>
      </w:pPr>
      <w:proofErr w:type="spellStart"/>
      <w:r w:rsidRPr="005412C6">
        <w:rPr>
          <w:rFonts w:cstheme="minorHAnsi"/>
          <w:sz w:val="20"/>
          <w:szCs w:val="20"/>
          <w:lang w:val="en-US"/>
        </w:rPr>
        <w:t>În</w:t>
      </w:r>
      <w:proofErr w:type="spellEnd"/>
      <w:r w:rsidRPr="005412C6">
        <w:rPr>
          <w:rFonts w:cstheme="minorHAnsi"/>
          <w:sz w:val="20"/>
          <w:szCs w:val="20"/>
          <w:lang w:val="en-US"/>
        </w:rPr>
        <w:t xml:space="preserve"> </w:t>
      </w:r>
      <w:proofErr w:type="spellStart"/>
      <w:r w:rsidRPr="005412C6">
        <w:rPr>
          <w:rFonts w:cstheme="minorHAnsi"/>
          <w:sz w:val="20"/>
          <w:szCs w:val="20"/>
          <w:lang w:val="en-US"/>
        </w:rPr>
        <w:t>cadrul</w:t>
      </w:r>
      <w:proofErr w:type="spellEnd"/>
      <w:r w:rsidRPr="005412C6">
        <w:rPr>
          <w:rFonts w:cstheme="minorHAnsi"/>
          <w:sz w:val="20"/>
          <w:szCs w:val="20"/>
          <w:lang w:val="en-US"/>
        </w:rPr>
        <w:t xml:space="preserve"> </w:t>
      </w:r>
      <w:proofErr w:type="spellStart"/>
      <w:r w:rsidRPr="005412C6">
        <w:rPr>
          <w:rFonts w:cstheme="minorHAnsi"/>
          <w:b/>
          <w:bCs/>
          <w:sz w:val="20"/>
          <w:szCs w:val="20"/>
          <w:lang w:val="en-US"/>
        </w:rPr>
        <w:t>Ministerului</w:t>
      </w:r>
      <w:proofErr w:type="spellEnd"/>
      <w:r w:rsidRPr="005412C6">
        <w:rPr>
          <w:rFonts w:cstheme="minorHAnsi"/>
          <w:b/>
          <w:bCs/>
          <w:sz w:val="20"/>
          <w:szCs w:val="20"/>
          <w:lang w:val="en-US"/>
        </w:rPr>
        <w:t xml:space="preserve"> </w:t>
      </w:r>
      <w:proofErr w:type="spellStart"/>
      <w:r w:rsidRPr="005412C6">
        <w:rPr>
          <w:rFonts w:cstheme="minorHAnsi"/>
          <w:b/>
          <w:bCs/>
          <w:sz w:val="20"/>
          <w:szCs w:val="20"/>
          <w:lang w:val="en-US"/>
        </w:rPr>
        <w:t>Muncii</w:t>
      </w:r>
      <w:proofErr w:type="spellEnd"/>
      <w:r w:rsidRPr="005412C6">
        <w:rPr>
          <w:rFonts w:cstheme="minorHAnsi"/>
          <w:sz w:val="20"/>
          <w:szCs w:val="20"/>
          <w:lang w:val="en-US"/>
        </w:rPr>
        <w:t xml:space="preserve"> a </w:t>
      </w:r>
      <w:proofErr w:type="spellStart"/>
      <w:r w:rsidRPr="005412C6">
        <w:rPr>
          <w:rFonts w:cstheme="minorHAnsi"/>
          <w:sz w:val="20"/>
          <w:szCs w:val="20"/>
          <w:lang w:val="en-US"/>
        </w:rPr>
        <w:t>fost</w:t>
      </w:r>
      <w:proofErr w:type="spellEnd"/>
      <w:r w:rsidRPr="005412C6">
        <w:rPr>
          <w:rFonts w:cstheme="minorHAnsi"/>
          <w:sz w:val="20"/>
          <w:szCs w:val="20"/>
          <w:lang w:val="en-US"/>
        </w:rPr>
        <w:t xml:space="preserve"> </w:t>
      </w:r>
      <w:proofErr w:type="spellStart"/>
      <w:r w:rsidRPr="005412C6">
        <w:rPr>
          <w:rFonts w:cstheme="minorHAnsi"/>
          <w:sz w:val="20"/>
          <w:szCs w:val="20"/>
          <w:lang w:val="en-US"/>
        </w:rPr>
        <w:t>înfiinţat</w:t>
      </w:r>
      <w:proofErr w:type="spellEnd"/>
      <w:r w:rsidRPr="005412C6">
        <w:rPr>
          <w:rFonts w:cstheme="minorHAnsi"/>
          <w:sz w:val="20"/>
          <w:szCs w:val="20"/>
          <w:lang w:val="en-US"/>
        </w:rPr>
        <w:t xml:space="preserve"> la </w:t>
      </w:r>
      <w:proofErr w:type="spellStart"/>
      <w:r w:rsidRPr="005412C6">
        <w:rPr>
          <w:rFonts w:cstheme="minorHAnsi"/>
          <w:sz w:val="20"/>
          <w:szCs w:val="20"/>
          <w:lang w:val="en-US"/>
        </w:rPr>
        <w:t>nivelul</w:t>
      </w:r>
      <w:proofErr w:type="spellEnd"/>
      <w:r w:rsidRPr="005412C6">
        <w:rPr>
          <w:rFonts w:cstheme="minorHAnsi"/>
          <w:sz w:val="20"/>
          <w:szCs w:val="20"/>
          <w:lang w:val="en-US"/>
        </w:rPr>
        <w:t xml:space="preserve"> </w:t>
      </w:r>
      <w:proofErr w:type="spellStart"/>
      <w:r w:rsidRPr="005412C6">
        <w:rPr>
          <w:rFonts w:cstheme="minorHAnsi"/>
          <w:sz w:val="20"/>
          <w:szCs w:val="20"/>
          <w:lang w:val="en-US"/>
        </w:rPr>
        <w:t>Direcţiei</w:t>
      </w:r>
      <w:proofErr w:type="spellEnd"/>
      <w:r w:rsidRPr="005412C6">
        <w:rPr>
          <w:rFonts w:cstheme="minorHAnsi"/>
          <w:sz w:val="20"/>
          <w:szCs w:val="20"/>
          <w:lang w:val="en-US"/>
        </w:rPr>
        <w:t xml:space="preserve"> </w:t>
      </w:r>
      <w:proofErr w:type="spellStart"/>
      <w:r w:rsidRPr="005412C6">
        <w:rPr>
          <w:rFonts w:cstheme="minorHAnsi"/>
          <w:sz w:val="20"/>
          <w:szCs w:val="20"/>
          <w:lang w:val="en-US"/>
        </w:rPr>
        <w:t>politici</w:t>
      </w:r>
      <w:proofErr w:type="spellEnd"/>
      <w:r w:rsidRPr="005412C6">
        <w:rPr>
          <w:rFonts w:cstheme="minorHAnsi"/>
          <w:sz w:val="20"/>
          <w:szCs w:val="20"/>
          <w:lang w:val="en-US"/>
        </w:rPr>
        <w:t xml:space="preserve"> de </w:t>
      </w:r>
      <w:proofErr w:type="spellStart"/>
      <w:r w:rsidRPr="005412C6">
        <w:rPr>
          <w:rFonts w:cstheme="minorHAnsi"/>
          <w:sz w:val="20"/>
          <w:szCs w:val="20"/>
          <w:lang w:val="en-US"/>
        </w:rPr>
        <w:t>ocupare</w:t>
      </w:r>
      <w:proofErr w:type="spellEnd"/>
      <w:r w:rsidRPr="005412C6">
        <w:rPr>
          <w:rFonts w:cstheme="minorHAnsi"/>
          <w:sz w:val="20"/>
          <w:szCs w:val="20"/>
          <w:lang w:val="en-US"/>
        </w:rPr>
        <w:t xml:space="preserve"> </w:t>
      </w:r>
      <w:proofErr w:type="spellStart"/>
      <w:r w:rsidRPr="005412C6">
        <w:rPr>
          <w:rFonts w:cstheme="minorHAnsi"/>
          <w:sz w:val="20"/>
          <w:szCs w:val="20"/>
          <w:lang w:val="en-US"/>
        </w:rPr>
        <w:t>competenţe</w:t>
      </w:r>
      <w:proofErr w:type="spellEnd"/>
      <w:r w:rsidRPr="005412C6">
        <w:rPr>
          <w:rFonts w:cstheme="minorHAnsi"/>
          <w:sz w:val="20"/>
          <w:szCs w:val="20"/>
          <w:lang w:val="en-US"/>
        </w:rPr>
        <w:t xml:space="preserve"> şi </w:t>
      </w:r>
      <w:proofErr w:type="spellStart"/>
      <w:r w:rsidRPr="005412C6">
        <w:rPr>
          <w:rFonts w:cstheme="minorHAnsi"/>
          <w:sz w:val="20"/>
          <w:szCs w:val="20"/>
          <w:lang w:val="en-US"/>
        </w:rPr>
        <w:t>mobilitate</w:t>
      </w:r>
      <w:proofErr w:type="spellEnd"/>
      <w:r w:rsidRPr="005412C6">
        <w:rPr>
          <w:rFonts w:cstheme="minorHAnsi"/>
          <w:sz w:val="20"/>
          <w:szCs w:val="20"/>
          <w:lang w:val="en-US"/>
        </w:rPr>
        <w:t xml:space="preserve"> </w:t>
      </w:r>
      <w:proofErr w:type="spellStart"/>
      <w:r w:rsidRPr="005412C6">
        <w:rPr>
          <w:rFonts w:cstheme="minorHAnsi"/>
          <w:sz w:val="20"/>
          <w:szCs w:val="20"/>
          <w:lang w:val="en-US"/>
        </w:rPr>
        <w:t>profesională</w:t>
      </w:r>
      <w:proofErr w:type="spellEnd"/>
      <w:r w:rsidRPr="005412C6">
        <w:rPr>
          <w:rFonts w:cstheme="minorHAnsi"/>
          <w:sz w:val="20"/>
          <w:szCs w:val="20"/>
          <w:lang w:val="en-US"/>
        </w:rPr>
        <w:t xml:space="preserve"> </w:t>
      </w:r>
      <w:proofErr w:type="spellStart"/>
      <w:r w:rsidRPr="005412C6">
        <w:rPr>
          <w:rFonts w:cstheme="minorHAnsi"/>
          <w:b/>
          <w:bCs/>
          <w:sz w:val="20"/>
          <w:szCs w:val="20"/>
          <w:lang w:val="en-US"/>
        </w:rPr>
        <w:t>compartimentul</w:t>
      </w:r>
      <w:proofErr w:type="spellEnd"/>
      <w:r w:rsidRPr="005412C6">
        <w:rPr>
          <w:rFonts w:cstheme="minorHAnsi"/>
          <w:b/>
          <w:bCs/>
          <w:sz w:val="20"/>
          <w:szCs w:val="20"/>
          <w:lang w:val="en-US"/>
        </w:rPr>
        <w:t xml:space="preserve"> pentru </w:t>
      </w:r>
      <w:proofErr w:type="spellStart"/>
      <w:r w:rsidRPr="005412C6">
        <w:rPr>
          <w:rFonts w:cstheme="minorHAnsi"/>
          <w:b/>
          <w:bCs/>
          <w:sz w:val="20"/>
          <w:szCs w:val="20"/>
          <w:lang w:val="en-US"/>
        </w:rPr>
        <w:t>economie</w:t>
      </w:r>
      <w:proofErr w:type="spellEnd"/>
      <w:r w:rsidRPr="005412C6">
        <w:rPr>
          <w:rFonts w:cstheme="minorHAnsi"/>
          <w:b/>
          <w:bCs/>
          <w:sz w:val="20"/>
          <w:szCs w:val="20"/>
          <w:lang w:val="en-US"/>
        </w:rPr>
        <w:t xml:space="preserve"> </w:t>
      </w:r>
      <w:proofErr w:type="spellStart"/>
      <w:r w:rsidRPr="005412C6">
        <w:rPr>
          <w:rFonts w:cstheme="minorHAnsi"/>
          <w:b/>
          <w:bCs/>
          <w:sz w:val="20"/>
          <w:szCs w:val="20"/>
          <w:lang w:val="en-US"/>
        </w:rPr>
        <w:t>socială</w:t>
      </w:r>
      <w:proofErr w:type="spellEnd"/>
      <w:r w:rsidRPr="005412C6">
        <w:rPr>
          <w:rFonts w:cstheme="minorHAnsi"/>
          <w:sz w:val="20"/>
          <w:szCs w:val="20"/>
          <w:lang w:val="en-US"/>
        </w:rPr>
        <w:t xml:space="preserve"> cu </w:t>
      </w:r>
      <w:proofErr w:type="spellStart"/>
      <w:r w:rsidRPr="005412C6">
        <w:rPr>
          <w:rFonts w:cstheme="minorHAnsi"/>
          <w:sz w:val="20"/>
          <w:szCs w:val="20"/>
          <w:lang w:val="en-US"/>
        </w:rPr>
        <w:t>atribuţii</w:t>
      </w:r>
      <w:proofErr w:type="spellEnd"/>
      <w:r w:rsidRPr="005412C6">
        <w:rPr>
          <w:rFonts w:cstheme="minorHAnsi"/>
          <w:sz w:val="20"/>
          <w:szCs w:val="20"/>
          <w:lang w:val="en-US"/>
        </w:rPr>
        <w:t xml:space="preserve"> </w:t>
      </w:r>
      <w:proofErr w:type="spellStart"/>
      <w:r w:rsidRPr="005412C6">
        <w:rPr>
          <w:rFonts w:cstheme="minorHAnsi"/>
          <w:sz w:val="20"/>
          <w:szCs w:val="20"/>
          <w:lang w:val="en-US"/>
        </w:rPr>
        <w:t>în</w:t>
      </w:r>
      <w:proofErr w:type="spellEnd"/>
      <w:r w:rsidRPr="005412C6">
        <w:rPr>
          <w:rFonts w:cstheme="minorHAnsi"/>
          <w:sz w:val="20"/>
          <w:szCs w:val="20"/>
          <w:lang w:val="en-US"/>
        </w:rPr>
        <w:t xml:space="preserve"> </w:t>
      </w:r>
      <w:proofErr w:type="spellStart"/>
      <w:r w:rsidRPr="005412C6">
        <w:rPr>
          <w:rFonts w:cstheme="minorHAnsi"/>
          <w:sz w:val="20"/>
          <w:szCs w:val="20"/>
          <w:lang w:val="en-US"/>
        </w:rPr>
        <w:t>elaborarea</w:t>
      </w:r>
      <w:proofErr w:type="spellEnd"/>
      <w:r w:rsidRPr="005412C6">
        <w:rPr>
          <w:rFonts w:cstheme="minorHAnsi"/>
          <w:sz w:val="20"/>
          <w:szCs w:val="20"/>
          <w:lang w:val="en-US"/>
        </w:rPr>
        <w:t xml:space="preserve"> </w:t>
      </w:r>
      <w:proofErr w:type="spellStart"/>
      <w:r w:rsidRPr="005412C6">
        <w:rPr>
          <w:rFonts w:cstheme="minorHAnsi"/>
          <w:sz w:val="20"/>
          <w:szCs w:val="20"/>
          <w:lang w:val="en-US"/>
        </w:rPr>
        <w:t>politicilor</w:t>
      </w:r>
      <w:proofErr w:type="spellEnd"/>
      <w:r w:rsidRPr="005412C6">
        <w:rPr>
          <w:rFonts w:cstheme="minorHAnsi"/>
          <w:sz w:val="20"/>
          <w:szCs w:val="20"/>
          <w:lang w:val="en-US"/>
        </w:rPr>
        <w:t xml:space="preserve"> şi </w:t>
      </w:r>
      <w:proofErr w:type="spellStart"/>
      <w:r w:rsidRPr="005412C6">
        <w:rPr>
          <w:rFonts w:cstheme="minorHAnsi"/>
          <w:sz w:val="20"/>
          <w:szCs w:val="20"/>
          <w:lang w:val="en-US"/>
        </w:rPr>
        <w:t>strategiilor</w:t>
      </w:r>
      <w:proofErr w:type="spellEnd"/>
      <w:r w:rsidRPr="005412C6">
        <w:rPr>
          <w:rFonts w:cstheme="minorHAnsi"/>
          <w:sz w:val="20"/>
          <w:szCs w:val="20"/>
          <w:lang w:val="en-US"/>
        </w:rPr>
        <w:t xml:space="preserve"> </w:t>
      </w:r>
      <w:proofErr w:type="spellStart"/>
      <w:r w:rsidRPr="005412C6">
        <w:rPr>
          <w:rFonts w:cstheme="minorHAnsi"/>
          <w:sz w:val="20"/>
          <w:szCs w:val="20"/>
          <w:lang w:val="en-US"/>
        </w:rPr>
        <w:t>în</w:t>
      </w:r>
      <w:proofErr w:type="spellEnd"/>
      <w:r w:rsidRPr="005412C6">
        <w:rPr>
          <w:rFonts w:cstheme="minorHAnsi"/>
          <w:sz w:val="20"/>
          <w:szCs w:val="20"/>
          <w:lang w:val="en-US"/>
        </w:rPr>
        <w:t xml:space="preserve"> </w:t>
      </w:r>
      <w:proofErr w:type="spellStart"/>
      <w:r w:rsidRPr="005412C6">
        <w:rPr>
          <w:rFonts w:cstheme="minorHAnsi"/>
          <w:sz w:val="20"/>
          <w:szCs w:val="20"/>
          <w:lang w:val="en-US"/>
        </w:rPr>
        <w:t>domeniul</w:t>
      </w:r>
      <w:proofErr w:type="spellEnd"/>
      <w:r w:rsidRPr="005412C6">
        <w:rPr>
          <w:rFonts w:cstheme="minorHAnsi"/>
          <w:sz w:val="20"/>
          <w:szCs w:val="20"/>
          <w:lang w:val="en-US"/>
        </w:rPr>
        <w:t xml:space="preserve"> </w:t>
      </w:r>
      <w:proofErr w:type="spellStart"/>
      <w:r w:rsidRPr="005412C6">
        <w:rPr>
          <w:rFonts w:cstheme="minorHAnsi"/>
          <w:sz w:val="20"/>
          <w:szCs w:val="20"/>
          <w:lang w:val="en-US"/>
        </w:rPr>
        <w:t>economiei</w:t>
      </w:r>
      <w:proofErr w:type="spellEnd"/>
      <w:r w:rsidRPr="005412C6">
        <w:rPr>
          <w:rFonts w:cstheme="minorHAnsi"/>
          <w:sz w:val="20"/>
          <w:szCs w:val="20"/>
          <w:lang w:val="en-US"/>
        </w:rPr>
        <w:t xml:space="preserve"> </w:t>
      </w:r>
      <w:proofErr w:type="spellStart"/>
      <w:r w:rsidRPr="005412C6">
        <w:rPr>
          <w:rFonts w:cstheme="minorHAnsi"/>
          <w:sz w:val="20"/>
          <w:szCs w:val="20"/>
          <w:lang w:val="en-US"/>
        </w:rPr>
        <w:t>sociale</w:t>
      </w:r>
      <w:proofErr w:type="spellEnd"/>
      <w:r w:rsidRPr="005412C6">
        <w:rPr>
          <w:rFonts w:cstheme="minorHAnsi"/>
          <w:sz w:val="20"/>
          <w:szCs w:val="20"/>
          <w:lang w:val="en-US"/>
        </w:rPr>
        <w:t xml:space="preserve">, </w:t>
      </w:r>
      <w:proofErr w:type="spellStart"/>
      <w:r w:rsidRPr="005412C6">
        <w:rPr>
          <w:rFonts w:cstheme="minorHAnsi"/>
          <w:sz w:val="20"/>
          <w:szCs w:val="20"/>
          <w:lang w:val="en-US"/>
        </w:rPr>
        <w:t>promovarea</w:t>
      </w:r>
      <w:proofErr w:type="spellEnd"/>
      <w:r w:rsidRPr="005412C6">
        <w:rPr>
          <w:rFonts w:cstheme="minorHAnsi"/>
          <w:sz w:val="20"/>
          <w:szCs w:val="20"/>
          <w:lang w:val="en-US"/>
        </w:rPr>
        <w:t xml:space="preserve"> şi </w:t>
      </w:r>
      <w:proofErr w:type="spellStart"/>
      <w:r w:rsidRPr="005412C6">
        <w:rPr>
          <w:rFonts w:cstheme="minorHAnsi"/>
          <w:sz w:val="20"/>
          <w:szCs w:val="20"/>
          <w:lang w:val="en-US"/>
        </w:rPr>
        <w:t>sprijinirea</w:t>
      </w:r>
      <w:proofErr w:type="spellEnd"/>
      <w:r w:rsidRPr="005412C6">
        <w:rPr>
          <w:rFonts w:cstheme="minorHAnsi"/>
          <w:sz w:val="20"/>
          <w:szCs w:val="20"/>
          <w:lang w:val="en-US"/>
        </w:rPr>
        <w:t xml:space="preserve"> </w:t>
      </w:r>
      <w:proofErr w:type="spellStart"/>
      <w:r w:rsidRPr="005412C6">
        <w:rPr>
          <w:rFonts w:cstheme="minorHAnsi"/>
          <w:sz w:val="20"/>
          <w:szCs w:val="20"/>
          <w:lang w:val="en-US"/>
        </w:rPr>
        <w:t>întreprinderilor</w:t>
      </w:r>
      <w:proofErr w:type="spellEnd"/>
      <w:r w:rsidRPr="005412C6">
        <w:rPr>
          <w:rFonts w:cstheme="minorHAnsi"/>
          <w:sz w:val="20"/>
          <w:szCs w:val="20"/>
          <w:lang w:val="en-US"/>
        </w:rPr>
        <w:t xml:space="preserve"> </w:t>
      </w:r>
      <w:proofErr w:type="spellStart"/>
      <w:r w:rsidRPr="005412C6">
        <w:rPr>
          <w:rFonts w:cstheme="minorHAnsi"/>
          <w:sz w:val="20"/>
          <w:szCs w:val="20"/>
          <w:lang w:val="en-US"/>
        </w:rPr>
        <w:t>sociale</w:t>
      </w:r>
      <w:proofErr w:type="spellEnd"/>
      <w:r w:rsidRPr="005412C6">
        <w:rPr>
          <w:rFonts w:cstheme="minorHAnsi"/>
          <w:sz w:val="20"/>
          <w:szCs w:val="20"/>
          <w:lang w:val="en-US"/>
        </w:rPr>
        <w:t xml:space="preserve">, </w:t>
      </w:r>
      <w:proofErr w:type="spellStart"/>
      <w:r w:rsidRPr="005412C6">
        <w:rPr>
          <w:rFonts w:cstheme="minorHAnsi"/>
          <w:sz w:val="20"/>
          <w:szCs w:val="20"/>
          <w:lang w:val="en-US"/>
        </w:rPr>
        <w:t>furnizarea</w:t>
      </w:r>
      <w:proofErr w:type="spellEnd"/>
      <w:r w:rsidRPr="005412C6">
        <w:rPr>
          <w:rFonts w:cstheme="minorHAnsi"/>
          <w:sz w:val="20"/>
          <w:szCs w:val="20"/>
          <w:lang w:val="en-US"/>
        </w:rPr>
        <w:t xml:space="preserve"> de </w:t>
      </w:r>
      <w:proofErr w:type="spellStart"/>
      <w:r w:rsidRPr="005412C6">
        <w:rPr>
          <w:rFonts w:cstheme="minorHAnsi"/>
          <w:sz w:val="20"/>
          <w:szCs w:val="20"/>
          <w:lang w:val="en-US"/>
        </w:rPr>
        <w:t>informaţii</w:t>
      </w:r>
      <w:proofErr w:type="spellEnd"/>
      <w:r w:rsidRPr="005412C6">
        <w:rPr>
          <w:rFonts w:cstheme="minorHAnsi"/>
          <w:sz w:val="20"/>
          <w:szCs w:val="20"/>
          <w:lang w:val="en-US"/>
        </w:rPr>
        <w:t>.</w:t>
      </w:r>
    </w:p>
    <w:p w14:paraId="6819CEF5" w14:textId="77777777" w:rsidR="005412C6" w:rsidRPr="005412C6" w:rsidRDefault="005412C6" w:rsidP="007C777D">
      <w:pPr>
        <w:numPr>
          <w:ilvl w:val="0"/>
          <w:numId w:val="33"/>
        </w:numPr>
        <w:spacing w:after="60"/>
        <w:contextualSpacing/>
        <w:rPr>
          <w:rFonts w:cstheme="minorHAnsi"/>
          <w:sz w:val="20"/>
          <w:szCs w:val="20"/>
          <w:lang w:val="en-US"/>
        </w:rPr>
      </w:pPr>
      <w:proofErr w:type="spellStart"/>
      <w:r w:rsidRPr="005412C6">
        <w:rPr>
          <w:rFonts w:cstheme="minorHAnsi"/>
          <w:sz w:val="20"/>
          <w:szCs w:val="20"/>
          <w:lang w:val="en-US"/>
        </w:rPr>
        <w:t>În</w:t>
      </w:r>
      <w:proofErr w:type="spellEnd"/>
      <w:r w:rsidRPr="005412C6">
        <w:rPr>
          <w:rFonts w:cstheme="minorHAnsi"/>
          <w:sz w:val="20"/>
          <w:szCs w:val="20"/>
          <w:lang w:val="en-US"/>
        </w:rPr>
        <w:t xml:space="preserve"> </w:t>
      </w:r>
      <w:proofErr w:type="spellStart"/>
      <w:r w:rsidRPr="005412C6">
        <w:rPr>
          <w:rFonts w:cstheme="minorHAnsi"/>
          <w:sz w:val="20"/>
          <w:szCs w:val="20"/>
          <w:lang w:val="en-US"/>
        </w:rPr>
        <w:t>cadrul</w:t>
      </w:r>
      <w:proofErr w:type="spellEnd"/>
      <w:r w:rsidRPr="005412C6">
        <w:rPr>
          <w:rFonts w:cstheme="minorHAnsi"/>
          <w:sz w:val="20"/>
          <w:szCs w:val="20"/>
          <w:lang w:val="en-US"/>
        </w:rPr>
        <w:t xml:space="preserve"> </w:t>
      </w:r>
      <w:r w:rsidRPr="005412C6">
        <w:rPr>
          <w:rFonts w:cstheme="minorHAnsi"/>
          <w:b/>
          <w:bCs/>
          <w:sz w:val="20"/>
          <w:szCs w:val="20"/>
          <w:lang w:val="en-US"/>
        </w:rPr>
        <w:t>ANOFM</w:t>
      </w:r>
      <w:r w:rsidRPr="005412C6">
        <w:rPr>
          <w:rFonts w:cstheme="minorHAnsi"/>
          <w:sz w:val="20"/>
          <w:szCs w:val="20"/>
          <w:lang w:val="en-US"/>
        </w:rPr>
        <w:t xml:space="preserve"> a </w:t>
      </w:r>
      <w:proofErr w:type="spellStart"/>
      <w:r w:rsidRPr="005412C6">
        <w:rPr>
          <w:rFonts w:cstheme="minorHAnsi"/>
          <w:sz w:val="20"/>
          <w:szCs w:val="20"/>
          <w:lang w:val="en-US"/>
        </w:rPr>
        <w:t>fost</w:t>
      </w:r>
      <w:proofErr w:type="spellEnd"/>
      <w:r w:rsidRPr="005412C6">
        <w:rPr>
          <w:rFonts w:cstheme="minorHAnsi"/>
          <w:sz w:val="20"/>
          <w:szCs w:val="20"/>
          <w:lang w:val="en-US"/>
        </w:rPr>
        <w:t xml:space="preserve"> </w:t>
      </w:r>
      <w:proofErr w:type="spellStart"/>
      <w:r w:rsidRPr="005412C6">
        <w:rPr>
          <w:rFonts w:cstheme="minorHAnsi"/>
          <w:sz w:val="20"/>
          <w:szCs w:val="20"/>
          <w:lang w:val="en-US"/>
        </w:rPr>
        <w:t>înfiinţat</w:t>
      </w:r>
      <w:proofErr w:type="spellEnd"/>
      <w:r w:rsidRPr="005412C6">
        <w:rPr>
          <w:rFonts w:cstheme="minorHAnsi"/>
          <w:sz w:val="20"/>
          <w:szCs w:val="20"/>
          <w:lang w:val="en-US"/>
        </w:rPr>
        <w:t xml:space="preserve"> </w:t>
      </w:r>
      <w:proofErr w:type="spellStart"/>
      <w:r w:rsidRPr="005412C6">
        <w:rPr>
          <w:rFonts w:cstheme="minorHAnsi"/>
          <w:b/>
          <w:bCs/>
          <w:sz w:val="20"/>
          <w:szCs w:val="20"/>
          <w:lang w:val="en-US"/>
        </w:rPr>
        <w:t>compartimentul</w:t>
      </w:r>
      <w:proofErr w:type="spellEnd"/>
      <w:r w:rsidRPr="005412C6">
        <w:rPr>
          <w:rFonts w:cstheme="minorHAnsi"/>
          <w:b/>
          <w:bCs/>
          <w:sz w:val="20"/>
          <w:szCs w:val="20"/>
          <w:lang w:val="en-US"/>
        </w:rPr>
        <w:t xml:space="preserve"> pentru </w:t>
      </w:r>
      <w:proofErr w:type="spellStart"/>
      <w:r w:rsidRPr="005412C6">
        <w:rPr>
          <w:rFonts w:cstheme="minorHAnsi"/>
          <w:b/>
          <w:bCs/>
          <w:sz w:val="20"/>
          <w:szCs w:val="20"/>
          <w:lang w:val="en-US"/>
        </w:rPr>
        <w:t>economie</w:t>
      </w:r>
      <w:proofErr w:type="spellEnd"/>
      <w:r w:rsidRPr="005412C6">
        <w:rPr>
          <w:rFonts w:cstheme="minorHAnsi"/>
          <w:b/>
          <w:bCs/>
          <w:sz w:val="20"/>
          <w:szCs w:val="20"/>
          <w:lang w:val="en-US"/>
        </w:rPr>
        <w:t xml:space="preserve"> </w:t>
      </w:r>
      <w:proofErr w:type="spellStart"/>
      <w:r w:rsidRPr="005412C6">
        <w:rPr>
          <w:rFonts w:cstheme="minorHAnsi"/>
          <w:b/>
          <w:bCs/>
          <w:sz w:val="20"/>
          <w:szCs w:val="20"/>
          <w:lang w:val="en-US"/>
        </w:rPr>
        <w:t>socială</w:t>
      </w:r>
      <w:proofErr w:type="spellEnd"/>
      <w:r w:rsidRPr="005412C6">
        <w:rPr>
          <w:rFonts w:cstheme="minorHAnsi"/>
          <w:sz w:val="20"/>
          <w:szCs w:val="20"/>
          <w:lang w:val="en-US"/>
        </w:rPr>
        <w:t xml:space="preserve">, care </w:t>
      </w:r>
      <w:proofErr w:type="spellStart"/>
      <w:r w:rsidRPr="005412C6">
        <w:rPr>
          <w:rFonts w:cstheme="minorHAnsi"/>
          <w:sz w:val="20"/>
          <w:szCs w:val="20"/>
          <w:lang w:val="en-US"/>
        </w:rPr>
        <w:t>coordonează</w:t>
      </w:r>
      <w:proofErr w:type="spellEnd"/>
      <w:r w:rsidRPr="005412C6">
        <w:rPr>
          <w:rFonts w:cstheme="minorHAnsi"/>
          <w:sz w:val="20"/>
          <w:szCs w:val="20"/>
          <w:lang w:val="en-US"/>
        </w:rPr>
        <w:t xml:space="preserve"> şi </w:t>
      </w:r>
      <w:proofErr w:type="spellStart"/>
      <w:r w:rsidRPr="005412C6">
        <w:rPr>
          <w:rFonts w:cstheme="minorHAnsi"/>
          <w:sz w:val="20"/>
          <w:szCs w:val="20"/>
          <w:lang w:val="en-US"/>
        </w:rPr>
        <w:t>monitorizează</w:t>
      </w:r>
      <w:proofErr w:type="spellEnd"/>
      <w:r w:rsidRPr="005412C6">
        <w:rPr>
          <w:rFonts w:cstheme="minorHAnsi"/>
          <w:sz w:val="20"/>
          <w:szCs w:val="20"/>
          <w:lang w:val="en-US"/>
        </w:rPr>
        <w:t xml:space="preserve"> </w:t>
      </w:r>
      <w:proofErr w:type="spellStart"/>
      <w:r w:rsidRPr="005412C6">
        <w:rPr>
          <w:rFonts w:cstheme="minorHAnsi"/>
          <w:sz w:val="20"/>
          <w:szCs w:val="20"/>
          <w:lang w:val="en-US"/>
        </w:rPr>
        <w:t>activitatea</w:t>
      </w:r>
      <w:proofErr w:type="spellEnd"/>
      <w:r w:rsidRPr="005412C6">
        <w:rPr>
          <w:rFonts w:cstheme="minorHAnsi"/>
          <w:sz w:val="20"/>
          <w:szCs w:val="20"/>
          <w:lang w:val="en-US"/>
        </w:rPr>
        <w:t xml:space="preserve"> </w:t>
      </w:r>
      <w:proofErr w:type="spellStart"/>
      <w:r w:rsidRPr="005412C6">
        <w:rPr>
          <w:rFonts w:cstheme="minorHAnsi"/>
          <w:sz w:val="20"/>
          <w:szCs w:val="20"/>
          <w:lang w:val="en-US"/>
        </w:rPr>
        <w:t>agenţiilor</w:t>
      </w:r>
      <w:proofErr w:type="spellEnd"/>
      <w:r w:rsidRPr="005412C6">
        <w:rPr>
          <w:rFonts w:cstheme="minorHAnsi"/>
          <w:sz w:val="20"/>
          <w:szCs w:val="20"/>
          <w:lang w:val="en-US"/>
        </w:rPr>
        <w:t xml:space="preserve"> de </w:t>
      </w:r>
      <w:proofErr w:type="spellStart"/>
      <w:r w:rsidRPr="005412C6">
        <w:rPr>
          <w:rFonts w:cstheme="minorHAnsi"/>
          <w:sz w:val="20"/>
          <w:szCs w:val="20"/>
          <w:lang w:val="en-US"/>
        </w:rPr>
        <w:t>ocupare</w:t>
      </w:r>
      <w:proofErr w:type="spellEnd"/>
      <w:r w:rsidRPr="005412C6">
        <w:rPr>
          <w:rFonts w:cstheme="minorHAnsi"/>
          <w:sz w:val="20"/>
          <w:szCs w:val="20"/>
          <w:lang w:val="en-US"/>
        </w:rPr>
        <w:t xml:space="preserve"> </w:t>
      </w:r>
      <w:proofErr w:type="spellStart"/>
      <w:r w:rsidRPr="005412C6">
        <w:rPr>
          <w:rFonts w:cstheme="minorHAnsi"/>
          <w:sz w:val="20"/>
          <w:szCs w:val="20"/>
          <w:lang w:val="en-US"/>
        </w:rPr>
        <w:t>în</w:t>
      </w:r>
      <w:proofErr w:type="spellEnd"/>
      <w:r w:rsidRPr="005412C6">
        <w:rPr>
          <w:rFonts w:cstheme="minorHAnsi"/>
          <w:sz w:val="20"/>
          <w:szCs w:val="20"/>
          <w:lang w:val="en-US"/>
        </w:rPr>
        <w:t xml:space="preserve"> </w:t>
      </w:r>
      <w:proofErr w:type="spellStart"/>
      <w:r w:rsidRPr="005412C6">
        <w:rPr>
          <w:rFonts w:cstheme="minorHAnsi"/>
          <w:sz w:val="20"/>
          <w:szCs w:val="20"/>
          <w:lang w:val="en-US"/>
        </w:rPr>
        <w:t>domeniul</w:t>
      </w:r>
      <w:proofErr w:type="spellEnd"/>
      <w:r w:rsidRPr="005412C6">
        <w:rPr>
          <w:rFonts w:cstheme="minorHAnsi"/>
          <w:sz w:val="20"/>
          <w:szCs w:val="20"/>
          <w:lang w:val="en-US"/>
        </w:rPr>
        <w:t xml:space="preserve"> </w:t>
      </w:r>
      <w:proofErr w:type="spellStart"/>
      <w:r w:rsidRPr="005412C6">
        <w:rPr>
          <w:rFonts w:cstheme="minorHAnsi"/>
          <w:sz w:val="20"/>
          <w:szCs w:val="20"/>
          <w:lang w:val="en-US"/>
        </w:rPr>
        <w:t>economiei</w:t>
      </w:r>
      <w:proofErr w:type="spellEnd"/>
      <w:r w:rsidRPr="005412C6">
        <w:rPr>
          <w:rFonts w:cstheme="minorHAnsi"/>
          <w:sz w:val="20"/>
          <w:szCs w:val="20"/>
          <w:lang w:val="en-US"/>
        </w:rPr>
        <w:t xml:space="preserve"> </w:t>
      </w:r>
      <w:proofErr w:type="spellStart"/>
      <w:r w:rsidRPr="005412C6">
        <w:rPr>
          <w:rFonts w:cstheme="minorHAnsi"/>
          <w:sz w:val="20"/>
          <w:szCs w:val="20"/>
          <w:lang w:val="en-US"/>
        </w:rPr>
        <w:t>sociale</w:t>
      </w:r>
      <w:proofErr w:type="spellEnd"/>
      <w:r w:rsidRPr="005412C6">
        <w:rPr>
          <w:rFonts w:cstheme="minorHAnsi"/>
          <w:sz w:val="20"/>
          <w:szCs w:val="20"/>
          <w:lang w:val="en-US"/>
        </w:rPr>
        <w:t xml:space="preserve">, precum şi </w:t>
      </w:r>
      <w:proofErr w:type="spellStart"/>
      <w:r w:rsidRPr="005412C6">
        <w:rPr>
          <w:rFonts w:cstheme="minorHAnsi"/>
          <w:sz w:val="20"/>
          <w:szCs w:val="20"/>
          <w:lang w:val="en-US"/>
        </w:rPr>
        <w:t>îndrumarea</w:t>
      </w:r>
      <w:proofErr w:type="spellEnd"/>
      <w:r w:rsidRPr="005412C6">
        <w:rPr>
          <w:rFonts w:cstheme="minorHAnsi"/>
          <w:sz w:val="20"/>
          <w:szCs w:val="20"/>
          <w:lang w:val="en-US"/>
        </w:rPr>
        <w:t xml:space="preserve"> </w:t>
      </w:r>
      <w:proofErr w:type="spellStart"/>
      <w:r w:rsidRPr="005412C6">
        <w:rPr>
          <w:rFonts w:cstheme="minorHAnsi"/>
          <w:sz w:val="20"/>
          <w:szCs w:val="20"/>
          <w:lang w:val="en-US"/>
        </w:rPr>
        <w:t>metodologică</w:t>
      </w:r>
      <w:proofErr w:type="spellEnd"/>
      <w:r w:rsidRPr="005412C6">
        <w:rPr>
          <w:rFonts w:cstheme="minorHAnsi"/>
          <w:sz w:val="20"/>
          <w:szCs w:val="20"/>
          <w:lang w:val="en-US"/>
        </w:rPr>
        <w:t xml:space="preserve"> </w:t>
      </w:r>
      <w:proofErr w:type="gramStart"/>
      <w:r w:rsidRPr="005412C6">
        <w:rPr>
          <w:rFonts w:cstheme="minorHAnsi"/>
          <w:sz w:val="20"/>
          <w:szCs w:val="20"/>
          <w:lang w:val="en-US"/>
        </w:rPr>
        <w:t>a</w:t>
      </w:r>
      <w:proofErr w:type="gramEnd"/>
      <w:r w:rsidRPr="005412C6">
        <w:rPr>
          <w:rFonts w:cstheme="minorHAnsi"/>
          <w:sz w:val="20"/>
          <w:szCs w:val="20"/>
          <w:lang w:val="en-US"/>
        </w:rPr>
        <w:t xml:space="preserve"> </w:t>
      </w:r>
      <w:proofErr w:type="spellStart"/>
      <w:r w:rsidRPr="005412C6">
        <w:rPr>
          <w:rFonts w:cstheme="minorHAnsi"/>
          <w:sz w:val="20"/>
          <w:szCs w:val="20"/>
          <w:lang w:val="en-US"/>
        </w:rPr>
        <w:t>acestora</w:t>
      </w:r>
      <w:proofErr w:type="spellEnd"/>
      <w:r w:rsidRPr="005412C6">
        <w:rPr>
          <w:rFonts w:cstheme="minorHAnsi"/>
          <w:sz w:val="20"/>
          <w:szCs w:val="20"/>
          <w:lang w:val="en-US"/>
        </w:rPr>
        <w:t xml:space="preserve">, </w:t>
      </w:r>
      <w:proofErr w:type="spellStart"/>
      <w:r w:rsidRPr="005412C6">
        <w:rPr>
          <w:rFonts w:cstheme="minorHAnsi"/>
          <w:sz w:val="20"/>
          <w:szCs w:val="20"/>
          <w:lang w:val="en-US"/>
        </w:rPr>
        <w:t>iar</w:t>
      </w:r>
      <w:proofErr w:type="spellEnd"/>
      <w:r w:rsidRPr="005412C6">
        <w:rPr>
          <w:rFonts w:cstheme="minorHAnsi"/>
          <w:sz w:val="20"/>
          <w:szCs w:val="20"/>
          <w:lang w:val="en-US"/>
        </w:rPr>
        <w:t xml:space="preserve"> la </w:t>
      </w:r>
      <w:proofErr w:type="spellStart"/>
      <w:r w:rsidRPr="005412C6">
        <w:rPr>
          <w:rFonts w:cstheme="minorHAnsi"/>
          <w:sz w:val="20"/>
          <w:szCs w:val="20"/>
          <w:lang w:val="en-US"/>
        </w:rPr>
        <w:t>nivel</w:t>
      </w:r>
      <w:proofErr w:type="spellEnd"/>
      <w:r w:rsidRPr="005412C6">
        <w:rPr>
          <w:rFonts w:cstheme="minorHAnsi"/>
          <w:sz w:val="20"/>
          <w:szCs w:val="20"/>
          <w:lang w:val="en-US"/>
        </w:rPr>
        <w:t xml:space="preserve"> </w:t>
      </w:r>
      <w:proofErr w:type="spellStart"/>
      <w:r w:rsidRPr="005412C6">
        <w:rPr>
          <w:rFonts w:cstheme="minorHAnsi"/>
          <w:sz w:val="20"/>
          <w:szCs w:val="20"/>
          <w:lang w:val="en-US"/>
        </w:rPr>
        <w:t>județean</w:t>
      </w:r>
      <w:proofErr w:type="spellEnd"/>
      <w:r w:rsidRPr="005412C6">
        <w:rPr>
          <w:rFonts w:cstheme="minorHAnsi"/>
          <w:sz w:val="20"/>
          <w:szCs w:val="20"/>
          <w:lang w:val="en-US"/>
        </w:rPr>
        <w:t xml:space="preserve"> au </w:t>
      </w:r>
      <w:proofErr w:type="spellStart"/>
      <w:r w:rsidRPr="005412C6">
        <w:rPr>
          <w:rFonts w:cstheme="minorHAnsi"/>
          <w:sz w:val="20"/>
          <w:szCs w:val="20"/>
          <w:lang w:val="en-US"/>
        </w:rPr>
        <w:t>fost</w:t>
      </w:r>
      <w:proofErr w:type="spellEnd"/>
      <w:r w:rsidRPr="005412C6">
        <w:rPr>
          <w:rFonts w:cstheme="minorHAnsi"/>
          <w:sz w:val="20"/>
          <w:szCs w:val="20"/>
          <w:lang w:val="en-US"/>
        </w:rPr>
        <w:t xml:space="preserve"> </w:t>
      </w:r>
      <w:proofErr w:type="spellStart"/>
      <w:r w:rsidRPr="005412C6">
        <w:rPr>
          <w:rFonts w:cstheme="minorHAnsi"/>
          <w:sz w:val="20"/>
          <w:szCs w:val="20"/>
          <w:lang w:val="en-US"/>
        </w:rPr>
        <w:t>înființare</w:t>
      </w:r>
      <w:proofErr w:type="spellEnd"/>
      <w:r w:rsidRPr="005412C6">
        <w:rPr>
          <w:rFonts w:cstheme="minorHAnsi"/>
          <w:sz w:val="20"/>
          <w:szCs w:val="20"/>
          <w:lang w:val="en-US"/>
        </w:rPr>
        <w:t xml:space="preserve"> </w:t>
      </w:r>
      <w:proofErr w:type="spellStart"/>
      <w:r w:rsidRPr="005412C6">
        <w:rPr>
          <w:rFonts w:cstheme="minorHAnsi"/>
          <w:sz w:val="20"/>
          <w:szCs w:val="20"/>
          <w:lang w:val="en-US"/>
        </w:rPr>
        <w:t>în</w:t>
      </w:r>
      <w:proofErr w:type="spellEnd"/>
      <w:r w:rsidRPr="005412C6">
        <w:rPr>
          <w:rFonts w:cstheme="minorHAnsi"/>
          <w:sz w:val="20"/>
          <w:szCs w:val="20"/>
          <w:lang w:val="en-US"/>
        </w:rPr>
        <w:t xml:space="preserve"> </w:t>
      </w:r>
      <w:proofErr w:type="spellStart"/>
      <w:r w:rsidRPr="005412C6">
        <w:rPr>
          <w:rFonts w:cstheme="minorHAnsi"/>
          <w:sz w:val="20"/>
          <w:szCs w:val="20"/>
          <w:lang w:val="en-US"/>
        </w:rPr>
        <w:t>cadrul</w:t>
      </w:r>
      <w:proofErr w:type="spellEnd"/>
      <w:r w:rsidRPr="005412C6">
        <w:rPr>
          <w:rFonts w:cstheme="minorHAnsi"/>
          <w:b/>
          <w:bCs/>
          <w:sz w:val="20"/>
          <w:szCs w:val="20"/>
          <w:lang w:val="en-US"/>
        </w:rPr>
        <w:t xml:space="preserve"> AJOFM-</w:t>
      </w:r>
      <w:proofErr w:type="spellStart"/>
      <w:r w:rsidRPr="005412C6">
        <w:rPr>
          <w:rFonts w:cstheme="minorHAnsi"/>
          <w:sz w:val="20"/>
          <w:szCs w:val="20"/>
          <w:lang w:val="en-US"/>
        </w:rPr>
        <w:t>urilor</w:t>
      </w:r>
      <w:proofErr w:type="spellEnd"/>
      <w:r w:rsidRPr="005412C6">
        <w:rPr>
          <w:rFonts w:cstheme="minorHAnsi"/>
          <w:b/>
          <w:bCs/>
          <w:sz w:val="20"/>
          <w:szCs w:val="20"/>
          <w:lang w:val="en-US"/>
        </w:rPr>
        <w:t xml:space="preserve"> </w:t>
      </w:r>
      <w:proofErr w:type="spellStart"/>
      <w:r w:rsidRPr="005412C6">
        <w:rPr>
          <w:rFonts w:cstheme="minorHAnsi"/>
          <w:b/>
          <w:bCs/>
          <w:sz w:val="20"/>
          <w:szCs w:val="20"/>
          <w:lang w:val="en-US"/>
        </w:rPr>
        <w:t>compartimente</w:t>
      </w:r>
      <w:proofErr w:type="spellEnd"/>
      <w:r w:rsidRPr="005412C6">
        <w:rPr>
          <w:rFonts w:cstheme="minorHAnsi"/>
          <w:b/>
          <w:bCs/>
          <w:sz w:val="20"/>
          <w:szCs w:val="20"/>
          <w:lang w:val="en-US"/>
        </w:rPr>
        <w:t xml:space="preserve"> pentru </w:t>
      </w:r>
      <w:proofErr w:type="spellStart"/>
      <w:r w:rsidRPr="005412C6">
        <w:rPr>
          <w:rFonts w:cstheme="minorHAnsi"/>
          <w:b/>
          <w:bCs/>
          <w:sz w:val="20"/>
          <w:szCs w:val="20"/>
          <w:lang w:val="en-US"/>
        </w:rPr>
        <w:t>economie</w:t>
      </w:r>
      <w:proofErr w:type="spellEnd"/>
      <w:r w:rsidRPr="005412C6">
        <w:rPr>
          <w:rFonts w:cstheme="minorHAnsi"/>
          <w:b/>
          <w:bCs/>
          <w:sz w:val="20"/>
          <w:szCs w:val="20"/>
          <w:lang w:val="en-US"/>
        </w:rPr>
        <w:t xml:space="preserve"> </w:t>
      </w:r>
      <w:proofErr w:type="spellStart"/>
      <w:r w:rsidRPr="005412C6">
        <w:rPr>
          <w:rFonts w:cstheme="minorHAnsi"/>
          <w:b/>
          <w:bCs/>
          <w:sz w:val="20"/>
          <w:szCs w:val="20"/>
          <w:lang w:val="en-US"/>
        </w:rPr>
        <w:t>socială</w:t>
      </w:r>
      <w:proofErr w:type="spellEnd"/>
      <w:r w:rsidRPr="005412C6">
        <w:rPr>
          <w:rFonts w:cstheme="minorHAnsi"/>
          <w:b/>
          <w:bCs/>
          <w:sz w:val="20"/>
          <w:szCs w:val="20"/>
          <w:lang w:val="en-US"/>
        </w:rPr>
        <w:t>.</w:t>
      </w:r>
    </w:p>
    <w:p w14:paraId="41256E43" w14:textId="77777777" w:rsidR="005412C6" w:rsidRPr="005412C6" w:rsidRDefault="005412C6" w:rsidP="007C777D">
      <w:pPr>
        <w:numPr>
          <w:ilvl w:val="0"/>
          <w:numId w:val="33"/>
        </w:numPr>
        <w:spacing w:after="60"/>
        <w:contextualSpacing/>
        <w:rPr>
          <w:rFonts w:cstheme="minorHAnsi"/>
          <w:sz w:val="20"/>
          <w:szCs w:val="20"/>
          <w:lang w:val="en-US"/>
        </w:rPr>
      </w:pPr>
      <w:proofErr w:type="spellStart"/>
      <w:r w:rsidRPr="005412C6">
        <w:rPr>
          <w:rFonts w:cstheme="minorHAnsi"/>
          <w:sz w:val="20"/>
          <w:szCs w:val="20"/>
          <w:lang w:val="en-US"/>
        </w:rPr>
        <w:t>În</w:t>
      </w:r>
      <w:proofErr w:type="spellEnd"/>
      <w:r w:rsidRPr="005412C6">
        <w:rPr>
          <w:rFonts w:cstheme="minorHAnsi"/>
          <w:sz w:val="20"/>
          <w:szCs w:val="20"/>
          <w:lang w:val="en-US"/>
        </w:rPr>
        <w:t xml:space="preserve"> </w:t>
      </w:r>
      <w:proofErr w:type="spellStart"/>
      <w:r w:rsidRPr="005412C6">
        <w:rPr>
          <w:rFonts w:cstheme="minorHAnsi"/>
          <w:sz w:val="20"/>
          <w:szCs w:val="20"/>
          <w:lang w:val="en-US"/>
        </w:rPr>
        <w:t>lege</w:t>
      </w:r>
      <w:proofErr w:type="spellEnd"/>
      <w:r w:rsidRPr="005412C6">
        <w:rPr>
          <w:rFonts w:cstheme="minorHAnsi"/>
          <w:sz w:val="20"/>
          <w:szCs w:val="20"/>
          <w:lang w:val="en-US"/>
        </w:rPr>
        <w:t xml:space="preserve"> a </w:t>
      </w:r>
      <w:proofErr w:type="spellStart"/>
      <w:r w:rsidRPr="005412C6">
        <w:rPr>
          <w:rFonts w:cstheme="minorHAnsi"/>
          <w:sz w:val="20"/>
          <w:szCs w:val="20"/>
          <w:lang w:val="en-US"/>
        </w:rPr>
        <w:t>fost</w:t>
      </w:r>
      <w:proofErr w:type="spellEnd"/>
      <w:r w:rsidRPr="005412C6">
        <w:rPr>
          <w:rFonts w:cstheme="minorHAnsi"/>
          <w:sz w:val="20"/>
          <w:szCs w:val="20"/>
          <w:lang w:val="en-US"/>
        </w:rPr>
        <w:t xml:space="preserve"> </w:t>
      </w:r>
      <w:proofErr w:type="spellStart"/>
      <w:r w:rsidRPr="005412C6">
        <w:rPr>
          <w:rFonts w:cstheme="minorHAnsi"/>
          <w:sz w:val="20"/>
          <w:szCs w:val="20"/>
          <w:lang w:val="en-US"/>
        </w:rPr>
        <w:t>prevăzută</w:t>
      </w:r>
      <w:proofErr w:type="spellEnd"/>
      <w:r w:rsidRPr="005412C6">
        <w:rPr>
          <w:rFonts w:cstheme="minorHAnsi"/>
          <w:sz w:val="20"/>
          <w:szCs w:val="20"/>
          <w:lang w:val="en-US"/>
        </w:rPr>
        <w:t xml:space="preserve"> </w:t>
      </w:r>
      <w:proofErr w:type="spellStart"/>
      <w:r w:rsidRPr="005412C6">
        <w:rPr>
          <w:rFonts w:cstheme="minorHAnsi"/>
          <w:sz w:val="20"/>
          <w:szCs w:val="20"/>
          <w:lang w:val="en-US"/>
        </w:rPr>
        <w:t>înființarea</w:t>
      </w:r>
      <w:proofErr w:type="spellEnd"/>
      <w:r w:rsidRPr="005412C6">
        <w:rPr>
          <w:rFonts w:cstheme="minorHAnsi"/>
          <w:sz w:val="20"/>
          <w:szCs w:val="20"/>
          <w:lang w:val="en-US"/>
        </w:rPr>
        <w:t xml:space="preserve"> </w:t>
      </w:r>
      <w:proofErr w:type="spellStart"/>
      <w:r w:rsidRPr="005412C6">
        <w:rPr>
          <w:rFonts w:cstheme="minorHAnsi"/>
          <w:sz w:val="20"/>
          <w:szCs w:val="20"/>
          <w:lang w:val="en-US"/>
        </w:rPr>
        <w:t>unei</w:t>
      </w:r>
      <w:proofErr w:type="spellEnd"/>
      <w:r w:rsidRPr="005412C6">
        <w:rPr>
          <w:rFonts w:cstheme="minorHAnsi"/>
          <w:sz w:val="20"/>
          <w:szCs w:val="20"/>
          <w:lang w:val="en-US"/>
        </w:rPr>
        <w:t xml:space="preserve"> </w:t>
      </w:r>
      <w:proofErr w:type="spellStart"/>
      <w:r w:rsidRPr="005412C6">
        <w:rPr>
          <w:rFonts w:cstheme="minorHAnsi"/>
          <w:sz w:val="20"/>
          <w:szCs w:val="20"/>
          <w:lang w:val="en-US"/>
        </w:rPr>
        <w:t>comisii</w:t>
      </w:r>
      <w:proofErr w:type="spellEnd"/>
      <w:r w:rsidRPr="005412C6">
        <w:rPr>
          <w:rFonts w:cstheme="minorHAnsi"/>
          <w:sz w:val="20"/>
          <w:szCs w:val="20"/>
          <w:lang w:val="en-US"/>
        </w:rPr>
        <w:t xml:space="preserve"> la </w:t>
      </w:r>
      <w:proofErr w:type="spellStart"/>
      <w:r w:rsidRPr="005412C6">
        <w:rPr>
          <w:rFonts w:cstheme="minorHAnsi"/>
          <w:sz w:val="20"/>
          <w:szCs w:val="20"/>
          <w:lang w:val="en-US"/>
        </w:rPr>
        <w:t>nivel</w:t>
      </w:r>
      <w:proofErr w:type="spellEnd"/>
      <w:r w:rsidRPr="005412C6">
        <w:rPr>
          <w:rFonts w:cstheme="minorHAnsi"/>
          <w:sz w:val="20"/>
          <w:szCs w:val="20"/>
          <w:lang w:val="en-US"/>
        </w:rPr>
        <w:t xml:space="preserve"> </w:t>
      </w:r>
      <w:proofErr w:type="spellStart"/>
      <w:r w:rsidRPr="005412C6">
        <w:rPr>
          <w:rFonts w:cstheme="minorHAnsi"/>
          <w:sz w:val="20"/>
          <w:szCs w:val="20"/>
          <w:lang w:val="en-US"/>
        </w:rPr>
        <w:t>național</w:t>
      </w:r>
      <w:proofErr w:type="spellEnd"/>
      <w:r w:rsidRPr="005412C6">
        <w:rPr>
          <w:rFonts w:cstheme="minorHAnsi"/>
          <w:sz w:val="20"/>
          <w:szCs w:val="20"/>
          <w:lang w:val="en-US"/>
        </w:rPr>
        <w:t xml:space="preserve">, cu </w:t>
      </w:r>
      <w:proofErr w:type="spellStart"/>
      <w:r w:rsidRPr="005412C6">
        <w:rPr>
          <w:rFonts w:cstheme="minorHAnsi"/>
          <w:sz w:val="20"/>
          <w:szCs w:val="20"/>
          <w:lang w:val="en-US"/>
        </w:rPr>
        <w:t>scopul</w:t>
      </w:r>
      <w:proofErr w:type="spellEnd"/>
      <w:r w:rsidRPr="005412C6">
        <w:rPr>
          <w:rFonts w:cstheme="minorHAnsi"/>
          <w:sz w:val="20"/>
          <w:szCs w:val="20"/>
          <w:lang w:val="en-US"/>
        </w:rPr>
        <w:t xml:space="preserve"> de a </w:t>
      </w:r>
      <w:proofErr w:type="spellStart"/>
      <w:r w:rsidRPr="005412C6">
        <w:rPr>
          <w:rFonts w:cstheme="minorHAnsi"/>
          <w:sz w:val="20"/>
          <w:szCs w:val="20"/>
          <w:lang w:val="en-US"/>
        </w:rPr>
        <w:t>contribui</w:t>
      </w:r>
      <w:proofErr w:type="spellEnd"/>
      <w:r w:rsidRPr="005412C6">
        <w:rPr>
          <w:rFonts w:cstheme="minorHAnsi"/>
          <w:sz w:val="20"/>
          <w:szCs w:val="20"/>
          <w:lang w:val="en-US"/>
        </w:rPr>
        <w:t xml:space="preserve"> la </w:t>
      </w:r>
      <w:proofErr w:type="spellStart"/>
      <w:r w:rsidRPr="005412C6">
        <w:rPr>
          <w:rFonts w:cstheme="minorHAnsi"/>
          <w:sz w:val="20"/>
          <w:szCs w:val="20"/>
          <w:lang w:val="en-US"/>
        </w:rPr>
        <w:t>dezvoltarea</w:t>
      </w:r>
      <w:proofErr w:type="spellEnd"/>
      <w:r w:rsidRPr="005412C6">
        <w:rPr>
          <w:rFonts w:cstheme="minorHAnsi"/>
          <w:sz w:val="20"/>
          <w:szCs w:val="20"/>
          <w:lang w:val="en-US"/>
        </w:rPr>
        <w:t xml:space="preserve"> </w:t>
      </w:r>
      <w:proofErr w:type="spellStart"/>
      <w:r w:rsidRPr="005412C6">
        <w:rPr>
          <w:rFonts w:cstheme="minorHAnsi"/>
          <w:sz w:val="20"/>
          <w:szCs w:val="20"/>
          <w:lang w:val="en-US"/>
        </w:rPr>
        <w:t>economiei</w:t>
      </w:r>
      <w:proofErr w:type="spellEnd"/>
      <w:r w:rsidRPr="005412C6">
        <w:rPr>
          <w:rFonts w:cstheme="minorHAnsi"/>
          <w:sz w:val="20"/>
          <w:szCs w:val="20"/>
          <w:lang w:val="en-US"/>
        </w:rPr>
        <w:t xml:space="preserve"> </w:t>
      </w:r>
      <w:proofErr w:type="spellStart"/>
      <w:r w:rsidRPr="005412C6">
        <w:rPr>
          <w:rFonts w:cstheme="minorHAnsi"/>
          <w:sz w:val="20"/>
          <w:szCs w:val="20"/>
          <w:lang w:val="en-US"/>
        </w:rPr>
        <w:t>sociale</w:t>
      </w:r>
      <w:proofErr w:type="spellEnd"/>
      <w:r w:rsidRPr="005412C6">
        <w:rPr>
          <w:rFonts w:cstheme="minorHAnsi"/>
          <w:sz w:val="20"/>
          <w:szCs w:val="20"/>
          <w:lang w:val="en-US"/>
        </w:rPr>
        <w:t xml:space="preserve"> </w:t>
      </w:r>
      <w:proofErr w:type="spellStart"/>
      <w:r w:rsidRPr="005412C6">
        <w:rPr>
          <w:rFonts w:cstheme="minorHAnsi"/>
          <w:sz w:val="20"/>
          <w:szCs w:val="20"/>
          <w:lang w:val="en-US"/>
        </w:rPr>
        <w:t>prin</w:t>
      </w:r>
      <w:proofErr w:type="spellEnd"/>
      <w:r w:rsidRPr="005412C6">
        <w:rPr>
          <w:rFonts w:cstheme="minorHAnsi"/>
          <w:sz w:val="20"/>
          <w:szCs w:val="20"/>
          <w:lang w:val="en-US"/>
        </w:rPr>
        <w:t xml:space="preserve"> </w:t>
      </w:r>
      <w:proofErr w:type="spellStart"/>
      <w:r w:rsidRPr="005412C6">
        <w:rPr>
          <w:rFonts w:cstheme="minorHAnsi"/>
          <w:sz w:val="20"/>
          <w:szCs w:val="20"/>
          <w:lang w:val="en-US"/>
        </w:rPr>
        <w:t>promovarea</w:t>
      </w:r>
      <w:proofErr w:type="spellEnd"/>
      <w:r w:rsidRPr="005412C6">
        <w:rPr>
          <w:rFonts w:cstheme="minorHAnsi"/>
          <w:sz w:val="20"/>
          <w:szCs w:val="20"/>
          <w:lang w:val="en-US"/>
        </w:rPr>
        <w:t xml:space="preserve"> şi </w:t>
      </w:r>
      <w:proofErr w:type="spellStart"/>
      <w:r w:rsidRPr="005412C6">
        <w:rPr>
          <w:rFonts w:cstheme="minorHAnsi"/>
          <w:sz w:val="20"/>
          <w:szCs w:val="20"/>
          <w:lang w:val="en-US"/>
        </w:rPr>
        <w:t>sprijinirea</w:t>
      </w:r>
      <w:proofErr w:type="spellEnd"/>
      <w:r w:rsidRPr="005412C6">
        <w:rPr>
          <w:rFonts w:cstheme="minorHAnsi"/>
          <w:sz w:val="20"/>
          <w:szCs w:val="20"/>
          <w:lang w:val="en-US"/>
        </w:rPr>
        <w:t xml:space="preserve"> </w:t>
      </w:r>
      <w:proofErr w:type="spellStart"/>
      <w:r w:rsidRPr="005412C6">
        <w:rPr>
          <w:rFonts w:cstheme="minorHAnsi"/>
          <w:sz w:val="20"/>
          <w:szCs w:val="20"/>
          <w:lang w:val="en-US"/>
        </w:rPr>
        <w:t>entităţilor</w:t>
      </w:r>
      <w:proofErr w:type="spellEnd"/>
      <w:r w:rsidRPr="005412C6">
        <w:rPr>
          <w:rFonts w:cstheme="minorHAnsi"/>
          <w:sz w:val="20"/>
          <w:szCs w:val="20"/>
          <w:lang w:val="en-US"/>
        </w:rPr>
        <w:t xml:space="preserve"> din </w:t>
      </w:r>
      <w:proofErr w:type="spellStart"/>
      <w:r w:rsidRPr="005412C6">
        <w:rPr>
          <w:rFonts w:cstheme="minorHAnsi"/>
          <w:sz w:val="20"/>
          <w:szCs w:val="20"/>
          <w:lang w:val="en-US"/>
        </w:rPr>
        <w:t>economia</w:t>
      </w:r>
      <w:proofErr w:type="spellEnd"/>
      <w:r w:rsidRPr="005412C6">
        <w:rPr>
          <w:rFonts w:cstheme="minorHAnsi"/>
          <w:sz w:val="20"/>
          <w:szCs w:val="20"/>
          <w:lang w:val="en-US"/>
        </w:rPr>
        <w:t xml:space="preserve"> </w:t>
      </w:r>
      <w:proofErr w:type="spellStart"/>
      <w:r w:rsidRPr="005412C6">
        <w:rPr>
          <w:rFonts w:cstheme="minorHAnsi"/>
          <w:sz w:val="20"/>
          <w:szCs w:val="20"/>
          <w:lang w:val="en-US"/>
        </w:rPr>
        <w:t>socială</w:t>
      </w:r>
      <w:proofErr w:type="spellEnd"/>
      <w:r w:rsidRPr="005412C6">
        <w:rPr>
          <w:rFonts w:cstheme="minorHAnsi"/>
          <w:sz w:val="20"/>
          <w:szCs w:val="20"/>
          <w:lang w:val="en-US"/>
        </w:rPr>
        <w:t xml:space="preserve">. </w:t>
      </w:r>
      <w:r w:rsidRPr="005412C6">
        <w:rPr>
          <w:rFonts w:cstheme="minorHAnsi"/>
          <w:sz w:val="20"/>
          <w:szCs w:val="20"/>
        </w:rPr>
        <w:t xml:space="preserve">În iulie 2021 a fost selectată Fundația „Alături de Voi” Iași ca prezentant al </w:t>
      </w:r>
      <w:r w:rsidRPr="007C777D">
        <w:rPr>
          <w:rFonts w:cstheme="minorHAnsi"/>
          <w:sz w:val="20"/>
          <w:szCs w:val="20"/>
          <w:lang w:val="en-US"/>
        </w:rPr>
        <w:t>entităților</w:t>
      </w:r>
      <w:r w:rsidRPr="005412C6">
        <w:rPr>
          <w:rFonts w:cstheme="minorHAnsi"/>
          <w:sz w:val="20"/>
          <w:szCs w:val="20"/>
        </w:rPr>
        <w:t xml:space="preserve"> de economie socială în cadrul </w:t>
      </w:r>
      <w:r w:rsidRPr="005412C6">
        <w:rPr>
          <w:rFonts w:cstheme="minorHAnsi"/>
          <w:b/>
          <w:bCs/>
          <w:sz w:val="20"/>
          <w:szCs w:val="20"/>
        </w:rPr>
        <w:t>Comisiei Naționale a Economiei Socială</w:t>
      </w:r>
      <w:r w:rsidRPr="005412C6">
        <w:rPr>
          <w:rFonts w:cstheme="minorHAnsi"/>
          <w:sz w:val="20"/>
          <w:szCs w:val="20"/>
        </w:rPr>
        <w:t xml:space="preserve"> și a fost constituită această comisie conform legii. Întrucât nu au fost depuse dosare de candidatură din partea tuturor categoriilor de entităţi ale economiei sociale, nu a putut fi constituită această comisie națională. </w:t>
      </w:r>
    </w:p>
    <w:p w14:paraId="5403D156" w14:textId="77777777" w:rsidR="005412C6" w:rsidRPr="005412C6" w:rsidRDefault="005412C6" w:rsidP="007C777D">
      <w:pPr>
        <w:numPr>
          <w:ilvl w:val="0"/>
          <w:numId w:val="33"/>
        </w:numPr>
        <w:spacing w:after="60"/>
        <w:contextualSpacing/>
        <w:rPr>
          <w:rFonts w:cstheme="minorHAnsi"/>
          <w:sz w:val="20"/>
          <w:szCs w:val="20"/>
          <w:lang w:val="en-US"/>
        </w:rPr>
      </w:pPr>
      <w:proofErr w:type="spellStart"/>
      <w:r w:rsidRPr="005412C6">
        <w:rPr>
          <w:rFonts w:cstheme="minorHAnsi"/>
          <w:b/>
          <w:bCs/>
          <w:sz w:val="20"/>
          <w:szCs w:val="20"/>
          <w:lang w:val="en-US"/>
        </w:rPr>
        <w:t>Registrul</w:t>
      </w:r>
      <w:proofErr w:type="spellEnd"/>
      <w:r w:rsidRPr="005412C6">
        <w:rPr>
          <w:rFonts w:cstheme="minorHAnsi"/>
          <w:b/>
          <w:bCs/>
          <w:sz w:val="20"/>
          <w:szCs w:val="20"/>
          <w:lang w:val="en-US"/>
        </w:rPr>
        <w:t xml:space="preserve"> </w:t>
      </w:r>
      <w:proofErr w:type="spellStart"/>
      <w:r w:rsidRPr="005412C6">
        <w:rPr>
          <w:rFonts w:cstheme="minorHAnsi"/>
          <w:b/>
          <w:bCs/>
          <w:sz w:val="20"/>
          <w:szCs w:val="20"/>
          <w:lang w:val="en-US"/>
        </w:rPr>
        <w:t>unic</w:t>
      </w:r>
      <w:proofErr w:type="spellEnd"/>
      <w:r w:rsidRPr="005412C6">
        <w:rPr>
          <w:rFonts w:cstheme="minorHAnsi"/>
          <w:b/>
          <w:bCs/>
          <w:sz w:val="20"/>
          <w:szCs w:val="20"/>
          <w:lang w:val="en-US"/>
        </w:rPr>
        <w:t xml:space="preserve"> de </w:t>
      </w:r>
      <w:proofErr w:type="spellStart"/>
      <w:r w:rsidRPr="005412C6">
        <w:rPr>
          <w:rFonts w:cstheme="minorHAnsi"/>
          <w:b/>
          <w:bCs/>
          <w:sz w:val="20"/>
          <w:szCs w:val="20"/>
          <w:lang w:val="en-US"/>
        </w:rPr>
        <w:t>evidenţă</w:t>
      </w:r>
      <w:proofErr w:type="spellEnd"/>
      <w:r w:rsidRPr="005412C6">
        <w:rPr>
          <w:rFonts w:cstheme="minorHAnsi"/>
          <w:b/>
          <w:bCs/>
          <w:sz w:val="20"/>
          <w:szCs w:val="20"/>
          <w:lang w:val="en-US"/>
        </w:rPr>
        <w:t xml:space="preserve"> a </w:t>
      </w:r>
      <w:proofErr w:type="spellStart"/>
      <w:r w:rsidRPr="005412C6">
        <w:rPr>
          <w:rFonts w:cstheme="minorHAnsi"/>
          <w:b/>
          <w:bCs/>
          <w:sz w:val="20"/>
          <w:szCs w:val="20"/>
          <w:lang w:val="en-US"/>
        </w:rPr>
        <w:t>întreprinderilor</w:t>
      </w:r>
      <w:proofErr w:type="spellEnd"/>
      <w:r w:rsidRPr="005412C6">
        <w:rPr>
          <w:rFonts w:cstheme="minorHAnsi"/>
          <w:b/>
          <w:bCs/>
          <w:sz w:val="20"/>
          <w:szCs w:val="20"/>
          <w:lang w:val="en-US"/>
        </w:rPr>
        <w:t xml:space="preserve"> </w:t>
      </w:r>
      <w:proofErr w:type="spellStart"/>
      <w:r w:rsidRPr="005412C6">
        <w:rPr>
          <w:rFonts w:cstheme="minorHAnsi"/>
          <w:b/>
          <w:bCs/>
          <w:sz w:val="20"/>
          <w:szCs w:val="20"/>
          <w:lang w:val="en-US"/>
        </w:rPr>
        <w:t>sociale</w:t>
      </w:r>
      <w:proofErr w:type="spellEnd"/>
      <w:r w:rsidRPr="005412C6">
        <w:rPr>
          <w:rFonts w:cstheme="minorHAnsi"/>
          <w:b/>
          <w:bCs/>
          <w:sz w:val="20"/>
          <w:szCs w:val="20"/>
          <w:lang w:val="en-US"/>
        </w:rPr>
        <w:t xml:space="preserve"> (RUIES)</w:t>
      </w:r>
      <w:r w:rsidRPr="005412C6">
        <w:rPr>
          <w:rFonts w:cstheme="minorHAnsi"/>
          <w:sz w:val="20"/>
          <w:szCs w:val="20"/>
          <w:lang w:val="en-US"/>
        </w:rPr>
        <w:t xml:space="preserve"> a </w:t>
      </w:r>
      <w:proofErr w:type="spellStart"/>
      <w:r w:rsidRPr="005412C6">
        <w:rPr>
          <w:rFonts w:cstheme="minorHAnsi"/>
          <w:sz w:val="20"/>
          <w:szCs w:val="20"/>
          <w:lang w:val="en-US"/>
        </w:rPr>
        <w:t>fost</w:t>
      </w:r>
      <w:proofErr w:type="spellEnd"/>
      <w:r w:rsidRPr="005412C6">
        <w:rPr>
          <w:rFonts w:cstheme="minorHAnsi"/>
          <w:sz w:val="20"/>
          <w:szCs w:val="20"/>
          <w:lang w:val="en-US"/>
        </w:rPr>
        <w:t xml:space="preserve"> </w:t>
      </w:r>
      <w:proofErr w:type="spellStart"/>
      <w:r w:rsidRPr="005412C6">
        <w:rPr>
          <w:rFonts w:cstheme="minorHAnsi"/>
          <w:sz w:val="20"/>
          <w:szCs w:val="20"/>
          <w:lang w:val="en-US"/>
        </w:rPr>
        <w:t>înființat</w:t>
      </w:r>
      <w:proofErr w:type="spellEnd"/>
      <w:r w:rsidRPr="005412C6">
        <w:rPr>
          <w:rFonts w:cstheme="minorHAnsi"/>
          <w:sz w:val="20"/>
          <w:szCs w:val="20"/>
          <w:lang w:val="en-US"/>
        </w:rPr>
        <w:t xml:space="preserve"> </w:t>
      </w:r>
      <w:proofErr w:type="spellStart"/>
      <w:r w:rsidRPr="005412C6">
        <w:rPr>
          <w:rFonts w:cstheme="minorHAnsi"/>
          <w:sz w:val="20"/>
          <w:szCs w:val="20"/>
          <w:lang w:val="en-US"/>
        </w:rPr>
        <w:t>în</w:t>
      </w:r>
      <w:proofErr w:type="spellEnd"/>
      <w:r w:rsidRPr="005412C6">
        <w:rPr>
          <w:rFonts w:cstheme="minorHAnsi"/>
          <w:sz w:val="20"/>
          <w:szCs w:val="20"/>
          <w:lang w:val="en-US"/>
        </w:rPr>
        <w:t xml:space="preserve"> </w:t>
      </w:r>
      <w:proofErr w:type="spellStart"/>
      <w:r w:rsidRPr="005412C6">
        <w:rPr>
          <w:rFonts w:cstheme="minorHAnsi"/>
          <w:sz w:val="20"/>
          <w:szCs w:val="20"/>
          <w:lang w:val="en-US"/>
        </w:rPr>
        <w:t>scopul</w:t>
      </w:r>
      <w:proofErr w:type="spellEnd"/>
      <w:r w:rsidRPr="005412C6">
        <w:rPr>
          <w:rFonts w:cstheme="minorHAnsi"/>
          <w:sz w:val="20"/>
          <w:szCs w:val="20"/>
          <w:lang w:val="en-US"/>
        </w:rPr>
        <w:t xml:space="preserve"> </w:t>
      </w:r>
      <w:proofErr w:type="spellStart"/>
      <w:r w:rsidRPr="005412C6">
        <w:rPr>
          <w:rFonts w:cstheme="minorHAnsi"/>
          <w:sz w:val="20"/>
          <w:szCs w:val="20"/>
          <w:lang w:val="en-US"/>
        </w:rPr>
        <w:t>asigurării</w:t>
      </w:r>
      <w:proofErr w:type="spellEnd"/>
      <w:r w:rsidRPr="005412C6">
        <w:rPr>
          <w:rFonts w:cstheme="minorHAnsi"/>
          <w:sz w:val="20"/>
          <w:szCs w:val="20"/>
          <w:lang w:val="en-US"/>
        </w:rPr>
        <w:t xml:space="preserve"> </w:t>
      </w:r>
      <w:proofErr w:type="spellStart"/>
      <w:r w:rsidRPr="005412C6">
        <w:rPr>
          <w:rFonts w:cstheme="minorHAnsi"/>
          <w:sz w:val="20"/>
          <w:szCs w:val="20"/>
          <w:lang w:val="en-US"/>
        </w:rPr>
        <w:t>informaţiilor</w:t>
      </w:r>
      <w:proofErr w:type="spellEnd"/>
      <w:r w:rsidRPr="005412C6">
        <w:rPr>
          <w:rFonts w:cstheme="minorHAnsi"/>
          <w:sz w:val="20"/>
          <w:szCs w:val="20"/>
          <w:lang w:val="en-US"/>
        </w:rPr>
        <w:t xml:space="preserve"> </w:t>
      </w:r>
      <w:proofErr w:type="spellStart"/>
      <w:r w:rsidRPr="005412C6">
        <w:rPr>
          <w:rFonts w:cstheme="minorHAnsi"/>
          <w:sz w:val="20"/>
          <w:szCs w:val="20"/>
          <w:lang w:val="en-US"/>
        </w:rPr>
        <w:t>necesare</w:t>
      </w:r>
      <w:proofErr w:type="spellEnd"/>
      <w:r w:rsidRPr="005412C6">
        <w:rPr>
          <w:rFonts w:cstheme="minorHAnsi"/>
          <w:sz w:val="20"/>
          <w:szCs w:val="20"/>
          <w:lang w:val="en-US"/>
        </w:rPr>
        <w:t xml:space="preserve">, </w:t>
      </w:r>
      <w:proofErr w:type="spellStart"/>
      <w:r w:rsidRPr="005412C6">
        <w:rPr>
          <w:rFonts w:cstheme="minorHAnsi"/>
          <w:sz w:val="20"/>
          <w:szCs w:val="20"/>
          <w:lang w:val="en-US"/>
        </w:rPr>
        <w:t>corecte</w:t>
      </w:r>
      <w:proofErr w:type="spellEnd"/>
      <w:r w:rsidRPr="005412C6">
        <w:rPr>
          <w:rFonts w:cstheme="minorHAnsi"/>
          <w:sz w:val="20"/>
          <w:szCs w:val="20"/>
          <w:lang w:val="en-US"/>
        </w:rPr>
        <w:t xml:space="preserve"> şi complete cu </w:t>
      </w:r>
      <w:proofErr w:type="spellStart"/>
      <w:r w:rsidRPr="005412C6">
        <w:rPr>
          <w:rFonts w:cstheme="minorHAnsi"/>
          <w:sz w:val="20"/>
          <w:szCs w:val="20"/>
          <w:lang w:val="en-US"/>
        </w:rPr>
        <w:t>privire</w:t>
      </w:r>
      <w:proofErr w:type="spellEnd"/>
      <w:r w:rsidRPr="005412C6">
        <w:rPr>
          <w:rFonts w:cstheme="minorHAnsi"/>
          <w:sz w:val="20"/>
          <w:szCs w:val="20"/>
          <w:lang w:val="en-US"/>
        </w:rPr>
        <w:t xml:space="preserve"> la </w:t>
      </w:r>
      <w:proofErr w:type="spellStart"/>
      <w:r w:rsidRPr="005412C6">
        <w:rPr>
          <w:rFonts w:cstheme="minorHAnsi"/>
          <w:sz w:val="20"/>
          <w:szCs w:val="20"/>
          <w:lang w:val="en-US"/>
        </w:rPr>
        <w:t>situaţia</w:t>
      </w:r>
      <w:proofErr w:type="spellEnd"/>
      <w:r w:rsidRPr="005412C6">
        <w:rPr>
          <w:rFonts w:cstheme="minorHAnsi"/>
          <w:sz w:val="20"/>
          <w:szCs w:val="20"/>
          <w:lang w:val="en-US"/>
        </w:rPr>
        <w:t xml:space="preserve"> şi </w:t>
      </w:r>
      <w:proofErr w:type="spellStart"/>
      <w:r w:rsidRPr="005412C6">
        <w:rPr>
          <w:rFonts w:cstheme="minorHAnsi"/>
          <w:sz w:val="20"/>
          <w:szCs w:val="20"/>
          <w:lang w:val="en-US"/>
        </w:rPr>
        <w:t>evoluţia</w:t>
      </w:r>
      <w:proofErr w:type="spellEnd"/>
      <w:r w:rsidRPr="005412C6">
        <w:rPr>
          <w:rFonts w:cstheme="minorHAnsi"/>
          <w:sz w:val="20"/>
          <w:szCs w:val="20"/>
          <w:lang w:val="en-US"/>
        </w:rPr>
        <w:t xml:space="preserve"> </w:t>
      </w:r>
      <w:proofErr w:type="spellStart"/>
      <w:r w:rsidRPr="005412C6">
        <w:rPr>
          <w:rFonts w:cstheme="minorHAnsi"/>
          <w:sz w:val="20"/>
          <w:szCs w:val="20"/>
          <w:lang w:val="en-US"/>
        </w:rPr>
        <w:t>domeniului</w:t>
      </w:r>
      <w:proofErr w:type="spellEnd"/>
      <w:r w:rsidRPr="005412C6">
        <w:rPr>
          <w:rFonts w:cstheme="minorHAnsi"/>
          <w:sz w:val="20"/>
          <w:szCs w:val="20"/>
          <w:lang w:val="en-US"/>
        </w:rPr>
        <w:t xml:space="preserve"> </w:t>
      </w:r>
      <w:proofErr w:type="spellStart"/>
      <w:r w:rsidRPr="005412C6">
        <w:rPr>
          <w:rFonts w:cstheme="minorHAnsi"/>
          <w:sz w:val="20"/>
          <w:szCs w:val="20"/>
          <w:lang w:val="en-US"/>
        </w:rPr>
        <w:t>economiei</w:t>
      </w:r>
      <w:proofErr w:type="spellEnd"/>
      <w:r w:rsidRPr="005412C6">
        <w:rPr>
          <w:rFonts w:cstheme="minorHAnsi"/>
          <w:sz w:val="20"/>
          <w:szCs w:val="20"/>
          <w:lang w:val="en-US"/>
        </w:rPr>
        <w:t xml:space="preserve"> </w:t>
      </w:r>
      <w:proofErr w:type="spellStart"/>
      <w:r w:rsidRPr="005412C6">
        <w:rPr>
          <w:rFonts w:cstheme="minorHAnsi"/>
          <w:sz w:val="20"/>
          <w:szCs w:val="20"/>
          <w:lang w:val="en-US"/>
        </w:rPr>
        <w:t>sociale</w:t>
      </w:r>
      <w:proofErr w:type="spellEnd"/>
      <w:r w:rsidRPr="005412C6">
        <w:rPr>
          <w:rFonts w:cstheme="minorHAnsi"/>
          <w:sz w:val="20"/>
          <w:szCs w:val="20"/>
          <w:lang w:val="en-US"/>
        </w:rPr>
        <w:t xml:space="preserve"> la </w:t>
      </w:r>
      <w:proofErr w:type="spellStart"/>
      <w:r w:rsidRPr="005412C6">
        <w:rPr>
          <w:rFonts w:cstheme="minorHAnsi"/>
          <w:sz w:val="20"/>
          <w:szCs w:val="20"/>
          <w:lang w:val="en-US"/>
        </w:rPr>
        <w:t>nivel</w:t>
      </w:r>
      <w:proofErr w:type="spellEnd"/>
      <w:r w:rsidRPr="005412C6">
        <w:rPr>
          <w:rFonts w:cstheme="minorHAnsi"/>
          <w:sz w:val="20"/>
          <w:szCs w:val="20"/>
          <w:lang w:val="en-US"/>
        </w:rPr>
        <w:t xml:space="preserve"> </w:t>
      </w:r>
      <w:proofErr w:type="spellStart"/>
      <w:r w:rsidRPr="005412C6">
        <w:rPr>
          <w:rFonts w:cstheme="minorHAnsi"/>
          <w:sz w:val="20"/>
          <w:szCs w:val="20"/>
          <w:lang w:val="en-US"/>
        </w:rPr>
        <w:t>național</w:t>
      </w:r>
      <w:proofErr w:type="spellEnd"/>
      <w:r w:rsidRPr="005412C6">
        <w:rPr>
          <w:rFonts w:cstheme="minorHAnsi"/>
          <w:sz w:val="20"/>
          <w:szCs w:val="20"/>
          <w:lang w:val="en-US"/>
        </w:rPr>
        <w:t xml:space="preserve">. </w:t>
      </w:r>
      <w:proofErr w:type="spellStart"/>
      <w:r w:rsidRPr="005412C6">
        <w:rPr>
          <w:rFonts w:cstheme="minorHAnsi"/>
          <w:sz w:val="20"/>
          <w:szCs w:val="20"/>
          <w:lang w:val="en-US"/>
        </w:rPr>
        <w:t>În</w:t>
      </w:r>
      <w:proofErr w:type="spellEnd"/>
      <w:r w:rsidRPr="005412C6">
        <w:rPr>
          <w:rFonts w:cstheme="minorHAnsi"/>
          <w:sz w:val="20"/>
          <w:szCs w:val="20"/>
          <w:lang w:val="en-US"/>
        </w:rPr>
        <w:t xml:space="preserve"> </w:t>
      </w:r>
      <w:proofErr w:type="spellStart"/>
      <w:r w:rsidRPr="005412C6">
        <w:rPr>
          <w:rFonts w:cstheme="minorHAnsi"/>
          <w:sz w:val="20"/>
          <w:szCs w:val="20"/>
          <w:lang w:val="en-US"/>
        </w:rPr>
        <w:t>acest</w:t>
      </w:r>
      <w:proofErr w:type="spellEnd"/>
      <w:r w:rsidRPr="005412C6">
        <w:rPr>
          <w:rFonts w:cstheme="minorHAnsi"/>
          <w:sz w:val="20"/>
          <w:szCs w:val="20"/>
          <w:lang w:val="en-US"/>
        </w:rPr>
        <w:t xml:space="preserve"> moment RUEIS </w:t>
      </w:r>
      <w:proofErr w:type="spellStart"/>
      <w:r w:rsidRPr="005412C6">
        <w:rPr>
          <w:rFonts w:cstheme="minorHAnsi"/>
          <w:sz w:val="20"/>
          <w:szCs w:val="20"/>
          <w:lang w:val="en-US"/>
        </w:rPr>
        <w:t>este</w:t>
      </w:r>
      <w:proofErr w:type="spellEnd"/>
      <w:r w:rsidRPr="005412C6">
        <w:rPr>
          <w:rFonts w:cstheme="minorHAnsi"/>
          <w:sz w:val="20"/>
          <w:szCs w:val="20"/>
          <w:lang w:val="en-US"/>
        </w:rPr>
        <w:t xml:space="preserve"> </w:t>
      </w:r>
      <w:proofErr w:type="spellStart"/>
      <w:r w:rsidRPr="005412C6">
        <w:rPr>
          <w:rFonts w:cstheme="minorHAnsi"/>
          <w:sz w:val="20"/>
          <w:szCs w:val="20"/>
          <w:lang w:val="en-US"/>
        </w:rPr>
        <w:t>dificil</w:t>
      </w:r>
      <w:proofErr w:type="spellEnd"/>
      <w:r w:rsidRPr="005412C6">
        <w:rPr>
          <w:rFonts w:cstheme="minorHAnsi"/>
          <w:sz w:val="20"/>
          <w:szCs w:val="20"/>
          <w:lang w:val="en-US"/>
        </w:rPr>
        <w:t xml:space="preserve"> de </w:t>
      </w:r>
      <w:proofErr w:type="spellStart"/>
      <w:r w:rsidRPr="005412C6">
        <w:rPr>
          <w:rFonts w:cstheme="minorHAnsi"/>
          <w:sz w:val="20"/>
          <w:szCs w:val="20"/>
          <w:lang w:val="en-US"/>
        </w:rPr>
        <w:t>administrat</w:t>
      </w:r>
      <w:proofErr w:type="spellEnd"/>
      <w:r w:rsidRPr="005412C6">
        <w:rPr>
          <w:rFonts w:cstheme="minorHAnsi"/>
          <w:sz w:val="20"/>
          <w:szCs w:val="20"/>
          <w:lang w:val="en-US"/>
        </w:rPr>
        <w:t xml:space="preserve"> </w:t>
      </w:r>
      <w:proofErr w:type="spellStart"/>
      <w:r w:rsidRPr="005412C6">
        <w:rPr>
          <w:rFonts w:cstheme="minorHAnsi"/>
          <w:sz w:val="20"/>
          <w:szCs w:val="20"/>
          <w:lang w:val="en-US"/>
        </w:rPr>
        <w:t>deoarece</w:t>
      </w:r>
      <w:proofErr w:type="spellEnd"/>
      <w:r w:rsidRPr="005412C6">
        <w:rPr>
          <w:rFonts w:cstheme="minorHAnsi"/>
          <w:sz w:val="20"/>
          <w:szCs w:val="20"/>
          <w:lang w:val="en-US"/>
        </w:rPr>
        <w:t xml:space="preserve"> nu a </w:t>
      </w:r>
      <w:proofErr w:type="spellStart"/>
      <w:r w:rsidRPr="005412C6">
        <w:rPr>
          <w:rFonts w:cstheme="minorHAnsi"/>
          <w:sz w:val="20"/>
          <w:szCs w:val="20"/>
          <w:lang w:val="en-US"/>
        </w:rPr>
        <w:t>fost</w:t>
      </w:r>
      <w:proofErr w:type="spellEnd"/>
      <w:r w:rsidRPr="005412C6">
        <w:rPr>
          <w:rFonts w:cstheme="minorHAnsi"/>
          <w:sz w:val="20"/>
          <w:szCs w:val="20"/>
          <w:lang w:val="en-US"/>
        </w:rPr>
        <w:t xml:space="preserve"> </w:t>
      </w:r>
      <w:proofErr w:type="spellStart"/>
      <w:r w:rsidRPr="005412C6">
        <w:rPr>
          <w:rFonts w:cstheme="minorHAnsi"/>
          <w:sz w:val="20"/>
          <w:szCs w:val="20"/>
          <w:lang w:val="en-US"/>
        </w:rPr>
        <w:t>finalizată</w:t>
      </w:r>
      <w:proofErr w:type="spellEnd"/>
      <w:r w:rsidRPr="005412C6">
        <w:rPr>
          <w:rFonts w:cstheme="minorHAnsi"/>
          <w:sz w:val="20"/>
          <w:szCs w:val="20"/>
          <w:lang w:val="en-US"/>
        </w:rPr>
        <w:t xml:space="preserve"> </w:t>
      </w:r>
      <w:proofErr w:type="spellStart"/>
      <w:r w:rsidRPr="005412C6">
        <w:rPr>
          <w:rFonts w:cstheme="minorHAnsi"/>
          <w:sz w:val="20"/>
          <w:szCs w:val="20"/>
          <w:lang w:val="en-US"/>
        </w:rPr>
        <w:t>aplicația</w:t>
      </w:r>
      <w:proofErr w:type="spellEnd"/>
      <w:r w:rsidRPr="005412C6">
        <w:rPr>
          <w:rFonts w:cstheme="minorHAnsi"/>
          <w:sz w:val="20"/>
          <w:szCs w:val="20"/>
          <w:lang w:val="en-US"/>
        </w:rPr>
        <w:t xml:space="preserve"> </w:t>
      </w:r>
      <w:proofErr w:type="spellStart"/>
      <w:r w:rsidRPr="005412C6">
        <w:rPr>
          <w:rFonts w:cstheme="minorHAnsi"/>
          <w:sz w:val="20"/>
          <w:szCs w:val="20"/>
          <w:lang w:val="en-US"/>
        </w:rPr>
        <w:t>informatică</w:t>
      </w:r>
      <w:proofErr w:type="spellEnd"/>
      <w:r w:rsidRPr="005412C6">
        <w:rPr>
          <w:rFonts w:cstheme="minorHAnsi"/>
          <w:sz w:val="20"/>
          <w:szCs w:val="20"/>
          <w:lang w:val="en-US"/>
        </w:rPr>
        <w:t xml:space="preserve"> </w:t>
      </w:r>
      <w:proofErr w:type="spellStart"/>
      <w:r w:rsidRPr="005412C6">
        <w:rPr>
          <w:rFonts w:cstheme="minorHAnsi"/>
          <w:sz w:val="20"/>
          <w:szCs w:val="20"/>
          <w:lang w:val="en-US"/>
        </w:rPr>
        <w:t>începută</w:t>
      </w:r>
      <w:proofErr w:type="spellEnd"/>
      <w:r w:rsidRPr="005412C6">
        <w:rPr>
          <w:rFonts w:cstheme="minorHAnsi"/>
          <w:sz w:val="20"/>
          <w:szCs w:val="20"/>
          <w:lang w:val="en-US"/>
        </w:rPr>
        <w:t xml:space="preserve"> de HUB GUV </w:t>
      </w:r>
      <w:proofErr w:type="spellStart"/>
      <w:r w:rsidRPr="005412C6">
        <w:rPr>
          <w:rFonts w:cstheme="minorHAnsi"/>
          <w:sz w:val="20"/>
          <w:szCs w:val="20"/>
          <w:lang w:val="en-US"/>
        </w:rPr>
        <w:t>în</w:t>
      </w:r>
      <w:proofErr w:type="spellEnd"/>
      <w:r w:rsidRPr="005412C6">
        <w:rPr>
          <w:rFonts w:cstheme="minorHAnsi"/>
          <w:sz w:val="20"/>
          <w:szCs w:val="20"/>
          <w:lang w:val="en-US"/>
        </w:rPr>
        <w:t xml:space="preserve"> 2017, RUEIS </w:t>
      </w:r>
      <w:proofErr w:type="spellStart"/>
      <w:r w:rsidRPr="005412C6">
        <w:rPr>
          <w:rFonts w:cstheme="minorHAnsi"/>
          <w:sz w:val="20"/>
          <w:szCs w:val="20"/>
          <w:lang w:val="en-US"/>
        </w:rPr>
        <w:t>fiind</w:t>
      </w:r>
      <w:proofErr w:type="spellEnd"/>
      <w:r w:rsidRPr="005412C6">
        <w:rPr>
          <w:rFonts w:cstheme="minorHAnsi"/>
          <w:sz w:val="20"/>
          <w:szCs w:val="20"/>
          <w:lang w:val="en-US"/>
        </w:rPr>
        <w:t xml:space="preserve"> </w:t>
      </w:r>
      <w:proofErr w:type="spellStart"/>
      <w:r w:rsidRPr="005412C6">
        <w:rPr>
          <w:rFonts w:cstheme="minorHAnsi"/>
          <w:sz w:val="20"/>
          <w:szCs w:val="20"/>
          <w:lang w:val="en-US"/>
        </w:rPr>
        <w:t>ținut</w:t>
      </w:r>
      <w:proofErr w:type="spellEnd"/>
      <w:r w:rsidRPr="005412C6">
        <w:rPr>
          <w:rFonts w:cstheme="minorHAnsi"/>
          <w:sz w:val="20"/>
          <w:szCs w:val="20"/>
          <w:lang w:val="en-US"/>
        </w:rPr>
        <w:t xml:space="preserve"> </w:t>
      </w:r>
      <w:proofErr w:type="spellStart"/>
      <w:r w:rsidRPr="005412C6">
        <w:rPr>
          <w:rFonts w:cstheme="minorHAnsi"/>
          <w:sz w:val="20"/>
          <w:szCs w:val="20"/>
          <w:lang w:val="en-US"/>
        </w:rPr>
        <w:t>în</w:t>
      </w:r>
      <w:proofErr w:type="spellEnd"/>
      <w:r w:rsidRPr="005412C6">
        <w:rPr>
          <w:rFonts w:cstheme="minorHAnsi"/>
          <w:sz w:val="20"/>
          <w:szCs w:val="20"/>
          <w:lang w:val="en-US"/>
        </w:rPr>
        <w:t xml:space="preserve"> format excel, </w:t>
      </w:r>
      <w:proofErr w:type="spellStart"/>
      <w:r w:rsidRPr="005412C6">
        <w:rPr>
          <w:rFonts w:cstheme="minorHAnsi"/>
          <w:sz w:val="20"/>
          <w:szCs w:val="20"/>
          <w:lang w:val="en-US"/>
        </w:rPr>
        <w:t>acesta</w:t>
      </w:r>
      <w:proofErr w:type="spellEnd"/>
      <w:r w:rsidRPr="005412C6">
        <w:rPr>
          <w:rFonts w:cstheme="minorHAnsi"/>
          <w:sz w:val="20"/>
          <w:szCs w:val="20"/>
          <w:lang w:val="en-US"/>
        </w:rPr>
        <w:t xml:space="preserve"> </w:t>
      </w:r>
      <w:proofErr w:type="spellStart"/>
      <w:r w:rsidRPr="005412C6">
        <w:rPr>
          <w:rFonts w:cstheme="minorHAnsi"/>
          <w:sz w:val="20"/>
          <w:szCs w:val="20"/>
          <w:lang w:val="en-US"/>
        </w:rPr>
        <w:t>actualizându</w:t>
      </w:r>
      <w:proofErr w:type="spellEnd"/>
      <w:r w:rsidRPr="005412C6">
        <w:rPr>
          <w:rFonts w:cstheme="minorHAnsi"/>
          <w:sz w:val="20"/>
          <w:szCs w:val="20"/>
          <w:lang w:val="en-US"/>
        </w:rPr>
        <w:t xml:space="preserve">-se </w:t>
      </w:r>
      <w:proofErr w:type="spellStart"/>
      <w:r w:rsidRPr="005412C6">
        <w:rPr>
          <w:rFonts w:cstheme="minorHAnsi"/>
          <w:sz w:val="20"/>
          <w:szCs w:val="20"/>
          <w:lang w:val="en-US"/>
        </w:rPr>
        <w:t>în</w:t>
      </w:r>
      <w:proofErr w:type="spellEnd"/>
      <w:r w:rsidRPr="005412C6">
        <w:rPr>
          <w:rFonts w:cstheme="minorHAnsi"/>
          <w:sz w:val="20"/>
          <w:szCs w:val="20"/>
          <w:lang w:val="en-US"/>
        </w:rPr>
        <w:t xml:space="preserve"> </w:t>
      </w:r>
      <w:proofErr w:type="spellStart"/>
      <w:r w:rsidRPr="005412C6">
        <w:rPr>
          <w:rFonts w:cstheme="minorHAnsi"/>
          <w:sz w:val="20"/>
          <w:szCs w:val="20"/>
          <w:lang w:val="en-US"/>
        </w:rPr>
        <w:t>fiecare</w:t>
      </w:r>
      <w:proofErr w:type="spellEnd"/>
      <w:r w:rsidRPr="005412C6">
        <w:rPr>
          <w:rFonts w:cstheme="minorHAnsi"/>
          <w:sz w:val="20"/>
          <w:szCs w:val="20"/>
          <w:lang w:val="en-US"/>
        </w:rPr>
        <w:t xml:space="preserve"> </w:t>
      </w:r>
      <w:proofErr w:type="spellStart"/>
      <w:r w:rsidRPr="005412C6">
        <w:rPr>
          <w:rFonts w:cstheme="minorHAnsi"/>
          <w:sz w:val="20"/>
          <w:szCs w:val="20"/>
          <w:lang w:val="en-US"/>
        </w:rPr>
        <w:t>lună</w:t>
      </w:r>
      <w:proofErr w:type="spellEnd"/>
      <w:r w:rsidRPr="005412C6">
        <w:rPr>
          <w:rFonts w:cstheme="minorHAnsi"/>
          <w:sz w:val="20"/>
          <w:szCs w:val="20"/>
          <w:lang w:val="en-US"/>
        </w:rPr>
        <w:t xml:space="preserve">, </w:t>
      </w:r>
      <w:proofErr w:type="spellStart"/>
      <w:r w:rsidRPr="005412C6">
        <w:rPr>
          <w:rFonts w:cstheme="minorHAnsi"/>
          <w:sz w:val="20"/>
          <w:szCs w:val="20"/>
          <w:lang w:val="en-US"/>
        </w:rPr>
        <w:t>ceea</w:t>
      </w:r>
      <w:proofErr w:type="spellEnd"/>
      <w:r w:rsidRPr="005412C6">
        <w:rPr>
          <w:rFonts w:cstheme="minorHAnsi"/>
          <w:sz w:val="20"/>
          <w:szCs w:val="20"/>
          <w:lang w:val="en-US"/>
        </w:rPr>
        <w:t xml:space="preserve"> </w:t>
      </w:r>
      <w:proofErr w:type="spellStart"/>
      <w:r w:rsidRPr="005412C6">
        <w:rPr>
          <w:rFonts w:cstheme="minorHAnsi"/>
          <w:sz w:val="20"/>
          <w:szCs w:val="20"/>
          <w:lang w:val="en-US"/>
        </w:rPr>
        <w:t>ce</w:t>
      </w:r>
      <w:proofErr w:type="spellEnd"/>
      <w:r w:rsidRPr="005412C6">
        <w:rPr>
          <w:rFonts w:cstheme="minorHAnsi"/>
          <w:sz w:val="20"/>
          <w:szCs w:val="20"/>
          <w:lang w:val="en-US"/>
        </w:rPr>
        <w:t xml:space="preserve"> </w:t>
      </w:r>
      <w:proofErr w:type="spellStart"/>
      <w:r w:rsidRPr="005412C6">
        <w:rPr>
          <w:rFonts w:cstheme="minorHAnsi"/>
          <w:sz w:val="20"/>
          <w:szCs w:val="20"/>
          <w:lang w:val="en-US"/>
        </w:rPr>
        <w:t>presupune</w:t>
      </w:r>
      <w:proofErr w:type="spellEnd"/>
      <w:r w:rsidRPr="005412C6">
        <w:rPr>
          <w:rFonts w:cstheme="minorHAnsi"/>
          <w:sz w:val="20"/>
          <w:szCs w:val="20"/>
          <w:lang w:val="en-US"/>
        </w:rPr>
        <w:t xml:space="preserve"> </w:t>
      </w:r>
      <w:proofErr w:type="spellStart"/>
      <w:r w:rsidRPr="005412C6">
        <w:rPr>
          <w:rFonts w:cstheme="minorHAnsi"/>
          <w:sz w:val="20"/>
          <w:szCs w:val="20"/>
          <w:lang w:val="en-US"/>
        </w:rPr>
        <w:t>activități</w:t>
      </w:r>
      <w:proofErr w:type="spellEnd"/>
      <w:r w:rsidRPr="005412C6">
        <w:rPr>
          <w:rFonts w:cstheme="minorHAnsi"/>
          <w:sz w:val="20"/>
          <w:szCs w:val="20"/>
          <w:lang w:val="en-US"/>
        </w:rPr>
        <w:t xml:space="preserve"> de </w:t>
      </w:r>
      <w:proofErr w:type="spellStart"/>
      <w:r w:rsidRPr="005412C6">
        <w:rPr>
          <w:rFonts w:cstheme="minorHAnsi"/>
          <w:sz w:val="20"/>
          <w:szCs w:val="20"/>
          <w:lang w:val="en-US"/>
        </w:rPr>
        <w:t>completare</w:t>
      </w:r>
      <w:proofErr w:type="spellEnd"/>
      <w:r w:rsidRPr="005412C6">
        <w:rPr>
          <w:rFonts w:cstheme="minorHAnsi"/>
          <w:sz w:val="20"/>
          <w:szCs w:val="20"/>
          <w:lang w:val="en-US"/>
        </w:rPr>
        <w:t>/</w:t>
      </w:r>
      <w:proofErr w:type="spellStart"/>
      <w:r w:rsidRPr="005412C6">
        <w:rPr>
          <w:rFonts w:cstheme="minorHAnsi"/>
          <w:sz w:val="20"/>
          <w:szCs w:val="20"/>
          <w:lang w:val="en-US"/>
        </w:rPr>
        <w:t>centralizare</w:t>
      </w:r>
      <w:proofErr w:type="spellEnd"/>
      <w:r w:rsidRPr="005412C6">
        <w:rPr>
          <w:rFonts w:cstheme="minorHAnsi"/>
          <w:sz w:val="20"/>
          <w:szCs w:val="20"/>
          <w:lang w:val="en-US"/>
        </w:rPr>
        <w:t xml:space="preserve"> </w:t>
      </w:r>
      <w:proofErr w:type="spellStart"/>
      <w:r w:rsidRPr="005412C6">
        <w:rPr>
          <w:rFonts w:cstheme="minorHAnsi"/>
          <w:sz w:val="20"/>
          <w:szCs w:val="20"/>
          <w:lang w:val="en-US"/>
        </w:rPr>
        <w:t>realizate</w:t>
      </w:r>
      <w:proofErr w:type="spellEnd"/>
      <w:r w:rsidRPr="005412C6">
        <w:rPr>
          <w:rFonts w:cstheme="minorHAnsi"/>
          <w:sz w:val="20"/>
          <w:szCs w:val="20"/>
          <w:lang w:val="en-US"/>
        </w:rPr>
        <w:t xml:space="preserve"> </w:t>
      </w:r>
      <w:proofErr w:type="spellStart"/>
      <w:r w:rsidRPr="005412C6">
        <w:rPr>
          <w:rFonts w:cstheme="minorHAnsi"/>
          <w:sz w:val="20"/>
          <w:szCs w:val="20"/>
          <w:lang w:val="en-US"/>
        </w:rPr>
        <w:t>atât</w:t>
      </w:r>
      <w:proofErr w:type="spellEnd"/>
      <w:r w:rsidRPr="005412C6">
        <w:rPr>
          <w:rFonts w:cstheme="minorHAnsi"/>
          <w:sz w:val="20"/>
          <w:szCs w:val="20"/>
          <w:lang w:val="en-US"/>
        </w:rPr>
        <w:t xml:space="preserve"> la </w:t>
      </w:r>
      <w:proofErr w:type="spellStart"/>
      <w:r w:rsidRPr="005412C6">
        <w:rPr>
          <w:rFonts w:cstheme="minorHAnsi"/>
          <w:sz w:val="20"/>
          <w:szCs w:val="20"/>
          <w:lang w:val="en-US"/>
        </w:rPr>
        <w:t>nivel</w:t>
      </w:r>
      <w:proofErr w:type="spellEnd"/>
      <w:r w:rsidRPr="005412C6">
        <w:rPr>
          <w:rFonts w:cstheme="minorHAnsi"/>
          <w:sz w:val="20"/>
          <w:szCs w:val="20"/>
          <w:lang w:val="en-US"/>
        </w:rPr>
        <w:t xml:space="preserve"> </w:t>
      </w:r>
      <w:proofErr w:type="spellStart"/>
      <w:r w:rsidRPr="005412C6">
        <w:rPr>
          <w:rFonts w:cstheme="minorHAnsi"/>
          <w:sz w:val="20"/>
          <w:szCs w:val="20"/>
          <w:lang w:val="en-US"/>
        </w:rPr>
        <w:t>teritorial</w:t>
      </w:r>
      <w:proofErr w:type="spellEnd"/>
      <w:r w:rsidRPr="005412C6">
        <w:rPr>
          <w:rFonts w:cstheme="minorHAnsi"/>
          <w:sz w:val="20"/>
          <w:szCs w:val="20"/>
          <w:lang w:val="en-US"/>
        </w:rPr>
        <w:t xml:space="preserve">, </w:t>
      </w:r>
      <w:proofErr w:type="spellStart"/>
      <w:r w:rsidRPr="005412C6">
        <w:rPr>
          <w:rFonts w:cstheme="minorHAnsi"/>
          <w:sz w:val="20"/>
          <w:szCs w:val="20"/>
          <w:lang w:val="en-US"/>
        </w:rPr>
        <w:t>cât</w:t>
      </w:r>
      <w:proofErr w:type="spellEnd"/>
      <w:r w:rsidRPr="005412C6">
        <w:rPr>
          <w:rFonts w:cstheme="minorHAnsi"/>
          <w:sz w:val="20"/>
          <w:szCs w:val="20"/>
          <w:lang w:val="en-US"/>
        </w:rPr>
        <w:t xml:space="preserve"> </w:t>
      </w:r>
      <w:proofErr w:type="spellStart"/>
      <w:r w:rsidRPr="005412C6">
        <w:rPr>
          <w:rFonts w:cstheme="minorHAnsi"/>
          <w:sz w:val="20"/>
          <w:szCs w:val="20"/>
          <w:lang w:val="en-US"/>
        </w:rPr>
        <w:t>și</w:t>
      </w:r>
      <w:proofErr w:type="spellEnd"/>
      <w:r w:rsidRPr="005412C6">
        <w:rPr>
          <w:rFonts w:cstheme="minorHAnsi"/>
          <w:sz w:val="20"/>
          <w:szCs w:val="20"/>
          <w:lang w:val="en-US"/>
        </w:rPr>
        <w:t xml:space="preserve"> </w:t>
      </w:r>
      <w:proofErr w:type="spellStart"/>
      <w:r w:rsidRPr="005412C6">
        <w:rPr>
          <w:rFonts w:cstheme="minorHAnsi"/>
          <w:sz w:val="20"/>
          <w:szCs w:val="20"/>
          <w:lang w:val="en-US"/>
        </w:rPr>
        <w:t>național</w:t>
      </w:r>
      <w:proofErr w:type="spellEnd"/>
      <w:r w:rsidRPr="005412C6">
        <w:rPr>
          <w:rFonts w:cstheme="minorHAnsi"/>
          <w:sz w:val="20"/>
          <w:szCs w:val="20"/>
          <w:lang w:val="en-US"/>
        </w:rPr>
        <w:t>.</w:t>
      </w:r>
    </w:p>
    <w:p w14:paraId="475589B0" w14:textId="067AD03C" w:rsidR="005412C6" w:rsidRPr="007C777D" w:rsidRDefault="005412C6" w:rsidP="007C777D">
      <w:pPr>
        <w:tabs>
          <w:tab w:val="left" w:pos="360"/>
        </w:tabs>
        <w:suppressAutoHyphens/>
        <w:rPr>
          <w:rFonts w:cstheme="minorHAnsi"/>
          <w:bCs/>
          <w:kern w:val="12"/>
          <w:sz w:val="20"/>
          <w:szCs w:val="20"/>
        </w:rPr>
      </w:pPr>
      <w:r w:rsidRPr="005412C6">
        <w:rPr>
          <w:rFonts w:cstheme="minorHAnsi"/>
          <w:sz w:val="20"/>
          <w:szCs w:val="20"/>
        </w:rPr>
        <w:t xml:space="preserve">Spre deosebire de legislația cadru națională din alte țări europene, specific României este că această lege cadru include </w:t>
      </w:r>
      <w:r w:rsidRPr="005412C6">
        <w:rPr>
          <w:rFonts w:cstheme="minorHAnsi"/>
          <w:b/>
          <w:sz w:val="20"/>
          <w:szCs w:val="20"/>
        </w:rPr>
        <w:t>întreprinderea socială de inserție</w:t>
      </w:r>
      <w:r w:rsidRPr="005412C6">
        <w:rPr>
          <w:rFonts w:cstheme="minorHAnsi"/>
          <w:sz w:val="20"/>
          <w:szCs w:val="20"/>
        </w:rPr>
        <w:t xml:space="preserve">, un dispozitiv specific </w:t>
      </w:r>
      <w:r w:rsidRPr="005412C6">
        <w:rPr>
          <w:rFonts w:cstheme="minorHAnsi"/>
          <w:i/>
          <w:sz w:val="20"/>
          <w:szCs w:val="20"/>
        </w:rPr>
        <w:t xml:space="preserve">politicilor de ocupare activă. </w:t>
      </w:r>
      <w:r w:rsidRPr="005412C6">
        <w:rPr>
          <w:rFonts w:cstheme="minorHAnsi"/>
          <w:sz w:val="20"/>
          <w:szCs w:val="20"/>
        </w:rPr>
        <w:t xml:space="preserve">Măsurile prevăzute de Legea economiei sociale privind acest tip special de întreprinderi sociale – întreprinderile sociale de inserţie, nu reușesc să </w:t>
      </w:r>
      <w:r w:rsidRPr="005412C6">
        <w:rPr>
          <w:rFonts w:cstheme="minorHAnsi"/>
          <w:b/>
          <w:sz w:val="20"/>
          <w:szCs w:val="20"/>
        </w:rPr>
        <w:t>integreze eficient mecanismele economiei sociale în dispozitivele de politică publică relevante pentru ocuparea lucrătorilor defavorizați</w:t>
      </w:r>
      <w:r w:rsidRPr="005412C6">
        <w:rPr>
          <w:rFonts w:cstheme="minorHAnsi"/>
          <w:sz w:val="20"/>
          <w:szCs w:val="20"/>
        </w:rPr>
        <w:t xml:space="preserve"> după modelul european. Astfel, din perspectiva politicilor de ocupare, întreprinderile sociale de inserție nu au nicio recunoaștere ca angajatori de inserție pe piața muncii a </w:t>
      </w:r>
      <w:r w:rsidRPr="005412C6">
        <w:rPr>
          <w:rFonts w:cstheme="minorHAnsi"/>
          <w:bCs/>
          <w:sz w:val="20"/>
          <w:szCs w:val="20"/>
        </w:rPr>
        <w:t xml:space="preserve">unor categorii defavorizate </w:t>
      </w:r>
      <w:r w:rsidRPr="005412C6">
        <w:rPr>
          <w:rFonts w:cstheme="minorHAnsi"/>
          <w:sz w:val="20"/>
          <w:szCs w:val="20"/>
        </w:rPr>
        <w:t>prin Legea 76/2002 privind stimularea ocupării forţei de muncă</w:t>
      </w:r>
      <w:r w:rsidRPr="005412C6">
        <w:rPr>
          <w:rFonts w:cstheme="minorHAnsi"/>
          <w:bCs/>
          <w:sz w:val="20"/>
          <w:szCs w:val="20"/>
        </w:rPr>
        <w:t>.</w:t>
      </w:r>
      <w:r w:rsidRPr="005412C6">
        <w:rPr>
          <w:rFonts w:cstheme="minorHAnsi"/>
          <w:bCs/>
          <w:kern w:val="12"/>
          <w:sz w:val="20"/>
          <w:szCs w:val="20"/>
        </w:rPr>
        <w:t xml:space="preserve"> </w:t>
      </w:r>
    </w:p>
    <w:p w14:paraId="62CDCF2B" w14:textId="77777777" w:rsidR="00C5743D" w:rsidRPr="00954C64" w:rsidRDefault="00C5743D" w:rsidP="00C5743D">
      <w:pPr>
        <w:pStyle w:val="Caption"/>
        <w:framePr w:wrap="around"/>
        <w:rPr>
          <w:color w:val="auto"/>
          <w:sz w:val="18"/>
          <w:szCs w:val="18"/>
        </w:rPr>
      </w:pPr>
      <w:r w:rsidRPr="00954C64">
        <w:rPr>
          <w:color w:val="auto"/>
          <w:sz w:val="18"/>
          <w:szCs w:val="18"/>
        </w:rPr>
        <w:t xml:space="preserve">Caseta </w:t>
      </w:r>
      <w:r w:rsidRPr="00954C64">
        <w:rPr>
          <w:color w:val="auto"/>
          <w:sz w:val="18"/>
          <w:szCs w:val="18"/>
        </w:rPr>
        <w:fldChar w:fldCharType="begin"/>
      </w:r>
      <w:r w:rsidRPr="00954C64">
        <w:rPr>
          <w:color w:val="auto"/>
          <w:sz w:val="18"/>
          <w:szCs w:val="18"/>
        </w:rPr>
        <w:instrText xml:space="preserve"> SEQ Caseta \* ARABIC </w:instrText>
      </w:r>
      <w:r w:rsidRPr="00954C64">
        <w:rPr>
          <w:color w:val="auto"/>
          <w:sz w:val="18"/>
          <w:szCs w:val="18"/>
        </w:rPr>
        <w:fldChar w:fldCharType="separate"/>
      </w:r>
      <w:r w:rsidRPr="00954C64">
        <w:rPr>
          <w:noProof/>
          <w:color w:val="auto"/>
          <w:sz w:val="18"/>
          <w:szCs w:val="18"/>
        </w:rPr>
        <w:t>5</w:t>
      </w:r>
      <w:r w:rsidRPr="00954C64">
        <w:rPr>
          <w:color w:val="auto"/>
          <w:sz w:val="18"/>
          <w:szCs w:val="18"/>
        </w:rPr>
        <w:fldChar w:fldCharType="end"/>
      </w:r>
      <w:r w:rsidRPr="00954C64">
        <w:rPr>
          <w:color w:val="auto"/>
          <w:sz w:val="18"/>
          <w:szCs w:val="18"/>
        </w:rPr>
        <w:t>. Legislație secundară la Legea economiei sociale – stadiul adoptării</w:t>
      </w:r>
    </w:p>
    <w:p w14:paraId="0C917F5D" w14:textId="77777777" w:rsidR="00C5743D" w:rsidRPr="00954C64" w:rsidRDefault="00C5743D" w:rsidP="009B5E9E">
      <w:pPr>
        <w:pStyle w:val="ListParagraph"/>
        <w:numPr>
          <w:ilvl w:val="0"/>
          <w:numId w:val="24"/>
        </w:numPr>
        <w:shd w:val="clear" w:color="auto" w:fill="DAF1F6" w:themeFill="accent2" w:themeFillTint="33"/>
        <w:spacing w:after="0"/>
        <w:ind w:left="720" w:hanging="634"/>
        <w:rPr>
          <w:b/>
          <w:bCs/>
          <w:i/>
          <w:color w:val="auto"/>
          <w:sz w:val="20"/>
          <w:szCs w:val="20"/>
        </w:rPr>
      </w:pPr>
      <w:r w:rsidRPr="00954C64">
        <w:rPr>
          <w:b/>
          <w:bCs/>
          <w:i/>
          <w:color w:val="auto"/>
          <w:sz w:val="20"/>
          <w:szCs w:val="20"/>
        </w:rPr>
        <w:lastRenderedPageBreak/>
        <w:t xml:space="preserve">Legislație secundară la Legea economiei sociale – obiectul și data adoptării </w:t>
      </w:r>
    </w:p>
    <w:p w14:paraId="44CFC4FD" w14:textId="56AA995C" w:rsidR="00C5743D" w:rsidRPr="00954C64" w:rsidRDefault="00C5743D" w:rsidP="009B5E9E">
      <w:pPr>
        <w:pStyle w:val="ListParagraph"/>
        <w:numPr>
          <w:ilvl w:val="0"/>
          <w:numId w:val="24"/>
        </w:numPr>
        <w:shd w:val="clear" w:color="auto" w:fill="DAF1F6" w:themeFill="accent2" w:themeFillTint="33"/>
        <w:spacing w:after="0"/>
        <w:ind w:left="720" w:hanging="634"/>
        <w:rPr>
          <w:color w:val="auto"/>
          <w:sz w:val="20"/>
          <w:szCs w:val="20"/>
        </w:rPr>
      </w:pPr>
      <w:r w:rsidRPr="00954C64">
        <w:rPr>
          <w:color w:val="auto"/>
          <w:sz w:val="20"/>
          <w:szCs w:val="20"/>
        </w:rPr>
        <w:t xml:space="preserve">Hotărârea nr. 585/ 10 august 2016 Normele metodologice de aplicare a prevederilor legii </w:t>
      </w:r>
    </w:p>
    <w:p w14:paraId="71C4EC35" w14:textId="69CA3663" w:rsidR="00C5743D" w:rsidRPr="00954C64" w:rsidRDefault="00C5743D" w:rsidP="009B5E9E">
      <w:pPr>
        <w:pStyle w:val="ListParagraph"/>
        <w:numPr>
          <w:ilvl w:val="0"/>
          <w:numId w:val="24"/>
        </w:numPr>
        <w:shd w:val="clear" w:color="auto" w:fill="DAF1F6" w:themeFill="accent2" w:themeFillTint="33"/>
        <w:spacing w:after="0"/>
        <w:ind w:left="720" w:hanging="634"/>
        <w:rPr>
          <w:color w:val="auto"/>
          <w:sz w:val="20"/>
          <w:szCs w:val="20"/>
        </w:rPr>
      </w:pPr>
      <w:r w:rsidRPr="00954C64">
        <w:rPr>
          <w:color w:val="auto"/>
          <w:sz w:val="20"/>
          <w:szCs w:val="20"/>
        </w:rPr>
        <w:t>ORDIN nr. 1986 din 04.10.2016 - elementul specific de identitate vizuală a întreprinderii sociale de inserţie şi regulile specifice de utilizare a acestuia</w:t>
      </w:r>
    </w:p>
    <w:p w14:paraId="2AA6A657" w14:textId="0D955740" w:rsidR="00C5743D" w:rsidRPr="00954C64" w:rsidRDefault="00C5743D" w:rsidP="009B5E9E">
      <w:pPr>
        <w:pStyle w:val="ListParagraph"/>
        <w:numPr>
          <w:ilvl w:val="0"/>
          <w:numId w:val="24"/>
        </w:numPr>
        <w:shd w:val="clear" w:color="auto" w:fill="DAF1F6" w:themeFill="accent2" w:themeFillTint="33"/>
        <w:spacing w:after="0"/>
        <w:ind w:left="720" w:hanging="634"/>
        <w:rPr>
          <w:color w:val="auto"/>
          <w:sz w:val="20"/>
          <w:szCs w:val="20"/>
        </w:rPr>
      </w:pPr>
      <w:r w:rsidRPr="00954C64">
        <w:rPr>
          <w:color w:val="auto"/>
          <w:sz w:val="20"/>
          <w:szCs w:val="20"/>
        </w:rPr>
        <w:t>Ordin nr. 2034/din 13 octombrie 2016 - Procedura de organizare, actualizare şi utilizare a Registrului unic de evidenţă a întreprinderilor sociale</w:t>
      </w:r>
    </w:p>
    <w:p w14:paraId="56481F76" w14:textId="3540D937" w:rsidR="00C5743D" w:rsidRPr="00954C64" w:rsidRDefault="00C5743D" w:rsidP="009B5E9E">
      <w:pPr>
        <w:pStyle w:val="ListParagraph"/>
        <w:numPr>
          <w:ilvl w:val="0"/>
          <w:numId w:val="24"/>
        </w:numPr>
        <w:shd w:val="clear" w:color="auto" w:fill="DAF1F6" w:themeFill="accent2" w:themeFillTint="33"/>
        <w:spacing w:after="0"/>
        <w:ind w:left="720" w:hanging="634"/>
        <w:rPr>
          <w:color w:val="auto"/>
          <w:sz w:val="20"/>
          <w:szCs w:val="20"/>
        </w:rPr>
      </w:pPr>
      <w:r w:rsidRPr="00954C64">
        <w:rPr>
          <w:color w:val="auto"/>
          <w:sz w:val="20"/>
          <w:szCs w:val="20"/>
        </w:rPr>
        <w:t>Ordin nr. 406/15 martie 2017 - Ghid orientativ privind indicatorii de rezultat, de realizare imediată/output şi indicatori de impact, care să fie utilizaţi de întreprinderile sociale/întreprinderile sociale de inserţie în raportările anuale</w:t>
      </w:r>
    </w:p>
    <w:p w14:paraId="27EBD320" w14:textId="13D9D7D8" w:rsidR="00C5743D" w:rsidRPr="00954C64" w:rsidRDefault="00C5743D" w:rsidP="009B5E9E">
      <w:pPr>
        <w:pStyle w:val="ListParagraph"/>
        <w:numPr>
          <w:ilvl w:val="0"/>
          <w:numId w:val="24"/>
        </w:numPr>
        <w:shd w:val="clear" w:color="auto" w:fill="DAF1F6" w:themeFill="accent2" w:themeFillTint="33"/>
        <w:spacing w:after="0"/>
        <w:ind w:left="720" w:hanging="634"/>
        <w:rPr>
          <w:color w:val="auto"/>
          <w:sz w:val="20"/>
          <w:szCs w:val="20"/>
        </w:rPr>
      </w:pPr>
      <w:r w:rsidRPr="00954C64">
        <w:rPr>
          <w:color w:val="auto"/>
          <w:sz w:val="20"/>
          <w:szCs w:val="20"/>
        </w:rPr>
        <w:t xml:space="preserve">Ordin nr. 1600/2435/22 august 2017 pentru aprobarea modelului extrasului situaţiilor financiare anuale care se publică de întreprinderile sociale/întreprinderile sociale de inserţie în Registrul unic de evidenţă a întreprinderilor sociale </w:t>
      </w:r>
    </w:p>
    <w:p w14:paraId="1D0F43A0" w14:textId="77777777" w:rsidR="00C5743D" w:rsidRPr="00954C64" w:rsidRDefault="00C5743D" w:rsidP="009B5E9E">
      <w:pPr>
        <w:pStyle w:val="ListParagraph"/>
        <w:numPr>
          <w:ilvl w:val="0"/>
          <w:numId w:val="24"/>
        </w:numPr>
        <w:shd w:val="clear" w:color="auto" w:fill="DAF1F6" w:themeFill="accent2" w:themeFillTint="33"/>
        <w:spacing w:after="0"/>
        <w:ind w:left="720" w:hanging="634"/>
        <w:rPr>
          <w:b/>
          <w:bCs/>
          <w:i/>
          <w:color w:val="auto"/>
          <w:sz w:val="20"/>
          <w:szCs w:val="20"/>
        </w:rPr>
      </w:pPr>
      <w:r w:rsidRPr="00954C64">
        <w:rPr>
          <w:b/>
          <w:bCs/>
          <w:i/>
          <w:color w:val="auto"/>
          <w:sz w:val="20"/>
          <w:szCs w:val="20"/>
        </w:rPr>
        <w:t>Legislație secundară care NU a fost încă adoptată</w:t>
      </w:r>
    </w:p>
    <w:p w14:paraId="6DA21229" w14:textId="273A2A2D" w:rsidR="00C5743D" w:rsidRPr="00954C64" w:rsidRDefault="00C5743D" w:rsidP="009B5E9E">
      <w:pPr>
        <w:pStyle w:val="ListParagraph"/>
        <w:numPr>
          <w:ilvl w:val="0"/>
          <w:numId w:val="24"/>
        </w:numPr>
        <w:shd w:val="clear" w:color="auto" w:fill="DAF1F6" w:themeFill="accent2" w:themeFillTint="33"/>
        <w:spacing w:after="0"/>
        <w:ind w:left="720" w:hanging="634"/>
        <w:rPr>
          <w:color w:val="auto"/>
          <w:sz w:val="20"/>
          <w:szCs w:val="20"/>
        </w:rPr>
      </w:pPr>
      <w:r w:rsidRPr="00954C64">
        <w:rPr>
          <w:color w:val="auto"/>
          <w:sz w:val="20"/>
          <w:szCs w:val="20"/>
        </w:rPr>
        <w:t xml:space="preserve">Lege art. 26 – Înfiinţarea, oganizarea şi funcţionarea Comisiei naţionale pentru economie socială, organism de colaborare, coordonare şi monitorizare în domeniul economiei sociale cu reprezentare paritară ministere &amp; reprezentant din partea entităţilor economiei sociale Comisiei naţionale – așteaptă adoptarea unui Regulament prin ordin comun al miniştrilor </w:t>
      </w:r>
    </w:p>
    <w:p w14:paraId="7D9FA235" w14:textId="7D70B65E" w:rsidR="00C5743D" w:rsidRPr="00954C64" w:rsidRDefault="00C5743D" w:rsidP="009B5E9E">
      <w:pPr>
        <w:pStyle w:val="ListParagraph"/>
        <w:numPr>
          <w:ilvl w:val="0"/>
          <w:numId w:val="24"/>
        </w:numPr>
        <w:shd w:val="clear" w:color="auto" w:fill="DAF1F6" w:themeFill="accent2" w:themeFillTint="33"/>
        <w:spacing w:after="0"/>
        <w:ind w:left="720" w:hanging="634"/>
        <w:rPr>
          <w:color w:val="auto"/>
          <w:sz w:val="20"/>
          <w:szCs w:val="20"/>
        </w:rPr>
      </w:pPr>
      <w:r w:rsidRPr="00954C64">
        <w:rPr>
          <w:color w:val="auto"/>
          <w:sz w:val="20"/>
          <w:szCs w:val="20"/>
        </w:rPr>
        <w:t xml:space="preserve">Lege art. 21 – Măsuri de sprijin de natura ajutorului de stat pentru întreprinderile sociale de inserţie pot beneficia de măsuri de sprijin, vor fi implementate prin hotărâre a Guvernului, ordin al ministrului muncii, familiei, protecţiei sociale şi persoanelor vârstnice </w:t>
      </w:r>
    </w:p>
    <w:p w14:paraId="2C98DD54" w14:textId="3ABD46EB" w:rsidR="000C372E" w:rsidRDefault="000C372E" w:rsidP="00CE5F1D">
      <w:pPr>
        <w:pStyle w:val="ListParagraph"/>
        <w:ind w:left="717"/>
        <w:rPr>
          <w:bCs/>
          <w:caps/>
          <w:color w:val="auto"/>
          <w:sz w:val="20"/>
          <w:szCs w:val="20"/>
        </w:rPr>
      </w:pPr>
    </w:p>
    <w:p w14:paraId="796EE58A" w14:textId="609458EF" w:rsidR="005412C6" w:rsidRPr="005412C6" w:rsidRDefault="007C777D" w:rsidP="005412C6">
      <w:pPr>
        <w:tabs>
          <w:tab w:val="left" w:pos="360"/>
        </w:tabs>
        <w:suppressAutoHyphens/>
        <w:rPr>
          <w:rFonts w:cstheme="minorHAnsi"/>
          <w:b/>
          <w:kern w:val="12"/>
          <w:sz w:val="20"/>
          <w:szCs w:val="20"/>
        </w:rPr>
      </w:pPr>
      <w:r>
        <w:rPr>
          <w:rFonts w:cstheme="minorHAnsi"/>
          <w:b/>
          <w:kern w:val="12"/>
          <w:sz w:val="20"/>
          <w:szCs w:val="20"/>
        </w:rPr>
        <w:t xml:space="preserve">În perioada 2020-2021 s-a </w:t>
      </w:r>
      <w:r w:rsidR="00DC4555">
        <w:rPr>
          <w:rFonts w:cstheme="minorHAnsi"/>
          <w:b/>
          <w:kern w:val="12"/>
          <w:sz w:val="20"/>
          <w:szCs w:val="20"/>
        </w:rPr>
        <w:t>lucrat la m</w:t>
      </w:r>
      <w:r w:rsidR="005412C6" w:rsidRPr="005412C6">
        <w:rPr>
          <w:rFonts w:cstheme="minorHAnsi"/>
          <w:b/>
          <w:kern w:val="12"/>
          <w:sz w:val="20"/>
          <w:szCs w:val="20"/>
        </w:rPr>
        <w:t>odificarea Legii 2019</w:t>
      </w:r>
      <w:r w:rsidR="00DC4555">
        <w:rPr>
          <w:rFonts w:cstheme="minorHAnsi"/>
          <w:b/>
          <w:kern w:val="12"/>
          <w:sz w:val="20"/>
          <w:szCs w:val="20"/>
        </w:rPr>
        <w:t xml:space="preserve">. </w:t>
      </w:r>
    </w:p>
    <w:p w14:paraId="49A0383C" w14:textId="77777777" w:rsidR="00D42C1C" w:rsidRPr="005412C6" w:rsidRDefault="00D42C1C" w:rsidP="005412C6">
      <w:pPr>
        <w:tabs>
          <w:tab w:val="left" w:pos="360"/>
        </w:tabs>
        <w:suppressAutoHyphens/>
        <w:rPr>
          <w:rFonts w:cstheme="minorHAnsi"/>
          <w:sz w:val="20"/>
          <w:szCs w:val="20"/>
        </w:rPr>
      </w:pPr>
      <w:r w:rsidRPr="005412C6">
        <w:rPr>
          <w:rFonts w:cstheme="minorHAnsi"/>
          <w:sz w:val="20"/>
          <w:szCs w:val="20"/>
        </w:rPr>
        <w:t xml:space="preserve">Prin </w:t>
      </w:r>
      <w:r w:rsidRPr="005412C6">
        <w:rPr>
          <w:rFonts w:cstheme="minorHAnsi"/>
          <w:b/>
          <w:bCs/>
          <w:sz w:val="20"/>
          <w:szCs w:val="20"/>
        </w:rPr>
        <w:t>PNRR, Reforma 5 - Îmbunătățirea și modernizarea legislației privind economia socială</w:t>
      </w:r>
      <w:r w:rsidRPr="005412C6">
        <w:rPr>
          <w:rFonts w:cstheme="minorHAnsi"/>
          <w:sz w:val="20"/>
          <w:szCs w:val="20"/>
        </w:rPr>
        <w:t xml:space="preserve"> - sunt avute în vedere </w:t>
      </w:r>
      <w:r w:rsidRPr="005412C6">
        <w:rPr>
          <w:rFonts w:cstheme="minorHAnsi"/>
          <w:b/>
          <w:bCs/>
          <w:sz w:val="20"/>
          <w:szCs w:val="20"/>
        </w:rPr>
        <w:t>modificări de cadru legislativ privind economia socială</w:t>
      </w:r>
      <w:r w:rsidRPr="005412C6">
        <w:rPr>
          <w:rFonts w:cstheme="minorHAnsi"/>
          <w:sz w:val="20"/>
          <w:szCs w:val="20"/>
        </w:rPr>
        <w:t xml:space="preserve"> și </w:t>
      </w:r>
      <w:r w:rsidRPr="005412C6">
        <w:rPr>
          <w:rFonts w:cstheme="minorHAnsi"/>
          <w:b/>
          <w:bCs/>
          <w:sz w:val="20"/>
          <w:szCs w:val="20"/>
        </w:rPr>
        <w:t>asigurarea integrării efective</w:t>
      </w:r>
      <w:r w:rsidRPr="005412C6">
        <w:rPr>
          <w:rFonts w:cstheme="minorHAnsi"/>
          <w:sz w:val="20"/>
          <w:szCs w:val="20"/>
        </w:rPr>
        <w:t xml:space="preserve"> a acesteia </w:t>
      </w:r>
      <w:r w:rsidRPr="005412C6">
        <w:rPr>
          <w:rFonts w:cstheme="minorHAnsi"/>
          <w:b/>
          <w:bCs/>
          <w:sz w:val="20"/>
          <w:szCs w:val="20"/>
        </w:rPr>
        <w:t xml:space="preserve">cu </w:t>
      </w:r>
      <w:bookmarkStart w:id="8" w:name="_Hlk87837396"/>
      <w:r w:rsidRPr="005412C6">
        <w:rPr>
          <w:rFonts w:cstheme="minorHAnsi"/>
          <w:b/>
          <w:bCs/>
          <w:sz w:val="20"/>
          <w:szCs w:val="20"/>
        </w:rPr>
        <w:t>politicile privind ocuparea forței de muncă</w:t>
      </w:r>
      <w:r w:rsidRPr="005412C6">
        <w:rPr>
          <w:rFonts w:cstheme="minorHAnsi"/>
          <w:sz w:val="20"/>
          <w:szCs w:val="20"/>
        </w:rPr>
        <w:t xml:space="preserve">, precum și a celui privind </w:t>
      </w:r>
      <w:r w:rsidRPr="005412C6">
        <w:rPr>
          <w:rFonts w:cstheme="minorHAnsi"/>
          <w:b/>
          <w:bCs/>
          <w:sz w:val="20"/>
          <w:szCs w:val="20"/>
        </w:rPr>
        <w:t>măsurile active de ocupare a forței de muncă</w:t>
      </w:r>
      <w:r w:rsidRPr="005412C6">
        <w:rPr>
          <w:rFonts w:cstheme="minorHAnsi"/>
          <w:sz w:val="20"/>
          <w:szCs w:val="20"/>
        </w:rPr>
        <w:t xml:space="preserve"> și în special </w:t>
      </w:r>
      <w:r w:rsidRPr="005412C6">
        <w:rPr>
          <w:rFonts w:cstheme="minorHAnsi"/>
          <w:b/>
          <w:bCs/>
          <w:sz w:val="20"/>
          <w:szCs w:val="20"/>
        </w:rPr>
        <w:t>pentru integrarea în întreprinderile sociale de inserție</w:t>
      </w:r>
      <w:r w:rsidRPr="005412C6">
        <w:rPr>
          <w:rFonts w:cstheme="minorHAnsi"/>
          <w:sz w:val="20"/>
          <w:szCs w:val="20"/>
        </w:rPr>
        <w:t>.</w:t>
      </w:r>
    </w:p>
    <w:bookmarkEnd w:id="8"/>
    <w:p w14:paraId="229A3B7A" w14:textId="77777777" w:rsidR="00D42C1C" w:rsidRPr="005412C6" w:rsidRDefault="00D42C1C" w:rsidP="005412C6">
      <w:pPr>
        <w:tabs>
          <w:tab w:val="left" w:pos="360"/>
        </w:tabs>
        <w:suppressAutoHyphens/>
        <w:rPr>
          <w:rFonts w:cstheme="minorHAnsi"/>
          <w:sz w:val="20"/>
          <w:szCs w:val="20"/>
        </w:rPr>
      </w:pPr>
      <w:r w:rsidRPr="005412C6">
        <w:rPr>
          <w:rFonts w:cstheme="minorHAnsi"/>
          <w:b/>
          <w:bCs/>
          <w:sz w:val="20"/>
          <w:szCs w:val="20"/>
        </w:rPr>
        <w:t>Modificarea Legii 219/2015 a economiei sociale și a HG nr. 585/2016</w:t>
      </w:r>
      <w:r w:rsidRPr="005412C6">
        <w:rPr>
          <w:rFonts w:cstheme="minorHAnsi"/>
          <w:sz w:val="20"/>
          <w:szCs w:val="20"/>
        </w:rPr>
        <w:t xml:space="preserve">, are </w:t>
      </w:r>
      <w:r w:rsidRPr="005412C6">
        <w:rPr>
          <w:rFonts w:cstheme="minorHAnsi"/>
          <w:b/>
          <w:bCs/>
          <w:sz w:val="20"/>
          <w:szCs w:val="20"/>
        </w:rPr>
        <w:t>termen de finalizare 2022, trimestrul 2</w:t>
      </w:r>
      <w:r w:rsidRPr="005412C6">
        <w:rPr>
          <w:rFonts w:cstheme="minorHAnsi"/>
          <w:sz w:val="20"/>
          <w:szCs w:val="20"/>
        </w:rPr>
        <w:t xml:space="preserve"> și va fi asigurată de către Ministerul Muncii prin accesarea unei expertize tehnice, în cadrul PNRR, asistență care crează premisele elaborării unui cadru legal modern și sustenabil în domeniul economiei sociale.</w:t>
      </w:r>
      <w:r w:rsidRPr="005412C6">
        <w:rPr>
          <w:rFonts w:cstheme="minorHAnsi"/>
          <w:b/>
          <w:bCs/>
          <w:sz w:val="20"/>
          <w:szCs w:val="20"/>
        </w:rPr>
        <w:t xml:space="preserve"> Principalele modificări</w:t>
      </w:r>
      <w:r w:rsidRPr="005412C6">
        <w:rPr>
          <w:rFonts w:cstheme="minorHAnsi"/>
          <w:sz w:val="20"/>
          <w:szCs w:val="20"/>
        </w:rPr>
        <w:t xml:space="preserve"> au în vedere: simplificarea procedurii de înregistrare a întreprinderilor sociale, asigurarea integrării efective a acestora în politicile de ocupare a forței de muncă, precum și măsurile active de ocupare a forței de muncă, inclusiv prevederea unor măsuri de îmbunătățire a sustenabilității structurilor economiei sociale, de exemplu prin regimuri preferențiale de achiziții publice pentru bunuri și servicii furnizate de întreprinderile din economia socială (se urmărește preluarea unor modele de bună practică de la nivel European).</w:t>
      </w:r>
    </w:p>
    <w:p w14:paraId="50912236" w14:textId="7A088934" w:rsidR="00421626" w:rsidRPr="00954C64" w:rsidRDefault="004C4DE4" w:rsidP="007449E8">
      <w:pPr>
        <w:pStyle w:val="Heading2"/>
        <w:rPr>
          <w:color w:val="auto"/>
        </w:rPr>
      </w:pPr>
      <w:bookmarkStart w:id="9" w:name="_Toc89293200"/>
      <w:r w:rsidRPr="00954C64">
        <w:rPr>
          <w:color w:val="auto"/>
        </w:rPr>
        <w:t xml:space="preserve">2.3 </w:t>
      </w:r>
      <w:r w:rsidR="00421626" w:rsidRPr="00954C64">
        <w:rPr>
          <w:color w:val="auto"/>
        </w:rPr>
        <w:t xml:space="preserve">Politicile privind </w:t>
      </w:r>
      <w:r w:rsidR="009062B1">
        <w:rPr>
          <w:color w:val="auto"/>
        </w:rPr>
        <w:t>Î</w:t>
      </w:r>
      <w:r w:rsidR="00421626" w:rsidRPr="00954C64">
        <w:rPr>
          <w:color w:val="auto"/>
        </w:rPr>
        <w:t>ntreprinderile</w:t>
      </w:r>
      <w:r w:rsidR="00D51F6D" w:rsidRPr="00954C64">
        <w:rPr>
          <w:color w:val="auto"/>
        </w:rPr>
        <w:t xml:space="preserve"> și piețele publice</w:t>
      </w:r>
      <w:r w:rsidRPr="00954C64">
        <w:rPr>
          <w:color w:val="auto"/>
        </w:rPr>
        <w:t xml:space="preserve"> </w:t>
      </w:r>
      <w:r w:rsidR="00A55919" w:rsidRPr="00954C64">
        <w:rPr>
          <w:color w:val="auto"/>
        </w:rPr>
        <w:t>- insuficienta recunoaștere a întreprinderilor sociale în rândul întreprinderilor</w:t>
      </w:r>
      <w:bookmarkEnd w:id="9"/>
    </w:p>
    <w:p w14:paraId="74DD86BD" w14:textId="7C99DA4A" w:rsidR="00421626" w:rsidRPr="00954C64" w:rsidRDefault="00363FCE" w:rsidP="001922AF">
      <w:pPr>
        <w:rPr>
          <w:sz w:val="20"/>
          <w:szCs w:val="20"/>
        </w:rPr>
      </w:pPr>
      <w:r w:rsidRPr="00954C64">
        <w:rPr>
          <w:sz w:val="20"/>
          <w:szCs w:val="20"/>
        </w:rPr>
        <w:t>Politica publică pentru sectorul economiei sociale din România este tributară domeniului de reglementare al ministerului inițiator și anume Minister</w:t>
      </w:r>
      <w:r w:rsidR="00883AEA" w:rsidRPr="00954C64">
        <w:rPr>
          <w:sz w:val="20"/>
          <w:szCs w:val="20"/>
        </w:rPr>
        <w:t xml:space="preserve">ul Muncii și Protecției Sociale, </w:t>
      </w:r>
      <w:r w:rsidR="009241D4" w:rsidRPr="00954C64">
        <w:rPr>
          <w:sz w:val="20"/>
          <w:szCs w:val="20"/>
        </w:rPr>
        <w:t xml:space="preserve">întreprinderile </w:t>
      </w:r>
      <w:r w:rsidR="00883AEA" w:rsidRPr="00954C64">
        <w:rPr>
          <w:sz w:val="20"/>
          <w:szCs w:val="20"/>
        </w:rPr>
        <w:t xml:space="preserve">de economie </w:t>
      </w:r>
      <w:r w:rsidR="009241D4" w:rsidRPr="00954C64">
        <w:rPr>
          <w:sz w:val="20"/>
          <w:szCs w:val="20"/>
        </w:rPr>
        <w:t xml:space="preserve">socială </w:t>
      </w:r>
      <w:r w:rsidR="00883AEA" w:rsidRPr="00954C64">
        <w:rPr>
          <w:sz w:val="20"/>
          <w:szCs w:val="20"/>
        </w:rPr>
        <w:t xml:space="preserve">nefiind de cele mai multe ori avute </w:t>
      </w:r>
      <w:r w:rsidR="009241D4" w:rsidRPr="00954C64">
        <w:rPr>
          <w:sz w:val="20"/>
          <w:szCs w:val="20"/>
        </w:rPr>
        <w:t xml:space="preserve">în </w:t>
      </w:r>
      <w:r w:rsidR="00883AEA" w:rsidRPr="00954C64">
        <w:rPr>
          <w:sz w:val="20"/>
          <w:szCs w:val="20"/>
        </w:rPr>
        <w:t xml:space="preserve">vedere la elaborarea politicilor pentru </w:t>
      </w:r>
      <w:r w:rsidR="009241D4" w:rsidRPr="00954C64">
        <w:rPr>
          <w:sz w:val="20"/>
          <w:szCs w:val="20"/>
        </w:rPr>
        <w:t>întreprinderi</w:t>
      </w:r>
      <w:r w:rsidR="00883AEA" w:rsidRPr="00954C64">
        <w:rPr>
          <w:sz w:val="20"/>
          <w:szCs w:val="20"/>
        </w:rPr>
        <w:t xml:space="preserve">, domeniu de reglementare al Ministerului Economiei. </w:t>
      </w:r>
      <w:r w:rsidR="00421626" w:rsidRPr="00954C64">
        <w:rPr>
          <w:sz w:val="20"/>
          <w:szCs w:val="20"/>
        </w:rPr>
        <w:t xml:space="preserve">Dintre </w:t>
      </w:r>
      <w:r w:rsidR="009241D4" w:rsidRPr="00954C64">
        <w:rPr>
          <w:sz w:val="20"/>
          <w:szCs w:val="20"/>
        </w:rPr>
        <w:t xml:space="preserve">entitățile </w:t>
      </w:r>
      <w:r w:rsidR="00421626" w:rsidRPr="00954C64">
        <w:rPr>
          <w:sz w:val="20"/>
          <w:szCs w:val="20"/>
        </w:rPr>
        <w:t xml:space="preserve">economiei sociale </w:t>
      </w:r>
      <w:r w:rsidR="00421626" w:rsidRPr="00954C64">
        <w:rPr>
          <w:b/>
          <w:sz w:val="20"/>
          <w:szCs w:val="20"/>
        </w:rPr>
        <w:t>numai cooperativele</w:t>
      </w:r>
      <w:r w:rsidR="00421626" w:rsidRPr="00954C64">
        <w:rPr>
          <w:sz w:val="20"/>
          <w:szCs w:val="20"/>
        </w:rPr>
        <w:t xml:space="preserve"> sunt integrate </w:t>
      </w:r>
      <w:r w:rsidR="009241D4" w:rsidRPr="00954C64">
        <w:rPr>
          <w:sz w:val="20"/>
          <w:szCs w:val="20"/>
        </w:rPr>
        <w:t xml:space="preserve">în </w:t>
      </w:r>
      <w:r w:rsidR="00421626" w:rsidRPr="00954C64">
        <w:rPr>
          <w:sz w:val="20"/>
          <w:szCs w:val="20"/>
        </w:rPr>
        <w:t xml:space="preserve">politicile privind </w:t>
      </w:r>
      <w:r w:rsidR="009241D4" w:rsidRPr="00954C64">
        <w:rPr>
          <w:sz w:val="20"/>
          <w:szCs w:val="20"/>
        </w:rPr>
        <w:t>întreprinderile</w:t>
      </w:r>
      <w:r w:rsidR="00421626" w:rsidRPr="00954C64">
        <w:rPr>
          <w:sz w:val="20"/>
          <w:szCs w:val="20"/>
        </w:rPr>
        <w:t xml:space="preserve">, mai precis </w:t>
      </w:r>
      <w:r w:rsidR="009241D4" w:rsidRPr="00954C64">
        <w:rPr>
          <w:sz w:val="20"/>
          <w:szCs w:val="20"/>
        </w:rPr>
        <w:t xml:space="preserve">întreprinderile </w:t>
      </w:r>
      <w:r w:rsidR="00421626" w:rsidRPr="00954C64">
        <w:rPr>
          <w:sz w:val="20"/>
          <w:szCs w:val="20"/>
        </w:rPr>
        <w:t xml:space="preserve">mici </w:t>
      </w:r>
      <w:r w:rsidR="009241D4" w:rsidRPr="00954C64">
        <w:rPr>
          <w:sz w:val="20"/>
          <w:szCs w:val="20"/>
        </w:rPr>
        <w:t xml:space="preserve">și </w:t>
      </w:r>
      <w:r w:rsidR="00421626" w:rsidRPr="00954C64">
        <w:rPr>
          <w:sz w:val="20"/>
          <w:szCs w:val="20"/>
        </w:rPr>
        <w:t xml:space="preserve">mijlocii. </w:t>
      </w:r>
      <w:r w:rsidR="00883AEA" w:rsidRPr="00954C64">
        <w:rPr>
          <w:sz w:val="20"/>
          <w:szCs w:val="20"/>
        </w:rPr>
        <w:t xml:space="preserve">De altfel, </w:t>
      </w:r>
      <w:r w:rsidR="009241D4" w:rsidRPr="00954C64">
        <w:rPr>
          <w:sz w:val="20"/>
          <w:szCs w:val="20"/>
        </w:rPr>
        <w:t xml:space="preserve">în </w:t>
      </w:r>
      <w:r w:rsidR="00883AEA" w:rsidRPr="00954C64">
        <w:rPr>
          <w:sz w:val="20"/>
          <w:szCs w:val="20"/>
        </w:rPr>
        <w:t>cadrul Mini</w:t>
      </w:r>
      <w:r w:rsidR="009241D4" w:rsidRPr="00954C64">
        <w:rPr>
          <w:sz w:val="20"/>
          <w:szCs w:val="20"/>
        </w:rPr>
        <w:t>s</w:t>
      </w:r>
      <w:r w:rsidR="00883AEA" w:rsidRPr="00954C64">
        <w:rPr>
          <w:sz w:val="20"/>
          <w:szCs w:val="20"/>
        </w:rPr>
        <w:t xml:space="preserve">terului Economiei a </w:t>
      </w:r>
      <w:r w:rsidR="009241D4" w:rsidRPr="00954C64">
        <w:rPr>
          <w:sz w:val="20"/>
          <w:szCs w:val="20"/>
        </w:rPr>
        <w:t xml:space="preserve">funcționat </w:t>
      </w:r>
      <w:r w:rsidR="00EF34B5" w:rsidRPr="00954C64">
        <w:rPr>
          <w:sz w:val="20"/>
          <w:szCs w:val="20"/>
        </w:rPr>
        <w:t xml:space="preserve">cu </w:t>
      </w:r>
      <w:r w:rsidR="009241D4" w:rsidRPr="00954C64">
        <w:rPr>
          <w:sz w:val="20"/>
          <w:szCs w:val="20"/>
        </w:rPr>
        <w:t xml:space="preserve">întreruperi </w:t>
      </w:r>
      <w:r w:rsidR="00EF34B5" w:rsidRPr="00954C64">
        <w:rPr>
          <w:sz w:val="20"/>
          <w:szCs w:val="20"/>
        </w:rPr>
        <w:t xml:space="preserve">o </w:t>
      </w:r>
      <w:r w:rsidR="009241D4" w:rsidRPr="00954C64">
        <w:rPr>
          <w:sz w:val="20"/>
          <w:szCs w:val="20"/>
        </w:rPr>
        <w:t xml:space="preserve">Agenție </w:t>
      </w:r>
      <w:r w:rsidR="00EF34B5" w:rsidRPr="00954C64">
        <w:rPr>
          <w:sz w:val="20"/>
          <w:szCs w:val="20"/>
        </w:rPr>
        <w:t xml:space="preserve">pentru </w:t>
      </w:r>
      <w:r w:rsidR="00883AEA" w:rsidRPr="00954C64">
        <w:rPr>
          <w:sz w:val="20"/>
          <w:szCs w:val="20"/>
        </w:rPr>
        <w:t xml:space="preserve">IMM care uneori s-a numit </w:t>
      </w:r>
      <w:r w:rsidR="009241D4" w:rsidRPr="00954C64">
        <w:rPr>
          <w:sz w:val="20"/>
          <w:szCs w:val="20"/>
        </w:rPr>
        <w:t xml:space="preserve">Agenția </w:t>
      </w:r>
      <w:r w:rsidR="00883AEA" w:rsidRPr="00954C64">
        <w:rPr>
          <w:sz w:val="20"/>
          <w:szCs w:val="20"/>
        </w:rPr>
        <w:t xml:space="preserve">pentru IMM </w:t>
      </w:r>
      <w:r w:rsidR="009241D4" w:rsidRPr="00954C64">
        <w:rPr>
          <w:sz w:val="20"/>
          <w:szCs w:val="20"/>
        </w:rPr>
        <w:t>și cooperație</w:t>
      </w:r>
      <w:r w:rsidR="00883AEA" w:rsidRPr="00954C64">
        <w:rPr>
          <w:sz w:val="20"/>
          <w:szCs w:val="20"/>
        </w:rPr>
        <w:t xml:space="preserve">. </w:t>
      </w:r>
    </w:p>
    <w:p w14:paraId="6530D11A" w14:textId="7A53FED1" w:rsidR="00A55919" w:rsidRPr="00954C64" w:rsidRDefault="00421626" w:rsidP="001922AF">
      <w:pPr>
        <w:rPr>
          <w:sz w:val="20"/>
          <w:szCs w:val="20"/>
        </w:rPr>
      </w:pPr>
      <w:r w:rsidRPr="00954C64">
        <w:rPr>
          <w:sz w:val="20"/>
          <w:szCs w:val="20"/>
        </w:rPr>
        <w:t>Legea națională cadru pentru întreprinderi</w:t>
      </w:r>
      <w:r w:rsidR="009241D4" w:rsidRPr="00954C64">
        <w:rPr>
          <w:sz w:val="20"/>
          <w:szCs w:val="20"/>
        </w:rPr>
        <w:t>,</w:t>
      </w:r>
      <w:r w:rsidRPr="00954C64">
        <w:rPr>
          <w:i/>
          <w:sz w:val="20"/>
          <w:szCs w:val="20"/>
        </w:rPr>
        <w:t xml:space="preserve"> Legea nr. 346/2004 privind stimularea înființării și dezvoltării întreprinderilor mici și mijlocii</w:t>
      </w:r>
      <w:r w:rsidR="009241D4" w:rsidRPr="00954C64">
        <w:rPr>
          <w:i/>
          <w:sz w:val="20"/>
          <w:szCs w:val="20"/>
        </w:rPr>
        <w:t>,</w:t>
      </w:r>
      <w:r w:rsidRPr="00954C64">
        <w:rPr>
          <w:sz w:val="20"/>
          <w:szCs w:val="20"/>
        </w:rPr>
        <w:t xml:space="preserve"> are o </w:t>
      </w:r>
      <w:r w:rsidRPr="00954C64">
        <w:rPr>
          <w:b/>
          <w:sz w:val="20"/>
          <w:szCs w:val="20"/>
        </w:rPr>
        <w:t>definiție limitativă</w:t>
      </w:r>
      <w:r w:rsidRPr="00954C64">
        <w:rPr>
          <w:sz w:val="20"/>
          <w:szCs w:val="20"/>
        </w:rPr>
        <w:t xml:space="preserve"> a întreprinderii restrângând</w:t>
      </w:r>
      <w:r w:rsidR="00843C06" w:rsidRPr="00954C64">
        <w:rPr>
          <w:sz w:val="20"/>
          <w:szCs w:val="20"/>
        </w:rPr>
        <w:t xml:space="preserve">u-l la forme de organizare a unei activități economice, autonomă patrimonial în </w:t>
      </w:r>
      <w:r w:rsidR="00843C06" w:rsidRPr="00954C64">
        <w:rPr>
          <w:b/>
          <w:sz w:val="20"/>
          <w:szCs w:val="20"/>
        </w:rPr>
        <w:t>scopul obținerii de profit</w:t>
      </w:r>
      <w:r w:rsidR="00843C06" w:rsidRPr="00954C64">
        <w:rPr>
          <w:sz w:val="20"/>
          <w:szCs w:val="20"/>
        </w:rPr>
        <w:t xml:space="preserve">, și la următoarele forme legale </w:t>
      </w:r>
      <w:r w:rsidR="00843C06" w:rsidRPr="00954C64">
        <w:rPr>
          <w:i/>
          <w:sz w:val="20"/>
          <w:szCs w:val="20"/>
        </w:rPr>
        <w:t>societăți comerciale, societăți cooperative, persoane fizice care desfășoară activități economice în mod independent și asociații familiale</w:t>
      </w:r>
      <w:r w:rsidR="00363FCE" w:rsidRPr="00954C64">
        <w:rPr>
          <w:sz w:val="20"/>
          <w:szCs w:val="20"/>
        </w:rPr>
        <w:t>, care contravine definiției dată de Comisie IMM-urilor se regăsește în Recomandarea 2003/361/CE.</w:t>
      </w:r>
      <w:r w:rsidR="00E12568" w:rsidRPr="00954C64">
        <w:rPr>
          <w:sz w:val="20"/>
          <w:szCs w:val="20"/>
        </w:rPr>
        <w:t xml:space="preserve"> Un proiect de lege de modificare a art</w:t>
      </w:r>
      <w:r w:rsidR="009B5E9E">
        <w:rPr>
          <w:sz w:val="20"/>
          <w:szCs w:val="20"/>
        </w:rPr>
        <w:t xml:space="preserve">. </w:t>
      </w:r>
      <w:r w:rsidR="00E12568" w:rsidRPr="00954C64">
        <w:rPr>
          <w:sz w:val="20"/>
          <w:szCs w:val="20"/>
        </w:rPr>
        <w:t xml:space="preserve">2 din lege pentru a include toate formele juridice a fost respins </w:t>
      </w:r>
      <w:r w:rsidR="00561B96" w:rsidRPr="00954C64">
        <w:rPr>
          <w:sz w:val="20"/>
          <w:szCs w:val="20"/>
        </w:rPr>
        <w:t>î</w:t>
      </w:r>
      <w:r w:rsidR="00E12568" w:rsidRPr="00954C64">
        <w:rPr>
          <w:sz w:val="20"/>
          <w:szCs w:val="20"/>
        </w:rPr>
        <w:t xml:space="preserve">n </w:t>
      </w:r>
      <w:r w:rsidR="00561B96" w:rsidRPr="00954C64">
        <w:rPr>
          <w:sz w:val="20"/>
          <w:szCs w:val="20"/>
        </w:rPr>
        <w:t xml:space="preserve">Parlament în </w:t>
      </w:r>
      <w:r w:rsidR="00E12568" w:rsidRPr="00954C64">
        <w:rPr>
          <w:sz w:val="20"/>
          <w:szCs w:val="20"/>
        </w:rPr>
        <w:t xml:space="preserve">anul 2015 </w:t>
      </w:r>
      <w:r w:rsidR="00485E67" w:rsidRPr="00954C64">
        <w:rPr>
          <w:sz w:val="20"/>
          <w:szCs w:val="20"/>
        </w:rPr>
        <w:t>(</w:t>
      </w:r>
      <w:r w:rsidR="00485E67" w:rsidRPr="00954C64">
        <w:rPr>
          <w:sz w:val="20"/>
          <w:szCs w:val="20"/>
        </w:rPr>
        <w:fldChar w:fldCharType="begin"/>
      </w:r>
      <w:r w:rsidR="00485E67" w:rsidRPr="00954C64">
        <w:rPr>
          <w:sz w:val="20"/>
          <w:szCs w:val="20"/>
        </w:rPr>
        <w:instrText xml:space="preserve"> REF _Ref65412517 \h </w:instrText>
      </w:r>
      <w:r w:rsidR="00485E67" w:rsidRPr="00954C64">
        <w:rPr>
          <w:sz w:val="20"/>
          <w:szCs w:val="20"/>
        </w:rPr>
      </w:r>
      <w:r w:rsidR="00485E67" w:rsidRPr="00954C64">
        <w:rPr>
          <w:sz w:val="20"/>
          <w:szCs w:val="20"/>
        </w:rPr>
        <w:fldChar w:fldCharType="separate"/>
      </w:r>
      <w:r w:rsidR="00485E67" w:rsidRPr="00954C64">
        <w:t xml:space="preserve">Tabel </w:t>
      </w:r>
      <w:r w:rsidR="00485E67" w:rsidRPr="00954C64">
        <w:rPr>
          <w:noProof/>
        </w:rPr>
        <w:t>4</w:t>
      </w:r>
      <w:r w:rsidR="00485E67" w:rsidRPr="00954C64">
        <w:rPr>
          <w:sz w:val="20"/>
          <w:szCs w:val="20"/>
        </w:rPr>
        <w:fldChar w:fldCharType="end"/>
      </w:r>
      <w:r w:rsidR="00485E67" w:rsidRPr="00954C64">
        <w:rPr>
          <w:sz w:val="20"/>
          <w:szCs w:val="20"/>
        </w:rPr>
        <w:t>)</w:t>
      </w:r>
      <w:r w:rsidR="00CE5F1D" w:rsidRPr="00954C64">
        <w:rPr>
          <w:sz w:val="20"/>
          <w:szCs w:val="20"/>
        </w:rPr>
        <w:t>.</w:t>
      </w:r>
    </w:p>
    <w:p w14:paraId="7247435C" w14:textId="77777777" w:rsidR="00C3299F" w:rsidRPr="00F96159" w:rsidRDefault="00C3299F" w:rsidP="00F96159">
      <w:pPr>
        <w:pStyle w:val="Caption"/>
        <w:framePr w:w="9929" w:wrap="around" w:hAnchor="page" w:x="1417" w:y="21"/>
        <w:jc w:val="both"/>
        <w:rPr>
          <w:color w:val="auto"/>
          <w:sz w:val="18"/>
          <w:szCs w:val="18"/>
        </w:rPr>
      </w:pPr>
      <w:bookmarkStart w:id="10" w:name="_Ref65412517"/>
      <w:r w:rsidRPr="00F96159">
        <w:rPr>
          <w:color w:val="auto"/>
          <w:sz w:val="18"/>
          <w:szCs w:val="18"/>
        </w:rPr>
        <w:lastRenderedPageBreak/>
        <w:t xml:space="preserve">Tabel </w:t>
      </w:r>
      <w:r w:rsidRPr="00F96159">
        <w:rPr>
          <w:color w:val="auto"/>
          <w:sz w:val="18"/>
          <w:szCs w:val="18"/>
        </w:rPr>
        <w:fldChar w:fldCharType="begin"/>
      </w:r>
      <w:r w:rsidRPr="00F96159">
        <w:rPr>
          <w:color w:val="auto"/>
          <w:sz w:val="18"/>
          <w:szCs w:val="18"/>
        </w:rPr>
        <w:instrText xml:space="preserve"> SEQ Tabel \* ARABIC </w:instrText>
      </w:r>
      <w:r w:rsidRPr="00F96159">
        <w:rPr>
          <w:color w:val="auto"/>
          <w:sz w:val="18"/>
          <w:szCs w:val="18"/>
        </w:rPr>
        <w:fldChar w:fldCharType="separate"/>
      </w:r>
      <w:r w:rsidRPr="00F96159">
        <w:rPr>
          <w:noProof/>
          <w:color w:val="auto"/>
          <w:sz w:val="18"/>
          <w:szCs w:val="18"/>
        </w:rPr>
        <w:t>4</w:t>
      </w:r>
      <w:r w:rsidRPr="00F96159">
        <w:rPr>
          <w:color w:val="auto"/>
          <w:sz w:val="18"/>
          <w:szCs w:val="18"/>
        </w:rPr>
        <w:fldChar w:fldCharType="end"/>
      </w:r>
      <w:bookmarkEnd w:id="10"/>
      <w:r w:rsidRPr="00F96159">
        <w:rPr>
          <w:color w:val="auto"/>
          <w:sz w:val="18"/>
          <w:szCs w:val="18"/>
        </w:rPr>
        <w:t xml:space="preserve"> Comparație între definiția întreprinderii din legea imm din românia și recomandarea europeană în materie</w:t>
      </w:r>
    </w:p>
    <w:tbl>
      <w:tblPr>
        <w:tblStyle w:val="GridTable4"/>
        <w:tblW w:w="0" w:type="auto"/>
        <w:tblLook w:val="04A0" w:firstRow="1" w:lastRow="0" w:firstColumn="1" w:lastColumn="0" w:noHBand="0" w:noVBand="1"/>
      </w:tblPr>
      <w:tblGrid>
        <w:gridCol w:w="4539"/>
        <w:gridCol w:w="4901"/>
      </w:tblGrid>
      <w:tr w:rsidR="00F96159" w:rsidRPr="00F96159" w14:paraId="3E457A09" w14:textId="77777777" w:rsidTr="00F961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9" w:type="dxa"/>
          </w:tcPr>
          <w:p w14:paraId="739096C8" w14:textId="7F1EDFBF" w:rsidR="00E12568" w:rsidRPr="00F96159" w:rsidRDefault="00561B96" w:rsidP="009B5E9E">
            <w:pPr>
              <w:spacing w:after="0"/>
              <w:rPr>
                <w:rFonts w:cstheme="minorHAnsi"/>
                <w:bCs w:val="0"/>
                <w:color w:val="auto"/>
                <w:sz w:val="18"/>
                <w:szCs w:val="18"/>
              </w:rPr>
            </w:pPr>
            <w:r w:rsidRPr="00F96159">
              <w:rPr>
                <w:rFonts w:cstheme="minorHAnsi"/>
                <w:bCs w:val="0"/>
                <w:color w:val="auto"/>
                <w:sz w:val="18"/>
                <w:szCs w:val="18"/>
              </w:rPr>
              <w:t xml:space="preserve">Reglementări </w:t>
            </w:r>
            <w:r w:rsidR="00E12568" w:rsidRPr="00F96159">
              <w:rPr>
                <w:rFonts w:cstheme="minorHAnsi"/>
                <w:bCs w:val="0"/>
                <w:color w:val="auto"/>
                <w:sz w:val="18"/>
                <w:szCs w:val="18"/>
              </w:rPr>
              <w:t xml:space="preserve">– </w:t>
            </w:r>
            <w:r w:rsidRPr="00F96159">
              <w:rPr>
                <w:rFonts w:cstheme="minorHAnsi"/>
                <w:bCs w:val="0"/>
                <w:color w:val="auto"/>
                <w:sz w:val="18"/>
                <w:szCs w:val="18"/>
              </w:rPr>
              <w:t xml:space="preserve">recomandări </w:t>
            </w:r>
            <w:r w:rsidR="00E12568" w:rsidRPr="00F96159">
              <w:rPr>
                <w:rFonts w:cstheme="minorHAnsi"/>
                <w:bCs w:val="0"/>
                <w:color w:val="auto"/>
                <w:sz w:val="18"/>
                <w:szCs w:val="18"/>
              </w:rPr>
              <w:t xml:space="preserve">– practica </w:t>
            </w:r>
            <w:r w:rsidRPr="00F96159">
              <w:rPr>
                <w:rFonts w:cstheme="minorHAnsi"/>
                <w:bCs w:val="0"/>
                <w:color w:val="auto"/>
                <w:sz w:val="18"/>
                <w:szCs w:val="18"/>
              </w:rPr>
              <w:t xml:space="preserve">europeană </w:t>
            </w:r>
          </w:p>
        </w:tc>
        <w:tc>
          <w:tcPr>
            <w:tcW w:w="5056" w:type="dxa"/>
          </w:tcPr>
          <w:p w14:paraId="0CF56C39" w14:textId="012FAAA3" w:rsidR="00E12568" w:rsidRPr="00F96159" w:rsidRDefault="00561B96" w:rsidP="009B5E9E">
            <w:pPr>
              <w:spacing w:after="0"/>
              <w:cnfStyle w:val="100000000000" w:firstRow="1" w:lastRow="0" w:firstColumn="0" w:lastColumn="0" w:oddVBand="0" w:evenVBand="0" w:oddHBand="0" w:evenHBand="0" w:firstRowFirstColumn="0" w:firstRowLastColumn="0" w:lastRowFirstColumn="0" w:lastRowLastColumn="0"/>
              <w:rPr>
                <w:rFonts w:cstheme="minorHAnsi"/>
                <w:bCs w:val="0"/>
                <w:color w:val="auto"/>
                <w:sz w:val="18"/>
                <w:szCs w:val="18"/>
              </w:rPr>
            </w:pPr>
            <w:r w:rsidRPr="00F96159">
              <w:rPr>
                <w:rFonts w:cstheme="minorHAnsi"/>
                <w:bCs w:val="0"/>
                <w:color w:val="auto"/>
                <w:sz w:val="18"/>
                <w:szCs w:val="18"/>
              </w:rPr>
              <w:t>Legislația națională România</w:t>
            </w:r>
          </w:p>
        </w:tc>
      </w:tr>
      <w:tr w:rsidR="00F96159" w:rsidRPr="00F96159" w14:paraId="76D97106" w14:textId="77777777" w:rsidTr="00F961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9" w:type="dxa"/>
          </w:tcPr>
          <w:p w14:paraId="13F58580" w14:textId="3FFFDA3D" w:rsidR="00363FCE" w:rsidRPr="00F96159" w:rsidRDefault="00363FCE" w:rsidP="009B5E9E">
            <w:pPr>
              <w:spacing w:after="0"/>
              <w:rPr>
                <w:rFonts w:cstheme="minorHAnsi"/>
                <w:i/>
                <w:sz w:val="18"/>
                <w:szCs w:val="18"/>
              </w:rPr>
            </w:pPr>
            <w:r w:rsidRPr="00F96159">
              <w:rPr>
                <w:rFonts w:cstheme="minorHAnsi"/>
                <w:i/>
                <w:sz w:val="18"/>
                <w:szCs w:val="18"/>
              </w:rPr>
              <w:t>Recomandarea nr. 361/2003 privind definirea microîntreprinderilor și a întreprinderilor mici și mijlocii</w:t>
            </w:r>
          </w:p>
          <w:p w14:paraId="1C6E7020" w14:textId="27151BD9" w:rsidR="00421626" w:rsidRPr="00F96159" w:rsidRDefault="00363FCE" w:rsidP="009B5E9E">
            <w:pPr>
              <w:spacing w:after="0"/>
              <w:rPr>
                <w:rFonts w:cstheme="minorHAnsi"/>
                <w:sz w:val="18"/>
                <w:szCs w:val="18"/>
              </w:rPr>
            </w:pPr>
            <w:r w:rsidRPr="00F96159">
              <w:rPr>
                <w:rFonts w:cstheme="minorHAnsi"/>
                <w:sz w:val="18"/>
                <w:szCs w:val="18"/>
              </w:rPr>
              <w:t xml:space="preserve">... în conformitate cu articolele 48, 81 și 82 din tratat, astfel cum sunt acestea interpretate de Curtea de Justiție a Comunităților Europene, </w:t>
            </w:r>
            <w:r w:rsidRPr="00F96159">
              <w:rPr>
                <w:rFonts w:cstheme="minorHAnsi"/>
                <w:b w:val="0"/>
                <w:sz w:val="18"/>
                <w:szCs w:val="18"/>
              </w:rPr>
              <w:t>este necesar să se considere întreprindere orice entitate, indiferent de forma juridică,</w:t>
            </w:r>
            <w:r w:rsidRPr="00F96159">
              <w:rPr>
                <w:rFonts w:cstheme="minorHAnsi"/>
                <w:sz w:val="18"/>
                <w:szCs w:val="18"/>
              </w:rPr>
              <w:t xml:space="preserve"> care desfășoară o activitate economică, inclusiv, în special, entitățile care desfășoară o activitate artizanală și alte activități cu titlu individual sau familial, societățile de persoane sau asociațiile care desfășoară în mod obișnuit o activitate economică.</w:t>
            </w:r>
          </w:p>
        </w:tc>
        <w:tc>
          <w:tcPr>
            <w:tcW w:w="5056" w:type="dxa"/>
          </w:tcPr>
          <w:p w14:paraId="530731E2" w14:textId="5868144B" w:rsidR="00421626" w:rsidRPr="00F96159" w:rsidRDefault="00363FCE" w:rsidP="009B5E9E">
            <w:pPr>
              <w:spacing w:after="0"/>
              <w:cnfStyle w:val="000000100000" w:firstRow="0" w:lastRow="0" w:firstColumn="0" w:lastColumn="0" w:oddVBand="0" w:evenVBand="0" w:oddHBand="1" w:evenHBand="0" w:firstRowFirstColumn="0" w:firstRowLastColumn="0" w:lastRowFirstColumn="0" w:lastRowLastColumn="0"/>
              <w:rPr>
                <w:rFonts w:cstheme="minorHAnsi"/>
                <w:i/>
                <w:sz w:val="18"/>
                <w:szCs w:val="18"/>
              </w:rPr>
            </w:pPr>
            <w:r w:rsidRPr="00F96159">
              <w:rPr>
                <w:rFonts w:cstheme="minorHAnsi"/>
                <w:i/>
                <w:sz w:val="18"/>
                <w:szCs w:val="18"/>
              </w:rPr>
              <w:t xml:space="preserve">Legea nr. 346/2004 privind stimularea înființării și dezvoltării întreprinderilor mici și mijlocii </w:t>
            </w:r>
            <w:r w:rsidR="00421626" w:rsidRPr="00F96159">
              <w:rPr>
                <w:rFonts w:cstheme="minorHAnsi"/>
                <w:i/>
                <w:sz w:val="18"/>
                <w:szCs w:val="18"/>
              </w:rPr>
              <w:t xml:space="preserve">Art. 2 </w:t>
            </w:r>
          </w:p>
          <w:p w14:paraId="53D03DA3" w14:textId="56119D4B" w:rsidR="00421626" w:rsidRPr="00F96159" w:rsidRDefault="00421626" w:rsidP="009B5E9E">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96159">
              <w:rPr>
                <w:rFonts w:cstheme="minorHAnsi"/>
                <w:sz w:val="18"/>
                <w:szCs w:val="18"/>
              </w:rPr>
              <w:t xml:space="preserve">Prin întreprindere se înțelege </w:t>
            </w:r>
            <w:r w:rsidRPr="00F96159">
              <w:rPr>
                <w:rFonts w:cstheme="minorHAnsi"/>
                <w:b/>
                <w:sz w:val="18"/>
                <w:szCs w:val="18"/>
              </w:rPr>
              <w:t>orice formă de organizare a unei activități economice</w:t>
            </w:r>
            <w:r w:rsidRPr="00F96159">
              <w:rPr>
                <w:rFonts w:cstheme="minorHAnsi"/>
                <w:sz w:val="18"/>
                <w:szCs w:val="18"/>
              </w:rPr>
              <w:t xml:space="preserve">, autonomă patrimonial și autorizată potrivit legilor în vigoare să facă acte și fapte de comerț, în scopul obținerii de profit, în condiții de concurență, respectiv: </w:t>
            </w:r>
            <w:r w:rsidRPr="00F96159">
              <w:rPr>
                <w:rFonts w:cstheme="minorHAnsi"/>
                <w:b/>
                <w:sz w:val="18"/>
                <w:szCs w:val="18"/>
              </w:rPr>
              <w:t>societăți comerciale, societăți cooperative, persoane fizice</w:t>
            </w:r>
            <w:r w:rsidRPr="00F96159">
              <w:rPr>
                <w:rFonts w:cstheme="minorHAnsi"/>
                <w:sz w:val="18"/>
                <w:szCs w:val="18"/>
              </w:rPr>
              <w:t xml:space="preserve"> care desfășoară activități economice în mod independent și asociații familiale autorizate potrivit dispozițiilor legale în vigoare.</w:t>
            </w:r>
          </w:p>
        </w:tc>
      </w:tr>
    </w:tbl>
    <w:p w14:paraId="565CF533" w14:textId="77777777" w:rsidR="00561B96" w:rsidRPr="009B5E9E" w:rsidRDefault="00561B96" w:rsidP="00CE5F1D">
      <w:pPr>
        <w:rPr>
          <w:sz w:val="2"/>
          <w:szCs w:val="2"/>
        </w:rPr>
      </w:pPr>
    </w:p>
    <w:p w14:paraId="5A885D8E" w14:textId="161B8F5D" w:rsidR="00A55919" w:rsidRPr="00954C64" w:rsidRDefault="00E12568" w:rsidP="00CE5F1D">
      <w:pPr>
        <w:rPr>
          <w:i/>
          <w:sz w:val="20"/>
          <w:szCs w:val="20"/>
        </w:rPr>
      </w:pPr>
      <w:r w:rsidRPr="00954C64">
        <w:rPr>
          <w:sz w:val="20"/>
          <w:szCs w:val="20"/>
        </w:rPr>
        <w:t>O prevedere a Legii cadru 219</w:t>
      </w:r>
      <w:r w:rsidR="00561B96" w:rsidRPr="00954C64">
        <w:rPr>
          <w:sz w:val="20"/>
          <w:szCs w:val="20"/>
        </w:rPr>
        <w:t>/2015</w:t>
      </w:r>
      <w:r w:rsidRPr="00954C64">
        <w:rPr>
          <w:sz w:val="20"/>
          <w:szCs w:val="20"/>
        </w:rPr>
        <w:t xml:space="preserve"> </w:t>
      </w:r>
      <w:r w:rsidR="00561B96" w:rsidRPr="00954C64">
        <w:rPr>
          <w:sz w:val="20"/>
          <w:szCs w:val="20"/>
        </w:rPr>
        <w:t>c</w:t>
      </w:r>
      <w:r w:rsidR="00AC4F35" w:rsidRPr="00954C64">
        <w:rPr>
          <w:sz w:val="20"/>
          <w:szCs w:val="20"/>
        </w:rPr>
        <w:t>are</w:t>
      </w:r>
      <w:r w:rsidR="00561B96" w:rsidRPr="00954C64">
        <w:rPr>
          <w:sz w:val="20"/>
          <w:szCs w:val="20"/>
        </w:rPr>
        <w:t xml:space="preserve"> are</w:t>
      </w:r>
      <w:r w:rsidR="00AC4F35" w:rsidRPr="00954C64">
        <w:rPr>
          <w:sz w:val="20"/>
          <w:szCs w:val="20"/>
        </w:rPr>
        <w:t xml:space="preserve"> </w:t>
      </w:r>
      <w:r w:rsidR="00561B96" w:rsidRPr="00954C64">
        <w:rPr>
          <w:sz w:val="20"/>
          <w:szCs w:val="20"/>
        </w:rPr>
        <w:t>î</w:t>
      </w:r>
      <w:r w:rsidR="00AC4F35" w:rsidRPr="00954C64">
        <w:rPr>
          <w:sz w:val="20"/>
          <w:szCs w:val="20"/>
        </w:rPr>
        <w:t xml:space="preserve">n vedere </w:t>
      </w:r>
      <w:r w:rsidRPr="00954C64">
        <w:rPr>
          <w:sz w:val="20"/>
          <w:szCs w:val="20"/>
        </w:rPr>
        <w:t xml:space="preserve">includerea </w:t>
      </w:r>
      <w:r w:rsidR="00561B96" w:rsidRPr="00954C64">
        <w:rPr>
          <w:sz w:val="20"/>
          <w:szCs w:val="20"/>
        </w:rPr>
        <w:t xml:space="preserve">întreprinderilor </w:t>
      </w:r>
      <w:r w:rsidRPr="00954C64">
        <w:rPr>
          <w:sz w:val="20"/>
          <w:szCs w:val="20"/>
        </w:rPr>
        <w:t xml:space="preserve">sociale </w:t>
      </w:r>
      <w:r w:rsidR="00561B96" w:rsidRPr="00954C64">
        <w:rPr>
          <w:sz w:val="20"/>
          <w:szCs w:val="20"/>
        </w:rPr>
        <w:t>într</w:t>
      </w:r>
      <w:r w:rsidRPr="00954C64">
        <w:rPr>
          <w:sz w:val="20"/>
          <w:szCs w:val="20"/>
        </w:rPr>
        <w:t xml:space="preserve">-un program special </w:t>
      </w:r>
      <w:r w:rsidR="00561B96" w:rsidRPr="00954C64">
        <w:rPr>
          <w:sz w:val="20"/>
          <w:szCs w:val="20"/>
        </w:rPr>
        <w:t xml:space="preserve">în </w:t>
      </w:r>
      <w:r w:rsidRPr="00954C64">
        <w:rPr>
          <w:sz w:val="20"/>
          <w:szCs w:val="20"/>
        </w:rPr>
        <w:t xml:space="preserve">cadrul programelor de </w:t>
      </w:r>
      <w:r w:rsidR="00561B96" w:rsidRPr="00954C64">
        <w:rPr>
          <w:sz w:val="20"/>
          <w:szCs w:val="20"/>
        </w:rPr>
        <w:t xml:space="preserve">finanțare a </w:t>
      </w:r>
      <w:r w:rsidRPr="00954C64">
        <w:rPr>
          <w:sz w:val="20"/>
          <w:szCs w:val="20"/>
        </w:rPr>
        <w:t>IMM</w:t>
      </w:r>
      <w:r w:rsidR="00561B96" w:rsidRPr="00954C64">
        <w:rPr>
          <w:sz w:val="20"/>
          <w:szCs w:val="20"/>
        </w:rPr>
        <w:t>-urilor</w:t>
      </w:r>
      <w:r w:rsidRPr="00954C64">
        <w:rPr>
          <w:sz w:val="20"/>
          <w:szCs w:val="20"/>
        </w:rPr>
        <w:t xml:space="preserve"> nu a fost </w:t>
      </w:r>
      <w:r w:rsidR="00561B96" w:rsidRPr="00954C64">
        <w:rPr>
          <w:sz w:val="20"/>
          <w:szCs w:val="20"/>
        </w:rPr>
        <w:t xml:space="preserve">niciodată </w:t>
      </w:r>
      <w:r w:rsidRPr="00954C64">
        <w:rPr>
          <w:sz w:val="20"/>
          <w:szCs w:val="20"/>
        </w:rPr>
        <w:t xml:space="preserve">pus </w:t>
      </w:r>
      <w:r w:rsidR="00561B96" w:rsidRPr="00954C64">
        <w:rPr>
          <w:sz w:val="20"/>
          <w:szCs w:val="20"/>
        </w:rPr>
        <w:t>în practică</w:t>
      </w:r>
      <w:r w:rsidR="00AC4F35" w:rsidRPr="00954C64">
        <w:rPr>
          <w:sz w:val="20"/>
          <w:szCs w:val="20"/>
        </w:rPr>
        <w:t xml:space="preserve">. </w:t>
      </w:r>
      <w:r w:rsidR="00485E67" w:rsidRPr="00954C64">
        <w:rPr>
          <w:sz w:val="20"/>
          <w:szCs w:val="20"/>
        </w:rPr>
        <w:t>(</w:t>
      </w:r>
      <w:r w:rsidR="00485E67" w:rsidRPr="00954C64">
        <w:rPr>
          <w:sz w:val="20"/>
          <w:szCs w:val="20"/>
        </w:rPr>
        <w:fldChar w:fldCharType="begin"/>
      </w:r>
      <w:r w:rsidR="00485E67" w:rsidRPr="00954C64">
        <w:rPr>
          <w:sz w:val="20"/>
          <w:szCs w:val="20"/>
        </w:rPr>
        <w:instrText xml:space="preserve"> REF _Ref65412499 \h </w:instrText>
      </w:r>
      <w:r w:rsidR="00485E67" w:rsidRPr="00954C64">
        <w:rPr>
          <w:sz w:val="20"/>
          <w:szCs w:val="20"/>
        </w:rPr>
      </w:r>
      <w:r w:rsidR="00485E67" w:rsidRPr="00954C64">
        <w:rPr>
          <w:sz w:val="20"/>
          <w:szCs w:val="20"/>
        </w:rPr>
        <w:fldChar w:fldCharType="separate"/>
      </w:r>
      <w:r w:rsidR="00485E67" w:rsidRPr="00954C64">
        <w:t xml:space="preserve">Tabel </w:t>
      </w:r>
      <w:r w:rsidR="00485E67" w:rsidRPr="00954C64">
        <w:rPr>
          <w:noProof/>
        </w:rPr>
        <w:t>5</w:t>
      </w:r>
      <w:r w:rsidR="00485E67" w:rsidRPr="00954C64">
        <w:rPr>
          <w:sz w:val="20"/>
          <w:szCs w:val="20"/>
        </w:rPr>
        <w:fldChar w:fldCharType="end"/>
      </w:r>
      <w:r w:rsidR="00485E67" w:rsidRPr="00954C64">
        <w:rPr>
          <w:sz w:val="20"/>
          <w:szCs w:val="20"/>
        </w:rPr>
        <w:t xml:space="preserve">) Această prevedere se dovedește în practică mult mai slabă decât cea din Legea cadru a cooperației 1/2005 care spune </w:t>
      </w:r>
      <w:r w:rsidR="00485E67" w:rsidRPr="00954C64">
        <w:rPr>
          <w:i/>
          <w:sz w:val="20"/>
          <w:szCs w:val="20"/>
        </w:rPr>
        <w:t xml:space="preserve">Societăţile cooperative beneficiază de toate măsurile promovate de statul român pentru societăţile comerciale </w:t>
      </w:r>
      <w:r w:rsidR="00485E67" w:rsidRPr="00954C64">
        <w:rPr>
          <w:sz w:val="20"/>
          <w:szCs w:val="20"/>
        </w:rPr>
        <w:t>(art 108).</w:t>
      </w:r>
    </w:p>
    <w:p w14:paraId="6BD202AB" w14:textId="3824F6B7" w:rsidR="00077DEA" w:rsidRPr="00F96159" w:rsidRDefault="00077DEA" w:rsidP="00F96159">
      <w:pPr>
        <w:pStyle w:val="Caption"/>
        <w:framePr w:w="9721" w:wrap="around"/>
        <w:jc w:val="both"/>
        <w:rPr>
          <w:color w:val="auto"/>
          <w:sz w:val="18"/>
          <w:szCs w:val="18"/>
        </w:rPr>
      </w:pPr>
      <w:bookmarkStart w:id="11" w:name="_Ref65412499"/>
      <w:r w:rsidRPr="00F96159">
        <w:rPr>
          <w:color w:val="auto"/>
          <w:sz w:val="18"/>
          <w:szCs w:val="18"/>
        </w:rPr>
        <w:t xml:space="preserve">Tabel </w:t>
      </w:r>
      <w:r w:rsidRPr="00F96159">
        <w:rPr>
          <w:color w:val="auto"/>
          <w:sz w:val="18"/>
          <w:szCs w:val="18"/>
        </w:rPr>
        <w:fldChar w:fldCharType="begin"/>
      </w:r>
      <w:r w:rsidRPr="00F96159">
        <w:rPr>
          <w:color w:val="auto"/>
          <w:sz w:val="18"/>
          <w:szCs w:val="18"/>
        </w:rPr>
        <w:instrText xml:space="preserve"> SEQ Tabel \* ARABIC </w:instrText>
      </w:r>
      <w:r w:rsidRPr="00F96159">
        <w:rPr>
          <w:color w:val="auto"/>
          <w:sz w:val="18"/>
          <w:szCs w:val="18"/>
        </w:rPr>
        <w:fldChar w:fldCharType="separate"/>
      </w:r>
      <w:r w:rsidR="00302FC9" w:rsidRPr="00F96159">
        <w:rPr>
          <w:noProof/>
          <w:color w:val="auto"/>
          <w:sz w:val="18"/>
          <w:szCs w:val="18"/>
        </w:rPr>
        <w:t>5</w:t>
      </w:r>
      <w:r w:rsidRPr="00F96159">
        <w:rPr>
          <w:color w:val="auto"/>
          <w:sz w:val="18"/>
          <w:szCs w:val="18"/>
        </w:rPr>
        <w:fldChar w:fldCharType="end"/>
      </w:r>
      <w:bookmarkEnd w:id="11"/>
      <w:r w:rsidRPr="00F96159">
        <w:rPr>
          <w:color w:val="auto"/>
          <w:sz w:val="18"/>
          <w:szCs w:val="18"/>
        </w:rPr>
        <w:t xml:space="preserve"> cadru legal pentru programe de sprijin destinate întreprinderilor sociale în cadrul programelor naționale destinate imm</w:t>
      </w:r>
    </w:p>
    <w:tbl>
      <w:tblPr>
        <w:tblStyle w:val="GridTable4"/>
        <w:tblW w:w="0" w:type="auto"/>
        <w:tblLook w:val="04A0" w:firstRow="1" w:lastRow="0" w:firstColumn="1" w:lastColumn="0" w:noHBand="0" w:noVBand="1"/>
      </w:tblPr>
      <w:tblGrid>
        <w:gridCol w:w="4733"/>
        <w:gridCol w:w="4707"/>
      </w:tblGrid>
      <w:tr w:rsidR="00954C64" w:rsidRPr="00F96159" w14:paraId="0672EC1D" w14:textId="77777777" w:rsidTr="00F961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Pr>
          <w:p w14:paraId="330530B2" w14:textId="44E646DB" w:rsidR="00E12568" w:rsidRPr="00F96159" w:rsidRDefault="00E12568" w:rsidP="009B5E9E">
            <w:pPr>
              <w:spacing w:after="0"/>
              <w:rPr>
                <w:rFonts w:cstheme="minorHAnsi"/>
                <w:color w:val="auto"/>
                <w:sz w:val="18"/>
                <w:szCs w:val="18"/>
              </w:rPr>
            </w:pPr>
            <w:r w:rsidRPr="00F96159">
              <w:rPr>
                <w:rFonts w:cstheme="minorHAnsi"/>
                <w:color w:val="auto"/>
                <w:sz w:val="18"/>
                <w:szCs w:val="18"/>
              </w:rPr>
              <w:t>Legea cadru a economiei sociale 219/215</w:t>
            </w:r>
          </w:p>
        </w:tc>
        <w:tc>
          <w:tcPr>
            <w:tcW w:w="4928" w:type="dxa"/>
          </w:tcPr>
          <w:p w14:paraId="6929DF93" w14:textId="39014794" w:rsidR="00E12568" w:rsidRPr="00F96159" w:rsidRDefault="00AC4F35" w:rsidP="009B5E9E">
            <w:pPr>
              <w:spacing w:after="0"/>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F96159">
              <w:rPr>
                <w:rFonts w:cstheme="minorHAnsi"/>
                <w:color w:val="auto"/>
                <w:sz w:val="18"/>
                <w:szCs w:val="18"/>
              </w:rPr>
              <w:t xml:space="preserve">Legea cadru pentru întreprinderi mici si mijlocii </w:t>
            </w:r>
            <w:r w:rsidR="00485E67" w:rsidRPr="00F96159">
              <w:rPr>
                <w:rFonts w:cstheme="minorHAnsi"/>
                <w:color w:val="auto"/>
                <w:sz w:val="18"/>
                <w:szCs w:val="18"/>
              </w:rPr>
              <w:t xml:space="preserve"> - </w:t>
            </w:r>
            <w:r w:rsidRPr="00F96159">
              <w:rPr>
                <w:rFonts w:cstheme="minorHAnsi"/>
                <w:color w:val="auto"/>
                <w:sz w:val="18"/>
                <w:szCs w:val="18"/>
              </w:rPr>
              <w:t xml:space="preserve">Legea nr. 346/2004 privind stimularea înființării și dezvoltării întreprinderilor mici și mijlocii  </w:t>
            </w:r>
          </w:p>
        </w:tc>
      </w:tr>
      <w:tr w:rsidR="00954C64" w:rsidRPr="00F96159" w14:paraId="1A23061B" w14:textId="77777777" w:rsidTr="00F961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Pr>
          <w:p w14:paraId="787C7370" w14:textId="77777777" w:rsidR="00E12568" w:rsidRPr="00F96159" w:rsidRDefault="00E12568" w:rsidP="009B5E9E">
            <w:pPr>
              <w:spacing w:after="0"/>
              <w:rPr>
                <w:rFonts w:cstheme="minorHAnsi"/>
                <w:sz w:val="18"/>
                <w:szCs w:val="18"/>
              </w:rPr>
            </w:pPr>
            <w:r w:rsidRPr="00F96159">
              <w:rPr>
                <w:rFonts w:cstheme="minorHAnsi"/>
                <w:sz w:val="18"/>
                <w:szCs w:val="18"/>
              </w:rPr>
              <w:t>Art. 21. -</w:t>
            </w:r>
          </w:p>
          <w:p w14:paraId="01D8C29F" w14:textId="251214D3" w:rsidR="00E12568" w:rsidRPr="00F96159" w:rsidRDefault="00E12568" w:rsidP="009B5E9E">
            <w:pPr>
              <w:spacing w:after="0"/>
              <w:rPr>
                <w:rFonts w:cstheme="minorHAnsi"/>
                <w:sz w:val="18"/>
                <w:szCs w:val="18"/>
              </w:rPr>
            </w:pPr>
            <w:r w:rsidRPr="00F96159">
              <w:rPr>
                <w:rFonts w:cstheme="minorHAnsi"/>
                <w:sz w:val="18"/>
                <w:szCs w:val="18"/>
              </w:rPr>
              <w:t>(3) Întreprinderile sociale și întreprinderile sociale de inserție pot beneficia anual de programul pentru stimularea înființării și dezvoltării microîntreprinderilor din sfera economiei sociale în conformitate cu prevederile art. 251 lit. d) din Legea nr. 346/2004 privind stimularea înființării și dezvoltării întreprinderilor mici și mijlocii, cu modificările și completările ulterioare, referitoare la Programele naționale destinate finanțării întreprinderilor mici și mijlocii care se derulează de către autoritatea publică centrală cu atribuții în domeniul întreprinderilor mici și mijlocii.</w:t>
            </w:r>
          </w:p>
        </w:tc>
        <w:tc>
          <w:tcPr>
            <w:tcW w:w="4928" w:type="dxa"/>
          </w:tcPr>
          <w:p w14:paraId="01425EF5" w14:textId="6E650678" w:rsidR="00AC4F35" w:rsidRPr="00F96159" w:rsidRDefault="00AC4F35" w:rsidP="009B5E9E">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96159">
              <w:rPr>
                <w:rFonts w:cstheme="minorHAnsi"/>
                <w:sz w:val="18"/>
                <w:szCs w:val="18"/>
              </w:rPr>
              <w:t xml:space="preserve">Art. 25. - </w:t>
            </w:r>
          </w:p>
          <w:p w14:paraId="73AEF612" w14:textId="6A4183AA" w:rsidR="00E12568" w:rsidRPr="00F96159" w:rsidRDefault="00AC4F35" w:rsidP="009B5E9E">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96159">
              <w:rPr>
                <w:rFonts w:cstheme="minorHAnsi"/>
                <w:sz w:val="18"/>
                <w:szCs w:val="18"/>
              </w:rPr>
              <w:t>(1) Guvernul aprobă anual programe de încurajare și de stimulare a înființării și dezvoltării întreprinderilor mici și mijlocii pe baza programelor elaborate de Agenția Națională pentru Întreprinderi Mici și Mijlocii și Cooperație, cu consultarea organizațiilor de reprezentare a intereselor întreprinderilor mici și mijlocii.</w:t>
            </w:r>
          </w:p>
        </w:tc>
      </w:tr>
    </w:tbl>
    <w:p w14:paraId="4064C487" w14:textId="74D438B2" w:rsidR="00CE5F1D" w:rsidRPr="009B5E9E" w:rsidRDefault="00CE5F1D" w:rsidP="001922AF">
      <w:pPr>
        <w:rPr>
          <w:sz w:val="2"/>
          <w:szCs w:val="2"/>
        </w:rPr>
      </w:pPr>
    </w:p>
    <w:p w14:paraId="2C6BE526" w14:textId="4088F8E9" w:rsidR="00ED0BCF" w:rsidRPr="00954C64" w:rsidRDefault="00ED0BCF" w:rsidP="001922AF">
      <w:pPr>
        <w:rPr>
          <w:b/>
          <w:bCs/>
          <w:sz w:val="20"/>
          <w:szCs w:val="20"/>
        </w:rPr>
      </w:pPr>
      <w:r w:rsidRPr="00954C64">
        <w:rPr>
          <w:b/>
          <w:bCs/>
          <w:sz w:val="20"/>
          <w:szCs w:val="20"/>
        </w:rPr>
        <w:t xml:space="preserve">Achizițiie publice sociale și contracte rezervate – cadrul european și national </w:t>
      </w:r>
    </w:p>
    <w:p w14:paraId="73EA9600" w14:textId="0807CAAB" w:rsidR="00FC4676" w:rsidRPr="00954C64" w:rsidRDefault="00ED0BCF" w:rsidP="001922AF">
      <w:pPr>
        <w:rPr>
          <w:sz w:val="20"/>
          <w:szCs w:val="20"/>
        </w:rPr>
      </w:pPr>
      <w:r w:rsidRPr="00954C64">
        <w:rPr>
          <w:sz w:val="20"/>
          <w:szCs w:val="20"/>
        </w:rPr>
        <w:t>Întreprinderile sociale răspund unei cereri de bunuri și servicii atât dinspre consumatori, alte entități private cât și entități publice. Analize realizate în alte țări europene confirmă faptul că cererea privată de bunuri și sevicii de la întreprinderi sociale și întreprinderi sociale de inserție este în creștere. În noile state membre printre care și România, unde multe întreprinderi sociale și întreprinderi sociale de inserție au apărut în multe cazuri sprijinite de finanțare prin programe europene, acestea se confruntă cu provocări legate de trecerea de la granturi la contracte, și mai ales contracte publice așa cum este pract</w:t>
      </w:r>
      <w:r w:rsidR="00FC4676" w:rsidRPr="00954C64">
        <w:rPr>
          <w:sz w:val="20"/>
          <w:szCs w:val="20"/>
        </w:rPr>
        <w:t xml:space="preserve">ica în </w:t>
      </w:r>
      <w:r w:rsidR="00485E67" w:rsidRPr="00954C64">
        <w:rPr>
          <w:sz w:val="20"/>
          <w:szCs w:val="20"/>
        </w:rPr>
        <w:t xml:space="preserve">alte </w:t>
      </w:r>
      <w:r w:rsidR="00FC4676" w:rsidRPr="00954C64">
        <w:rPr>
          <w:sz w:val="20"/>
          <w:szCs w:val="20"/>
        </w:rPr>
        <w:t xml:space="preserve">statele europene. </w:t>
      </w:r>
    </w:p>
    <w:p w14:paraId="35B51C8C" w14:textId="6B3A306B" w:rsidR="00FC4676" w:rsidRPr="00954C64" w:rsidRDefault="00FC4676" w:rsidP="001922AF">
      <w:pPr>
        <w:rPr>
          <w:sz w:val="20"/>
          <w:szCs w:val="20"/>
        </w:rPr>
      </w:pPr>
      <w:r w:rsidRPr="00954C64">
        <w:rPr>
          <w:sz w:val="20"/>
          <w:szCs w:val="20"/>
        </w:rPr>
        <w:t xml:space="preserve">Cadrul legal european și prin transpunere </w:t>
      </w:r>
      <w:r w:rsidR="00485E67" w:rsidRPr="00954C64">
        <w:rPr>
          <w:sz w:val="20"/>
          <w:szCs w:val="20"/>
        </w:rPr>
        <w:t xml:space="preserve">național </w:t>
      </w:r>
      <w:r w:rsidRPr="00954C64">
        <w:rPr>
          <w:sz w:val="20"/>
          <w:szCs w:val="20"/>
        </w:rPr>
        <w:t>al achizițiilor publice oferă oportunități pentru dezvoltarea unei relații economice viabile între autoritățile publice și  întreprinderile sociale de</w:t>
      </w:r>
      <w:r w:rsidR="00485E67" w:rsidRPr="00954C64">
        <w:rPr>
          <w:sz w:val="20"/>
          <w:szCs w:val="20"/>
        </w:rPr>
        <w:t xml:space="preserve"> </w:t>
      </w:r>
      <w:r w:rsidRPr="00954C64">
        <w:rPr>
          <w:sz w:val="20"/>
          <w:szCs w:val="20"/>
        </w:rPr>
        <w:t>inserție și unitățile protejate autorizate printr-un regim juridic al procedurilor de achiziții publice diferit și anume</w:t>
      </w:r>
      <w:r w:rsidR="005F01F4" w:rsidRPr="00954C64">
        <w:rPr>
          <w:sz w:val="20"/>
          <w:szCs w:val="20"/>
        </w:rPr>
        <w:t>:</w:t>
      </w:r>
      <w:r w:rsidRPr="00954C64">
        <w:rPr>
          <w:sz w:val="20"/>
          <w:szCs w:val="20"/>
        </w:rPr>
        <w:t xml:space="preserve"> </w:t>
      </w:r>
    </w:p>
    <w:p w14:paraId="00150400" w14:textId="1CA44124" w:rsidR="00FC4676" w:rsidRPr="00954C64" w:rsidRDefault="005F01F4" w:rsidP="001922AF">
      <w:pPr>
        <w:rPr>
          <w:b/>
          <w:bCs/>
          <w:sz w:val="20"/>
          <w:szCs w:val="20"/>
        </w:rPr>
      </w:pPr>
      <w:r w:rsidRPr="00954C64">
        <w:rPr>
          <w:b/>
          <w:bCs/>
          <w:sz w:val="20"/>
          <w:szCs w:val="20"/>
        </w:rPr>
        <w:t xml:space="preserve">1) </w:t>
      </w:r>
      <w:r w:rsidR="00FC4676" w:rsidRPr="00954C64">
        <w:rPr>
          <w:b/>
          <w:bCs/>
          <w:sz w:val="20"/>
          <w:szCs w:val="20"/>
        </w:rPr>
        <w:t>achiziții publice sociale</w:t>
      </w:r>
      <w:r w:rsidRPr="00954C64">
        <w:rPr>
          <w:b/>
          <w:bCs/>
          <w:sz w:val="20"/>
          <w:szCs w:val="20"/>
        </w:rPr>
        <w:t>:</w:t>
      </w:r>
    </w:p>
    <w:p w14:paraId="41471F02" w14:textId="326062AC" w:rsidR="00FC4676" w:rsidRPr="00954C64" w:rsidRDefault="00FC4676" w:rsidP="001922AF">
      <w:pPr>
        <w:rPr>
          <w:sz w:val="20"/>
          <w:szCs w:val="20"/>
        </w:rPr>
      </w:pPr>
      <w:r w:rsidRPr="00954C64">
        <w:rPr>
          <w:sz w:val="20"/>
          <w:szCs w:val="20"/>
        </w:rPr>
        <w:t xml:space="preserve">În procedura de achiziții autoritatea contractantă poate identifica clauze sociale atât în cadrul specificațiilor tehnice cât și al criteriilor de atribuire. </w:t>
      </w:r>
    </w:p>
    <w:p w14:paraId="607D739B" w14:textId="052DC459" w:rsidR="00FC4676" w:rsidRPr="00954C64" w:rsidRDefault="00FC4676" w:rsidP="001922AF">
      <w:pPr>
        <w:rPr>
          <w:sz w:val="20"/>
          <w:szCs w:val="20"/>
        </w:rPr>
      </w:pPr>
      <w:r w:rsidRPr="00954C64">
        <w:rPr>
          <w:sz w:val="20"/>
          <w:szCs w:val="20"/>
        </w:rPr>
        <w:t xml:space="preserve">De asemenea noile prevederi europene au în vedere inclusiv etichetele  sociale. Autoritatea contractantă care intenţionează să achiziţioneze lucrări, produse sau servicii cu anumite caracteristici sociale, poate solicita prin specificaţiile tehnice, factorii de evaluare sau prin condiţiile de executare a contractului o etichetă specifică drept </w:t>
      </w:r>
      <w:r w:rsidRPr="00954C64">
        <w:rPr>
          <w:sz w:val="20"/>
          <w:szCs w:val="20"/>
        </w:rPr>
        <w:lastRenderedPageBreak/>
        <w:t xml:space="preserve">dovadă că lucrările, serviciile sau produsele corespund cerinţelor solicitate. Marca socială care certifică caracterul social și inserția socio-profesională a lucrătorilor defavorizați în înreprinderile sociale de inserție este o astfel de etichetă. </w:t>
      </w:r>
    </w:p>
    <w:p w14:paraId="47C8EDA8" w14:textId="38A7AD32" w:rsidR="00FC4676" w:rsidRPr="00954C64" w:rsidRDefault="005F01F4" w:rsidP="001922AF">
      <w:pPr>
        <w:rPr>
          <w:b/>
          <w:bCs/>
          <w:sz w:val="20"/>
          <w:szCs w:val="20"/>
        </w:rPr>
      </w:pPr>
      <w:r w:rsidRPr="00954C64">
        <w:rPr>
          <w:b/>
          <w:bCs/>
          <w:sz w:val="20"/>
          <w:szCs w:val="20"/>
        </w:rPr>
        <w:t xml:space="preserve">2) </w:t>
      </w:r>
      <w:r w:rsidR="00FC4676" w:rsidRPr="00954C64">
        <w:rPr>
          <w:b/>
          <w:bCs/>
          <w:sz w:val="20"/>
          <w:szCs w:val="20"/>
        </w:rPr>
        <w:t>contracte sau piețe rezervate</w:t>
      </w:r>
      <w:r w:rsidRPr="00954C64">
        <w:rPr>
          <w:b/>
          <w:bCs/>
          <w:sz w:val="20"/>
          <w:szCs w:val="20"/>
        </w:rPr>
        <w:t>:</w:t>
      </w:r>
    </w:p>
    <w:p w14:paraId="0252128A" w14:textId="537B1435" w:rsidR="00FC4676" w:rsidRPr="00954C64" w:rsidRDefault="00FC4676" w:rsidP="001922AF">
      <w:pPr>
        <w:rPr>
          <w:sz w:val="20"/>
          <w:szCs w:val="20"/>
        </w:rPr>
      </w:pPr>
      <w:r w:rsidRPr="00954C64">
        <w:rPr>
          <w:sz w:val="20"/>
          <w:szCs w:val="20"/>
        </w:rPr>
        <w:t>Aceste achiziții au fost introduse explicit în art. 56, alin. (1) din Legea 98/2016, respectiv art. 69, alin. (1) din Legea 99/2016 (autoritatea/entitatea contractantă poate rezerva dreptul de participare la procedura de atribuire doar unităţilor protejate autorizate conform Legii nr. 448/2006 privind protecţia şi promovarea drepturilor persoanelor cu handicap, republicată, cu modificările şi completările ulterioare, şi întreprinderilor sociale de inserţie prevăzute de Legea nr. 219/2015 privind economia social</w:t>
      </w:r>
      <w:r w:rsidR="00361503" w:rsidRPr="00954C64">
        <w:rPr>
          <w:sz w:val="20"/>
          <w:szCs w:val="20"/>
        </w:rPr>
        <w:t>ă</w:t>
      </w:r>
      <w:r w:rsidRPr="00954C64">
        <w:rPr>
          <w:sz w:val="20"/>
          <w:szCs w:val="20"/>
        </w:rPr>
        <w:t>).</w:t>
      </w:r>
    </w:p>
    <w:p w14:paraId="3F42956E" w14:textId="1C4EF1D8" w:rsidR="00FC4676" w:rsidRPr="00954C64" w:rsidRDefault="00FC4676" w:rsidP="00745985">
      <w:pPr>
        <w:rPr>
          <w:sz w:val="20"/>
          <w:szCs w:val="20"/>
        </w:rPr>
      </w:pPr>
      <w:r w:rsidRPr="00954C64">
        <w:rPr>
          <w:sz w:val="20"/>
          <w:szCs w:val="20"/>
        </w:rPr>
        <w:t>Mai mult Art. 112 din Legea nr. 98/2016 și art. 125 din Legea nr. 99/2016 prevăd dreptul autorităților contractante: de a stabili ca participarea la procedurile de atribuire a contractelor de achiziţii publice având ca obiect exclusiv serviciile de sănătate, sociale şi culturale să fie rezervată unor operatori economici, cum ar fi persoane juridice fără scop lucrativ, întreprinderi sociale şi unităţi protejate, acreditate ca furnizori de servicii sociale, furnizori publici de servicii sociale.</w:t>
      </w:r>
    </w:p>
    <w:p w14:paraId="459D7E9F" w14:textId="680FDA91" w:rsidR="000D1B87" w:rsidRPr="00954C64" w:rsidRDefault="00FC4676" w:rsidP="000D1B87">
      <w:pPr>
        <w:rPr>
          <w:sz w:val="20"/>
          <w:szCs w:val="20"/>
        </w:rPr>
      </w:pPr>
      <w:r w:rsidRPr="00954C64">
        <w:rPr>
          <w:sz w:val="20"/>
          <w:szCs w:val="20"/>
        </w:rPr>
        <w:t>Din păcate, din datele ANAP și ONAC rezultă că autoritățile contractante din România nu apelează deocamdată la posibilitățile oferite de lege.</w:t>
      </w:r>
      <w:r w:rsidR="00361503" w:rsidRPr="00954C64">
        <w:rPr>
          <w:sz w:val="20"/>
          <w:szCs w:val="20"/>
        </w:rPr>
        <w:t xml:space="preserve"> </w:t>
      </w:r>
      <w:r w:rsidR="000D1B87" w:rsidRPr="00954C64">
        <w:rPr>
          <w:sz w:val="20"/>
          <w:szCs w:val="20"/>
        </w:rPr>
        <w:t>Acest lucru are ca principale cauze: cunoașterea limitată a prevederilor legale referitoare la achizițiile/contractele rezervate de către autoritățile publice; conștientizarea extrem de redusă la nivelul administrației publice a impactului social potențial al utilizării prevederilor privind contractele rezervate; lipsa de cunoaștere a activității unităților protejate și a întreprinderilor sociale de inserție de către autoritățile</w:t>
      </w:r>
      <w:r w:rsidR="000D1B87" w:rsidRPr="00954C64">
        <w:rPr>
          <w:rStyle w:val="FootnoteReference"/>
          <w:sz w:val="20"/>
          <w:szCs w:val="20"/>
        </w:rPr>
        <w:footnoteReference w:id="9"/>
      </w:r>
      <w:r w:rsidR="000D1B87" w:rsidRPr="00954C64">
        <w:rPr>
          <w:sz w:val="20"/>
          <w:szCs w:val="20"/>
        </w:rPr>
        <w:t>.</w:t>
      </w:r>
    </w:p>
    <w:p w14:paraId="0C214456" w14:textId="5745D5C2" w:rsidR="00ED0BCF" w:rsidRPr="009B5E9E" w:rsidRDefault="00ED0BCF" w:rsidP="005F01F4">
      <w:pPr>
        <w:spacing w:after="0"/>
        <w:rPr>
          <w:b/>
          <w:bCs/>
          <w:caps/>
          <w:sz w:val="2"/>
          <w:szCs w:val="2"/>
        </w:rPr>
      </w:pPr>
    </w:p>
    <w:p w14:paraId="0AEE4E75" w14:textId="0A94EA41" w:rsidR="00E12568" w:rsidRPr="00954C64" w:rsidRDefault="004C4DE4" w:rsidP="004C4DE4">
      <w:pPr>
        <w:pStyle w:val="Heading2"/>
        <w:rPr>
          <w:color w:val="auto"/>
        </w:rPr>
      </w:pPr>
      <w:bookmarkStart w:id="12" w:name="_Toc89293201"/>
      <w:r w:rsidRPr="00954C64">
        <w:rPr>
          <w:color w:val="auto"/>
        </w:rPr>
        <w:t xml:space="preserve">2.4 </w:t>
      </w:r>
      <w:r w:rsidR="00AC4F35" w:rsidRPr="00954C64">
        <w:rPr>
          <w:color w:val="auto"/>
        </w:rPr>
        <w:t>Politici</w:t>
      </w:r>
      <w:r w:rsidR="00B03241" w:rsidRPr="00954C64">
        <w:rPr>
          <w:color w:val="auto"/>
        </w:rPr>
        <w:t>le</w:t>
      </w:r>
      <w:r w:rsidR="00AC4F35" w:rsidRPr="00954C64">
        <w:rPr>
          <w:color w:val="auto"/>
        </w:rPr>
        <w:t xml:space="preserve"> de ocupare</w:t>
      </w:r>
      <w:r w:rsidR="001378CD" w:rsidRPr="00954C64">
        <w:rPr>
          <w:color w:val="auto"/>
        </w:rPr>
        <w:t xml:space="preserve"> și economia socială</w:t>
      </w:r>
      <w:bookmarkEnd w:id="12"/>
    </w:p>
    <w:p w14:paraId="684AECAD" w14:textId="72F98BD2" w:rsidR="0019250B" w:rsidRPr="00954C64" w:rsidRDefault="001B004C" w:rsidP="005A3B80">
      <w:pPr>
        <w:rPr>
          <w:sz w:val="20"/>
          <w:szCs w:val="20"/>
        </w:rPr>
      </w:pPr>
      <w:r w:rsidRPr="00954C64">
        <w:rPr>
          <w:sz w:val="20"/>
          <w:szCs w:val="20"/>
        </w:rPr>
        <w:t xml:space="preserve">Ocuparea </w:t>
      </w:r>
      <w:r w:rsidR="009A67AF" w:rsidRPr="00954C64">
        <w:rPr>
          <w:sz w:val="20"/>
          <w:szCs w:val="20"/>
        </w:rPr>
        <w:t xml:space="preserve">forței de muncă </w:t>
      </w:r>
      <w:r w:rsidRPr="00954C64">
        <w:rPr>
          <w:sz w:val="20"/>
          <w:szCs w:val="20"/>
        </w:rPr>
        <w:t xml:space="preserve">in economia </w:t>
      </w:r>
      <w:r w:rsidR="00A16539" w:rsidRPr="00954C64">
        <w:rPr>
          <w:sz w:val="20"/>
          <w:szCs w:val="20"/>
        </w:rPr>
        <w:t xml:space="preserve">socială </w:t>
      </w:r>
      <w:r w:rsidR="005A3B80" w:rsidRPr="00954C64">
        <w:rPr>
          <w:sz w:val="20"/>
          <w:szCs w:val="20"/>
        </w:rPr>
        <w:t xml:space="preserve">poate avea în vedere </w:t>
      </w:r>
      <w:r w:rsidR="00F119D0" w:rsidRPr="00954C64">
        <w:rPr>
          <w:sz w:val="20"/>
          <w:szCs w:val="20"/>
        </w:rPr>
        <w:t>două</w:t>
      </w:r>
      <w:r w:rsidR="005A3B80" w:rsidRPr="00954C64">
        <w:rPr>
          <w:sz w:val="20"/>
          <w:szCs w:val="20"/>
        </w:rPr>
        <w:t xml:space="preserve"> </w:t>
      </w:r>
      <w:r w:rsidR="009A67AF" w:rsidRPr="00954C64">
        <w:rPr>
          <w:sz w:val="20"/>
          <w:szCs w:val="20"/>
        </w:rPr>
        <w:t>aspecte</w:t>
      </w:r>
      <w:r w:rsidR="005A3B80" w:rsidRPr="00954C64">
        <w:rPr>
          <w:sz w:val="20"/>
          <w:szCs w:val="20"/>
        </w:rPr>
        <w:t xml:space="preserve"> cheie</w:t>
      </w:r>
      <w:r w:rsidR="005A3B80" w:rsidRPr="00954C64">
        <w:rPr>
          <w:rStyle w:val="FootnoteReference"/>
          <w:sz w:val="20"/>
          <w:szCs w:val="20"/>
        </w:rPr>
        <w:footnoteReference w:id="10"/>
      </w:r>
      <w:r w:rsidR="005F01F4" w:rsidRPr="00954C64">
        <w:rPr>
          <w:sz w:val="20"/>
          <w:szCs w:val="20"/>
        </w:rPr>
        <w:t>:</w:t>
      </w:r>
      <w:r w:rsidR="00A16539" w:rsidRPr="00954C64">
        <w:rPr>
          <w:sz w:val="20"/>
          <w:szCs w:val="20"/>
        </w:rPr>
        <w:t xml:space="preserve"> crearea de locuri de muncă și auto-ocuparea în întreprinderi sociale,</w:t>
      </w:r>
      <w:r w:rsidR="00E93D38" w:rsidRPr="00954C64">
        <w:rPr>
          <w:sz w:val="20"/>
          <w:szCs w:val="20"/>
        </w:rPr>
        <w:t xml:space="preserve"> ocuparea persoanelor aparținând grupurilor vulnerabile în cadrul întreprinderilor sociale de inserție</w:t>
      </w:r>
      <w:r w:rsidR="00F119D0" w:rsidRPr="00954C64">
        <w:rPr>
          <w:sz w:val="20"/>
          <w:szCs w:val="20"/>
        </w:rPr>
        <w:t>.</w:t>
      </w:r>
      <w:r w:rsidR="00A16539" w:rsidRPr="00954C64">
        <w:rPr>
          <w:sz w:val="20"/>
          <w:szCs w:val="20"/>
        </w:rPr>
        <w:t xml:space="preserve"> </w:t>
      </w:r>
    </w:p>
    <w:p w14:paraId="06F57A59" w14:textId="29D2B010" w:rsidR="005A3B80" w:rsidRPr="00954C64" w:rsidRDefault="00E00209" w:rsidP="009B5E9E">
      <w:pPr>
        <w:pStyle w:val="Heading3"/>
        <w:numPr>
          <w:ilvl w:val="0"/>
          <w:numId w:val="0"/>
        </w:numPr>
        <w:ind w:left="357"/>
        <w:rPr>
          <w:color w:val="auto"/>
        </w:rPr>
      </w:pPr>
      <w:bookmarkStart w:id="13" w:name="_Toc89293202"/>
      <w:r w:rsidRPr="00954C64">
        <w:rPr>
          <w:color w:val="auto"/>
        </w:rPr>
        <w:t xml:space="preserve">2.4.1 </w:t>
      </w:r>
      <w:r w:rsidR="001A0524" w:rsidRPr="00954C64">
        <w:rPr>
          <w:color w:val="auto"/>
        </w:rPr>
        <w:t xml:space="preserve">Crearea de locuri de muncă </w:t>
      </w:r>
      <w:r w:rsidR="00062232" w:rsidRPr="00954C64">
        <w:rPr>
          <w:color w:val="auto"/>
        </w:rPr>
        <w:t>și auto-ocuparea în întreprinderi de economie socială</w:t>
      </w:r>
      <w:bookmarkEnd w:id="13"/>
    </w:p>
    <w:p w14:paraId="48D02459" w14:textId="3347B21B" w:rsidR="005A3B80" w:rsidRPr="00954C64" w:rsidRDefault="00A16539" w:rsidP="00745985">
      <w:pPr>
        <w:rPr>
          <w:sz w:val="20"/>
          <w:szCs w:val="20"/>
        </w:rPr>
      </w:pPr>
      <w:r w:rsidRPr="00954C64">
        <w:rPr>
          <w:sz w:val="20"/>
          <w:szCs w:val="20"/>
        </w:rPr>
        <w:t>Crearea de locuri de muncă se poate realiza a</w:t>
      </w:r>
      <w:r w:rsidR="001A0524" w:rsidRPr="00954C64">
        <w:rPr>
          <w:sz w:val="20"/>
          <w:szCs w:val="20"/>
        </w:rPr>
        <w:t xml:space="preserve">tât pentru lucrători defavorizați cât și în </w:t>
      </w:r>
      <w:r w:rsidRPr="00954C64">
        <w:rPr>
          <w:sz w:val="20"/>
          <w:szCs w:val="20"/>
        </w:rPr>
        <w:t xml:space="preserve">întreprinderi </w:t>
      </w:r>
      <w:r w:rsidR="001A0524" w:rsidRPr="00954C64">
        <w:rPr>
          <w:sz w:val="20"/>
          <w:szCs w:val="20"/>
        </w:rPr>
        <w:t xml:space="preserve">care </w:t>
      </w:r>
      <w:r w:rsidRPr="00954C64">
        <w:rPr>
          <w:sz w:val="20"/>
          <w:szCs w:val="20"/>
        </w:rPr>
        <w:t xml:space="preserve">furnizează </w:t>
      </w:r>
      <w:r w:rsidR="001A0524" w:rsidRPr="00954C64">
        <w:rPr>
          <w:sz w:val="20"/>
          <w:szCs w:val="20"/>
        </w:rPr>
        <w:t xml:space="preserve">bunuri </w:t>
      </w:r>
      <w:r w:rsidR="00062232" w:rsidRPr="00954C64">
        <w:rPr>
          <w:sz w:val="20"/>
          <w:szCs w:val="20"/>
        </w:rPr>
        <w:t>ș</w:t>
      </w:r>
      <w:r w:rsidR="001A0524" w:rsidRPr="00954C64">
        <w:rPr>
          <w:sz w:val="20"/>
          <w:szCs w:val="20"/>
        </w:rPr>
        <w:t>i servicii cu caracte</w:t>
      </w:r>
      <w:r w:rsidR="00062232" w:rsidRPr="00954C64">
        <w:rPr>
          <w:sz w:val="20"/>
          <w:szCs w:val="20"/>
        </w:rPr>
        <w:t>r social, solidar sau etic în răspuns la cererea</w:t>
      </w:r>
      <w:r w:rsidR="001A0524" w:rsidRPr="00954C64">
        <w:rPr>
          <w:sz w:val="20"/>
          <w:szCs w:val="20"/>
        </w:rPr>
        <w:t xml:space="preserve"> unor categorii de clienți parte a </w:t>
      </w:r>
      <w:r w:rsidR="00062232" w:rsidRPr="00954C64">
        <w:rPr>
          <w:sz w:val="20"/>
          <w:szCs w:val="20"/>
        </w:rPr>
        <w:t xml:space="preserve">unor mișcări </w:t>
      </w:r>
      <w:r w:rsidR="001A0524" w:rsidRPr="00954C64">
        <w:rPr>
          <w:sz w:val="20"/>
          <w:szCs w:val="20"/>
        </w:rPr>
        <w:t xml:space="preserve">sociale </w:t>
      </w:r>
      <w:r w:rsidR="00062232" w:rsidRPr="00954C64">
        <w:rPr>
          <w:sz w:val="20"/>
          <w:szCs w:val="20"/>
        </w:rPr>
        <w:t>ex ecolo</w:t>
      </w:r>
      <w:r w:rsidR="001A0524" w:rsidRPr="00954C64">
        <w:rPr>
          <w:sz w:val="20"/>
          <w:szCs w:val="20"/>
        </w:rPr>
        <w:t xml:space="preserve">giste, solidare, dar și </w:t>
      </w:r>
      <w:r w:rsidR="00062232" w:rsidRPr="00954C64">
        <w:rPr>
          <w:sz w:val="20"/>
          <w:szCs w:val="20"/>
        </w:rPr>
        <w:t xml:space="preserve">de </w:t>
      </w:r>
      <w:r w:rsidR="001A0524" w:rsidRPr="00954C64">
        <w:rPr>
          <w:sz w:val="20"/>
          <w:szCs w:val="20"/>
        </w:rPr>
        <w:t>servicii de proximitate pe care statul bunăs</w:t>
      </w:r>
      <w:r w:rsidR="00062232" w:rsidRPr="00954C64">
        <w:rPr>
          <w:sz w:val="20"/>
          <w:szCs w:val="20"/>
        </w:rPr>
        <w:t>tă</w:t>
      </w:r>
      <w:r w:rsidR="001A0524" w:rsidRPr="00954C64">
        <w:rPr>
          <w:sz w:val="20"/>
          <w:szCs w:val="20"/>
        </w:rPr>
        <w:t xml:space="preserve">rii – serviciile publice sau piața liberă eșuează să le furnizeze. </w:t>
      </w:r>
    </w:p>
    <w:p w14:paraId="64614298" w14:textId="77777777" w:rsidR="00062232" w:rsidRPr="00954C64" w:rsidRDefault="001A0524" w:rsidP="00745985">
      <w:pPr>
        <w:pStyle w:val="ListParagraph"/>
        <w:numPr>
          <w:ilvl w:val="0"/>
          <w:numId w:val="10"/>
        </w:numPr>
        <w:rPr>
          <w:color w:val="auto"/>
          <w:sz w:val="20"/>
          <w:szCs w:val="20"/>
        </w:rPr>
      </w:pPr>
      <w:r w:rsidRPr="00954C64">
        <w:rPr>
          <w:color w:val="auto"/>
          <w:sz w:val="20"/>
          <w:szCs w:val="20"/>
        </w:rPr>
        <w:t xml:space="preserve">Integrarea în muncă pentru combaterea exluziunii </w:t>
      </w:r>
    </w:p>
    <w:p w14:paraId="70BB7C68" w14:textId="63365FAE" w:rsidR="0019250B" w:rsidRPr="00954C64" w:rsidRDefault="00062232" w:rsidP="00745985">
      <w:pPr>
        <w:rPr>
          <w:sz w:val="20"/>
          <w:szCs w:val="20"/>
        </w:rPr>
      </w:pPr>
      <w:r w:rsidRPr="00954C64">
        <w:rPr>
          <w:sz w:val="20"/>
          <w:szCs w:val="20"/>
        </w:rPr>
        <w:t xml:space="preserve">Inițiativele de integrare în muncă sau de formare la locul de muncă prin </w:t>
      </w:r>
      <w:r w:rsidRPr="00954C64">
        <w:rPr>
          <w:b/>
          <w:sz w:val="20"/>
          <w:szCs w:val="20"/>
        </w:rPr>
        <w:t>organizații intermediare pe piața muncii – întreprinderi sociale de inserție</w:t>
      </w:r>
      <w:r w:rsidRPr="00954C64">
        <w:rPr>
          <w:sz w:val="20"/>
          <w:szCs w:val="20"/>
        </w:rPr>
        <w:t xml:space="preserve"> au ca scop combaterea excluziunii furnizând servicii comunitare, asigurând venituri celor excluși de pe piața muncii care astfel se formează profesional și sunt și integrați social</w:t>
      </w:r>
      <w:r w:rsidR="00E93D38" w:rsidRPr="00954C64">
        <w:rPr>
          <w:sz w:val="20"/>
          <w:szCs w:val="20"/>
        </w:rPr>
        <w:t>. Aceste îmtreprinderi sociale de inserție trebuie să furnizeze și măsuri de acompaniament care să asigure inserţia profesională şi socială a persoanelor vulnerabile.</w:t>
      </w:r>
    </w:p>
    <w:p w14:paraId="6E57EEC3" w14:textId="6BF5A638" w:rsidR="001378CD" w:rsidRPr="00954C64" w:rsidRDefault="001378CD" w:rsidP="00745985">
      <w:pPr>
        <w:pStyle w:val="ListParagraph"/>
        <w:numPr>
          <w:ilvl w:val="0"/>
          <w:numId w:val="10"/>
        </w:numPr>
        <w:rPr>
          <w:color w:val="auto"/>
          <w:sz w:val="20"/>
          <w:szCs w:val="20"/>
        </w:rPr>
      </w:pPr>
      <w:r w:rsidRPr="00954C64">
        <w:rPr>
          <w:color w:val="auto"/>
          <w:sz w:val="20"/>
          <w:szCs w:val="20"/>
        </w:rPr>
        <w:t xml:space="preserve">Activitatea </w:t>
      </w:r>
      <w:r w:rsidR="00E93D38" w:rsidRPr="00954C64">
        <w:rPr>
          <w:color w:val="auto"/>
          <w:sz w:val="20"/>
          <w:szCs w:val="20"/>
        </w:rPr>
        <w:t xml:space="preserve">asociațională </w:t>
      </w:r>
      <w:r w:rsidRPr="00954C64">
        <w:rPr>
          <w:color w:val="auto"/>
          <w:sz w:val="20"/>
          <w:szCs w:val="20"/>
        </w:rPr>
        <w:t xml:space="preserve">de ajutor reciproc/ de voluntariat – </w:t>
      </w:r>
      <w:r w:rsidR="00E71395" w:rsidRPr="00954C64">
        <w:rPr>
          <w:color w:val="auto"/>
          <w:sz w:val="20"/>
          <w:szCs w:val="20"/>
        </w:rPr>
        <w:t>completare a integrării pe piața muncii</w:t>
      </w:r>
    </w:p>
    <w:p w14:paraId="18B604B9" w14:textId="07DA23F4" w:rsidR="00AB7C25" w:rsidRPr="00954C64" w:rsidRDefault="001378CD" w:rsidP="00745985">
      <w:pPr>
        <w:rPr>
          <w:sz w:val="20"/>
          <w:szCs w:val="20"/>
        </w:rPr>
      </w:pPr>
      <w:r w:rsidRPr="00954C64">
        <w:rPr>
          <w:sz w:val="20"/>
          <w:szCs w:val="20"/>
        </w:rPr>
        <w:t xml:space="preserve">Deși acest lucru nu are un impact direct asupra pieței muncii, este important pentru dezvoltarea cetățeniei, </w:t>
      </w:r>
      <w:r w:rsidR="00E71395" w:rsidRPr="00954C64">
        <w:rPr>
          <w:sz w:val="20"/>
          <w:szCs w:val="20"/>
        </w:rPr>
        <w:t xml:space="preserve">pentru </w:t>
      </w:r>
      <w:r w:rsidRPr="00954C64">
        <w:rPr>
          <w:sz w:val="20"/>
          <w:szCs w:val="20"/>
        </w:rPr>
        <w:t>dezvolt</w:t>
      </w:r>
      <w:r w:rsidR="00E71395" w:rsidRPr="00954C64">
        <w:rPr>
          <w:sz w:val="20"/>
          <w:szCs w:val="20"/>
        </w:rPr>
        <w:t>area de</w:t>
      </w:r>
      <w:r w:rsidRPr="00954C64">
        <w:rPr>
          <w:sz w:val="20"/>
          <w:szCs w:val="20"/>
        </w:rPr>
        <w:t xml:space="preserve"> rețele sociale specifice societății civile, </w:t>
      </w:r>
      <w:r w:rsidR="00E71395" w:rsidRPr="00954C64">
        <w:rPr>
          <w:sz w:val="20"/>
          <w:szCs w:val="20"/>
        </w:rPr>
        <w:t xml:space="preserve">permițând mai ales comunităților defavorizate </w:t>
      </w:r>
      <w:r w:rsidRPr="00954C64">
        <w:rPr>
          <w:sz w:val="20"/>
          <w:szCs w:val="20"/>
        </w:rPr>
        <w:t>să dobândească o voce pol</w:t>
      </w:r>
      <w:r w:rsidR="00E71395" w:rsidRPr="00954C64">
        <w:rPr>
          <w:sz w:val="20"/>
          <w:szCs w:val="20"/>
        </w:rPr>
        <w:t xml:space="preserve">itică, să-și consolideze </w:t>
      </w:r>
      <w:r w:rsidRPr="00954C64">
        <w:rPr>
          <w:sz w:val="20"/>
          <w:szCs w:val="20"/>
        </w:rPr>
        <w:t>identit</w:t>
      </w:r>
      <w:r w:rsidR="00E71395" w:rsidRPr="00954C64">
        <w:rPr>
          <w:sz w:val="20"/>
          <w:szCs w:val="20"/>
        </w:rPr>
        <w:t xml:space="preserve">atea </w:t>
      </w:r>
      <w:r w:rsidRPr="00954C64">
        <w:rPr>
          <w:sz w:val="20"/>
          <w:szCs w:val="20"/>
        </w:rPr>
        <w:t xml:space="preserve">și un </w:t>
      </w:r>
      <w:r w:rsidR="00E71395" w:rsidRPr="00954C64">
        <w:rPr>
          <w:sz w:val="20"/>
          <w:szCs w:val="20"/>
        </w:rPr>
        <w:t xml:space="preserve">sistem </w:t>
      </w:r>
      <w:r w:rsidRPr="00954C64">
        <w:rPr>
          <w:sz w:val="20"/>
          <w:szCs w:val="20"/>
        </w:rPr>
        <w:t>de sprijin reciproc și de auto-ajutorare. În acest fel, activitatea asociativă poate fi văzută ca o completare importantă a integrării pe piața muncii.</w:t>
      </w:r>
    </w:p>
    <w:p w14:paraId="51D3CDA8" w14:textId="22D00408" w:rsidR="00825CC1" w:rsidRPr="00954C64" w:rsidRDefault="00E00209" w:rsidP="009B5E9E">
      <w:pPr>
        <w:pStyle w:val="Heading3"/>
        <w:numPr>
          <w:ilvl w:val="0"/>
          <w:numId w:val="0"/>
        </w:numPr>
        <w:ind w:left="357"/>
        <w:rPr>
          <w:color w:val="auto"/>
        </w:rPr>
      </w:pPr>
      <w:bookmarkStart w:id="14" w:name="_Toc89293203"/>
      <w:r w:rsidRPr="00954C64">
        <w:rPr>
          <w:color w:val="auto"/>
        </w:rPr>
        <w:lastRenderedPageBreak/>
        <w:t xml:space="preserve">2.4.2 </w:t>
      </w:r>
      <w:r w:rsidR="00D45387" w:rsidRPr="00954C64">
        <w:rPr>
          <w:color w:val="auto"/>
        </w:rPr>
        <w:t xml:space="preserve">Politici de ocupare pentru </w:t>
      </w:r>
      <w:r w:rsidR="00D71BA0" w:rsidRPr="00954C64">
        <w:rPr>
          <w:color w:val="auto"/>
        </w:rPr>
        <w:t xml:space="preserve">lucrătorii defavorizați </w:t>
      </w:r>
      <w:r w:rsidR="00AF077B" w:rsidRPr="00954C64">
        <w:rPr>
          <w:color w:val="auto"/>
        </w:rPr>
        <w:t xml:space="preserve">- </w:t>
      </w:r>
      <w:r w:rsidR="001B004C" w:rsidRPr="00954C64">
        <w:rPr>
          <w:color w:val="auto"/>
        </w:rPr>
        <w:t>Ocuparea grupurilor vul</w:t>
      </w:r>
      <w:r w:rsidR="00825CC1" w:rsidRPr="00954C64">
        <w:rPr>
          <w:color w:val="auto"/>
        </w:rPr>
        <w:t>ner</w:t>
      </w:r>
      <w:r w:rsidR="001B004C" w:rsidRPr="00954C64">
        <w:rPr>
          <w:color w:val="auto"/>
        </w:rPr>
        <w:t xml:space="preserve">abile </w:t>
      </w:r>
      <w:r w:rsidR="00D71BA0" w:rsidRPr="00954C64">
        <w:rPr>
          <w:color w:val="auto"/>
        </w:rPr>
        <w:t xml:space="preserve">în întreprinderi </w:t>
      </w:r>
      <w:r w:rsidR="001B004C" w:rsidRPr="00954C64">
        <w:rPr>
          <w:color w:val="auto"/>
        </w:rPr>
        <w:t xml:space="preserve">sociale de </w:t>
      </w:r>
      <w:r w:rsidR="00D71BA0" w:rsidRPr="00954C64">
        <w:rPr>
          <w:color w:val="auto"/>
        </w:rPr>
        <w:t>inserție</w:t>
      </w:r>
      <w:bookmarkEnd w:id="14"/>
      <w:r w:rsidR="00D71BA0" w:rsidRPr="00954C64">
        <w:rPr>
          <w:color w:val="auto"/>
        </w:rPr>
        <w:t xml:space="preserve"> </w:t>
      </w:r>
    </w:p>
    <w:p w14:paraId="1D40B3B4" w14:textId="74FC1B61" w:rsidR="00AF077B" w:rsidRPr="00954C64" w:rsidRDefault="00AF077B" w:rsidP="001922AF">
      <w:pPr>
        <w:rPr>
          <w:sz w:val="20"/>
          <w:szCs w:val="20"/>
        </w:rPr>
      </w:pPr>
      <w:r w:rsidRPr="00954C64">
        <w:rPr>
          <w:sz w:val="20"/>
          <w:szCs w:val="20"/>
        </w:rPr>
        <w:t>Încadrarea pe piața muncii este calea cea mai eficace de a le asigura oamenilor independență, siguranță financiară și un sentiment de apartenență. FSE finanțează numeroase proiecte pentru a ajuta persoanele aflate în dificultate și cele aparținând grupurilor defavorizate să obțină competențe</w:t>
      </w:r>
      <w:r w:rsidR="00D71BA0" w:rsidRPr="00954C64">
        <w:rPr>
          <w:sz w:val="20"/>
          <w:szCs w:val="20"/>
        </w:rPr>
        <w:t xml:space="preserve"> noi</w:t>
      </w:r>
      <w:r w:rsidRPr="00954C64">
        <w:rPr>
          <w:sz w:val="20"/>
          <w:szCs w:val="20"/>
        </w:rPr>
        <w:t xml:space="preserve"> și </w:t>
      </w:r>
      <w:r w:rsidR="00D71BA0" w:rsidRPr="00954C64">
        <w:rPr>
          <w:sz w:val="20"/>
          <w:szCs w:val="20"/>
        </w:rPr>
        <w:t>să se integreze pe piața</w:t>
      </w:r>
      <w:r w:rsidRPr="00954C64">
        <w:rPr>
          <w:sz w:val="20"/>
          <w:szCs w:val="20"/>
        </w:rPr>
        <w:t xml:space="preserve"> munc</w:t>
      </w:r>
      <w:r w:rsidR="00D71BA0" w:rsidRPr="00954C64">
        <w:rPr>
          <w:sz w:val="20"/>
          <w:szCs w:val="20"/>
        </w:rPr>
        <w:t>ii</w:t>
      </w:r>
      <w:r w:rsidRPr="00954C64">
        <w:rPr>
          <w:sz w:val="20"/>
          <w:szCs w:val="20"/>
        </w:rPr>
        <w:t xml:space="preserve"> și să se bucure de aceleași oportunități ca </w:t>
      </w:r>
      <w:r w:rsidR="00D71BA0" w:rsidRPr="00954C64">
        <w:rPr>
          <w:sz w:val="20"/>
          <w:szCs w:val="20"/>
        </w:rPr>
        <w:t>ceilalți care nu au limitări de muncă</w:t>
      </w:r>
      <w:r w:rsidRPr="00954C64">
        <w:rPr>
          <w:sz w:val="20"/>
          <w:szCs w:val="20"/>
        </w:rPr>
        <w:t>.</w:t>
      </w:r>
    </w:p>
    <w:p w14:paraId="021CBD6E" w14:textId="3A73FBAC" w:rsidR="00B807BF" w:rsidRPr="00954C64" w:rsidRDefault="00AF077B" w:rsidP="001922AF">
      <w:pPr>
        <w:rPr>
          <w:sz w:val="20"/>
          <w:szCs w:val="20"/>
        </w:rPr>
      </w:pPr>
      <w:r w:rsidRPr="00954C64">
        <w:rPr>
          <w:sz w:val="20"/>
          <w:szCs w:val="20"/>
        </w:rPr>
        <w:t>Fo</w:t>
      </w:r>
      <w:r w:rsidR="00D71BA0" w:rsidRPr="00954C64">
        <w:rPr>
          <w:sz w:val="20"/>
          <w:szCs w:val="20"/>
        </w:rPr>
        <w:t>stele persoane</w:t>
      </w:r>
      <w:r w:rsidRPr="00954C64">
        <w:rPr>
          <w:sz w:val="20"/>
          <w:szCs w:val="20"/>
        </w:rPr>
        <w:t xml:space="preserve"> condamna</w:t>
      </w:r>
      <w:r w:rsidR="00D71BA0" w:rsidRPr="00954C64">
        <w:rPr>
          <w:sz w:val="20"/>
          <w:szCs w:val="20"/>
        </w:rPr>
        <w:t>te</w:t>
      </w:r>
      <w:r w:rsidRPr="00954C64">
        <w:rPr>
          <w:sz w:val="20"/>
          <w:szCs w:val="20"/>
        </w:rPr>
        <w:t xml:space="preserve">, foștii dependenți de droguri, minoritățile etnice precum romii, proaspeții imigranți care încă nu vorbesc bine limba </w:t>
      </w:r>
      <w:r w:rsidR="00D71BA0" w:rsidRPr="00954C64">
        <w:rPr>
          <w:sz w:val="20"/>
          <w:szCs w:val="20"/>
        </w:rPr>
        <w:t xml:space="preserve">țării de destinație </w:t>
      </w:r>
      <w:r w:rsidRPr="00954C64">
        <w:rPr>
          <w:sz w:val="20"/>
          <w:szCs w:val="20"/>
        </w:rPr>
        <w:t>– toate aceste categorii reprezintă exemple de grupuri defavorizate și vulnerabile, supuse riscului excluziunii sociale și al sărăciei care decurge din aceasta</w:t>
      </w:r>
      <w:r w:rsidR="00D71BA0" w:rsidRPr="00954C64">
        <w:rPr>
          <w:sz w:val="20"/>
          <w:szCs w:val="20"/>
        </w:rPr>
        <w:t xml:space="preserve"> și care sunt eligibili pentru a fi integrați pe piața muncii prin intermediul întreprinderilor sociale de inserție</w:t>
      </w:r>
      <w:r w:rsidRPr="00954C64">
        <w:rPr>
          <w:sz w:val="20"/>
          <w:szCs w:val="20"/>
        </w:rPr>
        <w:t xml:space="preserve">. </w:t>
      </w:r>
    </w:p>
    <w:p w14:paraId="274AE856" w14:textId="77777777" w:rsidR="00745985" w:rsidRPr="00954C64" w:rsidRDefault="00745985" w:rsidP="001922AF">
      <w:pPr>
        <w:rPr>
          <w:sz w:val="20"/>
          <w:szCs w:val="20"/>
        </w:rPr>
      </w:pPr>
    </w:p>
    <w:p w14:paraId="74A35EAD" w14:textId="77777777" w:rsidR="00745985" w:rsidRPr="00F96159" w:rsidRDefault="00745985" w:rsidP="00F96159">
      <w:pPr>
        <w:pStyle w:val="Caption"/>
        <w:framePr w:wrap="around" w:hAnchor="page" w:x="1465" w:y="-272"/>
        <w:rPr>
          <w:color w:val="auto"/>
          <w:sz w:val="18"/>
          <w:szCs w:val="18"/>
        </w:rPr>
      </w:pPr>
      <w:r w:rsidRPr="00F96159">
        <w:rPr>
          <w:color w:val="auto"/>
          <w:sz w:val="18"/>
          <w:szCs w:val="18"/>
        </w:rPr>
        <w:t xml:space="preserve">Figura </w:t>
      </w:r>
      <w:r w:rsidRPr="00F96159">
        <w:rPr>
          <w:color w:val="auto"/>
          <w:sz w:val="18"/>
          <w:szCs w:val="18"/>
        </w:rPr>
        <w:fldChar w:fldCharType="begin"/>
      </w:r>
      <w:r w:rsidRPr="00F96159">
        <w:rPr>
          <w:color w:val="auto"/>
          <w:sz w:val="18"/>
          <w:szCs w:val="18"/>
        </w:rPr>
        <w:instrText xml:space="preserve"> SEQ Figura \* ARABIC </w:instrText>
      </w:r>
      <w:r w:rsidRPr="00F96159">
        <w:rPr>
          <w:color w:val="auto"/>
          <w:sz w:val="18"/>
          <w:szCs w:val="18"/>
        </w:rPr>
        <w:fldChar w:fldCharType="separate"/>
      </w:r>
      <w:r w:rsidRPr="00F96159">
        <w:rPr>
          <w:noProof/>
          <w:color w:val="auto"/>
          <w:sz w:val="18"/>
          <w:szCs w:val="18"/>
        </w:rPr>
        <w:t>1</w:t>
      </w:r>
      <w:r w:rsidRPr="00F96159">
        <w:rPr>
          <w:color w:val="auto"/>
          <w:sz w:val="18"/>
          <w:szCs w:val="18"/>
        </w:rPr>
        <w:fldChar w:fldCharType="end"/>
      </w:r>
      <w:r w:rsidRPr="00F96159">
        <w:rPr>
          <w:color w:val="auto"/>
          <w:sz w:val="18"/>
          <w:szCs w:val="18"/>
        </w:rPr>
        <w:t xml:space="preserve"> INTEGRAREA ÎN MUNCĂ A LUCRĂTORILOR DEFAVORIZAȚI PRIN SUBVENȚII PUBLICE </w:t>
      </w:r>
    </w:p>
    <w:p w14:paraId="4F6C32B3" w14:textId="7FBFFE42" w:rsidR="001922AF" w:rsidRPr="00954C64" w:rsidRDefault="00ED561C" w:rsidP="00745985">
      <w:pPr>
        <w:jc w:val="center"/>
      </w:pPr>
      <w:r w:rsidRPr="00954C64">
        <w:rPr>
          <w:noProof/>
          <w:lang w:val="en-US"/>
        </w:rPr>
        <w:drawing>
          <wp:inline distT="0" distB="0" distL="0" distR="0" wp14:anchorId="27022DBF" wp14:editId="4524D760">
            <wp:extent cx="2895600" cy="1874520"/>
            <wp:effectExtent l="0" t="0" r="7620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6B6E252" w14:textId="72CB6294" w:rsidR="002E0040" w:rsidRPr="00954C64" w:rsidRDefault="002E0040" w:rsidP="00F96159">
      <w:pPr>
        <w:rPr>
          <w:sz w:val="20"/>
          <w:szCs w:val="20"/>
        </w:rPr>
      </w:pPr>
      <w:r w:rsidRPr="00954C64">
        <w:rPr>
          <w:sz w:val="20"/>
          <w:szCs w:val="20"/>
        </w:rPr>
        <w:t xml:space="preserve">Integrarea lucrătorilor defavorizați în muncă în multe țări beneficiază de sprijin din partea autorităților – acesta variind </w:t>
      </w:r>
      <w:r w:rsidR="00D71BA0" w:rsidRPr="00954C64">
        <w:rPr>
          <w:sz w:val="20"/>
          <w:szCs w:val="20"/>
        </w:rPr>
        <w:t xml:space="preserve">în funcție de: </w:t>
      </w:r>
    </w:p>
    <w:p w14:paraId="5FF80575" w14:textId="078B617B" w:rsidR="002E0040" w:rsidRPr="00954C64" w:rsidRDefault="002E0040" w:rsidP="00F96159">
      <w:pPr>
        <w:numPr>
          <w:ilvl w:val="0"/>
          <w:numId w:val="33"/>
        </w:numPr>
        <w:spacing w:after="60"/>
        <w:contextualSpacing/>
        <w:rPr>
          <w:sz w:val="20"/>
          <w:szCs w:val="20"/>
        </w:rPr>
      </w:pPr>
      <w:r w:rsidRPr="00954C64">
        <w:rPr>
          <w:sz w:val="20"/>
          <w:szCs w:val="20"/>
        </w:rPr>
        <w:t xml:space="preserve">Durata locurilor de muncă subvenționate – dacă sunt locuri de muncă temporare – pentru dobândirea de abilități necsare accesului pe piața convențională a muncii sau permamente </w:t>
      </w:r>
    </w:p>
    <w:p w14:paraId="09277172" w14:textId="4890E47D" w:rsidR="002E0040" w:rsidRPr="00954C64" w:rsidRDefault="002E0040" w:rsidP="00F96159">
      <w:pPr>
        <w:numPr>
          <w:ilvl w:val="0"/>
          <w:numId w:val="33"/>
        </w:numPr>
        <w:spacing w:after="60"/>
        <w:contextualSpacing/>
        <w:rPr>
          <w:sz w:val="20"/>
          <w:szCs w:val="20"/>
        </w:rPr>
      </w:pPr>
      <w:r w:rsidRPr="00954C64">
        <w:rPr>
          <w:sz w:val="20"/>
          <w:szCs w:val="20"/>
        </w:rPr>
        <w:t>Durata subvențiilor – temporare sau permamente</w:t>
      </w:r>
    </w:p>
    <w:p w14:paraId="27F3FE20" w14:textId="77777777" w:rsidR="00B807BF" w:rsidRPr="00954C64" w:rsidRDefault="00B807BF" w:rsidP="001922AF">
      <w:pPr>
        <w:rPr>
          <w:sz w:val="20"/>
          <w:szCs w:val="20"/>
        </w:rPr>
      </w:pPr>
    </w:p>
    <w:p w14:paraId="772E3798" w14:textId="20FE033F" w:rsidR="00F82249" w:rsidRPr="00954C64" w:rsidRDefault="002B6A93" w:rsidP="001922AF">
      <w:pPr>
        <w:rPr>
          <w:b/>
          <w:sz w:val="20"/>
          <w:szCs w:val="20"/>
        </w:rPr>
      </w:pPr>
      <w:r w:rsidRPr="00954C64">
        <w:rPr>
          <w:b/>
          <w:sz w:val="20"/>
          <w:szCs w:val="20"/>
        </w:rPr>
        <w:t>Subvențiile</w:t>
      </w:r>
      <w:r w:rsidR="00ED561C" w:rsidRPr="00954C64">
        <w:rPr>
          <w:rStyle w:val="FootnoteReference"/>
          <w:b/>
          <w:sz w:val="20"/>
          <w:szCs w:val="20"/>
        </w:rPr>
        <w:footnoteReference w:id="11"/>
      </w:r>
      <w:r w:rsidR="00457938" w:rsidRPr="00954C64">
        <w:rPr>
          <w:b/>
          <w:sz w:val="20"/>
          <w:szCs w:val="20"/>
        </w:rPr>
        <w:t xml:space="preserve"> destin</w:t>
      </w:r>
      <w:r w:rsidR="00EB55C7" w:rsidRPr="00954C64">
        <w:rPr>
          <w:b/>
          <w:sz w:val="20"/>
          <w:szCs w:val="20"/>
        </w:rPr>
        <w:t>a</w:t>
      </w:r>
      <w:r w:rsidR="00457938" w:rsidRPr="00954C64">
        <w:rPr>
          <w:b/>
          <w:sz w:val="20"/>
          <w:szCs w:val="20"/>
        </w:rPr>
        <w:t xml:space="preserve">te lucrătorilor defavorizați – regulile </w:t>
      </w:r>
      <w:r w:rsidR="004B5F41" w:rsidRPr="00954C64">
        <w:rPr>
          <w:b/>
          <w:sz w:val="20"/>
          <w:szCs w:val="20"/>
        </w:rPr>
        <w:t xml:space="preserve">europene </w:t>
      </w:r>
      <w:r w:rsidR="00457938" w:rsidRPr="00954C64">
        <w:rPr>
          <w:b/>
          <w:sz w:val="20"/>
          <w:szCs w:val="20"/>
        </w:rPr>
        <w:t>privind ajutorul de stat</w:t>
      </w:r>
    </w:p>
    <w:p w14:paraId="3BCB5627" w14:textId="1746C01E" w:rsidR="00457938" w:rsidRPr="00954C64" w:rsidRDefault="00457938" w:rsidP="00745985">
      <w:pPr>
        <w:rPr>
          <w:sz w:val="20"/>
          <w:szCs w:val="20"/>
        </w:rPr>
      </w:pPr>
      <w:r w:rsidRPr="00954C64">
        <w:rPr>
          <w:sz w:val="20"/>
          <w:szCs w:val="20"/>
        </w:rPr>
        <w:t xml:space="preserve">Șomajul, în special șomajul structural, sub-ocuparea, existența unui număr mare de persoane inactive pe piața formală a muncii sunt încă probleme majore în România. Anumite categorii de lucrători au în continuare dificultăți în a intra pe piața forței de muncă. </w:t>
      </w:r>
      <w:r w:rsidRPr="00954C64">
        <w:rPr>
          <w:b/>
          <w:sz w:val="20"/>
          <w:szCs w:val="20"/>
        </w:rPr>
        <w:t>Ajutoarele de stat sub formă de subvenții salariale</w:t>
      </w:r>
      <w:r w:rsidRPr="00954C64">
        <w:rPr>
          <w:sz w:val="20"/>
          <w:szCs w:val="20"/>
        </w:rPr>
        <w:t xml:space="preserve"> pot oferi stimulente suplimentare întreprinderilor pentru angajarea de </w:t>
      </w:r>
      <w:r w:rsidRPr="00954C64">
        <w:rPr>
          <w:b/>
          <w:sz w:val="20"/>
          <w:szCs w:val="20"/>
        </w:rPr>
        <w:t xml:space="preserve">lucrători defavorizați și cu </w:t>
      </w:r>
      <w:r w:rsidR="00D71BA0" w:rsidRPr="00954C64">
        <w:rPr>
          <w:b/>
          <w:sz w:val="20"/>
          <w:szCs w:val="20"/>
        </w:rPr>
        <w:t>dizabilități</w:t>
      </w:r>
      <w:r w:rsidRPr="00954C64">
        <w:rPr>
          <w:sz w:val="20"/>
          <w:szCs w:val="20"/>
        </w:rPr>
        <w:t xml:space="preserve">. </w:t>
      </w:r>
    </w:p>
    <w:p w14:paraId="14F6FEE6" w14:textId="788DAFA8" w:rsidR="00EB55C7" w:rsidRPr="00954C64" w:rsidRDefault="00EB55C7" w:rsidP="009B5E9E">
      <w:pPr>
        <w:shd w:val="clear" w:color="auto" w:fill="DAF1F6" w:themeFill="accent2" w:themeFillTint="33"/>
        <w:spacing w:after="0"/>
        <w:rPr>
          <w:sz w:val="20"/>
          <w:szCs w:val="20"/>
        </w:rPr>
      </w:pPr>
      <w:r w:rsidRPr="00954C64">
        <w:rPr>
          <w:b/>
          <w:sz w:val="20"/>
          <w:szCs w:val="20"/>
        </w:rPr>
        <w:t>Lucrător defavorizat</w:t>
      </w:r>
      <w:r w:rsidRPr="00954C64">
        <w:rPr>
          <w:sz w:val="20"/>
          <w:szCs w:val="20"/>
        </w:rPr>
        <w:t xml:space="preserve">  </w:t>
      </w:r>
      <w:r w:rsidR="003C270E" w:rsidRPr="00954C64">
        <w:rPr>
          <w:sz w:val="20"/>
          <w:szCs w:val="20"/>
        </w:rPr>
        <w:t>în sensul Regulamentului</w:t>
      </w:r>
      <w:r w:rsidR="00E61355" w:rsidRPr="00954C64">
        <w:rPr>
          <w:sz w:val="20"/>
          <w:szCs w:val="20"/>
        </w:rPr>
        <w:t xml:space="preserve"> UE 651/2014</w:t>
      </w:r>
      <w:r w:rsidR="003C270E" w:rsidRPr="00954C64">
        <w:rPr>
          <w:sz w:val="20"/>
          <w:szCs w:val="20"/>
        </w:rPr>
        <w:t xml:space="preserve"> </w:t>
      </w:r>
      <w:r w:rsidRPr="00954C64">
        <w:rPr>
          <w:sz w:val="20"/>
          <w:szCs w:val="20"/>
        </w:rPr>
        <w:t>înseamnă orice persoană care:</w:t>
      </w:r>
    </w:p>
    <w:p w14:paraId="4B9EC1BE" w14:textId="39B0F377" w:rsidR="00EB55C7" w:rsidRPr="00954C64" w:rsidRDefault="00EB55C7" w:rsidP="009B5E9E">
      <w:pPr>
        <w:pStyle w:val="ListParagraph"/>
        <w:numPr>
          <w:ilvl w:val="0"/>
          <w:numId w:val="19"/>
        </w:numPr>
        <w:shd w:val="clear" w:color="auto" w:fill="DAF1F6" w:themeFill="accent2" w:themeFillTint="33"/>
        <w:spacing w:after="0"/>
        <w:rPr>
          <w:color w:val="auto"/>
          <w:sz w:val="20"/>
          <w:szCs w:val="20"/>
        </w:rPr>
      </w:pPr>
      <w:r w:rsidRPr="00954C64">
        <w:rPr>
          <w:color w:val="auto"/>
          <w:sz w:val="20"/>
          <w:szCs w:val="20"/>
        </w:rPr>
        <w:t>nu a avut un loc de muncă stabil remunerat în ultimele 6 luni; sau</w:t>
      </w:r>
    </w:p>
    <w:p w14:paraId="30E38769" w14:textId="6F25BE98" w:rsidR="00EB55C7" w:rsidRPr="00954C64" w:rsidRDefault="00EB55C7" w:rsidP="009B5E9E">
      <w:pPr>
        <w:pStyle w:val="ListParagraph"/>
        <w:numPr>
          <w:ilvl w:val="0"/>
          <w:numId w:val="19"/>
        </w:numPr>
        <w:shd w:val="clear" w:color="auto" w:fill="DAF1F6" w:themeFill="accent2" w:themeFillTint="33"/>
        <w:spacing w:after="0"/>
        <w:rPr>
          <w:color w:val="auto"/>
          <w:sz w:val="20"/>
          <w:szCs w:val="20"/>
        </w:rPr>
      </w:pPr>
      <w:r w:rsidRPr="00954C64">
        <w:rPr>
          <w:color w:val="auto"/>
          <w:sz w:val="20"/>
          <w:szCs w:val="20"/>
        </w:rPr>
        <w:t>are vârsta cuprinsă între 15 și 24 de ani; sau</w:t>
      </w:r>
    </w:p>
    <w:p w14:paraId="49A0CE1B" w14:textId="3148754E" w:rsidR="00EB55C7" w:rsidRPr="00954C64" w:rsidRDefault="00EB55C7" w:rsidP="009B5E9E">
      <w:pPr>
        <w:pStyle w:val="ListParagraph"/>
        <w:numPr>
          <w:ilvl w:val="0"/>
          <w:numId w:val="19"/>
        </w:numPr>
        <w:shd w:val="clear" w:color="auto" w:fill="DAF1F6" w:themeFill="accent2" w:themeFillTint="33"/>
        <w:spacing w:after="0"/>
        <w:rPr>
          <w:color w:val="auto"/>
          <w:sz w:val="20"/>
          <w:szCs w:val="20"/>
        </w:rPr>
      </w:pPr>
      <w:r w:rsidRPr="00954C64">
        <w:rPr>
          <w:color w:val="auto"/>
          <w:sz w:val="20"/>
          <w:szCs w:val="20"/>
        </w:rPr>
        <w:t>nu a absolvit o formă de învățământ liceal sau nu deține o calificare profesională (Clasificarea Internațională Standard a Educației 3) sau se află în primii doi ani de la absolvirea unui ciclu de învățământ cu frecvență și nu a avut încă niciun loc de muncă stabil remunerat; sau</w:t>
      </w:r>
    </w:p>
    <w:p w14:paraId="2C147BAD" w14:textId="358DEE6B" w:rsidR="00EB55C7" w:rsidRPr="00954C64" w:rsidRDefault="00EB55C7" w:rsidP="009B5E9E">
      <w:pPr>
        <w:pStyle w:val="ListParagraph"/>
        <w:numPr>
          <w:ilvl w:val="0"/>
          <w:numId w:val="19"/>
        </w:numPr>
        <w:shd w:val="clear" w:color="auto" w:fill="DAF1F6" w:themeFill="accent2" w:themeFillTint="33"/>
        <w:spacing w:after="0"/>
        <w:rPr>
          <w:color w:val="auto"/>
          <w:sz w:val="20"/>
          <w:szCs w:val="20"/>
        </w:rPr>
      </w:pPr>
      <w:r w:rsidRPr="00954C64">
        <w:rPr>
          <w:color w:val="auto"/>
          <w:sz w:val="20"/>
          <w:szCs w:val="20"/>
        </w:rPr>
        <w:t>are vârsta de peste 50 de ani; sau</w:t>
      </w:r>
    </w:p>
    <w:p w14:paraId="37206E28" w14:textId="06BA8638" w:rsidR="00EB55C7" w:rsidRPr="00954C64" w:rsidRDefault="00EB55C7" w:rsidP="009B5E9E">
      <w:pPr>
        <w:pStyle w:val="ListParagraph"/>
        <w:numPr>
          <w:ilvl w:val="0"/>
          <w:numId w:val="19"/>
        </w:numPr>
        <w:shd w:val="clear" w:color="auto" w:fill="DAF1F6" w:themeFill="accent2" w:themeFillTint="33"/>
        <w:spacing w:after="0"/>
        <w:rPr>
          <w:color w:val="auto"/>
          <w:sz w:val="20"/>
          <w:szCs w:val="20"/>
        </w:rPr>
      </w:pPr>
      <w:r w:rsidRPr="00954C64">
        <w:rPr>
          <w:color w:val="auto"/>
          <w:sz w:val="20"/>
          <w:szCs w:val="20"/>
        </w:rPr>
        <w:t>trăiește singur, având în întreținerea sa una sau mai multe persoane; sau</w:t>
      </w:r>
    </w:p>
    <w:p w14:paraId="07EF4CDA" w14:textId="0EB67B9C" w:rsidR="00EB55C7" w:rsidRPr="00954C64" w:rsidRDefault="00EB55C7" w:rsidP="009B5E9E">
      <w:pPr>
        <w:pStyle w:val="ListParagraph"/>
        <w:numPr>
          <w:ilvl w:val="0"/>
          <w:numId w:val="19"/>
        </w:numPr>
        <w:shd w:val="clear" w:color="auto" w:fill="DAF1F6" w:themeFill="accent2" w:themeFillTint="33"/>
        <w:spacing w:after="0"/>
        <w:rPr>
          <w:color w:val="auto"/>
          <w:sz w:val="20"/>
          <w:szCs w:val="20"/>
        </w:rPr>
      </w:pPr>
      <w:r w:rsidRPr="00954C64">
        <w:rPr>
          <w:color w:val="auto"/>
          <w:sz w:val="20"/>
          <w:szCs w:val="20"/>
        </w:rPr>
        <w:lastRenderedPageBreak/>
        <w:t>lucrează într-un sector sau profesie într-un stat membru în care dezechilibrul repartizării posturilor între bărbați și femei este cel puțin cu 25 % mai mare decât media națională a dezechilibrului repartizării posturilor între bărbați și femei în toate sectoarele economice în statul membru respectiv și aparține sexului subreprezentat; sau</w:t>
      </w:r>
    </w:p>
    <w:p w14:paraId="7695727D" w14:textId="25602416" w:rsidR="00EB55C7" w:rsidRPr="00954C64" w:rsidRDefault="00EB55C7" w:rsidP="009B5E9E">
      <w:pPr>
        <w:pStyle w:val="ListParagraph"/>
        <w:numPr>
          <w:ilvl w:val="0"/>
          <w:numId w:val="19"/>
        </w:numPr>
        <w:shd w:val="clear" w:color="auto" w:fill="DAF1F6" w:themeFill="accent2" w:themeFillTint="33"/>
        <w:rPr>
          <w:color w:val="auto"/>
          <w:sz w:val="20"/>
          <w:szCs w:val="20"/>
        </w:rPr>
      </w:pPr>
      <w:r w:rsidRPr="00954C64">
        <w:rPr>
          <w:color w:val="auto"/>
          <w:sz w:val="20"/>
          <w:szCs w:val="20"/>
        </w:rPr>
        <w:t>este membru al unei minorități etnice dintr-un stat membru și are nevoie să își dezvolte competențele lingvistice, formarea profesională sau experiența în muncă pentru a-și spori șansele de a obține un loc de muncă stabil</w:t>
      </w:r>
      <w:r w:rsidR="00745985" w:rsidRPr="00954C64">
        <w:rPr>
          <w:color w:val="auto"/>
          <w:sz w:val="20"/>
          <w:szCs w:val="20"/>
        </w:rPr>
        <w:t>.</w:t>
      </w:r>
    </w:p>
    <w:p w14:paraId="6F829DC2" w14:textId="2AB5E4B6" w:rsidR="00457938" w:rsidRPr="00954C64" w:rsidRDefault="003C270E" w:rsidP="00745985">
      <w:pPr>
        <w:rPr>
          <w:sz w:val="20"/>
          <w:szCs w:val="20"/>
        </w:rPr>
      </w:pPr>
      <w:r w:rsidRPr="00954C64">
        <w:rPr>
          <w:b/>
          <w:sz w:val="20"/>
          <w:szCs w:val="20"/>
        </w:rPr>
        <w:t>Conform Regulamentul (UE) Nr. 651/2014 al Comisiei Europene de declarare a anumitor categorii de ajutoare compatibile cu piața internă</w:t>
      </w:r>
      <w:r w:rsidRPr="00954C64">
        <w:rPr>
          <w:sz w:val="20"/>
          <w:szCs w:val="20"/>
        </w:rPr>
        <w:t xml:space="preserve"> în aplicarea articolelor 107 și 108 din tratat </w:t>
      </w:r>
      <w:r w:rsidRPr="00954C64">
        <w:rPr>
          <w:b/>
          <w:sz w:val="20"/>
          <w:szCs w:val="20"/>
        </w:rPr>
        <w:t>a</w:t>
      </w:r>
      <w:r w:rsidR="00457938" w:rsidRPr="00954C64">
        <w:rPr>
          <w:b/>
          <w:sz w:val="20"/>
          <w:szCs w:val="20"/>
        </w:rPr>
        <w:t>jutoarele pentru lucrătorii defavorizați</w:t>
      </w:r>
      <w:r w:rsidR="00457938" w:rsidRPr="00954C64">
        <w:rPr>
          <w:sz w:val="20"/>
          <w:szCs w:val="20"/>
        </w:rPr>
        <w:t xml:space="preserve"> ș</w:t>
      </w:r>
      <w:r w:rsidR="00EB55C7" w:rsidRPr="00954C64">
        <w:rPr>
          <w:sz w:val="20"/>
          <w:szCs w:val="20"/>
        </w:rPr>
        <w:t>i pentru lucrătorii cu handicap descrie condițiile în care  s</w:t>
      </w:r>
      <w:r w:rsidR="00457938" w:rsidRPr="00954C64">
        <w:rPr>
          <w:sz w:val="20"/>
          <w:szCs w:val="20"/>
        </w:rPr>
        <w:t xml:space="preserve">chemele de ajutoare pentru </w:t>
      </w:r>
      <w:r w:rsidR="002E0040" w:rsidRPr="00954C64">
        <w:rPr>
          <w:sz w:val="20"/>
          <w:szCs w:val="20"/>
        </w:rPr>
        <w:t xml:space="preserve">aceste categorii de </w:t>
      </w:r>
      <w:r w:rsidR="00457938" w:rsidRPr="00954C64">
        <w:rPr>
          <w:sz w:val="20"/>
          <w:szCs w:val="20"/>
        </w:rPr>
        <w:t xml:space="preserve">lucrători </w:t>
      </w:r>
      <w:r w:rsidR="00457938" w:rsidRPr="00954C64">
        <w:rPr>
          <w:b/>
          <w:sz w:val="20"/>
          <w:szCs w:val="20"/>
        </w:rPr>
        <w:t>sunt compatibile cu piața internă</w:t>
      </w:r>
      <w:r w:rsidR="00457938" w:rsidRPr="00954C64">
        <w:rPr>
          <w:sz w:val="20"/>
          <w:szCs w:val="20"/>
        </w:rPr>
        <w:t xml:space="preserve"> și </w:t>
      </w:r>
      <w:r w:rsidR="00457938" w:rsidRPr="00954C64">
        <w:rPr>
          <w:b/>
          <w:sz w:val="20"/>
          <w:szCs w:val="20"/>
        </w:rPr>
        <w:t>sunt exceptate</w:t>
      </w:r>
      <w:r w:rsidR="00457938" w:rsidRPr="00954C64">
        <w:rPr>
          <w:sz w:val="20"/>
          <w:szCs w:val="20"/>
        </w:rPr>
        <w:t xml:space="preserve"> de la obligația de notificare</w:t>
      </w:r>
      <w:r w:rsidR="00EB55C7" w:rsidRPr="00954C64">
        <w:rPr>
          <w:sz w:val="20"/>
          <w:szCs w:val="20"/>
        </w:rPr>
        <w:t xml:space="preserve">. </w:t>
      </w:r>
      <w:r w:rsidRPr="00954C64">
        <w:rPr>
          <w:sz w:val="20"/>
          <w:szCs w:val="20"/>
        </w:rPr>
        <w:t>Tipurile de ajutor de stat sunt incluse în S</w:t>
      </w:r>
      <w:r w:rsidR="002E0040" w:rsidRPr="00954C64">
        <w:rPr>
          <w:sz w:val="20"/>
          <w:szCs w:val="20"/>
        </w:rPr>
        <w:t>ecțiunea</w:t>
      </w:r>
      <w:r w:rsidRPr="00954C64">
        <w:rPr>
          <w:sz w:val="20"/>
          <w:szCs w:val="20"/>
        </w:rPr>
        <w:t xml:space="preserve"> 6  a Regulamentului și </w:t>
      </w:r>
      <w:r w:rsidR="00EB55C7" w:rsidRPr="00954C64">
        <w:rPr>
          <w:sz w:val="20"/>
          <w:szCs w:val="20"/>
        </w:rPr>
        <w:t xml:space="preserve">au în vedere </w:t>
      </w:r>
    </w:p>
    <w:p w14:paraId="13D48FC8" w14:textId="459D6645" w:rsidR="00457938" w:rsidRPr="00954C64" w:rsidRDefault="00457938" w:rsidP="001922AF">
      <w:pPr>
        <w:pStyle w:val="ListParagraph"/>
        <w:numPr>
          <w:ilvl w:val="0"/>
          <w:numId w:val="15"/>
        </w:numPr>
        <w:rPr>
          <w:color w:val="auto"/>
          <w:sz w:val="20"/>
          <w:szCs w:val="20"/>
        </w:rPr>
      </w:pPr>
      <w:r w:rsidRPr="00954C64">
        <w:rPr>
          <w:color w:val="auto"/>
          <w:sz w:val="20"/>
          <w:szCs w:val="20"/>
        </w:rPr>
        <w:t xml:space="preserve">Ajutoarele pentru recrutarea </w:t>
      </w:r>
      <w:r w:rsidR="002E0040" w:rsidRPr="00954C64">
        <w:rPr>
          <w:color w:val="auto"/>
          <w:sz w:val="20"/>
          <w:szCs w:val="20"/>
        </w:rPr>
        <w:t xml:space="preserve">/ încadrarea în muncă </w:t>
      </w:r>
      <w:r w:rsidRPr="00954C64">
        <w:rPr>
          <w:color w:val="auto"/>
          <w:sz w:val="20"/>
          <w:szCs w:val="20"/>
        </w:rPr>
        <w:t xml:space="preserve">de lucrători defavorizați acordate sub formă de </w:t>
      </w:r>
      <w:r w:rsidRPr="00954C64">
        <w:rPr>
          <w:b/>
          <w:color w:val="auto"/>
          <w:sz w:val="20"/>
          <w:szCs w:val="20"/>
        </w:rPr>
        <w:t>subvenții salariale</w:t>
      </w:r>
    </w:p>
    <w:p w14:paraId="757E5DDC" w14:textId="77777777" w:rsidR="002E0040" w:rsidRPr="00954C64" w:rsidRDefault="002E0040" w:rsidP="001922AF">
      <w:pPr>
        <w:rPr>
          <w:sz w:val="20"/>
          <w:szCs w:val="20"/>
        </w:rPr>
      </w:pPr>
      <w:r w:rsidRPr="00954C64">
        <w:rPr>
          <w:sz w:val="20"/>
          <w:szCs w:val="20"/>
        </w:rPr>
        <w:t xml:space="preserve">Se au în vedere costurile salariale pe o perioadă de maxim 12 luni de la recrutarea unui lucrător defavorizat, respectiv 24 luni pentru un lucrător extrem de defavorizat. Cu excepția cazului concedierii legale pentru abatere profesională, lucrătorii defavorizați </w:t>
      </w:r>
      <w:r w:rsidRPr="00954C64">
        <w:rPr>
          <w:b/>
          <w:sz w:val="20"/>
          <w:szCs w:val="20"/>
        </w:rPr>
        <w:t>au dreptul</w:t>
      </w:r>
      <w:r w:rsidRPr="00954C64">
        <w:rPr>
          <w:sz w:val="20"/>
          <w:szCs w:val="20"/>
        </w:rPr>
        <w:t xml:space="preserve"> la menținerea locului de muncă pentru o durată minimă corespunzătoare celei prevăzute de legislația națională aplicabilă sau de orice acorduri colective care reglementează contractele de muncă. Intensitatea ajutorului nu trebuie să depășească 50 % din costurile eligibile. Pentru persoanele cu dizabilități intensitatea ajutorului poate ajunge până la 75 % din costurile eligibile.</w:t>
      </w:r>
    </w:p>
    <w:p w14:paraId="6137C86E" w14:textId="44DF6B74" w:rsidR="004B5F41" w:rsidRPr="00954C64" w:rsidRDefault="004B5F41" w:rsidP="001922AF">
      <w:pPr>
        <w:rPr>
          <w:sz w:val="20"/>
          <w:szCs w:val="20"/>
        </w:rPr>
      </w:pPr>
      <w:r w:rsidRPr="00954C64">
        <w:rPr>
          <w:sz w:val="20"/>
          <w:szCs w:val="20"/>
        </w:rPr>
        <w:t xml:space="preserve">Subvențiile salariale temporare destinate încurajării angajării lucrătorilor defavorizați au câteva efecte pozitive:  </w:t>
      </w:r>
    </w:p>
    <w:p w14:paraId="2B3296A8" w14:textId="77777777" w:rsidR="00745985" w:rsidRPr="00954C64" w:rsidRDefault="004B5F41" w:rsidP="00F96159">
      <w:pPr>
        <w:numPr>
          <w:ilvl w:val="0"/>
          <w:numId w:val="33"/>
        </w:numPr>
        <w:spacing w:after="60"/>
        <w:contextualSpacing/>
        <w:rPr>
          <w:sz w:val="20"/>
          <w:szCs w:val="20"/>
        </w:rPr>
      </w:pPr>
      <w:r w:rsidRPr="00954C64">
        <w:rPr>
          <w:sz w:val="20"/>
          <w:szCs w:val="20"/>
        </w:rPr>
        <w:t xml:space="preserve">oferă întreprinderilor un stimulent pentru angajarea de </w:t>
      </w:r>
      <w:r w:rsidRPr="00954C64">
        <w:rPr>
          <w:b/>
          <w:sz w:val="20"/>
          <w:szCs w:val="20"/>
        </w:rPr>
        <w:t>lucrători mai puțin calificați</w:t>
      </w:r>
      <w:r w:rsidRPr="00954C64">
        <w:rPr>
          <w:sz w:val="20"/>
          <w:szCs w:val="20"/>
        </w:rPr>
        <w:t xml:space="preserve"> (reducând costul relativ al acestei forțe de muncă),</w:t>
      </w:r>
    </w:p>
    <w:p w14:paraId="0E9FC836" w14:textId="29909861" w:rsidR="004B5F41" w:rsidRPr="00954C64" w:rsidRDefault="004B5F41" w:rsidP="00F96159">
      <w:pPr>
        <w:numPr>
          <w:ilvl w:val="0"/>
          <w:numId w:val="33"/>
        </w:numPr>
        <w:spacing w:after="60"/>
        <w:contextualSpacing/>
        <w:rPr>
          <w:sz w:val="20"/>
          <w:szCs w:val="20"/>
        </w:rPr>
      </w:pPr>
      <w:r w:rsidRPr="00954C64">
        <w:rPr>
          <w:sz w:val="20"/>
          <w:szCs w:val="20"/>
        </w:rPr>
        <w:t xml:space="preserve">oferă cadrul în care lucrătorii defavorizați pot dobândi </w:t>
      </w:r>
      <w:r w:rsidRPr="00954C64">
        <w:rPr>
          <w:b/>
          <w:sz w:val="20"/>
          <w:szCs w:val="20"/>
        </w:rPr>
        <w:t>experiență de muncă</w:t>
      </w:r>
      <w:r w:rsidRPr="00954C64">
        <w:rPr>
          <w:sz w:val="20"/>
          <w:szCs w:val="20"/>
        </w:rPr>
        <w:t xml:space="preserve"> și oportunități de </w:t>
      </w:r>
      <w:r w:rsidRPr="00954C64">
        <w:rPr>
          <w:b/>
          <w:sz w:val="20"/>
          <w:szCs w:val="20"/>
        </w:rPr>
        <w:t>formare</w:t>
      </w:r>
      <w:r w:rsidR="00745985" w:rsidRPr="00954C64">
        <w:rPr>
          <w:sz w:val="20"/>
          <w:szCs w:val="20"/>
        </w:rPr>
        <w:t xml:space="preserve"> </w:t>
      </w:r>
      <w:r w:rsidRPr="00954C64">
        <w:rPr>
          <w:sz w:val="20"/>
          <w:szCs w:val="20"/>
        </w:rPr>
        <w:t>- posibilitatea de a-și crește productivitatea, astfel ocuparea acestora putând deveni sustenabilă după expirarea perioadei de subvenționare.</w:t>
      </w:r>
    </w:p>
    <w:p w14:paraId="22D07F88" w14:textId="176AE995" w:rsidR="004B5F41" w:rsidRDefault="004B5F41" w:rsidP="00F96159">
      <w:pPr>
        <w:numPr>
          <w:ilvl w:val="0"/>
          <w:numId w:val="33"/>
        </w:numPr>
        <w:spacing w:after="60"/>
        <w:contextualSpacing/>
        <w:rPr>
          <w:sz w:val="20"/>
          <w:szCs w:val="20"/>
        </w:rPr>
      </w:pPr>
      <w:r w:rsidRPr="00954C64">
        <w:rPr>
          <w:sz w:val="20"/>
          <w:szCs w:val="20"/>
        </w:rPr>
        <w:t xml:space="preserve">au potențialul de a reduce </w:t>
      </w:r>
      <w:r w:rsidRPr="00954C64">
        <w:rPr>
          <w:b/>
          <w:sz w:val="20"/>
          <w:szCs w:val="20"/>
        </w:rPr>
        <w:t>șomajul structural</w:t>
      </w:r>
      <w:r w:rsidRPr="00954C64">
        <w:rPr>
          <w:sz w:val="20"/>
          <w:szCs w:val="20"/>
        </w:rPr>
        <w:t xml:space="preserve">, reducând distanța la care se află acețti lucrători  față de piața muncii convențională </w:t>
      </w:r>
    </w:p>
    <w:p w14:paraId="7B8FB9DD" w14:textId="77777777" w:rsidR="00F96159" w:rsidRPr="00F96159" w:rsidRDefault="00F96159" w:rsidP="00F96159">
      <w:pPr>
        <w:spacing w:after="0"/>
        <w:rPr>
          <w:sz w:val="20"/>
          <w:szCs w:val="20"/>
        </w:rPr>
      </w:pPr>
    </w:p>
    <w:p w14:paraId="6D6BB0E9" w14:textId="1F62A73F" w:rsidR="00EB55C7" w:rsidRPr="00954C64" w:rsidRDefault="00EB55C7" w:rsidP="001922AF">
      <w:pPr>
        <w:pStyle w:val="ListParagraph"/>
        <w:numPr>
          <w:ilvl w:val="0"/>
          <w:numId w:val="15"/>
        </w:numPr>
        <w:rPr>
          <w:color w:val="auto"/>
          <w:sz w:val="20"/>
          <w:szCs w:val="20"/>
        </w:rPr>
      </w:pPr>
      <w:r w:rsidRPr="00954C64">
        <w:rPr>
          <w:color w:val="auto"/>
          <w:sz w:val="20"/>
          <w:szCs w:val="20"/>
        </w:rPr>
        <w:t xml:space="preserve">Ajutoarele pentru compensarea </w:t>
      </w:r>
      <w:r w:rsidRPr="00954C64">
        <w:rPr>
          <w:b/>
          <w:color w:val="auto"/>
          <w:sz w:val="20"/>
          <w:szCs w:val="20"/>
        </w:rPr>
        <w:t>costurilor suplimentare</w:t>
      </w:r>
      <w:r w:rsidRPr="00954C64">
        <w:rPr>
          <w:color w:val="auto"/>
          <w:sz w:val="20"/>
          <w:szCs w:val="20"/>
        </w:rPr>
        <w:t xml:space="preserve"> </w:t>
      </w:r>
      <w:r w:rsidR="002E0040" w:rsidRPr="00954C64">
        <w:rPr>
          <w:color w:val="auto"/>
          <w:sz w:val="20"/>
          <w:szCs w:val="20"/>
        </w:rPr>
        <w:t xml:space="preserve">/ </w:t>
      </w:r>
      <w:r w:rsidR="002E0040" w:rsidRPr="00954C64">
        <w:rPr>
          <w:b/>
          <w:color w:val="auto"/>
          <w:sz w:val="20"/>
          <w:szCs w:val="20"/>
        </w:rPr>
        <w:t xml:space="preserve">aferente asistenței </w:t>
      </w:r>
      <w:r w:rsidRPr="00954C64">
        <w:rPr>
          <w:color w:val="auto"/>
          <w:sz w:val="20"/>
          <w:szCs w:val="20"/>
        </w:rPr>
        <w:t>generate de încadrarea în muncă a lucrătorilor cu handicap</w:t>
      </w:r>
      <w:r w:rsidR="002E0040" w:rsidRPr="00954C64">
        <w:rPr>
          <w:color w:val="auto"/>
          <w:sz w:val="20"/>
          <w:szCs w:val="20"/>
        </w:rPr>
        <w:t xml:space="preserve"> / lucrătorilor defavorizați</w:t>
      </w:r>
    </w:p>
    <w:p w14:paraId="6C319010" w14:textId="7CC25435" w:rsidR="00457938" w:rsidRPr="00954C64" w:rsidRDefault="00457938" w:rsidP="001922AF">
      <w:pPr>
        <w:rPr>
          <w:sz w:val="20"/>
          <w:szCs w:val="20"/>
        </w:rPr>
      </w:pPr>
      <w:r w:rsidRPr="00954C64">
        <w:rPr>
          <w:sz w:val="20"/>
          <w:szCs w:val="20"/>
        </w:rPr>
        <w:t xml:space="preserve">Ajutoarele pentru compensarea costurilor suplimentare generate de încadrarea în muncă a lucrătorilor cu </w:t>
      </w:r>
      <w:r w:rsidR="00E61355" w:rsidRPr="00954C64">
        <w:rPr>
          <w:sz w:val="20"/>
          <w:szCs w:val="20"/>
        </w:rPr>
        <w:t xml:space="preserve">dizabilități </w:t>
      </w:r>
      <w:r w:rsidR="00EB55C7" w:rsidRPr="00954C64">
        <w:rPr>
          <w:sz w:val="20"/>
          <w:szCs w:val="20"/>
        </w:rPr>
        <w:t xml:space="preserve">/ defavorizat </w:t>
      </w:r>
      <w:r w:rsidRPr="00954C64">
        <w:rPr>
          <w:sz w:val="20"/>
          <w:szCs w:val="20"/>
        </w:rPr>
        <w:t>costurile de adaptare a spațiilor;</w:t>
      </w:r>
      <w:r w:rsidR="00EB55C7" w:rsidRPr="00954C64">
        <w:rPr>
          <w:sz w:val="20"/>
          <w:szCs w:val="20"/>
        </w:rPr>
        <w:t xml:space="preserve"> </w:t>
      </w:r>
      <w:r w:rsidRPr="00954C64">
        <w:rPr>
          <w:sz w:val="20"/>
          <w:szCs w:val="20"/>
        </w:rPr>
        <w:t>costurile de angajare de personal exclusiv pentru timpul utilizat în scopul acor</w:t>
      </w:r>
      <w:r w:rsidR="00EB55C7" w:rsidRPr="00954C64">
        <w:rPr>
          <w:sz w:val="20"/>
          <w:szCs w:val="20"/>
        </w:rPr>
        <w:t>dării de asistență lucrătorilor</w:t>
      </w:r>
      <w:r w:rsidR="00E61355" w:rsidRPr="00954C64">
        <w:rPr>
          <w:sz w:val="20"/>
          <w:szCs w:val="20"/>
        </w:rPr>
        <w:t xml:space="preserve"> </w:t>
      </w:r>
      <w:r w:rsidRPr="00954C64">
        <w:rPr>
          <w:sz w:val="20"/>
          <w:szCs w:val="20"/>
        </w:rPr>
        <w:t>și costurile de formare a acestui personal în vederea acordării de as</w:t>
      </w:r>
      <w:r w:rsidR="00EB55C7" w:rsidRPr="00954C64">
        <w:rPr>
          <w:sz w:val="20"/>
          <w:szCs w:val="20"/>
        </w:rPr>
        <w:t>istență lucrătorilor</w:t>
      </w:r>
      <w:r w:rsidRPr="00954C64">
        <w:rPr>
          <w:sz w:val="20"/>
          <w:szCs w:val="20"/>
        </w:rPr>
        <w:t>;</w:t>
      </w:r>
      <w:r w:rsidR="00EB55C7" w:rsidRPr="00954C64">
        <w:rPr>
          <w:sz w:val="20"/>
          <w:szCs w:val="20"/>
        </w:rPr>
        <w:t xml:space="preserve"> </w:t>
      </w:r>
      <w:r w:rsidRPr="00954C64">
        <w:rPr>
          <w:sz w:val="20"/>
          <w:szCs w:val="20"/>
        </w:rPr>
        <w:t xml:space="preserve">costurile adaptării sau achiziționării echipamentelor ori ale achiziționării și validării programelor informatice pentru utilizarea acestora de către lucrătorii cu </w:t>
      </w:r>
      <w:r w:rsidR="00E61355" w:rsidRPr="00954C64">
        <w:rPr>
          <w:sz w:val="20"/>
          <w:szCs w:val="20"/>
        </w:rPr>
        <w:t>dizabilități</w:t>
      </w:r>
      <w:r w:rsidRPr="00954C64">
        <w:rPr>
          <w:sz w:val="20"/>
          <w:szCs w:val="20"/>
        </w:rPr>
        <w:t xml:space="preserve">, inclusiv a facilităților tehnologice adaptate sau de asistență, care sunt în plus față de cele pe care beneficiarul le-ar fi suportat dacă ar fi angajat lucrători fără </w:t>
      </w:r>
      <w:r w:rsidR="00E61355" w:rsidRPr="00954C64">
        <w:rPr>
          <w:sz w:val="20"/>
          <w:szCs w:val="20"/>
        </w:rPr>
        <w:t>dizabilități</w:t>
      </w:r>
      <w:r w:rsidRPr="00954C64">
        <w:rPr>
          <w:sz w:val="20"/>
          <w:szCs w:val="20"/>
        </w:rPr>
        <w:t>;</w:t>
      </w:r>
      <w:r w:rsidR="00EB55C7" w:rsidRPr="00954C64">
        <w:rPr>
          <w:sz w:val="20"/>
          <w:szCs w:val="20"/>
        </w:rPr>
        <w:t xml:space="preserve"> </w:t>
      </w:r>
      <w:r w:rsidRPr="00954C64">
        <w:rPr>
          <w:sz w:val="20"/>
          <w:szCs w:val="20"/>
        </w:rPr>
        <w:t xml:space="preserve">costurile direct legate de transportul lucrătorilor cu </w:t>
      </w:r>
      <w:r w:rsidR="00E61355" w:rsidRPr="00954C64">
        <w:rPr>
          <w:sz w:val="20"/>
          <w:szCs w:val="20"/>
        </w:rPr>
        <w:t xml:space="preserve">dizabilități </w:t>
      </w:r>
      <w:r w:rsidRPr="00954C64">
        <w:rPr>
          <w:sz w:val="20"/>
          <w:szCs w:val="20"/>
        </w:rPr>
        <w:t>la locul de muncă și în cadrul activităților legate de muncă;</w:t>
      </w:r>
      <w:r w:rsidR="00EB55C7" w:rsidRPr="00954C64">
        <w:rPr>
          <w:sz w:val="20"/>
          <w:szCs w:val="20"/>
        </w:rPr>
        <w:t xml:space="preserve"> </w:t>
      </w:r>
      <w:r w:rsidRPr="00954C64">
        <w:rPr>
          <w:sz w:val="20"/>
          <w:szCs w:val="20"/>
        </w:rPr>
        <w:t xml:space="preserve">costurile salariale pentru orele petrecute de un lucrător cu </w:t>
      </w:r>
      <w:r w:rsidR="00E61355" w:rsidRPr="00954C64">
        <w:rPr>
          <w:sz w:val="20"/>
          <w:szCs w:val="20"/>
        </w:rPr>
        <w:t xml:space="preserve">dizabilități </w:t>
      </w:r>
      <w:r w:rsidRPr="00954C64">
        <w:rPr>
          <w:sz w:val="20"/>
          <w:szCs w:val="20"/>
        </w:rPr>
        <w:t>p</w:t>
      </w:r>
      <w:r w:rsidR="00EB55C7" w:rsidRPr="00954C64">
        <w:rPr>
          <w:sz w:val="20"/>
          <w:szCs w:val="20"/>
        </w:rPr>
        <w:t>entru reabilitare, i</w:t>
      </w:r>
      <w:r w:rsidRPr="00954C64">
        <w:rPr>
          <w:sz w:val="20"/>
          <w:szCs w:val="20"/>
        </w:rPr>
        <w:t xml:space="preserve">ntensitatea ajutorului </w:t>
      </w:r>
      <w:r w:rsidR="00EB55C7" w:rsidRPr="00954C64">
        <w:rPr>
          <w:sz w:val="20"/>
          <w:szCs w:val="20"/>
        </w:rPr>
        <w:t>putând ajunge până la 50%  din costurile eligibile respectuv 100 % pentru persoane cu dizabilități</w:t>
      </w:r>
    </w:p>
    <w:p w14:paraId="3CD28CB6" w14:textId="30F5B04C" w:rsidR="002B6A93" w:rsidRPr="00954C64" w:rsidRDefault="002B6A93" w:rsidP="001922AF">
      <w:pPr>
        <w:rPr>
          <w:sz w:val="20"/>
          <w:szCs w:val="20"/>
          <w:lang w:val="en-US"/>
        </w:rPr>
      </w:pPr>
      <w:r w:rsidRPr="00954C64">
        <w:rPr>
          <w:sz w:val="20"/>
          <w:szCs w:val="20"/>
        </w:rPr>
        <w:t>Astfel de subvenții pot atenua excluziunea socială atu</w:t>
      </w:r>
      <w:r w:rsidR="00457938" w:rsidRPr="00954C64">
        <w:rPr>
          <w:sz w:val="20"/>
          <w:szCs w:val="20"/>
        </w:rPr>
        <w:t>n</w:t>
      </w:r>
      <w:r w:rsidRPr="00954C64">
        <w:rPr>
          <w:sz w:val="20"/>
          <w:szCs w:val="20"/>
        </w:rPr>
        <w:t xml:space="preserve">ci când vizează </w:t>
      </w:r>
      <w:r w:rsidRPr="00954C64">
        <w:rPr>
          <w:b/>
          <w:sz w:val="20"/>
          <w:szCs w:val="20"/>
        </w:rPr>
        <w:t>lucrătorii care se confruntă c</w:t>
      </w:r>
      <w:r w:rsidR="004B5F41" w:rsidRPr="00954C64">
        <w:rPr>
          <w:b/>
          <w:sz w:val="20"/>
          <w:szCs w:val="20"/>
        </w:rPr>
        <w:t>u un cumul de dificultăți</w:t>
      </w:r>
      <w:r w:rsidR="004B5F41" w:rsidRPr="00954C64">
        <w:rPr>
          <w:sz w:val="20"/>
          <w:szCs w:val="20"/>
        </w:rPr>
        <w:t>,</w:t>
      </w:r>
      <w:r w:rsidR="00E61355" w:rsidRPr="00954C64">
        <w:rPr>
          <w:sz w:val="20"/>
          <w:szCs w:val="20"/>
        </w:rPr>
        <w:t xml:space="preserve"> </w:t>
      </w:r>
      <w:r w:rsidR="004B5F41" w:rsidRPr="00954C64">
        <w:rPr>
          <w:sz w:val="20"/>
          <w:szCs w:val="20"/>
        </w:rPr>
        <w:t>a căror</w:t>
      </w:r>
      <w:r w:rsidRPr="00954C64">
        <w:rPr>
          <w:sz w:val="20"/>
          <w:szCs w:val="20"/>
        </w:rPr>
        <w:t xml:space="preserve"> situație ar risca să se deterioreze în lipsa unor măsuri adecvate</w:t>
      </w:r>
      <w:r w:rsidR="00E61355" w:rsidRPr="00954C64">
        <w:rPr>
          <w:sz w:val="20"/>
          <w:szCs w:val="20"/>
        </w:rPr>
        <w:t>.</w:t>
      </w:r>
      <w:r w:rsidR="004B5F41" w:rsidRPr="00954C64">
        <w:rPr>
          <w:sz w:val="20"/>
          <w:szCs w:val="20"/>
        </w:rPr>
        <w:t xml:space="preserve"> </w:t>
      </w:r>
      <w:r w:rsidR="00E61355" w:rsidRPr="00954C64">
        <w:rPr>
          <w:sz w:val="20"/>
          <w:szCs w:val="20"/>
        </w:rPr>
        <w:t>G</w:t>
      </w:r>
      <w:r w:rsidRPr="00954C64">
        <w:rPr>
          <w:sz w:val="20"/>
          <w:szCs w:val="20"/>
        </w:rPr>
        <w:t xml:space="preserve">rupurile </w:t>
      </w:r>
      <w:r w:rsidR="0032521C" w:rsidRPr="00954C64">
        <w:rPr>
          <w:sz w:val="20"/>
          <w:szCs w:val="20"/>
        </w:rPr>
        <w:t>vizate în mod obișnuit includ</w:t>
      </w:r>
      <w:r w:rsidR="0032521C" w:rsidRPr="00954C64">
        <w:rPr>
          <w:sz w:val="20"/>
          <w:szCs w:val="20"/>
          <w:lang w:val="en-US"/>
        </w:rPr>
        <w:t>:</w:t>
      </w:r>
    </w:p>
    <w:p w14:paraId="0367AAC0" w14:textId="77777777" w:rsidR="002B6A93" w:rsidRPr="00954C64" w:rsidRDefault="002B6A93" w:rsidP="00F96159">
      <w:pPr>
        <w:numPr>
          <w:ilvl w:val="0"/>
          <w:numId w:val="33"/>
        </w:numPr>
        <w:spacing w:after="60"/>
        <w:contextualSpacing/>
        <w:rPr>
          <w:sz w:val="20"/>
          <w:szCs w:val="20"/>
        </w:rPr>
      </w:pPr>
      <w:r w:rsidRPr="00954C64">
        <w:rPr>
          <w:sz w:val="20"/>
          <w:szCs w:val="20"/>
        </w:rPr>
        <w:t xml:space="preserve">șomerii de lungă durată, </w:t>
      </w:r>
    </w:p>
    <w:p w14:paraId="17BA0658" w14:textId="77777777" w:rsidR="0032521C" w:rsidRPr="00954C64" w:rsidRDefault="002B6A93" w:rsidP="00F96159">
      <w:pPr>
        <w:numPr>
          <w:ilvl w:val="0"/>
          <w:numId w:val="33"/>
        </w:numPr>
        <w:spacing w:after="60"/>
        <w:contextualSpacing/>
        <w:rPr>
          <w:sz w:val="20"/>
          <w:szCs w:val="20"/>
        </w:rPr>
      </w:pPr>
      <w:r w:rsidRPr="00954C64">
        <w:rPr>
          <w:sz w:val="20"/>
          <w:szCs w:val="20"/>
        </w:rPr>
        <w:t xml:space="preserve">lucrătorii slab calificați și </w:t>
      </w:r>
    </w:p>
    <w:p w14:paraId="29A8F04B" w14:textId="54A855E8" w:rsidR="002B6A93" w:rsidRPr="00954C64" w:rsidRDefault="004B5F41" w:rsidP="00F96159">
      <w:pPr>
        <w:numPr>
          <w:ilvl w:val="0"/>
          <w:numId w:val="33"/>
        </w:numPr>
        <w:spacing w:after="60"/>
        <w:contextualSpacing/>
        <w:rPr>
          <w:sz w:val="20"/>
          <w:szCs w:val="20"/>
        </w:rPr>
      </w:pPr>
      <w:r w:rsidRPr="00954C64">
        <w:rPr>
          <w:sz w:val="20"/>
          <w:szCs w:val="20"/>
        </w:rPr>
        <w:t>lucrătorii tineri</w:t>
      </w:r>
      <w:r w:rsidR="00745985" w:rsidRPr="00954C64">
        <w:rPr>
          <w:sz w:val="20"/>
          <w:szCs w:val="20"/>
        </w:rPr>
        <w:t>.</w:t>
      </w:r>
    </w:p>
    <w:p w14:paraId="24D12FEF" w14:textId="59A83165" w:rsidR="004B5F41" w:rsidRPr="00954C64" w:rsidRDefault="004B5F41" w:rsidP="001922AF">
      <w:pPr>
        <w:pStyle w:val="ListParagraph"/>
        <w:numPr>
          <w:ilvl w:val="0"/>
          <w:numId w:val="17"/>
        </w:numPr>
        <w:rPr>
          <w:b/>
          <w:color w:val="auto"/>
          <w:sz w:val="20"/>
          <w:szCs w:val="20"/>
        </w:rPr>
      </w:pPr>
      <w:r w:rsidRPr="00954C64">
        <w:rPr>
          <w:b/>
          <w:color w:val="auto"/>
          <w:sz w:val="20"/>
          <w:szCs w:val="20"/>
        </w:rPr>
        <w:t>Cadrul legal pentru ocuparea lucrătorilor defavorizați în România – comparație cu cadrul</w:t>
      </w:r>
      <w:r w:rsidR="00E61355" w:rsidRPr="00954C64">
        <w:rPr>
          <w:b/>
          <w:color w:val="auto"/>
          <w:sz w:val="20"/>
          <w:szCs w:val="20"/>
        </w:rPr>
        <w:t xml:space="preserve"> legislativ</w:t>
      </w:r>
      <w:r w:rsidRPr="00954C64">
        <w:rPr>
          <w:b/>
          <w:color w:val="auto"/>
          <w:sz w:val="20"/>
          <w:szCs w:val="20"/>
        </w:rPr>
        <w:t xml:space="preserve"> și practica europeană</w:t>
      </w:r>
    </w:p>
    <w:p w14:paraId="0828A038" w14:textId="77777777" w:rsidR="004B5F41" w:rsidRPr="00954C64" w:rsidRDefault="004B5F41" w:rsidP="009B5E9E">
      <w:pPr>
        <w:shd w:val="clear" w:color="auto" w:fill="DAF1F6" w:themeFill="accent2" w:themeFillTint="33"/>
        <w:spacing w:after="0"/>
        <w:rPr>
          <w:sz w:val="20"/>
          <w:szCs w:val="20"/>
        </w:rPr>
      </w:pPr>
      <w:r w:rsidRPr="00954C64">
        <w:rPr>
          <w:sz w:val="20"/>
          <w:szCs w:val="20"/>
        </w:rPr>
        <w:lastRenderedPageBreak/>
        <w:t xml:space="preserve">Legea 76/2002 Stimularea angajatorilor pentru încadrarea în muncă a șomerilor </w:t>
      </w:r>
    </w:p>
    <w:p w14:paraId="19974742" w14:textId="77777777" w:rsidR="004B5F41" w:rsidRPr="00954C64" w:rsidRDefault="004B5F41" w:rsidP="009B5E9E">
      <w:pPr>
        <w:shd w:val="clear" w:color="auto" w:fill="DAF1F6" w:themeFill="accent2" w:themeFillTint="33"/>
        <w:spacing w:after="0"/>
        <w:rPr>
          <w:sz w:val="20"/>
          <w:szCs w:val="20"/>
        </w:rPr>
      </w:pPr>
      <w:r w:rsidRPr="00954C64">
        <w:rPr>
          <w:sz w:val="20"/>
          <w:szCs w:val="20"/>
        </w:rPr>
        <w:t xml:space="preserve">Art. 85. -  (1) Angajatorii care încadrează în muncă pe perioadă nedeterminată </w:t>
      </w:r>
    </w:p>
    <w:p w14:paraId="5B956A52" w14:textId="59387E87" w:rsidR="004B5F41" w:rsidRPr="00954C64" w:rsidRDefault="001922AF" w:rsidP="009B5E9E">
      <w:pPr>
        <w:shd w:val="clear" w:color="auto" w:fill="DAF1F6" w:themeFill="accent2" w:themeFillTint="33"/>
        <w:spacing w:after="0"/>
        <w:rPr>
          <w:sz w:val="20"/>
          <w:szCs w:val="20"/>
        </w:rPr>
      </w:pPr>
      <w:r w:rsidRPr="00954C64">
        <w:rPr>
          <w:sz w:val="20"/>
          <w:szCs w:val="20"/>
        </w:rPr>
        <w:t xml:space="preserve">- </w:t>
      </w:r>
      <w:r w:rsidR="004B5F41" w:rsidRPr="00954C64">
        <w:rPr>
          <w:sz w:val="20"/>
          <w:szCs w:val="20"/>
        </w:rPr>
        <w:t xml:space="preserve">şomeri în vârstă de peste 45 de ani, </w:t>
      </w:r>
    </w:p>
    <w:p w14:paraId="0E1CA03D" w14:textId="5A7A3EBC" w:rsidR="004B5F41" w:rsidRPr="00954C64" w:rsidRDefault="001922AF" w:rsidP="009B5E9E">
      <w:pPr>
        <w:shd w:val="clear" w:color="auto" w:fill="DAF1F6" w:themeFill="accent2" w:themeFillTint="33"/>
        <w:spacing w:after="0"/>
        <w:rPr>
          <w:sz w:val="20"/>
          <w:szCs w:val="20"/>
        </w:rPr>
      </w:pPr>
      <w:r w:rsidRPr="00954C64">
        <w:rPr>
          <w:sz w:val="20"/>
          <w:szCs w:val="20"/>
        </w:rPr>
        <w:t xml:space="preserve">- </w:t>
      </w:r>
      <w:r w:rsidR="004B5F41" w:rsidRPr="00954C64">
        <w:rPr>
          <w:sz w:val="20"/>
          <w:szCs w:val="20"/>
        </w:rPr>
        <w:t xml:space="preserve">şomeri care sunt părinţi unici susţinători ai familiilor monoparentale, </w:t>
      </w:r>
    </w:p>
    <w:p w14:paraId="7B3BEC78" w14:textId="1BB4EB5B" w:rsidR="004B5F41" w:rsidRPr="00954C64" w:rsidRDefault="001922AF" w:rsidP="009B5E9E">
      <w:pPr>
        <w:shd w:val="clear" w:color="auto" w:fill="DAF1F6" w:themeFill="accent2" w:themeFillTint="33"/>
        <w:spacing w:after="0"/>
        <w:rPr>
          <w:sz w:val="20"/>
          <w:szCs w:val="20"/>
        </w:rPr>
      </w:pPr>
      <w:r w:rsidRPr="00954C64">
        <w:rPr>
          <w:sz w:val="20"/>
          <w:szCs w:val="20"/>
        </w:rPr>
        <w:t xml:space="preserve">- </w:t>
      </w:r>
      <w:r w:rsidR="004B5F41" w:rsidRPr="00954C64">
        <w:rPr>
          <w:sz w:val="20"/>
          <w:szCs w:val="20"/>
        </w:rPr>
        <w:t xml:space="preserve">şomeri de lungă durată sau </w:t>
      </w:r>
    </w:p>
    <w:p w14:paraId="44EBAD28" w14:textId="04BFD1E9" w:rsidR="004B5F41" w:rsidRPr="00954C64" w:rsidRDefault="001922AF" w:rsidP="009B5E9E">
      <w:pPr>
        <w:shd w:val="clear" w:color="auto" w:fill="DAF1F6" w:themeFill="accent2" w:themeFillTint="33"/>
        <w:spacing w:after="0"/>
        <w:rPr>
          <w:sz w:val="20"/>
          <w:szCs w:val="20"/>
        </w:rPr>
      </w:pPr>
      <w:r w:rsidRPr="00954C64">
        <w:rPr>
          <w:sz w:val="20"/>
          <w:szCs w:val="20"/>
        </w:rPr>
        <w:t xml:space="preserve">- </w:t>
      </w:r>
      <w:r w:rsidR="004B5F41" w:rsidRPr="00954C64">
        <w:rPr>
          <w:sz w:val="20"/>
          <w:szCs w:val="20"/>
        </w:rPr>
        <w:t xml:space="preserve">tineri NEET </w:t>
      </w:r>
    </w:p>
    <w:p w14:paraId="205EB139" w14:textId="31BBDEB7" w:rsidR="004B5F41" w:rsidRPr="00954C64" w:rsidRDefault="004B5F41" w:rsidP="009B5E9E">
      <w:pPr>
        <w:shd w:val="clear" w:color="auto" w:fill="DAF1F6" w:themeFill="accent2" w:themeFillTint="33"/>
        <w:spacing w:after="0"/>
        <w:rPr>
          <w:sz w:val="20"/>
          <w:szCs w:val="20"/>
        </w:rPr>
      </w:pPr>
      <w:r w:rsidRPr="00954C64">
        <w:rPr>
          <w:sz w:val="20"/>
          <w:szCs w:val="20"/>
        </w:rPr>
        <w:t>primesc lunar, pe o perioadă de 12 luni, pentru fiecare persoană angajată din aceste categorii, o sumă în cuantum de 2.250 lei, cu obligaţia menţinerii raporturilor de muncă sau de serviciu cel puţin 18 luni.</w:t>
      </w:r>
    </w:p>
    <w:p w14:paraId="6BC19B71" w14:textId="77777777" w:rsidR="004B5F41" w:rsidRPr="00954C64" w:rsidRDefault="004B5F41" w:rsidP="00F96159">
      <w:pPr>
        <w:shd w:val="clear" w:color="auto" w:fill="DAF1F6" w:themeFill="accent2" w:themeFillTint="33"/>
        <w:rPr>
          <w:sz w:val="20"/>
          <w:szCs w:val="20"/>
        </w:rPr>
      </w:pPr>
      <w:r w:rsidRPr="00954C64">
        <w:rPr>
          <w:sz w:val="20"/>
          <w:szCs w:val="20"/>
        </w:rPr>
        <w:t xml:space="preserve">(2) De facilităţile prevăzute la alin. (1) beneficiază şi angajatorii care, în raport cu numărul de angajaţi, şi-au îndeplinit obligaţia, potrivit legii, de a încadra în muncă </w:t>
      </w:r>
      <w:r w:rsidRPr="00954C64">
        <w:rPr>
          <w:b/>
          <w:sz w:val="20"/>
          <w:szCs w:val="20"/>
        </w:rPr>
        <w:t>persoane cu handicap</w:t>
      </w:r>
      <w:r w:rsidRPr="00954C64">
        <w:rPr>
          <w:sz w:val="20"/>
          <w:szCs w:val="20"/>
        </w:rPr>
        <w:t>, precum şi angajatorii care nu au această obligaţie legală, dacă încadrează în muncă pe durată nedeterminată persoane cu handicap şi le menţin raporturile de muncă sau de serviciu cel puţin 18 luni.</w:t>
      </w:r>
    </w:p>
    <w:p w14:paraId="3DF62AC5" w14:textId="0CC97C88" w:rsidR="00ED561C" w:rsidRPr="00954C64" w:rsidRDefault="0032521C" w:rsidP="00745985">
      <w:pPr>
        <w:rPr>
          <w:sz w:val="20"/>
          <w:szCs w:val="20"/>
        </w:rPr>
      </w:pPr>
      <w:r w:rsidRPr="00954C64">
        <w:rPr>
          <w:sz w:val="20"/>
          <w:szCs w:val="20"/>
        </w:rPr>
        <w:t>Subvențiile salariale pot avea, de asemenea, efecte negative dacă sunt permanente sau nu sunt bine direcționate. Subvențiile salariale pot denatura decizia de angajare a actorilor economici – ducând  la risipă de resurse. Pentru a reduce la minimum abuzul de astfel de programe, este, de asemenea, important să se monitorizeze comportamentul angajatorilor, dar acest lucru poate impune sarcini administrative prohibitive, în special pentru IMM-uri.</w:t>
      </w:r>
    </w:p>
    <w:p w14:paraId="2CB89D7C" w14:textId="5C792D4C" w:rsidR="0032521C" w:rsidRPr="00954C64" w:rsidRDefault="0032521C" w:rsidP="00745985">
      <w:pPr>
        <w:rPr>
          <w:sz w:val="20"/>
          <w:szCs w:val="20"/>
        </w:rPr>
      </w:pPr>
      <w:r w:rsidRPr="00954C64">
        <w:rPr>
          <w:sz w:val="20"/>
          <w:szCs w:val="20"/>
        </w:rPr>
        <w:t xml:space="preserve">Astfel specialiștii consideră că </w:t>
      </w:r>
      <w:r w:rsidRPr="00954C64">
        <w:rPr>
          <w:b/>
          <w:sz w:val="20"/>
          <w:szCs w:val="20"/>
        </w:rPr>
        <w:t>subvențiile salariale</w:t>
      </w:r>
      <w:r w:rsidRPr="00954C64">
        <w:rPr>
          <w:sz w:val="20"/>
          <w:szCs w:val="20"/>
        </w:rPr>
        <w:t xml:space="preserve"> ar trebui să se concentr</w:t>
      </w:r>
      <w:r w:rsidR="009525B4" w:rsidRPr="00954C64">
        <w:rPr>
          <w:sz w:val="20"/>
          <w:szCs w:val="20"/>
        </w:rPr>
        <w:t xml:space="preserve">eze în primul rând asupra celor mai </w:t>
      </w:r>
      <w:r w:rsidR="009525B4" w:rsidRPr="00954C64">
        <w:rPr>
          <w:b/>
          <w:sz w:val="20"/>
          <w:szCs w:val="20"/>
        </w:rPr>
        <w:t xml:space="preserve">vulnerabili </w:t>
      </w:r>
      <w:r w:rsidRPr="00954C64">
        <w:rPr>
          <w:b/>
          <w:sz w:val="20"/>
          <w:szCs w:val="20"/>
        </w:rPr>
        <w:t>lucrători</w:t>
      </w:r>
      <w:r w:rsidRPr="00954C64">
        <w:rPr>
          <w:sz w:val="20"/>
          <w:szCs w:val="20"/>
        </w:rPr>
        <w:t xml:space="preserve"> și că acestea ar trebui să fie </w:t>
      </w:r>
      <w:r w:rsidRPr="00954C64">
        <w:rPr>
          <w:b/>
          <w:sz w:val="20"/>
          <w:szCs w:val="20"/>
        </w:rPr>
        <w:t>temporare</w:t>
      </w:r>
      <w:r w:rsidRPr="00954C64">
        <w:rPr>
          <w:sz w:val="20"/>
          <w:szCs w:val="20"/>
        </w:rPr>
        <w:t>. Atunci când sunt orientate către tineri, subvențiile salariale pot ușura tranziția de la școală la locul de muncă cu efecte secundare pozitive importante pe termen lung. Pentru șomerii în vârstă, aceștia îi pot descuraja să solicite pensionare</w:t>
      </w:r>
      <w:r w:rsidR="009525B4" w:rsidRPr="00954C64">
        <w:rPr>
          <w:sz w:val="20"/>
          <w:szCs w:val="20"/>
        </w:rPr>
        <w:t>a</w:t>
      </w:r>
      <w:r w:rsidRPr="00954C64">
        <w:rPr>
          <w:sz w:val="20"/>
          <w:szCs w:val="20"/>
        </w:rPr>
        <w:t xml:space="preserve"> anticipată, în timp ce pentru șomerii de lungă durată pot oferi perspective de angajare mai bune.</w:t>
      </w:r>
    </w:p>
    <w:p w14:paraId="2A0FB896" w14:textId="6801CCDF" w:rsidR="005B6A8B" w:rsidRPr="00954C64" w:rsidRDefault="005B6A8B" w:rsidP="00745985">
      <w:pPr>
        <w:pStyle w:val="ListParagraph"/>
        <w:numPr>
          <w:ilvl w:val="0"/>
          <w:numId w:val="17"/>
        </w:numPr>
        <w:rPr>
          <w:b/>
          <w:color w:val="auto"/>
          <w:sz w:val="20"/>
          <w:szCs w:val="20"/>
        </w:rPr>
      </w:pPr>
      <w:r w:rsidRPr="00954C64">
        <w:rPr>
          <w:b/>
          <w:color w:val="auto"/>
          <w:sz w:val="20"/>
          <w:szCs w:val="20"/>
        </w:rPr>
        <w:t>Întreprinderile sociale de inserție</w:t>
      </w:r>
    </w:p>
    <w:p w14:paraId="1A7F2479" w14:textId="7D48F6A7" w:rsidR="00AE39D0" w:rsidRPr="00954C64" w:rsidRDefault="005B6A8B" w:rsidP="00745985">
      <w:pPr>
        <w:rPr>
          <w:sz w:val="20"/>
          <w:szCs w:val="20"/>
        </w:rPr>
      </w:pPr>
      <w:r w:rsidRPr="00954C64">
        <w:rPr>
          <w:sz w:val="20"/>
          <w:szCs w:val="20"/>
        </w:rPr>
        <w:t>Legiferarea / recunoașterea întreprinderii sociale de inserție prin Legea economiei sociale inițiată de Ministerul Muncii printr-un proiect POSDRU a fost p</w:t>
      </w:r>
      <w:r w:rsidR="00AE39D0" w:rsidRPr="00954C64">
        <w:rPr>
          <w:sz w:val="20"/>
          <w:szCs w:val="20"/>
        </w:rPr>
        <w:t>rimită ca o măsură binevenită de furnizorii de servicii sociale și de ONG</w:t>
      </w:r>
      <w:r w:rsidR="00E61355" w:rsidRPr="00954C64">
        <w:rPr>
          <w:sz w:val="20"/>
          <w:szCs w:val="20"/>
        </w:rPr>
        <w:t>-urile</w:t>
      </w:r>
      <w:r w:rsidR="00AE39D0" w:rsidRPr="00954C64">
        <w:rPr>
          <w:sz w:val="20"/>
          <w:szCs w:val="20"/>
        </w:rPr>
        <w:t xml:space="preserve"> din sectorul social</w:t>
      </w:r>
      <w:r w:rsidRPr="00954C64">
        <w:rPr>
          <w:sz w:val="20"/>
          <w:szCs w:val="20"/>
        </w:rPr>
        <w:t xml:space="preserve"> car</w:t>
      </w:r>
      <w:r w:rsidR="00E61355" w:rsidRPr="00954C64">
        <w:rPr>
          <w:sz w:val="20"/>
          <w:szCs w:val="20"/>
        </w:rPr>
        <w:t>e</w:t>
      </w:r>
      <w:r w:rsidRPr="00954C64">
        <w:rPr>
          <w:sz w:val="20"/>
          <w:szCs w:val="20"/>
        </w:rPr>
        <w:t xml:space="preserve"> deja erau active în inserția socio-profesională a lucrătorilor defavorizați. M</w:t>
      </w:r>
      <w:r w:rsidR="00AE39D0" w:rsidRPr="00954C64">
        <w:rPr>
          <w:sz w:val="20"/>
          <w:szCs w:val="20"/>
        </w:rPr>
        <w:t>enită să alinieze politicile de ocupare din România la cele europene în domeniu, acest regim de autorizare s-a dovedit în practică ineficient și prin urmare ONG</w:t>
      </w:r>
      <w:r w:rsidR="00E61355" w:rsidRPr="00954C64">
        <w:rPr>
          <w:sz w:val="20"/>
          <w:szCs w:val="20"/>
        </w:rPr>
        <w:t>-urile</w:t>
      </w:r>
      <w:r w:rsidR="00AE39D0" w:rsidRPr="00954C64">
        <w:rPr>
          <w:sz w:val="20"/>
          <w:szCs w:val="20"/>
        </w:rPr>
        <w:t xml:space="preserve"> din sectorul social nu au optat pentru o autorizarea care aduce doar alte sarcini administrative și nicio măsură de sprijin public.</w:t>
      </w:r>
    </w:p>
    <w:p w14:paraId="22E7EDA9" w14:textId="669E3DCE" w:rsidR="00D24621" w:rsidRPr="00954C64" w:rsidRDefault="004C4DE4" w:rsidP="007449E8">
      <w:pPr>
        <w:pStyle w:val="Heading2"/>
        <w:rPr>
          <w:color w:val="auto"/>
        </w:rPr>
      </w:pPr>
      <w:bookmarkStart w:id="17" w:name="_Toc89293204"/>
      <w:r w:rsidRPr="00954C64">
        <w:rPr>
          <w:color w:val="auto"/>
        </w:rPr>
        <w:t xml:space="preserve">2.5 </w:t>
      </w:r>
      <w:r w:rsidR="00AF488D" w:rsidRPr="00954C64">
        <w:rPr>
          <w:color w:val="auto"/>
        </w:rPr>
        <w:t>EVOLUȚIA CADRULUI GENERAL DE OPERARE A ECONOMIEI SOCIALE</w:t>
      </w:r>
      <w:bookmarkEnd w:id="17"/>
    </w:p>
    <w:p w14:paraId="1129910D" w14:textId="732B682B" w:rsidR="00EB6AAA" w:rsidRPr="00954C64" w:rsidRDefault="00CF1B72" w:rsidP="00745985">
      <w:pPr>
        <w:rPr>
          <w:sz w:val="20"/>
          <w:szCs w:val="20"/>
        </w:rPr>
      </w:pPr>
      <w:r w:rsidRPr="00954C64">
        <w:rPr>
          <w:sz w:val="20"/>
          <w:szCs w:val="20"/>
        </w:rPr>
        <w:t>Potențialul de creștere și de diseminare a modelului întreprinderilor sociale continuă să fie subexploatat în România, acestea confruntându-se cu diverse obstacole. Pe lângă f</w:t>
      </w:r>
      <w:r w:rsidR="00EB6AAA" w:rsidRPr="00954C64">
        <w:rPr>
          <w:sz w:val="20"/>
          <w:szCs w:val="20"/>
        </w:rPr>
        <w:t>a</w:t>
      </w:r>
      <w:r w:rsidRPr="00954C64">
        <w:rPr>
          <w:sz w:val="20"/>
          <w:szCs w:val="20"/>
        </w:rPr>
        <w:t>ptul că se confruntă cu aceleași provocări ca și orice IMM,  întreprinderile sociale întâmpină dificultăți care le sunt proprii</w:t>
      </w:r>
      <w:r w:rsidR="00F119D0" w:rsidRPr="00954C64">
        <w:rPr>
          <w:sz w:val="20"/>
          <w:szCs w:val="20"/>
        </w:rPr>
        <w:t>: accesul deficitar la fonduri publice și private, cunoașterea redusă a economiei sociale în rândul populației generale, dar și a decidenților, lipsa fondurilor pentru dezvoltarea de noi servicii/produse</w:t>
      </w:r>
      <w:r w:rsidRPr="00954C64">
        <w:rPr>
          <w:sz w:val="20"/>
          <w:szCs w:val="20"/>
        </w:rPr>
        <w:t>.</w:t>
      </w:r>
      <w:r w:rsidRPr="00954C64">
        <w:rPr>
          <w:rStyle w:val="FootnoteReference"/>
          <w:sz w:val="20"/>
          <w:szCs w:val="20"/>
        </w:rPr>
        <w:footnoteReference w:id="12"/>
      </w:r>
    </w:p>
    <w:p w14:paraId="6D7D4DA9" w14:textId="614D0E86" w:rsidR="00CF1B72" w:rsidRPr="00954C64" w:rsidRDefault="00EB6AAA" w:rsidP="00745985">
      <w:pPr>
        <w:rPr>
          <w:sz w:val="20"/>
          <w:szCs w:val="20"/>
        </w:rPr>
      </w:pPr>
      <w:r w:rsidRPr="00954C64">
        <w:rPr>
          <w:sz w:val="20"/>
          <w:szCs w:val="20"/>
        </w:rPr>
        <w:t xml:space="preserve">Cât privește </w:t>
      </w:r>
      <w:r w:rsidRPr="00954C64">
        <w:rPr>
          <w:b/>
          <w:sz w:val="20"/>
          <w:szCs w:val="20"/>
        </w:rPr>
        <w:t>accesul la fondurile publice</w:t>
      </w:r>
      <w:r w:rsidRPr="00954C64">
        <w:rPr>
          <w:sz w:val="20"/>
          <w:szCs w:val="20"/>
        </w:rPr>
        <w:t>, acesta este încă, deseori, obstrucționat de criterii de eligibilitate care privesc forma juridică, dispozitive prea rigide sau prea birocratice. Constrângeri similare le pot bara accesul pentru accesarea fondurilor structurale destinate întreprinderilor prin criteriile de eligibilitate –privind solic</w:t>
      </w:r>
      <w:r w:rsidR="00994258" w:rsidRPr="00954C64">
        <w:rPr>
          <w:sz w:val="20"/>
          <w:szCs w:val="20"/>
        </w:rPr>
        <w:t xml:space="preserve">itanții eligibili, acestea fiind de exemplu </w:t>
      </w:r>
      <w:r w:rsidR="000803EE" w:rsidRPr="00954C64">
        <w:rPr>
          <w:sz w:val="20"/>
          <w:szCs w:val="20"/>
        </w:rPr>
        <w:t xml:space="preserve">limitate </w:t>
      </w:r>
      <w:r w:rsidR="00994258" w:rsidRPr="00954C64">
        <w:rPr>
          <w:sz w:val="20"/>
          <w:szCs w:val="20"/>
        </w:rPr>
        <w:t xml:space="preserve">la forma juridică de societate comercială și cooperativă, excluzând formele juridice fără scop patrimonial. </w:t>
      </w:r>
    </w:p>
    <w:p w14:paraId="36354A13" w14:textId="1626FE23" w:rsidR="00CF1B72" w:rsidRPr="00954C64" w:rsidRDefault="00994258" w:rsidP="00745985">
      <w:pPr>
        <w:rPr>
          <w:sz w:val="20"/>
          <w:szCs w:val="20"/>
        </w:rPr>
      </w:pPr>
      <w:r w:rsidRPr="00954C64">
        <w:rPr>
          <w:sz w:val="20"/>
          <w:szCs w:val="20"/>
        </w:rPr>
        <w:t>În</w:t>
      </w:r>
      <w:r w:rsidR="00CF1B72" w:rsidRPr="00954C64">
        <w:rPr>
          <w:sz w:val="20"/>
          <w:szCs w:val="20"/>
        </w:rPr>
        <w:t>treprinderile sociale din România care sunt în general mici și ancorate, a priori,</w:t>
      </w:r>
      <w:r w:rsidRPr="00954C64">
        <w:rPr>
          <w:sz w:val="20"/>
          <w:szCs w:val="20"/>
        </w:rPr>
        <w:t xml:space="preserve"> doar pe plan local, sunt </w:t>
      </w:r>
      <w:r w:rsidR="00CF1B72" w:rsidRPr="00954C64">
        <w:rPr>
          <w:sz w:val="20"/>
          <w:szCs w:val="20"/>
        </w:rPr>
        <w:t xml:space="preserve">afectate </w:t>
      </w:r>
      <w:r w:rsidRPr="00954C64">
        <w:rPr>
          <w:sz w:val="20"/>
          <w:szCs w:val="20"/>
        </w:rPr>
        <w:t xml:space="preserve">și </w:t>
      </w:r>
      <w:r w:rsidR="00CF1B72" w:rsidRPr="00954C64">
        <w:rPr>
          <w:sz w:val="20"/>
          <w:szCs w:val="20"/>
        </w:rPr>
        <w:t xml:space="preserve">de </w:t>
      </w:r>
      <w:r w:rsidRPr="00954C64">
        <w:rPr>
          <w:sz w:val="20"/>
          <w:szCs w:val="20"/>
        </w:rPr>
        <w:t>c</w:t>
      </w:r>
      <w:r w:rsidR="00CF1B72" w:rsidRPr="00954C64">
        <w:rPr>
          <w:sz w:val="20"/>
          <w:szCs w:val="20"/>
        </w:rPr>
        <w:t>onstrângeri care le restrân</w:t>
      </w:r>
      <w:r w:rsidR="00EB6AAA" w:rsidRPr="00954C64">
        <w:rPr>
          <w:sz w:val="20"/>
          <w:szCs w:val="20"/>
        </w:rPr>
        <w:t>g</w:t>
      </w:r>
      <w:r w:rsidR="00CF1B72" w:rsidRPr="00954C64">
        <w:rPr>
          <w:sz w:val="20"/>
          <w:szCs w:val="20"/>
        </w:rPr>
        <w:t xml:space="preserve"> accesul de exemplu la </w:t>
      </w:r>
      <w:r w:rsidR="00CF1B72" w:rsidRPr="00954C64">
        <w:rPr>
          <w:b/>
          <w:sz w:val="20"/>
          <w:szCs w:val="20"/>
        </w:rPr>
        <w:t>finanțare</w:t>
      </w:r>
      <w:r w:rsidR="00EB6AAA" w:rsidRPr="00954C64">
        <w:rPr>
          <w:b/>
          <w:sz w:val="20"/>
          <w:szCs w:val="20"/>
        </w:rPr>
        <w:t xml:space="preserve"> privată sau bancară</w:t>
      </w:r>
      <w:r w:rsidR="00CF1B72" w:rsidRPr="00954C64">
        <w:rPr>
          <w:sz w:val="20"/>
          <w:szCs w:val="20"/>
        </w:rPr>
        <w:t xml:space="preserve">, de care au nevoie în funcție de nivelul lor dezvoltare (start-up, dezvoltarea de proiecte-pilot sau prototipuri, scalarea și creșterea). Constrângerile legate de redistribuirea profiturilor sau de ocuparea lucrătorilor vulnerabili dau, deseori, investitorilor potențiali sentimentul că acestea constituie întreprinderi mai riscante și mai puțin rentabile decât altele. </w:t>
      </w:r>
    </w:p>
    <w:p w14:paraId="6E8E6F40" w14:textId="49B42C77" w:rsidR="00EB6AAA" w:rsidRPr="00954C64" w:rsidRDefault="00CF1B72" w:rsidP="00745985">
      <w:pPr>
        <w:rPr>
          <w:sz w:val="20"/>
          <w:szCs w:val="20"/>
        </w:rPr>
      </w:pPr>
      <w:r w:rsidRPr="00954C64">
        <w:rPr>
          <w:sz w:val="20"/>
          <w:szCs w:val="20"/>
        </w:rPr>
        <w:lastRenderedPageBreak/>
        <w:t>Acest fenomen este agravat de cunoașterea redusă de care beneficiază a</w:t>
      </w:r>
      <w:r w:rsidR="00EB6AAA" w:rsidRPr="00954C64">
        <w:rPr>
          <w:sz w:val="20"/>
          <w:szCs w:val="20"/>
        </w:rPr>
        <w:t>ceste întreprinderi</w:t>
      </w:r>
      <w:r w:rsidRPr="00954C64">
        <w:rPr>
          <w:sz w:val="20"/>
          <w:szCs w:val="20"/>
        </w:rPr>
        <w:t xml:space="preserve">. </w:t>
      </w:r>
      <w:r w:rsidR="00EB6AAA" w:rsidRPr="00954C64">
        <w:rPr>
          <w:sz w:val="20"/>
          <w:szCs w:val="20"/>
        </w:rPr>
        <w:t xml:space="preserve">În sistemul </w:t>
      </w:r>
      <w:r w:rsidR="000803EE" w:rsidRPr="00954C64">
        <w:rPr>
          <w:sz w:val="20"/>
          <w:szCs w:val="20"/>
        </w:rPr>
        <w:t xml:space="preserve">de </w:t>
      </w:r>
      <w:r w:rsidRPr="00954C64">
        <w:rPr>
          <w:b/>
          <w:sz w:val="20"/>
          <w:szCs w:val="20"/>
        </w:rPr>
        <w:t>educa</w:t>
      </w:r>
      <w:r w:rsidR="000803EE" w:rsidRPr="00954C64">
        <w:rPr>
          <w:b/>
          <w:sz w:val="20"/>
          <w:szCs w:val="20"/>
        </w:rPr>
        <w:t>ție</w:t>
      </w:r>
      <w:r w:rsidR="00EB6AAA" w:rsidRPr="00954C64">
        <w:rPr>
          <w:sz w:val="20"/>
          <w:szCs w:val="20"/>
        </w:rPr>
        <w:t xml:space="preserve"> național economia și</w:t>
      </w:r>
      <w:r w:rsidRPr="00954C64">
        <w:rPr>
          <w:sz w:val="20"/>
          <w:szCs w:val="20"/>
        </w:rPr>
        <w:t xml:space="preserve"> antreprenoriatul social </w:t>
      </w:r>
      <w:r w:rsidR="00EB6AAA" w:rsidRPr="00954C64">
        <w:rPr>
          <w:sz w:val="20"/>
          <w:szCs w:val="20"/>
        </w:rPr>
        <w:t xml:space="preserve">sunt </w:t>
      </w:r>
      <w:r w:rsidR="000803EE" w:rsidRPr="00954C64">
        <w:rPr>
          <w:sz w:val="20"/>
          <w:szCs w:val="20"/>
        </w:rPr>
        <w:t xml:space="preserve">aproape </w:t>
      </w:r>
      <w:r w:rsidR="00EB6AAA" w:rsidRPr="00954C64">
        <w:rPr>
          <w:sz w:val="20"/>
          <w:szCs w:val="20"/>
        </w:rPr>
        <w:t>inexistente.</w:t>
      </w:r>
    </w:p>
    <w:p w14:paraId="63F82564" w14:textId="201AAFB8" w:rsidR="00AF488D" w:rsidRPr="00954C64" w:rsidRDefault="00AF488D" w:rsidP="00745985">
      <w:pPr>
        <w:rPr>
          <w:sz w:val="20"/>
          <w:szCs w:val="20"/>
        </w:rPr>
      </w:pPr>
      <w:r w:rsidRPr="00954C64">
        <w:rPr>
          <w:sz w:val="20"/>
          <w:szCs w:val="20"/>
        </w:rPr>
        <w:t xml:space="preserve">După cum arată OCDE, există în </w:t>
      </w:r>
      <w:r w:rsidR="00994258" w:rsidRPr="00954C64">
        <w:rPr>
          <w:sz w:val="20"/>
          <w:szCs w:val="20"/>
        </w:rPr>
        <w:t xml:space="preserve">general </w:t>
      </w:r>
      <w:r w:rsidRPr="00954C64">
        <w:rPr>
          <w:sz w:val="20"/>
          <w:szCs w:val="20"/>
        </w:rPr>
        <w:t xml:space="preserve">o incompatibilitate între </w:t>
      </w:r>
      <w:r w:rsidRPr="00954C64">
        <w:rPr>
          <w:b/>
          <w:sz w:val="20"/>
          <w:szCs w:val="20"/>
        </w:rPr>
        <w:t>instrumentele clasice</w:t>
      </w:r>
      <w:r w:rsidR="00EB6AAA" w:rsidRPr="00954C64">
        <w:rPr>
          <w:b/>
          <w:sz w:val="20"/>
          <w:szCs w:val="20"/>
        </w:rPr>
        <w:t xml:space="preserve"> </w:t>
      </w:r>
      <w:r w:rsidRPr="00954C64">
        <w:rPr>
          <w:b/>
          <w:sz w:val="20"/>
          <w:szCs w:val="20"/>
        </w:rPr>
        <w:t>de finanțare</w:t>
      </w:r>
      <w:r w:rsidRPr="00954C64">
        <w:rPr>
          <w:sz w:val="20"/>
          <w:szCs w:val="20"/>
        </w:rPr>
        <w:t xml:space="preserve"> a întreprinderilor, care nu corespund realității Întreprinderilor sociale (IS) și</w:t>
      </w:r>
      <w:r w:rsidR="00EB6AAA" w:rsidRPr="00954C64">
        <w:rPr>
          <w:sz w:val="20"/>
          <w:szCs w:val="20"/>
        </w:rPr>
        <w:t xml:space="preserve"> </w:t>
      </w:r>
      <w:r w:rsidRPr="00954C64">
        <w:rPr>
          <w:sz w:val="20"/>
          <w:szCs w:val="20"/>
        </w:rPr>
        <w:t>cerințele acestora, care indică necesitatea unei adaptări a cadrului financiar, juridic</w:t>
      </w:r>
      <w:r w:rsidR="00EB6AAA" w:rsidRPr="00954C64">
        <w:rPr>
          <w:sz w:val="20"/>
          <w:szCs w:val="20"/>
        </w:rPr>
        <w:t xml:space="preserve"> </w:t>
      </w:r>
      <w:r w:rsidRPr="00954C64">
        <w:rPr>
          <w:sz w:val="20"/>
          <w:szCs w:val="20"/>
        </w:rPr>
        <w:t>și politic și conceperea unor instrumente adecvate.</w:t>
      </w:r>
      <w:r w:rsidR="00EB6AAA" w:rsidRPr="00954C64">
        <w:rPr>
          <w:rStyle w:val="FootnoteReference"/>
          <w:sz w:val="20"/>
          <w:szCs w:val="20"/>
        </w:rPr>
        <w:footnoteReference w:id="13"/>
      </w:r>
      <w:r w:rsidR="00EB6AAA" w:rsidRPr="00954C64">
        <w:rPr>
          <w:sz w:val="20"/>
          <w:szCs w:val="20"/>
        </w:rPr>
        <w:t xml:space="preserve"> </w:t>
      </w:r>
      <w:r w:rsidRPr="00954C64">
        <w:rPr>
          <w:sz w:val="20"/>
          <w:szCs w:val="20"/>
        </w:rPr>
        <w:t>O problemă-cheie este aceea că modelele de afaceri specifice IS sunt insuficient</w:t>
      </w:r>
      <w:r w:rsidR="00EB6AAA" w:rsidRPr="00954C64">
        <w:rPr>
          <w:sz w:val="20"/>
          <w:szCs w:val="20"/>
        </w:rPr>
        <w:t xml:space="preserve"> </w:t>
      </w:r>
      <w:r w:rsidRPr="00954C64">
        <w:rPr>
          <w:sz w:val="20"/>
          <w:szCs w:val="20"/>
        </w:rPr>
        <w:t>cunoscute și înțelese. Nerecunoașterea deplină a particularităților acestor modele (cum ar fi</w:t>
      </w:r>
      <w:r w:rsidR="00EB6AAA" w:rsidRPr="00954C64">
        <w:rPr>
          <w:sz w:val="20"/>
          <w:szCs w:val="20"/>
        </w:rPr>
        <w:t xml:space="preserve"> </w:t>
      </w:r>
      <w:r w:rsidRPr="00954C64">
        <w:rPr>
          <w:sz w:val="20"/>
          <w:szCs w:val="20"/>
        </w:rPr>
        <w:t>distribuirea limitată sau nedistribuirea profitului, concentrarea pe utilizator/consumator sau</w:t>
      </w:r>
      <w:r w:rsidR="00EB6AAA" w:rsidRPr="00954C64">
        <w:rPr>
          <w:sz w:val="20"/>
          <w:szCs w:val="20"/>
        </w:rPr>
        <w:t xml:space="preserve"> </w:t>
      </w:r>
      <w:r w:rsidRPr="00954C64">
        <w:rPr>
          <w:sz w:val="20"/>
          <w:szCs w:val="20"/>
        </w:rPr>
        <w:t>pe nevoi, un proces decizional participativ, guvernanța democratică sau proprietatea</w:t>
      </w:r>
      <w:r w:rsidR="00EB6AAA" w:rsidRPr="00954C64">
        <w:rPr>
          <w:sz w:val="20"/>
          <w:szCs w:val="20"/>
        </w:rPr>
        <w:t xml:space="preserve"> </w:t>
      </w:r>
      <w:r w:rsidRPr="00954C64">
        <w:rPr>
          <w:sz w:val="20"/>
          <w:szCs w:val="20"/>
        </w:rPr>
        <w:t>comună) îngreunează accesul IS la finanțarea tradițională și la instrumentele prin care se</w:t>
      </w:r>
      <w:r w:rsidR="00EB6AAA" w:rsidRPr="00954C64">
        <w:rPr>
          <w:sz w:val="20"/>
          <w:szCs w:val="20"/>
        </w:rPr>
        <w:t xml:space="preserve"> </w:t>
      </w:r>
      <w:r w:rsidRPr="00954C64">
        <w:rPr>
          <w:sz w:val="20"/>
          <w:szCs w:val="20"/>
        </w:rPr>
        <w:t>sprijină IMM-urile în general. Într-o măsură mai mare decât alte modele de afaceri, IS se</w:t>
      </w:r>
      <w:r w:rsidR="00EB6AAA" w:rsidRPr="00954C64">
        <w:rPr>
          <w:sz w:val="20"/>
          <w:szCs w:val="20"/>
        </w:rPr>
        <w:t xml:space="preserve"> </w:t>
      </w:r>
      <w:r w:rsidRPr="00954C64">
        <w:rPr>
          <w:sz w:val="20"/>
          <w:szCs w:val="20"/>
        </w:rPr>
        <w:t>confruntă cu problema că logica pieței financiare nu este concepută să sprijine dezvoltarea</w:t>
      </w:r>
      <w:r w:rsidR="00EB6AAA" w:rsidRPr="00954C64">
        <w:rPr>
          <w:sz w:val="20"/>
          <w:szCs w:val="20"/>
        </w:rPr>
        <w:t xml:space="preserve"> </w:t>
      </w:r>
      <w:r w:rsidRPr="00954C64">
        <w:rPr>
          <w:sz w:val="20"/>
          <w:szCs w:val="20"/>
        </w:rPr>
        <w:t>IS. Piețele financiare nu surprind și nu recompensează valoarea adăugată socială a IS, și</w:t>
      </w:r>
      <w:r w:rsidR="00EB6AAA" w:rsidRPr="00954C64">
        <w:rPr>
          <w:sz w:val="20"/>
          <w:szCs w:val="20"/>
        </w:rPr>
        <w:t xml:space="preserve"> </w:t>
      </w:r>
      <w:r w:rsidRPr="00954C64">
        <w:rPr>
          <w:sz w:val="20"/>
          <w:szCs w:val="20"/>
        </w:rPr>
        <w:t>nici misiunea acestora de interes general. În prezent, IS sunt adesea remunerate numai</w:t>
      </w:r>
      <w:r w:rsidR="00EB6AAA" w:rsidRPr="00954C64">
        <w:rPr>
          <w:sz w:val="20"/>
          <w:szCs w:val="20"/>
        </w:rPr>
        <w:t xml:space="preserve"> </w:t>
      </w:r>
      <w:r w:rsidRPr="00954C64">
        <w:rPr>
          <w:sz w:val="20"/>
          <w:szCs w:val="20"/>
        </w:rPr>
        <w:t>pentru costul serviciului pe care îl oferă, nu pentru valoarea socială pe care o creează.</w:t>
      </w:r>
      <w:r w:rsidR="003A6390" w:rsidRPr="00954C64">
        <w:rPr>
          <w:sz w:val="20"/>
          <w:szCs w:val="20"/>
        </w:rPr>
        <w:t xml:space="preserve"> </w:t>
      </w:r>
    </w:p>
    <w:p w14:paraId="1FA54177" w14:textId="7EEBF1B7" w:rsidR="00EB6AAA" w:rsidRPr="00954C64" w:rsidRDefault="00EB6AAA" w:rsidP="00745985">
      <w:pPr>
        <w:rPr>
          <w:b/>
          <w:sz w:val="20"/>
          <w:szCs w:val="20"/>
        </w:rPr>
      </w:pPr>
      <w:r w:rsidRPr="00954C64">
        <w:rPr>
          <w:b/>
          <w:sz w:val="20"/>
          <w:szCs w:val="20"/>
        </w:rPr>
        <w:t xml:space="preserve">Strângerea de fonduri și finanțarea participativă </w:t>
      </w:r>
    </w:p>
    <w:p w14:paraId="4A7CB1E1" w14:textId="6C8CCD3A" w:rsidR="00EB6AAA" w:rsidRPr="00954C64" w:rsidRDefault="00EB6AAA" w:rsidP="00745985">
      <w:pPr>
        <w:rPr>
          <w:sz w:val="20"/>
          <w:szCs w:val="20"/>
        </w:rPr>
      </w:pPr>
      <w:r w:rsidRPr="00954C64">
        <w:rPr>
          <w:sz w:val="20"/>
          <w:szCs w:val="20"/>
        </w:rPr>
        <w:t>Exstă un interes în creștere al persoanelor fizi</w:t>
      </w:r>
      <w:r w:rsidR="00994258" w:rsidRPr="00954C64">
        <w:rPr>
          <w:sz w:val="20"/>
          <w:szCs w:val="20"/>
        </w:rPr>
        <w:t>ce de a investi în inițiative de economie socială</w:t>
      </w:r>
      <w:r w:rsidRPr="00954C64">
        <w:rPr>
          <w:sz w:val="20"/>
          <w:szCs w:val="20"/>
        </w:rPr>
        <w:t xml:space="preserve">, în special la nivel de comunitate. </w:t>
      </w:r>
      <w:r w:rsidR="00994258" w:rsidRPr="00954C64">
        <w:rPr>
          <w:sz w:val="20"/>
          <w:szCs w:val="20"/>
        </w:rPr>
        <w:t>Astfel de investiții pot fi facilitate de p</w:t>
      </w:r>
      <w:r w:rsidRPr="00954C64">
        <w:rPr>
          <w:sz w:val="20"/>
          <w:szCs w:val="20"/>
        </w:rPr>
        <w:t>latformele de finanțare participativă</w:t>
      </w:r>
      <w:r w:rsidR="000803EE" w:rsidRPr="00954C64">
        <w:rPr>
          <w:sz w:val="20"/>
          <w:szCs w:val="20"/>
        </w:rPr>
        <w:t xml:space="preserve"> (platforme de crowdfunding)</w:t>
      </w:r>
      <w:r w:rsidR="00933F3F" w:rsidRPr="00954C64">
        <w:rPr>
          <w:sz w:val="20"/>
          <w:szCs w:val="20"/>
        </w:rPr>
        <w:t xml:space="preserve"> – există câteva astfel de inițiative în România dar insuficient dezvoltate pe partea de inv</w:t>
      </w:r>
      <w:r w:rsidR="000803EE" w:rsidRPr="00954C64">
        <w:rPr>
          <w:sz w:val="20"/>
          <w:szCs w:val="20"/>
        </w:rPr>
        <w:t>e</w:t>
      </w:r>
      <w:r w:rsidR="00933F3F" w:rsidRPr="00954C64">
        <w:rPr>
          <w:sz w:val="20"/>
          <w:szCs w:val="20"/>
        </w:rPr>
        <w:t xml:space="preserve">stiții sociale efective și nu </w:t>
      </w:r>
      <w:r w:rsidR="000803EE" w:rsidRPr="00954C64">
        <w:rPr>
          <w:sz w:val="20"/>
          <w:szCs w:val="20"/>
        </w:rPr>
        <w:t xml:space="preserve">doar </w:t>
      </w:r>
      <w:r w:rsidR="00933F3F" w:rsidRPr="00954C64">
        <w:rPr>
          <w:sz w:val="20"/>
          <w:szCs w:val="20"/>
        </w:rPr>
        <w:t>donații</w:t>
      </w:r>
      <w:r w:rsidRPr="00954C64">
        <w:rPr>
          <w:sz w:val="20"/>
          <w:szCs w:val="20"/>
        </w:rPr>
        <w:t xml:space="preserve">. Alte mijloace pot fi emiterea de obligațiuni (community bonds – obligațiuni comunitare – vezi modelul din Marea Britanie) sau obligațiuni cooperatiste – prevăzute </w:t>
      </w:r>
      <w:r w:rsidR="00933F3F" w:rsidRPr="00954C64">
        <w:rPr>
          <w:sz w:val="20"/>
          <w:szCs w:val="20"/>
        </w:rPr>
        <w:t xml:space="preserve">și </w:t>
      </w:r>
      <w:r w:rsidRPr="00954C64">
        <w:rPr>
          <w:sz w:val="20"/>
          <w:szCs w:val="20"/>
        </w:rPr>
        <w:t>în leg</w:t>
      </w:r>
      <w:r w:rsidR="00933F3F" w:rsidRPr="00954C64">
        <w:rPr>
          <w:sz w:val="20"/>
          <w:szCs w:val="20"/>
        </w:rPr>
        <w:t xml:space="preserve">islația cooperatistă românească dar nefolosite </w:t>
      </w:r>
      <w:r w:rsidR="000803EE" w:rsidRPr="00954C64">
        <w:rPr>
          <w:sz w:val="20"/>
          <w:szCs w:val="20"/>
        </w:rPr>
        <w:t xml:space="preserve">până </w:t>
      </w:r>
      <w:r w:rsidR="00933F3F" w:rsidRPr="00954C64">
        <w:rPr>
          <w:sz w:val="20"/>
          <w:szCs w:val="20"/>
        </w:rPr>
        <w:t>în prezent</w:t>
      </w:r>
      <w:r w:rsidR="000803EE" w:rsidRPr="00954C64">
        <w:rPr>
          <w:sz w:val="20"/>
          <w:szCs w:val="20"/>
        </w:rPr>
        <w:t>.</w:t>
      </w:r>
    </w:p>
    <w:p w14:paraId="2CC0E95E" w14:textId="6575CD63" w:rsidR="00EB6AAA" w:rsidRPr="00954C64" w:rsidRDefault="00EB6AAA" w:rsidP="00745985">
      <w:pPr>
        <w:rPr>
          <w:b/>
          <w:sz w:val="20"/>
          <w:szCs w:val="20"/>
        </w:rPr>
      </w:pPr>
      <w:r w:rsidRPr="00954C64">
        <w:rPr>
          <w:b/>
          <w:sz w:val="20"/>
          <w:szCs w:val="20"/>
        </w:rPr>
        <w:t>Fonduri de investiții sociale</w:t>
      </w:r>
    </w:p>
    <w:p w14:paraId="1B4E568D" w14:textId="47225F6C" w:rsidR="00EB6AAA" w:rsidRPr="00954C64" w:rsidRDefault="00EB6AAA" w:rsidP="00745985">
      <w:pPr>
        <w:rPr>
          <w:sz w:val="20"/>
          <w:szCs w:val="20"/>
        </w:rPr>
      </w:pPr>
      <w:r w:rsidRPr="00954C64">
        <w:rPr>
          <w:sz w:val="20"/>
          <w:szCs w:val="20"/>
        </w:rPr>
        <w:t>Comisia Europeană constata că din ce în ce mai mulți investitori sunt interesați de</w:t>
      </w:r>
      <w:r w:rsidR="003A6390" w:rsidRPr="00954C64">
        <w:rPr>
          <w:sz w:val="20"/>
          <w:szCs w:val="20"/>
        </w:rPr>
        <w:t xml:space="preserve"> </w:t>
      </w:r>
      <w:r w:rsidRPr="00954C64">
        <w:rPr>
          <w:sz w:val="20"/>
          <w:szCs w:val="20"/>
        </w:rPr>
        <w:t>atingerea unor obiective sociale și nu se mai limitează la urmărirea profitului financiar, astfel</w:t>
      </w:r>
      <w:r w:rsidR="003A6390" w:rsidRPr="00954C64">
        <w:rPr>
          <w:sz w:val="20"/>
          <w:szCs w:val="20"/>
        </w:rPr>
        <w:t xml:space="preserve"> </w:t>
      </w:r>
      <w:r w:rsidRPr="00954C64">
        <w:rPr>
          <w:sz w:val="20"/>
          <w:szCs w:val="20"/>
        </w:rPr>
        <w:t xml:space="preserve">în </w:t>
      </w:r>
      <w:r w:rsidR="003A6390" w:rsidRPr="00954C64">
        <w:rPr>
          <w:sz w:val="20"/>
          <w:szCs w:val="20"/>
        </w:rPr>
        <w:t xml:space="preserve">multe țări din lume și din </w:t>
      </w:r>
      <w:r w:rsidRPr="00954C64">
        <w:rPr>
          <w:sz w:val="20"/>
          <w:szCs w:val="20"/>
        </w:rPr>
        <w:t>Uniune</w:t>
      </w:r>
      <w:r w:rsidR="003A6390" w:rsidRPr="00954C64">
        <w:rPr>
          <w:sz w:val="20"/>
          <w:szCs w:val="20"/>
        </w:rPr>
        <w:t xml:space="preserve">a Europeană </w:t>
      </w:r>
      <w:r w:rsidRPr="00954C64">
        <w:rPr>
          <w:sz w:val="20"/>
          <w:szCs w:val="20"/>
        </w:rPr>
        <w:t xml:space="preserve"> a luat naștere o piață a investițiilor sociale, constituită, în parte, din fonduri de</w:t>
      </w:r>
      <w:r w:rsidR="003A6390" w:rsidRPr="00954C64">
        <w:rPr>
          <w:sz w:val="20"/>
          <w:szCs w:val="20"/>
        </w:rPr>
        <w:t xml:space="preserve"> </w:t>
      </w:r>
      <w:r w:rsidRPr="00954C64">
        <w:rPr>
          <w:sz w:val="20"/>
          <w:szCs w:val="20"/>
        </w:rPr>
        <w:t>investiții care vizează întreprinderile sociale. În acest sens la nivelul UE s-a adoptat în 2013 un Regulament privind</w:t>
      </w:r>
      <w:r w:rsidR="003A6390" w:rsidRPr="00954C64">
        <w:rPr>
          <w:sz w:val="20"/>
          <w:szCs w:val="20"/>
        </w:rPr>
        <w:t xml:space="preserve"> </w:t>
      </w:r>
      <w:r w:rsidRPr="00954C64">
        <w:rPr>
          <w:b/>
          <w:sz w:val="20"/>
          <w:szCs w:val="20"/>
        </w:rPr>
        <w:t>fondurile europene de antreprenoriat social</w:t>
      </w:r>
      <w:r w:rsidRPr="00954C64">
        <w:rPr>
          <w:sz w:val="20"/>
          <w:szCs w:val="20"/>
        </w:rPr>
        <w:t xml:space="preserve"> nr. 346/20135</w:t>
      </w:r>
      <w:r w:rsidR="003A6390" w:rsidRPr="00954C64">
        <w:rPr>
          <w:sz w:val="20"/>
          <w:szCs w:val="20"/>
        </w:rPr>
        <w:t xml:space="preserve"> </w:t>
      </w:r>
      <w:r w:rsidRPr="00954C64">
        <w:rPr>
          <w:sz w:val="20"/>
          <w:szCs w:val="20"/>
        </w:rPr>
        <w:t>care definește cu exactitate</w:t>
      </w:r>
      <w:r w:rsidR="003A6390" w:rsidRPr="00954C64">
        <w:rPr>
          <w:sz w:val="20"/>
          <w:szCs w:val="20"/>
        </w:rPr>
        <w:t xml:space="preserve"> </w:t>
      </w:r>
      <w:r w:rsidRPr="00954C64">
        <w:rPr>
          <w:sz w:val="20"/>
          <w:szCs w:val="20"/>
        </w:rPr>
        <w:t>organismele de plasament colectiv care se pot califica drept fondurile de antreprenoriat</w:t>
      </w:r>
      <w:r w:rsidR="003A6390" w:rsidRPr="00954C64">
        <w:rPr>
          <w:sz w:val="20"/>
          <w:szCs w:val="20"/>
        </w:rPr>
        <w:t xml:space="preserve"> </w:t>
      </w:r>
      <w:r w:rsidRPr="00954C64">
        <w:rPr>
          <w:sz w:val="20"/>
          <w:szCs w:val="20"/>
        </w:rPr>
        <w:t>social – fonduri care intenționează să investească cel puțin 70 % din totalul aporturilor lor de</w:t>
      </w:r>
      <w:r w:rsidR="003A6390" w:rsidRPr="00954C64">
        <w:rPr>
          <w:sz w:val="20"/>
          <w:szCs w:val="20"/>
        </w:rPr>
        <w:t xml:space="preserve"> </w:t>
      </w:r>
      <w:r w:rsidRPr="00954C64">
        <w:rPr>
          <w:sz w:val="20"/>
          <w:szCs w:val="20"/>
        </w:rPr>
        <w:t xml:space="preserve">capital și din capitalul lor angajat nevărsat în astfel de întreprinderi. </w:t>
      </w:r>
    </w:p>
    <w:p w14:paraId="2E5BB621" w14:textId="47AB22AB" w:rsidR="003A6390" w:rsidRPr="00954C64" w:rsidRDefault="003A6390" w:rsidP="00F96159">
      <w:pPr>
        <w:shd w:val="clear" w:color="auto" w:fill="DAF1F6" w:themeFill="accent2" w:themeFillTint="33"/>
        <w:rPr>
          <w:b/>
          <w:sz w:val="20"/>
          <w:szCs w:val="20"/>
        </w:rPr>
      </w:pPr>
      <w:r w:rsidRPr="00954C64">
        <w:rPr>
          <w:b/>
          <w:sz w:val="20"/>
          <w:szCs w:val="20"/>
        </w:rPr>
        <w:t>Instrumente de finanțare privată a economiei sociale Franța</w:t>
      </w:r>
    </w:p>
    <w:p w14:paraId="3023D0FB" w14:textId="6E9B2C8A" w:rsidR="00EB6AAA" w:rsidRPr="00954C64" w:rsidRDefault="00EB6AAA" w:rsidP="00F96159">
      <w:pPr>
        <w:shd w:val="clear" w:color="auto" w:fill="DAF1F6" w:themeFill="accent2" w:themeFillTint="33"/>
        <w:rPr>
          <w:sz w:val="20"/>
          <w:szCs w:val="20"/>
        </w:rPr>
      </w:pPr>
      <w:r w:rsidRPr="00954C64">
        <w:rPr>
          <w:sz w:val="20"/>
          <w:szCs w:val="20"/>
        </w:rPr>
        <w:t xml:space="preserve">În Franța investițiile sociale se regăsesc sub </w:t>
      </w:r>
      <w:r w:rsidR="003A6390" w:rsidRPr="00954C64">
        <w:rPr>
          <w:sz w:val="20"/>
          <w:szCs w:val="20"/>
        </w:rPr>
        <w:t xml:space="preserve">denumirea de </w:t>
      </w:r>
      <w:r w:rsidR="003A6390" w:rsidRPr="00954C64">
        <w:rPr>
          <w:b/>
          <w:sz w:val="20"/>
          <w:szCs w:val="20"/>
        </w:rPr>
        <w:t>finanțare solidară</w:t>
      </w:r>
      <w:r w:rsidRPr="00954C64">
        <w:rPr>
          <w:sz w:val="20"/>
          <w:szCs w:val="20"/>
        </w:rPr>
        <w:t>, acesta fiind</w:t>
      </w:r>
      <w:r w:rsidR="003A6390" w:rsidRPr="00954C64">
        <w:rPr>
          <w:sz w:val="20"/>
          <w:szCs w:val="20"/>
        </w:rPr>
        <w:t xml:space="preserve"> </w:t>
      </w:r>
      <w:r w:rsidRPr="00954C64">
        <w:rPr>
          <w:sz w:val="20"/>
          <w:szCs w:val="20"/>
        </w:rPr>
        <w:t>un sector economic foarte important. Finanțarea solidară se deosebește de microcredit prin</w:t>
      </w:r>
      <w:r w:rsidR="003A6390" w:rsidRPr="00954C64">
        <w:rPr>
          <w:sz w:val="20"/>
          <w:szCs w:val="20"/>
        </w:rPr>
        <w:t xml:space="preserve"> </w:t>
      </w:r>
      <w:r w:rsidRPr="00954C64">
        <w:rPr>
          <w:sz w:val="20"/>
          <w:szCs w:val="20"/>
        </w:rPr>
        <w:t>aceea că beneficiarii sunt colectivi – întreprinderi sociale și prin scop – creșterea capitalului</w:t>
      </w:r>
      <w:r w:rsidR="003A6390" w:rsidRPr="00954C64">
        <w:rPr>
          <w:sz w:val="20"/>
          <w:szCs w:val="20"/>
        </w:rPr>
        <w:t xml:space="preserve"> </w:t>
      </w:r>
      <w:r w:rsidRPr="00954C64">
        <w:rPr>
          <w:sz w:val="20"/>
          <w:szCs w:val="20"/>
        </w:rPr>
        <w:t>social al beneficiarilor și nu rezolvarea unui eșec al pieței de servicii financiar-bancare.</w:t>
      </w:r>
      <w:r w:rsidR="003A6390" w:rsidRPr="00954C64">
        <w:rPr>
          <w:sz w:val="20"/>
          <w:szCs w:val="20"/>
        </w:rPr>
        <w:t xml:space="preserve"> </w:t>
      </w:r>
      <w:r w:rsidRPr="00954C64">
        <w:rPr>
          <w:sz w:val="20"/>
          <w:szCs w:val="20"/>
        </w:rPr>
        <w:t>Organizațiile implicate în finanțarea solidară colectează fonduri de la persoane fizice sau</w:t>
      </w:r>
      <w:r w:rsidR="003A6390" w:rsidRPr="00954C64">
        <w:rPr>
          <w:sz w:val="20"/>
          <w:szCs w:val="20"/>
        </w:rPr>
        <w:t xml:space="preserve"> </w:t>
      </w:r>
      <w:r w:rsidRPr="00954C64">
        <w:rPr>
          <w:sz w:val="20"/>
          <w:szCs w:val="20"/>
        </w:rPr>
        <w:t>juridice care doresc ca economiile lor să fie investite în întreprinderi cu caracter</w:t>
      </w:r>
      <w:r w:rsidR="003A6390" w:rsidRPr="00954C64">
        <w:rPr>
          <w:sz w:val="20"/>
          <w:szCs w:val="20"/>
        </w:rPr>
        <w:t xml:space="preserve"> </w:t>
      </w:r>
      <w:r w:rsidRPr="00954C64">
        <w:rPr>
          <w:sz w:val="20"/>
          <w:szCs w:val="20"/>
        </w:rPr>
        <w:t>social/solidar, fiind de acord să obțină beneficii mai mici decât cele generate de alte produse</w:t>
      </w:r>
      <w:r w:rsidR="003A6390" w:rsidRPr="00954C64">
        <w:rPr>
          <w:sz w:val="20"/>
          <w:szCs w:val="20"/>
        </w:rPr>
        <w:t xml:space="preserve"> </w:t>
      </w:r>
      <w:r w:rsidRPr="00954C64">
        <w:rPr>
          <w:sz w:val="20"/>
          <w:szCs w:val="20"/>
        </w:rPr>
        <w:t>de economisire convenționale, atâta timp cât economiile lor sunt utile pentru societate. În 2014, totalul economiilor de solidaritate s-au ridicat la aproape 6,7 miliarde de euro, o</w:t>
      </w:r>
      <w:r w:rsidR="003A6390" w:rsidRPr="00954C64">
        <w:rPr>
          <w:sz w:val="20"/>
          <w:szCs w:val="20"/>
        </w:rPr>
        <w:t xml:space="preserve"> </w:t>
      </w:r>
      <w:r w:rsidRPr="00954C64">
        <w:rPr>
          <w:sz w:val="20"/>
          <w:szCs w:val="20"/>
        </w:rPr>
        <w:t>creștere de aproximativ 14% față de anul precedent. Dezvoltarea investițiilor cu caractersocial au fost facilitate și de unele măsuri de politică publică – toate investițiile de tipul celor</w:t>
      </w:r>
      <w:r w:rsidR="003A6390" w:rsidRPr="00954C64">
        <w:rPr>
          <w:sz w:val="20"/>
          <w:szCs w:val="20"/>
        </w:rPr>
        <w:t xml:space="preserve"> </w:t>
      </w:r>
      <w:r w:rsidRPr="00954C64">
        <w:rPr>
          <w:sz w:val="20"/>
          <w:szCs w:val="20"/>
        </w:rPr>
        <w:t>menționate beneficiază de reduceri – deduceri fiscale. De exemplu, în Franța, fondurile</w:t>
      </w:r>
      <w:r w:rsidR="003A6390" w:rsidRPr="00954C64">
        <w:rPr>
          <w:sz w:val="20"/>
          <w:szCs w:val="20"/>
        </w:rPr>
        <w:t xml:space="preserve"> </w:t>
      </w:r>
      <w:r w:rsidRPr="00954C64">
        <w:rPr>
          <w:sz w:val="20"/>
          <w:szCs w:val="20"/>
        </w:rPr>
        <w:t>private de pensii pot alege să fie declarate solidare dacă investesc între 5 și 10% din</w:t>
      </w:r>
      <w:r w:rsidR="003A6390" w:rsidRPr="00954C64">
        <w:rPr>
          <w:sz w:val="20"/>
          <w:szCs w:val="20"/>
        </w:rPr>
        <w:t xml:space="preserve"> </w:t>
      </w:r>
      <w:r w:rsidRPr="00954C64">
        <w:rPr>
          <w:sz w:val="20"/>
          <w:szCs w:val="20"/>
        </w:rPr>
        <w:t>activele deținute în întreprinderi sociale de inserție prin sistemul epargne salariale</w:t>
      </w:r>
      <w:r w:rsidR="003A6390" w:rsidRPr="00954C64">
        <w:rPr>
          <w:sz w:val="20"/>
          <w:szCs w:val="20"/>
        </w:rPr>
        <w:t xml:space="preserve"> </w:t>
      </w:r>
      <w:r w:rsidRPr="00954C64">
        <w:rPr>
          <w:sz w:val="20"/>
          <w:szCs w:val="20"/>
        </w:rPr>
        <w:t>solidaire. 160 milioane de Euro s-au strâns astfel într-un singur an.</w:t>
      </w:r>
    </w:p>
    <w:p w14:paraId="0B5DCC9F" w14:textId="7A540B97" w:rsidR="003A6390" w:rsidRPr="00C144C5" w:rsidRDefault="003A6390" w:rsidP="00F96159">
      <w:pPr>
        <w:shd w:val="clear" w:color="auto" w:fill="DAF1F6" w:themeFill="accent2" w:themeFillTint="33"/>
        <w:rPr>
          <w:i/>
          <w:sz w:val="18"/>
          <w:szCs w:val="18"/>
        </w:rPr>
      </w:pPr>
      <w:r w:rsidRPr="00A065DD">
        <w:rPr>
          <w:i/>
          <w:iCs/>
          <w:sz w:val="18"/>
          <w:szCs w:val="18"/>
        </w:rPr>
        <w:t>Sursa</w:t>
      </w:r>
      <w:r w:rsidR="00A065DD">
        <w:rPr>
          <w:sz w:val="18"/>
          <w:szCs w:val="18"/>
        </w:rPr>
        <w:t xml:space="preserve">: </w:t>
      </w:r>
      <w:r w:rsidRPr="00C144C5">
        <w:rPr>
          <w:i/>
          <w:sz w:val="18"/>
          <w:szCs w:val="18"/>
        </w:rPr>
        <w:t xml:space="preserve">Necesarul de finanțare și acces la servicii financiare și asistență tehnică al întreprinderilor sociale din România Maria Doiciu Ancuța Vameșu Elena Sabina Ganci Irina - Sînziana Opincaru – Eurom IES (FDSC) </w:t>
      </w:r>
      <w:r w:rsidR="00131267">
        <w:rPr>
          <w:i/>
          <w:sz w:val="18"/>
          <w:szCs w:val="18"/>
        </w:rPr>
        <w:t>Aprilie</w:t>
      </w:r>
      <w:r w:rsidRPr="00C144C5">
        <w:rPr>
          <w:i/>
          <w:sz w:val="18"/>
          <w:szCs w:val="18"/>
        </w:rPr>
        <w:t xml:space="preserve"> 2016</w:t>
      </w:r>
    </w:p>
    <w:p w14:paraId="4B807E97" w14:textId="6D98A28B" w:rsidR="00933F3F" w:rsidRPr="00954C64" w:rsidRDefault="00933F3F" w:rsidP="00745985">
      <w:pPr>
        <w:rPr>
          <w:sz w:val="20"/>
          <w:szCs w:val="20"/>
        </w:rPr>
      </w:pPr>
      <w:r w:rsidRPr="00954C64">
        <w:rPr>
          <w:sz w:val="20"/>
          <w:szCs w:val="20"/>
        </w:rPr>
        <w:t xml:space="preserve">Până în prezent nu este activ în România nici un fond privat de investiții sociale. </w:t>
      </w:r>
    </w:p>
    <w:p w14:paraId="3BAB2AB9" w14:textId="48D962CD" w:rsidR="003A6390" w:rsidRPr="00954C64" w:rsidRDefault="003A6390" w:rsidP="00745985">
      <w:pPr>
        <w:rPr>
          <w:sz w:val="20"/>
          <w:szCs w:val="20"/>
        </w:rPr>
      </w:pPr>
      <w:r w:rsidRPr="00954C64">
        <w:rPr>
          <w:b/>
          <w:sz w:val="20"/>
          <w:szCs w:val="20"/>
        </w:rPr>
        <w:t xml:space="preserve">Credite </w:t>
      </w:r>
      <w:r w:rsidRPr="00954C64">
        <w:rPr>
          <w:sz w:val="20"/>
          <w:szCs w:val="20"/>
        </w:rPr>
        <w:t>– instituții financiare și financiar-bancare dedicate IS – bănci cooperatiste, bănci etice sau sociale, bănci mutualiste ale IS</w:t>
      </w:r>
    </w:p>
    <w:p w14:paraId="5EB7995A" w14:textId="5D5C9A3B" w:rsidR="003A6390" w:rsidRPr="00954C64" w:rsidRDefault="003A6390" w:rsidP="001922AF">
      <w:pPr>
        <w:rPr>
          <w:sz w:val="20"/>
          <w:szCs w:val="20"/>
        </w:rPr>
      </w:pPr>
      <w:r w:rsidRPr="00954C64">
        <w:rPr>
          <w:sz w:val="20"/>
          <w:szCs w:val="20"/>
        </w:rPr>
        <w:lastRenderedPageBreak/>
        <w:t xml:space="preserve">Instituțiile financiare specializate, băncile sociale, etice și cooperative oferă instrumente special concepute pentru IS. Sistemele cooperatiste au avut în mod tradițional și prin legile cadru ale cooperației sisteme proprii de întrajutorare între cooperative, cooperative de gradul II sau fonduri cooperatiste de dezvoltare. De exemplu, fondul italian de dezvoltare pentru cooperative a fost creat special pentru a promova și dezvolta cooperativele. Aceste fonduri sunt constituite folosind cele 3 procente percepute din profiturile anuale înregistrate de cooperative înainte de impozitare. </w:t>
      </w:r>
    </w:p>
    <w:p w14:paraId="57430DD7" w14:textId="79393DCC" w:rsidR="006470E0" w:rsidRPr="00954C64" w:rsidRDefault="006470E0" w:rsidP="00E00209">
      <w:pPr>
        <w:pStyle w:val="Heading1"/>
        <w:rPr>
          <w:color w:val="auto"/>
        </w:rPr>
      </w:pPr>
      <w:bookmarkStart w:id="20" w:name="_Toc89293205"/>
      <w:r w:rsidRPr="00954C64">
        <w:rPr>
          <w:color w:val="auto"/>
        </w:rPr>
        <w:t xml:space="preserve">progresul </w:t>
      </w:r>
      <w:r w:rsidR="00BA1FA1" w:rsidRPr="00954C64">
        <w:rPr>
          <w:color w:val="auto"/>
        </w:rPr>
        <w:t xml:space="preserve">PRINCIPALILOR INDICATORI ECONOMICI </w:t>
      </w:r>
      <w:r w:rsidR="000C372E" w:rsidRPr="00954C64">
        <w:rPr>
          <w:color w:val="auto"/>
        </w:rPr>
        <w:t>RELEVAN</w:t>
      </w:r>
      <w:r w:rsidR="005F01F4" w:rsidRPr="00954C64">
        <w:rPr>
          <w:color w:val="auto"/>
        </w:rPr>
        <w:t>Ț</w:t>
      </w:r>
      <w:r w:rsidR="000C372E" w:rsidRPr="00954C64">
        <w:rPr>
          <w:color w:val="auto"/>
        </w:rPr>
        <w:t xml:space="preserve">I PENTRU ACTIVITATEA ECONOMIEI SOCIALE </w:t>
      </w:r>
      <w:r w:rsidRPr="00954C64">
        <w:rPr>
          <w:color w:val="auto"/>
        </w:rPr>
        <w:t>în perioada 20</w:t>
      </w:r>
      <w:r w:rsidR="00570D17" w:rsidRPr="00954C64">
        <w:rPr>
          <w:color w:val="auto"/>
        </w:rPr>
        <w:t>07</w:t>
      </w:r>
      <w:r w:rsidRPr="00954C64">
        <w:rPr>
          <w:color w:val="auto"/>
        </w:rPr>
        <w:t>-202</w:t>
      </w:r>
      <w:bookmarkStart w:id="21" w:name="_Hlk47430365"/>
      <w:r w:rsidR="00C54926">
        <w:rPr>
          <w:color w:val="auto"/>
        </w:rPr>
        <w:t>1</w:t>
      </w:r>
      <w:bookmarkEnd w:id="20"/>
    </w:p>
    <w:p w14:paraId="3A693362" w14:textId="32D06C85" w:rsidR="00204CB6" w:rsidRPr="00954C64" w:rsidRDefault="00204CB6" w:rsidP="007449E8">
      <w:pPr>
        <w:pStyle w:val="Heading2"/>
        <w:rPr>
          <w:color w:val="auto"/>
        </w:rPr>
      </w:pPr>
      <w:bookmarkStart w:id="22" w:name="_Toc89293206"/>
      <w:bookmarkEnd w:id="21"/>
      <w:r w:rsidRPr="00954C64">
        <w:rPr>
          <w:color w:val="auto"/>
        </w:rPr>
        <w:t>3.1 INDICATORI STATISTICI PRIVIND ECONOMIA SOCIAL</w:t>
      </w:r>
      <w:r w:rsidR="005F01F4" w:rsidRPr="00954C64">
        <w:rPr>
          <w:color w:val="auto"/>
        </w:rPr>
        <w:t>Ă</w:t>
      </w:r>
      <w:bookmarkEnd w:id="22"/>
    </w:p>
    <w:p w14:paraId="7A2CE8A5" w14:textId="008499B2" w:rsidR="00B46BC4" w:rsidRPr="00954C64" w:rsidRDefault="00B46BC4" w:rsidP="00745985">
      <w:pPr>
        <w:rPr>
          <w:rFonts w:cstheme="minorHAnsi"/>
          <w:bCs/>
          <w:sz w:val="20"/>
          <w:szCs w:val="20"/>
        </w:rPr>
      </w:pPr>
      <w:r w:rsidRPr="00954C64">
        <w:rPr>
          <w:rFonts w:cstheme="minorHAnsi"/>
          <w:bCs/>
          <w:sz w:val="20"/>
          <w:szCs w:val="20"/>
        </w:rPr>
        <w:t xml:space="preserve">Cea mai </w:t>
      </w:r>
      <w:r w:rsidR="000803EE" w:rsidRPr="00954C64">
        <w:rPr>
          <w:rFonts w:cstheme="minorHAnsi"/>
          <w:bCs/>
          <w:sz w:val="20"/>
          <w:szCs w:val="20"/>
        </w:rPr>
        <w:t xml:space="preserve">importantă constrângere </w:t>
      </w:r>
      <w:r w:rsidRPr="00954C64">
        <w:rPr>
          <w:rFonts w:cstheme="minorHAnsi"/>
          <w:bCs/>
          <w:sz w:val="20"/>
          <w:szCs w:val="20"/>
        </w:rPr>
        <w:t xml:space="preserve">cu care se </w:t>
      </w:r>
      <w:r w:rsidR="000803EE" w:rsidRPr="00954C64">
        <w:rPr>
          <w:rFonts w:cstheme="minorHAnsi"/>
          <w:bCs/>
          <w:sz w:val="20"/>
          <w:szCs w:val="20"/>
        </w:rPr>
        <w:t xml:space="preserve">confruntă </w:t>
      </w:r>
      <w:r w:rsidRPr="00954C64">
        <w:rPr>
          <w:rFonts w:cstheme="minorHAnsi"/>
          <w:bCs/>
          <w:sz w:val="20"/>
          <w:szCs w:val="20"/>
        </w:rPr>
        <w:t xml:space="preserve">demersul tuturor celor care se </w:t>
      </w:r>
      <w:r w:rsidR="000803EE" w:rsidRPr="00954C64">
        <w:rPr>
          <w:rFonts w:cstheme="minorHAnsi"/>
          <w:bCs/>
          <w:sz w:val="20"/>
          <w:szCs w:val="20"/>
        </w:rPr>
        <w:t xml:space="preserve">ocupă </w:t>
      </w:r>
      <w:r w:rsidRPr="00954C64">
        <w:rPr>
          <w:rFonts w:cstheme="minorHAnsi"/>
          <w:bCs/>
          <w:sz w:val="20"/>
          <w:szCs w:val="20"/>
        </w:rPr>
        <w:t xml:space="preserve">de </w:t>
      </w:r>
      <w:r w:rsidRPr="00954C64">
        <w:rPr>
          <w:rFonts w:cstheme="minorHAnsi"/>
          <w:b/>
          <w:bCs/>
          <w:sz w:val="20"/>
          <w:szCs w:val="20"/>
        </w:rPr>
        <w:t>statistica economiei sociale</w:t>
      </w:r>
      <w:r w:rsidRPr="00954C64">
        <w:rPr>
          <w:rFonts w:cstheme="minorHAnsi"/>
          <w:bCs/>
          <w:sz w:val="20"/>
          <w:szCs w:val="20"/>
        </w:rPr>
        <w:t xml:space="preserve"> este definiți</w:t>
      </w:r>
      <w:r w:rsidR="00282FE1" w:rsidRPr="00954C64">
        <w:rPr>
          <w:rFonts w:cstheme="minorHAnsi"/>
          <w:bCs/>
          <w:sz w:val="20"/>
          <w:szCs w:val="20"/>
        </w:rPr>
        <w:t xml:space="preserve">a neclară </w:t>
      </w:r>
      <w:r w:rsidRPr="00954C64">
        <w:rPr>
          <w:rFonts w:cstheme="minorHAnsi"/>
          <w:bCs/>
          <w:sz w:val="20"/>
          <w:szCs w:val="20"/>
        </w:rPr>
        <w:t xml:space="preserve">a conceptului și a domeniului de aplicare </w:t>
      </w:r>
      <w:r w:rsidR="00282FE1" w:rsidRPr="00954C64">
        <w:rPr>
          <w:rFonts w:cstheme="minorHAnsi"/>
          <w:bCs/>
          <w:sz w:val="20"/>
          <w:szCs w:val="20"/>
        </w:rPr>
        <w:t>la nivel na</w:t>
      </w:r>
      <w:r w:rsidR="00E37E8E" w:rsidRPr="00954C64">
        <w:rPr>
          <w:rFonts w:cstheme="minorHAnsi"/>
          <w:bCs/>
          <w:sz w:val="20"/>
          <w:szCs w:val="20"/>
        </w:rPr>
        <w:t>ț</w:t>
      </w:r>
      <w:r w:rsidR="00282FE1" w:rsidRPr="00954C64">
        <w:rPr>
          <w:rFonts w:cstheme="minorHAnsi"/>
          <w:bCs/>
          <w:sz w:val="20"/>
          <w:szCs w:val="20"/>
        </w:rPr>
        <w:t>ional, definiț</w:t>
      </w:r>
      <w:r w:rsidR="00E37E8E" w:rsidRPr="00954C64">
        <w:rPr>
          <w:rFonts w:cstheme="minorHAnsi"/>
          <w:bCs/>
          <w:sz w:val="20"/>
          <w:szCs w:val="20"/>
        </w:rPr>
        <w:t>i</w:t>
      </w:r>
      <w:r w:rsidR="00282FE1" w:rsidRPr="00954C64">
        <w:rPr>
          <w:rFonts w:cstheme="minorHAnsi"/>
          <w:bCs/>
          <w:sz w:val="20"/>
          <w:szCs w:val="20"/>
        </w:rPr>
        <w:t xml:space="preserve">e </w:t>
      </w:r>
      <w:r w:rsidRPr="00954C64">
        <w:rPr>
          <w:rFonts w:cstheme="minorHAnsi"/>
          <w:bCs/>
          <w:sz w:val="20"/>
          <w:szCs w:val="20"/>
        </w:rPr>
        <w:t xml:space="preserve">care ar putea fi </w:t>
      </w:r>
      <w:r w:rsidR="00E37E8E" w:rsidRPr="00954C64">
        <w:rPr>
          <w:rFonts w:cstheme="minorHAnsi"/>
          <w:bCs/>
          <w:sz w:val="20"/>
          <w:szCs w:val="20"/>
        </w:rPr>
        <w:t xml:space="preserve">utilizată </w:t>
      </w:r>
      <w:r w:rsidRPr="00954C64">
        <w:rPr>
          <w:rFonts w:cstheme="minorHAnsi"/>
          <w:bCs/>
          <w:sz w:val="20"/>
          <w:szCs w:val="20"/>
        </w:rPr>
        <w:t xml:space="preserve">în mod util de sistemele de conturi naționale. </w:t>
      </w:r>
      <w:r w:rsidR="00204CB6" w:rsidRPr="00954C64">
        <w:rPr>
          <w:rStyle w:val="FootnoteReference"/>
          <w:rFonts w:cstheme="minorHAnsi"/>
          <w:bCs/>
          <w:sz w:val="20"/>
          <w:szCs w:val="20"/>
        </w:rPr>
        <w:footnoteReference w:id="14"/>
      </w:r>
    </w:p>
    <w:p w14:paraId="33929C3B" w14:textId="60E6557A" w:rsidR="00204CB6" w:rsidRPr="00954C64" w:rsidRDefault="00B46BC4" w:rsidP="00745985">
      <w:pPr>
        <w:rPr>
          <w:rFonts w:cstheme="minorHAnsi"/>
          <w:bCs/>
          <w:sz w:val="20"/>
          <w:szCs w:val="20"/>
        </w:rPr>
      </w:pPr>
      <w:r w:rsidRPr="00954C64">
        <w:rPr>
          <w:rFonts w:cstheme="minorHAnsi"/>
          <w:bCs/>
          <w:sz w:val="20"/>
          <w:szCs w:val="20"/>
        </w:rPr>
        <w:t xml:space="preserve">Lipsa acestei </w:t>
      </w:r>
      <w:r w:rsidR="00E37E8E" w:rsidRPr="00954C64">
        <w:rPr>
          <w:rFonts w:cstheme="minorHAnsi"/>
          <w:bCs/>
          <w:sz w:val="20"/>
          <w:szCs w:val="20"/>
        </w:rPr>
        <w:t xml:space="preserve">definiții îngreunează </w:t>
      </w:r>
      <w:r w:rsidRPr="00954C64">
        <w:rPr>
          <w:rFonts w:cstheme="minorHAnsi"/>
          <w:bCs/>
          <w:sz w:val="20"/>
          <w:szCs w:val="20"/>
        </w:rPr>
        <w:t xml:space="preserve">delimitarea domeniului de studiu </w:t>
      </w:r>
      <w:r w:rsidR="00E37E8E" w:rsidRPr="00954C64">
        <w:rPr>
          <w:rFonts w:cstheme="minorHAnsi"/>
          <w:bCs/>
          <w:sz w:val="20"/>
          <w:szCs w:val="20"/>
        </w:rPr>
        <w:t xml:space="preserve">și </w:t>
      </w:r>
      <w:r w:rsidRPr="00954C64">
        <w:rPr>
          <w:rFonts w:cstheme="minorHAnsi"/>
          <w:bCs/>
          <w:sz w:val="20"/>
          <w:szCs w:val="20"/>
        </w:rPr>
        <w:t xml:space="preserve">identificarea </w:t>
      </w:r>
      <w:r w:rsidR="00E37E8E" w:rsidRPr="00954C64">
        <w:rPr>
          <w:rFonts w:cstheme="minorHAnsi"/>
          <w:bCs/>
          <w:sz w:val="20"/>
          <w:szCs w:val="20"/>
        </w:rPr>
        <w:t xml:space="preserve">unităților instituționale </w:t>
      </w:r>
      <w:r w:rsidRPr="00954C64">
        <w:rPr>
          <w:rFonts w:cstheme="minorHAnsi"/>
          <w:bCs/>
          <w:sz w:val="20"/>
          <w:szCs w:val="20"/>
        </w:rPr>
        <w:t xml:space="preserve">cu caracteristici comune care fac parte din acest sector. </w:t>
      </w:r>
      <w:r w:rsidR="00204CB6" w:rsidRPr="00954C64">
        <w:rPr>
          <w:rFonts w:cstheme="minorHAnsi"/>
          <w:bCs/>
          <w:sz w:val="20"/>
          <w:szCs w:val="20"/>
        </w:rPr>
        <w:t xml:space="preserve">Această problemă este relevantă mai ales pentru </w:t>
      </w:r>
      <w:r w:rsidR="00E37E8E" w:rsidRPr="00954C64">
        <w:rPr>
          <w:rFonts w:cstheme="minorHAnsi"/>
          <w:bCs/>
          <w:sz w:val="20"/>
          <w:szCs w:val="20"/>
        </w:rPr>
        <w:t xml:space="preserve">perioada </w:t>
      </w:r>
      <w:r w:rsidR="00204CB6" w:rsidRPr="00954C64">
        <w:rPr>
          <w:rFonts w:cstheme="minorHAnsi"/>
          <w:bCs/>
          <w:sz w:val="20"/>
          <w:szCs w:val="20"/>
        </w:rPr>
        <w:t>anter</w:t>
      </w:r>
      <w:r w:rsidR="00282FE1" w:rsidRPr="00954C64">
        <w:rPr>
          <w:rFonts w:cstheme="minorHAnsi"/>
          <w:bCs/>
          <w:sz w:val="20"/>
          <w:szCs w:val="20"/>
        </w:rPr>
        <w:t>ioară adoptării legii economie</w:t>
      </w:r>
      <w:r w:rsidR="00E37E8E" w:rsidRPr="00954C64">
        <w:rPr>
          <w:rFonts w:cstheme="minorHAnsi"/>
          <w:bCs/>
          <w:sz w:val="20"/>
          <w:szCs w:val="20"/>
        </w:rPr>
        <w:t>i</w:t>
      </w:r>
      <w:r w:rsidR="00282FE1" w:rsidRPr="00954C64">
        <w:rPr>
          <w:rFonts w:cstheme="minorHAnsi"/>
          <w:bCs/>
          <w:sz w:val="20"/>
          <w:szCs w:val="20"/>
        </w:rPr>
        <w:t xml:space="preserve"> s</w:t>
      </w:r>
      <w:r w:rsidR="00204CB6" w:rsidRPr="00954C64">
        <w:rPr>
          <w:rFonts w:cstheme="minorHAnsi"/>
          <w:bCs/>
          <w:sz w:val="20"/>
          <w:szCs w:val="20"/>
        </w:rPr>
        <w:t xml:space="preserve">ociale și normelor </w:t>
      </w:r>
      <w:r w:rsidR="00E37E8E" w:rsidRPr="00954C64">
        <w:rPr>
          <w:rFonts w:cstheme="minorHAnsi"/>
          <w:bCs/>
          <w:sz w:val="20"/>
          <w:szCs w:val="20"/>
        </w:rPr>
        <w:t xml:space="preserve">acesteia </w:t>
      </w:r>
      <w:r w:rsidR="00204CB6" w:rsidRPr="00954C64">
        <w:rPr>
          <w:rFonts w:cstheme="minorHAnsi"/>
          <w:bCs/>
          <w:sz w:val="20"/>
          <w:szCs w:val="20"/>
        </w:rPr>
        <w:t>adică 2007-2016. În consecință, pentr</w:t>
      </w:r>
      <w:r w:rsidR="00282FE1" w:rsidRPr="00954C64">
        <w:rPr>
          <w:rFonts w:cstheme="minorHAnsi"/>
          <w:bCs/>
          <w:sz w:val="20"/>
          <w:szCs w:val="20"/>
        </w:rPr>
        <w:t>u</w:t>
      </w:r>
      <w:r w:rsidR="00204CB6" w:rsidRPr="00954C64">
        <w:rPr>
          <w:rFonts w:cstheme="minorHAnsi"/>
          <w:bCs/>
          <w:sz w:val="20"/>
          <w:szCs w:val="20"/>
        </w:rPr>
        <w:t xml:space="preserve"> această perioadă </w:t>
      </w:r>
      <w:r w:rsidRPr="00954C64">
        <w:rPr>
          <w:rFonts w:cstheme="minorHAnsi"/>
          <w:bCs/>
          <w:sz w:val="20"/>
          <w:szCs w:val="20"/>
        </w:rPr>
        <w:t>vom porni de la definiția de lucru a economiei sociale, propusă în raportul si Manualul de conturi satelit pentru economia sociala CIRIEC avut</w:t>
      </w:r>
      <w:r w:rsidR="00204CB6" w:rsidRPr="00954C64">
        <w:rPr>
          <w:rFonts w:cstheme="minorHAnsi"/>
          <w:bCs/>
          <w:sz w:val="20"/>
          <w:szCs w:val="20"/>
        </w:rPr>
        <w:t xml:space="preserve"> </w:t>
      </w:r>
      <w:r w:rsidRPr="00954C64">
        <w:rPr>
          <w:rFonts w:cstheme="minorHAnsi"/>
          <w:bCs/>
          <w:sz w:val="20"/>
          <w:szCs w:val="20"/>
        </w:rPr>
        <w:t>în vedere la nvel european.</w:t>
      </w:r>
      <w:r w:rsidRPr="00954C64">
        <w:rPr>
          <w:rStyle w:val="FootnoteReference"/>
          <w:rFonts w:cstheme="minorHAnsi"/>
          <w:bCs/>
          <w:sz w:val="20"/>
          <w:szCs w:val="20"/>
        </w:rPr>
        <w:footnoteReference w:id="15"/>
      </w:r>
      <w:r w:rsidR="00204CB6" w:rsidRPr="00954C64">
        <w:rPr>
          <w:rFonts w:cstheme="minorHAnsi"/>
          <w:bCs/>
          <w:sz w:val="20"/>
          <w:szCs w:val="20"/>
        </w:rPr>
        <w:t xml:space="preserve"> </w:t>
      </w:r>
    </w:p>
    <w:p w14:paraId="7DCDC302" w14:textId="1382F091" w:rsidR="00204CB6" w:rsidRPr="00954C64" w:rsidRDefault="0060619E" w:rsidP="00745985">
      <w:pPr>
        <w:rPr>
          <w:rFonts w:cstheme="minorHAnsi"/>
          <w:bCs/>
          <w:sz w:val="20"/>
          <w:szCs w:val="20"/>
        </w:rPr>
      </w:pPr>
      <w:r w:rsidRPr="00954C64">
        <w:rPr>
          <w:rFonts w:cstheme="minorHAnsi"/>
          <w:bCs/>
          <w:sz w:val="20"/>
          <w:szCs w:val="20"/>
        </w:rPr>
        <w:t xml:space="preserve">Conform </w:t>
      </w:r>
      <w:r w:rsidRPr="00954C64">
        <w:rPr>
          <w:rFonts w:cstheme="minorHAnsi"/>
          <w:b/>
          <w:sz w:val="20"/>
          <w:szCs w:val="20"/>
        </w:rPr>
        <w:t>CIRIEC</w:t>
      </w:r>
      <w:r w:rsidRPr="00954C64">
        <w:rPr>
          <w:rFonts w:cstheme="minorHAnsi"/>
          <w:bCs/>
          <w:sz w:val="20"/>
          <w:szCs w:val="20"/>
        </w:rPr>
        <w:t xml:space="preserve"> economia socială</w:t>
      </w:r>
      <w:r w:rsidR="00204CB6" w:rsidRPr="00954C64">
        <w:rPr>
          <w:rFonts w:cstheme="minorHAnsi"/>
          <w:bCs/>
          <w:sz w:val="20"/>
          <w:szCs w:val="20"/>
        </w:rPr>
        <w:t xml:space="preserve"> are </w:t>
      </w:r>
      <w:r w:rsidR="00204CB6" w:rsidRPr="00954C64">
        <w:rPr>
          <w:rFonts w:cstheme="minorHAnsi"/>
          <w:b/>
          <w:sz w:val="20"/>
          <w:szCs w:val="20"/>
        </w:rPr>
        <w:t>dou</w:t>
      </w:r>
      <w:r w:rsidR="00D75015" w:rsidRPr="00954C64">
        <w:rPr>
          <w:rFonts w:cstheme="minorHAnsi"/>
          <w:b/>
          <w:sz w:val="20"/>
          <w:szCs w:val="20"/>
        </w:rPr>
        <w:t>ă</w:t>
      </w:r>
      <w:r w:rsidR="00204CB6" w:rsidRPr="00954C64">
        <w:rPr>
          <w:rFonts w:cstheme="minorHAnsi"/>
          <w:b/>
          <w:sz w:val="20"/>
          <w:szCs w:val="20"/>
        </w:rPr>
        <w:t xml:space="preserve"> subsectoare</w:t>
      </w:r>
      <w:r w:rsidR="00204CB6" w:rsidRPr="00954C64">
        <w:rPr>
          <w:rFonts w:cstheme="minorHAnsi"/>
          <w:bCs/>
          <w:sz w:val="20"/>
          <w:szCs w:val="20"/>
        </w:rPr>
        <w:t>:</w:t>
      </w:r>
    </w:p>
    <w:p w14:paraId="52DC2FA0" w14:textId="39DFF587" w:rsidR="00204CB6" w:rsidRPr="00954C64" w:rsidRDefault="00204CB6" w:rsidP="00745985">
      <w:pPr>
        <w:rPr>
          <w:rFonts w:cstheme="minorHAnsi"/>
          <w:bCs/>
          <w:sz w:val="20"/>
          <w:szCs w:val="20"/>
        </w:rPr>
      </w:pPr>
      <w:r w:rsidRPr="00954C64">
        <w:rPr>
          <w:rFonts w:cstheme="minorHAnsi"/>
          <w:b/>
          <w:i/>
          <w:sz w:val="20"/>
          <w:szCs w:val="20"/>
        </w:rPr>
        <w:t>1. Subsectorul comercial sau de afaceri</w:t>
      </w:r>
      <w:r w:rsidRPr="00954C64">
        <w:rPr>
          <w:rFonts w:cstheme="minorHAnsi"/>
          <w:bCs/>
          <w:sz w:val="20"/>
          <w:szCs w:val="20"/>
        </w:rPr>
        <w:t xml:space="preserve"> </w:t>
      </w:r>
      <w:r w:rsidR="0060619E" w:rsidRPr="00954C64">
        <w:rPr>
          <w:rFonts w:cstheme="minorHAnsi"/>
          <w:bCs/>
          <w:sz w:val="20"/>
          <w:szCs w:val="20"/>
        </w:rPr>
        <w:t xml:space="preserve">din care fac parte acele </w:t>
      </w:r>
      <w:r w:rsidR="00E37E8E" w:rsidRPr="00954C64">
        <w:rPr>
          <w:rFonts w:cstheme="minorHAnsi"/>
          <w:bCs/>
          <w:sz w:val="20"/>
          <w:szCs w:val="20"/>
        </w:rPr>
        <w:t xml:space="preserve">entități </w:t>
      </w:r>
      <w:r w:rsidR="0060619E" w:rsidRPr="00954C64">
        <w:rPr>
          <w:rFonts w:cstheme="minorHAnsi"/>
          <w:bCs/>
          <w:sz w:val="20"/>
          <w:szCs w:val="20"/>
        </w:rPr>
        <w:t xml:space="preserve">care sunt producători de </w:t>
      </w:r>
      <w:r w:rsidR="00E37E8E" w:rsidRPr="00954C64">
        <w:rPr>
          <w:rFonts w:cstheme="minorHAnsi"/>
          <w:bCs/>
          <w:sz w:val="20"/>
          <w:szCs w:val="20"/>
        </w:rPr>
        <w:t xml:space="preserve">piață </w:t>
      </w:r>
      <w:r w:rsidR="0060619E" w:rsidRPr="00954C64">
        <w:rPr>
          <w:rFonts w:cstheme="minorHAnsi"/>
          <w:bCs/>
          <w:sz w:val="20"/>
          <w:szCs w:val="20"/>
        </w:rPr>
        <w:t xml:space="preserve">conform </w:t>
      </w:r>
      <w:r w:rsidR="009B1838" w:rsidRPr="00954C64">
        <w:rPr>
          <w:rFonts w:cstheme="minorHAnsi"/>
          <w:bCs/>
          <w:sz w:val="20"/>
          <w:szCs w:val="20"/>
        </w:rPr>
        <w:t>Sistemul</w:t>
      </w:r>
      <w:r w:rsidR="00E37E8E" w:rsidRPr="00954C64">
        <w:rPr>
          <w:rFonts w:cstheme="minorHAnsi"/>
          <w:bCs/>
          <w:sz w:val="20"/>
          <w:szCs w:val="20"/>
        </w:rPr>
        <w:t>ui</w:t>
      </w:r>
      <w:r w:rsidR="009B1838" w:rsidRPr="00954C64">
        <w:rPr>
          <w:rFonts w:cstheme="minorHAnsi"/>
          <w:bCs/>
          <w:sz w:val="20"/>
          <w:szCs w:val="20"/>
        </w:rPr>
        <w:t xml:space="preserve"> european de conturi naționale și regionale (ESA 95)</w:t>
      </w:r>
      <w:r w:rsidR="0060619E" w:rsidRPr="00954C64">
        <w:rPr>
          <w:rFonts w:cstheme="minorHAnsi"/>
          <w:bCs/>
          <w:sz w:val="20"/>
          <w:szCs w:val="20"/>
        </w:rPr>
        <w:t xml:space="preserve"> – ceea ce înseamnă că producția lor este în principal destinată vânzării pe piață la prețuri semnificative din punct de vedere economic. </w:t>
      </w:r>
      <w:r w:rsidR="00E37E8E" w:rsidRPr="00954C64">
        <w:rPr>
          <w:rFonts w:cstheme="minorHAnsi"/>
          <w:bCs/>
          <w:sz w:val="20"/>
          <w:szCs w:val="20"/>
        </w:rPr>
        <w:t xml:space="preserve">Acesta este </w:t>
      </w:r>
      <w:r w:rsidRPr="00954C64">
        <w:rPr>
          <w:rFonts w:cstheme="minorHAnsi"/>
          <w:bCs/>
          <w:sz w:val="20"/>
          <w:szCs w:val="20"/>
        </w:rPr>
        <w:t>format, în esență, din:</w:t>
      </w:r>
      <w:r w:rsidR="00125692" w:rsidRPr="00954C64">
        <w:rPr>
          <w:rFonts w:cstheme="minorHAnsi"/>
          <w:bCs/>
          <w:sz w:val="20"/>
          <w:szCs w:val="20"/>
        </w:rPr>
        <w:t xml:space="preserve"> cooperative, </w:t>
      </w:r>
      <w:r w:rsidRPr="00954C64">
        <w:rPr>
          <w:rFonts w:cstheme="minorHAnsi"/>
          <w:bCs/>
          <w:sz w:val="20"/>
          <w:szCs w:val="20"/>
        </w:rPr>
        <w:t xml:space="preserve">societăți mutuale (de </w:t>
      </w:r>
      <w:r w:rsidR="00E37E8E" w:rsidRPr="00954C64">
        <w:rPr>
          <w:rFonts w:cstheme="minorHAnsi"/>
          <w:bCs/>
          <w:sz w:val="20"/>
          <w:szCs w:val="20"/>
        </w:rPr>
        <w:t>întrajutorare</w:t>
      </w:r>
      <w:r w:rsidRPr="00954C64">
        <w:rPr>
          <w:rFonts w:cstheme="minorHAnsi"/>
          <w:bCs/>
          <w:sz w:val="20"/>
          <w:szCs w:val="20"/>
        </w:rPr>
        <w:t xml:space="preserve">, care se </w:t>
      </w:r>
      <w:r w:rsidR="00E37E8E" w:rsidRPr="00954C64">
        <w:rPr>
          <w:rFonts w:cstheme="minorHAnsi"/>
          <w:bCs/>
          <w:sz w:val="20"/>
          <w:szCs w:val="20"/>
        </w:rPr>
        <w:t xml:space="preserve">crează </w:t>
      </w:r>
      <w:r w:rsidRPr="00954C64">
        <w:rPr>
          <w:rFonts w:cstheme="minorHAnsi"/>
          <w:bCs/>
          <w:sz w:val="20"/>
          <w:szCs w:val="20"/>
        </w:rPr>
        <w:t xml:space="preserve">pentru a servi interesele/ a </w:t>
      </w:r>
      <w:r w:rsidR="00E37E8E" w:rsidRPr="00954C64">
        <w:rPr>
          <w:rFonts w:cstheme="minorHAnsi"/>
          <w:bCs/>
          <w:sz w:val="20"/>
          <w:szCs w:val="20"/>
        </w:rPr>
        <w:t xml:space="preserve">răspunde </w:t>
      </w:r>
      <w:r w:rsidRPr="00954C64">
        <w:rPr>
          <w:rFonts w:cstheme="minorHAnsi"/>
          <w:bCs/>
          <w:sz w:val="20"/>
          <w:szCs w:val="20"/>
        </w:rPr>
        <w:t>la nevoile membrilor)– C</w:t>
      </w:r>
      <w:r w:rsidR="0060619E" w:rsidRPr="00954C64">
        <w:rPr>
          <w:rFonts w:cstheme="minorHAnsi"/>
          <w:bCs/>
          <w:sz w:val="20"/>
          <w:szCs w:val="20"/>
        </w:rPr>
        <w:t xml:space="preserve">ase de </w:t>
      </w:r>
      <w:r w:rsidRPr="00954C64">
        <w:rPr>
          <w:rFonts w:cstheme="minorHAnsi"/>
          <w:bCs/>
          <w:sz w:val="20"/>
          <w:szCs w:val="20"/>
        </w:rPr>
        <w:t>A</w:t>
      </w:r>
      <w:r w:rsidR="0060619E" w:rsidRPr="00954C64">
        <w:rPr>
          <w:rFonts w:cstheme="minorHAnsi"/>
          <w:bCs/>
          <w:sz w:val="20"/>
          <w:szCs w:val="20"/>
        </w:rPr>
        <w:t xml:space="preserve">jutor </w:t>
      </w:r>
      <w:r w:rsidRPr="00954C64">
        <w:rPr>
          <w:rFonts w:cstheme="minorHAnsi"/>
          <w:bCs/>
          <w:sz w:val="20"/>
          <w:szCs w:val="20"/>
        </w:rPr>
        <w:t>R</w:t>
      </w:r>
      <w:r w:rsidR="0060619E" w:rsidRPr="00954C64">
        <w:rPr>
          <w:rFonts w:cstheme="minorHAnsi"/>
          <w:bCs/>
          <w:sz w:val="20"/>
          <w:szCs w:val="20"/>
        </w:rPr>
        <w:t>eciproc</w:t>
      </w:r>
      <w:r w:rsidR="00E37E8E" w:rsidRPr="00954C64">
        <w:rPr>
          <w:rFonts w:cstheme="minorHAnsi"/>
          <w:bCs/>
          <w:sz w:val="20"/>
          <w:szCs w:val="20"/>
        </w:rPr>
        <w:t xml:space="preserve"> ale Salariaților</w:t>
      </w:r>
      <w:r w:rsidR="0060619E" w:rsidRPr="00954C64">
        <w:rPr>
          <w:rFonts w:cstheme="minorHAnsi"/>
          <w:bCs/>
          <w:sz w:val="20"/>
          <w:szCs w:val="20"/>
        </w:rPr>
        <w:t xml:space="preserve"> și </w:t>
      </w:r>
      <w:r w:rsidR="00E37E8E" w:rsidRPr="00954C64">
        <w:rPr>
          <w:rFonts w:cstheme="minorHAnsi"/>
          <w:bCs/>
          <w:sz w:val="20"/>
          <w:szCs w:val="20"/>
        </w:rPr>
        <w:t xml:space="preserve">Case </w:t>
      </w:r>
      <w:r w:rsidR="0060619E" w:rsidRPr="00954C64">
        <w:rPr>
          <w:rFonts w:cstheme="minorHAnsi"/>
          <w:bCs/>
          <w:sz w:val="20"/>
          <w:szCs w:val="20"/>
        </w:rPr>
        <w:t>de Ajutor Reciproc ale Pensionarilor</w:t>
      </w:r>
      <w:r w:rsidRPr="00954C64">
        <w:rPr>
          <w:rFonts w:cstheme="minorHAnsi"/>
          <w:bCs/>
          <w:sz w:val="20"/>
          <w:szCs w:val="20"/>
        </w:rPr>
        <w:t xml:space="preserve">, obsti, </w:t>
      </w:r>
      <w:r w:rsidR="00E37E8E" w:rsidRPr="00954C64">
        <w:rPr>
          <w:rFonts w:cstheme="minorHAnsi"/>
          <w:bCs/>
          <w:sz w:val="20"/>
          <w:szCs w:val="20"/>
        </w:rPr>
        <w:t xml:space="preserve">asociații </w:t>
      </w:r>
      <w:r w:rsidRPr="00954C64">
        <w:rPr>
          <w:rFonts w:cstheme="minorHAnsi"/>
          <w:bCs/>
          <w:sz w:val="20"/>
          <w:szCs w:val="20"/>
        </w:rPr>
        <w:t xml:space="preserve">de proprietari de </w:t>
      </w:r>
      <w:r w:rsidR="00E37E8E" w:rsidRPr="00954C64">
        <w:rPr>
          <w:rFonts w:cstheme="minorHAnsi"/>
          <w:bCs/>
          <w:sz w:val="20"/>
          <w:szCs w:val="20"/>
        </w:rPr>
        <w:t xml:space="preserve">terenuri agricole </w:t>
      </w:r>
      <w:r w:rsidRPr="00954C64">
        <w:rPr>
          <w:rFonts w:cstheme="minorHAnsi"/>
          <w:bCs/>
          <w:sz w:val="20"/>
          <w:szCs w:val="20"/>
        </w:rPr>
        <w:t xml:space="preserve">sau </w:t>
      </w:r>
      <w:r w:rsidR="00E37E8E" w:rsidRPr="00954C64">
        <w:rPr>
          <w:rFonts w:cstheme="minorHAnsi"/>
          <w:bCs/>
          <w:sz w:val="20"/>
          <w:szCs w:val="20"/>
        </w:rPr>
        <w:t>păduri</w:t>
      </w:r>
      <w:r w:rsidR="00125692" w:rsidRPr="00954C64">
        <w:rPr>
          <w:rFonts w:cstheme="minorHAnsi"/>
          <w:bCs/>
          <w:sz w:val="20"/>
          <w:szCs w:val="20"/>
        </w:rPr>
        <w:t xml:space="preserve">, </w:t>
      </w:r>
      <w:r w:rsidRPr="00954C64">
        <w:rPr>
          <w:rFonts w:cstheme="minorHAnsi"/>
          <w:bCs/>
          <w:sz w:val="20"/>
          <w:szCs w:val="20"/>
        </w:rPr>
        <w:t>grupuri de afaceri controlate de cooperative, societăți mutuale și alte organizații ale economiei sociale,</w:t>
      </w:r>
      <w:r w:rsidR="00125692" w:rsidRPr="00954C64">
        <w:rPr>
          <w:rFonts w:cstheme="minorHAnsi"/>
          <w:bCs/>
          <w:sz w:val="20"/>
          <w:szCs w:val="20"/>
        </w:rPr>
        <w:t xml:space="preserve"> </w:t>
      </w:r>
      <w:r w:rsidRPr="00954C64">
        <w:rPr>
          <w:rFonts w:cstheme="minorHAnsi"/>
          <w:bCs/>
          <w:sz w:val="20"/>
          <w:szCs w:val="20"/>
        </w:rPr>
        <w:t xml:space="preserve">alte întreprinderi similare și anumite instituții nonprofit care servesc întreprinderi din economia socială – </w:t>
      </w:r>
      <w:r w:rsidR="00E37E8E" w:rsidRPr="00954C64">
        <w:rPr>
          <w:rFonts w:cstheme="minorHAnsi"/>
          <w:bCs/>
          <w:sz w:val="20"/>
          <w:szCs w:val="20"/>
        </w:rPr>
        <w:t xml:space="preserve">în </w:t>
      </w:r>
      <w:r w:rsidRPr="00954C64">
        <w:rPr>
          <w:rFonts w:cstheme="minorHAnsi"/>
          <w:bCs/>
          <w:sz w:val="20"/>
          <w:szCs w:val="20"/>
        </w:rPr>
        <w:t xml:space="preserve">Romania uniunile/federatiilecooperativelor </w:t>
      </w:r>
      <w:r w:rsidR="00E37E8E" w:rsidRPr="00954C64">
        <w:rPr>
          <w:rFonts w:cstheme="minorHAnsi"/>
          <w:bCs/>
          <w:sz w:val="20"/>
          <w:szCs w:val="20"/>
        </w:rPr>
        <w:t xml:space="preserve">și </w:t>
      </w:r>
      <w:r w:rsidRPr="00954C64">
        <w:rPr>
          <w:rFonts w:cstheme="minorHAnsi"/>
          <w:bCs/>
          <w:sz w:val="20"/>
          <w:szCs w:val="20"/>
        </w:rPr>
        <w:t>CARurilor.</w:t>
      </w:r>
    </w:p>
    <w:p w14:paraId="7B2274DE" w14:textId="7343BE3C" w:rsidR="00204CB6" w:rsidRPr="00954C64" w:rsidRDefault="00204CB6" w:rsidP="001922AF">
      <w:pPr>
        <w:rPr>
          <w:rFonts w:cstheme="minorHAnsi"/>
          <w:bCs/>
          <w:sz w:val="20"/>
          <w:szCs w:val="20"/>
        </w:rPr>
      </w:pPr>
      <w:r w:rsidRPr="00954C64">
        <w:rPr>
          <w:rFonts w:cstheme="minorHAnsi"/>
          <w:b/>
          <w:i/>
          <w:sz w:val="20"/>
          <w:szCs w:val="20"/>
        </w:rPr>
        <w:t>2. Subsectorul necomercial al economiei sociale</w:t>
      </w:r>
      <w:r w:rsidRPr="00954C64">
        <w:rPr>
          <w:rFonts w:cstheme="minorHAnsi"/>
          <w:bCs/>
          <w:sz w:val="20"/>
          <w:szCs w:val="20"/>
        </w:rPr>
        <w:t xml:space="preserve"> - </w:t>
      </w:r>
      <w:r w:rsidR="0060619E" w:rsidRPr="00954C64">
        <w:rPr>
          <w:rFonts w:cstheme="minorHAnsi"/>
          <w:bCs/>
          <w:sz w:val="20"/>
          <w:szCs w:val="20"/>
        </w:rPr>
        <w:t>m</w:t>
      </w:r>
      <w:r w:rsidRPr="00954C64">
        <w:rPr>
          <w:rFonts w:cstheme="minorHAnsi"/>
          <w:bCs/>
          <w:sz w:val="20"/>
          <w:szCs w:val="20"/>
        </w:rPr>
        <w:t>area majoritate a acestui subsector fii</w:t>
      </w:r>
      <w:r w:rsidR="0060619E" w:rsidRPr="00954C64">
        <w:rPr>
          <w:rFonts w:cstheme="minorHAnsi"/>
          <w:bCs/>
          <w:sz w:val="20"/>
          <w:szCs w:val="20"/>
        </w:rPr>
        <w:t xml:space="preserve">nd </w:t>
      </w:r>
      <w:r w:rsidRPr="00954C64">
        <w:rPr>
          <w:rFonts w:cstheme="minorHAnsi"/>
          <w:bCs/>
          <w:sz w:val="20"/>
          <w:szCs w:val="20"/>
        </w:rPr>
        <w:t>compusă din asociații și fundații, deși pot fi întâlnite și organizații cu alte forme legale de organizare. Acest subsector este format din toate organizațiile economiei sociale, care, conform criteriilor care guvernează conturile naționale sunt producători necomerciali, adică furnizează majoritatea producției lor gratuit sau la prețuri nesemnificative din punct de vedere economic.</w:t>
      </w:r>
    </w:p>
    <w:p w14:paraId="4C52F029" w14:textId="3EC66DBB" w:rsidR="0060619E" w:rsidRPr="00954C64" w:rsidRDefault="0060619E" w:rsidP="00F96159">
      <w:pPr>
        <w:rPr>
          <w:rFonts w:cstheme="minorHAnsi"/>
          <w:bCs/>
          <w:sz w:val="20"/>
          <w:szCs w:val="20"/>
        </w:rPr>
      </w:pPr>
      <w:r w:rsidRPr="00954C64">
        <w:rPr>
          <w:rFonts w:cstheme="minorHAnsi"/>
          <w:bCs/>
          <w:sz w:val="20"/>
          <w:szCs w:val="20"/>
        </w:rPr>
        <w:t xml:space="preserve">Conform ESA 95 putem </w:t>
      </w:r>
      <w:r w:rsidR="00E37E8E" w:rsidRPr="00954C64">
        <w:rPr>
          <w:rFonts w:cstheme="minorHAnsi"/>
          <w:bCs/>
          <w:sz w:val="20"/>
          <w:szCs w:val="20"/>
        </w:rPr>
        <w:t xml:space="preserve">regăsi </w:t>
      </w:r>
      <w:r w:rsidRPr="00954C64">
        <w:rPr>
          <w:rFonts w:cstheme="minorHAnsi"/>
          <w:bCs/>
          <w:sz w:val="20"/>
          <w:szCs w:val="20"/>
        </w:rPr>
        <w:t xml:space="preserve">entități (unități instituționale) parte a economiei sociale </w:t>
      </w:r>
      <w:r w:rsidR="00E37E8E" w:rsidRPr="00954C64">
        <w:rPr>
          <w:rFonts w:cstheme="minorHAnsi"/>
          <w:bCs/>
          <w:sz w:val="20"/>
          <w:szCs w:val="20"/>
        </w:rPr>
        <w:t xml:space="preserve">în </w:t>
      </w:r>
      <w:r w:rsidRPr="00954C64">
        <w:rPr>
          <w:rFonts w:cstheme="minorHAnsi"/>
          <w:bCs/>
          <w:sz w:val="20"/>
          <w:szCs w:val="20"/>
        </w:rPr>
        <w:t>3 sectoare instituționale care se exclud reciproc și care alcătuiesc fiecare economie națională:</w:t>
      </w:r>
    </w:p>
    <w:p w14:paraId="24D438ED" w14:textId="048992E4" w:rsidR="0060619E" w:rsidRPr="00954C64" w:rsidRDefault="0060619E" w:rsidP="00F96159">
      <w:pPr>
        <w:numPr>
          <w:ilvl w:val="0"/>
          <w:numId w:val="33"/>
        </w:numPr>
        <w:spacing w:after="60"/>
        <w:contextualSpacing/>
        <w:rPr>
          <w:sz w:val="20"/>
          <w:szCs w:val="20"/>
        </w:rPr>
      </w:pPr>
      <w:r w:rsidRPr="00954C64">
        <w:rPr>
          <w:sz w:val="20"/>
          <w:szCs w:val="20"/>
        </w:rPr>
        <w:t xml:space="preserve">societăți nefinanciare (S11); </w:t>
      </w:r>
    </w:p>
    <w:p w14:paraId="7C98A261" w14:textId="7D72DF8F" w:rsidR="0060619E" w:rsidRPr="00954C64" w:rsidRDefault="0060619E" w:rsidP="00F96159">
      <w:pPr>
        <w:numPr>
          <w:ilvl w:val="0"/>
          <w:numId w:val="33"/>
        </w:numPr>
        <w:spacing w:after="60"/>
        <w:contextualSpacing/>
        <w:rPr>
          <w:sz w:val="20"/>
          <w:szCs w:val="20"/>
        </w:rPr>
      </w:pPr>
      <w:r w:rsidRPr="00954C64">
        <w:rPr>
          <w:sz w:val="20"/>
          <w:szCs w:val="20"/>
        </w:rPr>
        <w:t xml:space="preserve">societăți financiare (S12); </w:t>
      </w:r>
    </w:p>
    <w:p w14:paraId="50D90440" w14:textId="49FF79E2" w:rsidR="0060619E" w:rsidRPr="00954C64" w:rsidRDefault="0060619E" w:rsidP="00F96159">
      <w:pPr>
        <w:numPr>
          <w:ilvl w:val="0"/>
          <w:numId w:val="33"/>
        </w:numPr>
        <w:spacing w:after="60"/>
        <w:contextualSpacing/>
        <w:rPr>
          <w:sz w:val="20"/>
          <w:szCs w:val="20"/>
        </w:rPr>
      </w:pPr>
      <w:r w:rsidRPr="00954C64">
        <w:rPr>
          <w:sz w:val="20"/>
          <w:szCs w:val="20"/>
        </w:rPr>
        <w:t>instituții nonprofit care servesc gospodăriile (S15)</w:t>
      </w:r>
      <w:r w:rsidR="00745985" w:rsidRPr="00954C64">
        <w:rPr>
          <w:sz w:val="20"/>
          <w:szCs w:val="20"/>
        </w:rPr>
        <w:t>.</w:t>
      </w:r>
    </w:p>
    <w:p w14:paraId="6EF9B27E" w14:textId="77777777" w:rsidR="00D75015" w:rsidRPr="00954C64" w:rsidRDefault="00D75015" w:rsidP="00745985">
      <w:pPr>
        <w:rPr>
          <w:rFonts w:cstheme="minorHAnsi"/>
          <w:bCs/>
          <w:sz w:val="20"/>
          <w:szCs w:val="20"/>
        </w:rPr>
      </w:pPr>
    </w:p>
    <w:p w14:paraId="12B73D01" w14:textId="022560A8" w:rsidR="004215D5" w:rsidRPr="00954C64" w:rsidRDefault="004215D5" w:rsidP="00745985">
      <w:pPr>
        <w:rPr>
          <w:rFonts w:cstheme="minorHAnsi"/>
          <w:bCs/>
          <w:sz w:val="20"/>
          <w:szCs w:val="20"/>
        </w:rPr>
      </w:pPr>
      <w:r w:rsidRPr="00954C64">
        <w:rPr>
          <w:rFonts w:cstheme="minorHAnsi"/>
          <w:bCs/>
          <w:sz w:val="20"/>
          <w:szCs w:val="20"/>
        </w:rPr>
        <w:t>SOCIETĂȚILE NEFINANCIARE (S.11) grupează unități instituționale ale căror operațiuni distributive și financiare sunt distincte de cele ale proprietarilor lor și care sunt producători de piață, a căror activitate principală constă în producția de bunuri și servicii nefinanciare. În sectorul nefinanciar al economiei sociale regăsim:</w:t>
      </w:r>
    </w:p>
    <w:p w14:paraId="1AAC0E3B" w14:textId="7A0D845F" w:rsidR="004215D5" w:rsidRPr="00954C64" w:rsidRDefault="004215D5" w:rsidP="00F96159">
      <w:pPr>
        <w:numPr>
          <w:ilvl w:val="0"/>
          <w:numId w:val="33"/>
        </w:numPr>
        <w:spacing w:after="60"/>
        <w:contextualSpacing/>
        <w:rPr>
          <w:sz w:val="20"/>
          <w:szCs w:val="20"/>
        </w:rPr>
      </w:pPr>
      <w:r w:rsidRPr="00954C64">
        <w:rPr>
          <w:sz w:val="20"/>
          <w:szCs w:val="20"/>
        </w:rPr>
        <w:t>societățile cooperatiste;</w:t>
      </w:r>
    </w:p>
    <w:p w14:paraId="1E45E09F" w14:textId="6E302BF7" w:rsidR="004215D5" w:rsidRPr="00954C64" w:rsidRDefault="004215D5" w:rsidP="00F96159">
      <w:pPr>
        <w:numPr>
          <w:ilvl w:val="0"/>
          <w:numId w:val="33"/>
        </w:numPr>
        <w:spacing w:after="60"/>
        <w:contextualSpacing/>
        <w:rPr>
          <w:sz w:val="20"/>
          <w:szCs w:val="20"/>
        </w:rPr>
      </w:pPr>
      <w:r w:rsidRPr="00954C64">
        <w:rPr>
          <w:sz w:val="20"/>
          <w:szCs w:val="20"/>
        </w:rPr>
        <w:lastRenderedPageBreak/>
        <w:t xml:space="preserve">instituțiile fără scop lucrativ producători </w:t>
      </w:r>
      <w:r w:rsidR="00D2007B" w:rsidRPr="00954C64">
        <w:rPr>
          <w:sz w:val="20"/>
          <w:szCs w:val="20"/>
        </w:rPr>
        <w:t xml:space="preserve">de </w:t>
      </w:r>
      <w:r w:rsidRPr="00954C64">
        <w:rPr>
          <w:sz w:val="20"/>
          <w:szCs w:val="20"/>
        </w:rPr>
        <w:t>piaţă: asociațiile și fundațiile cu activitate economică sunt producători de piață dacă mai mult de 50 % din costurile lor de producție sunt acoperite din vânzări;</w:t>
      </w:r>
    </w:p>
    <w:p w14:paraId="79C7014F" w14:textId="4A9906A3" w:rsidR="004215D5" w:rsidRPr="00954C64" w:rsidRDefault="004215D5" w:rsidP="00F96159">
      <w:pPr>
        <w:numPr>
          <w:ilvl w:val="0"/>
          <w:numId w:val="33"/>
        </w:numPr>
        <w:spacing w:after="60"/>
        <w:contextualSpacing/>
        <w:rPr>
          <w:sz w:val="20"/>
          <w:szCs w:val="20"/>
        </w:rPr>
      </w:pPr>
      <w:r w:rsidRPr="00954C64">
        <w:rPr>
          <w:sz w:val="20"/>
          <w:szCs w:val="20"/>
        </w:rPr>
        <w:t>societăţile comerciale deţinute/controlate de asociaţii, fundaţii, societăţi cooperatiste;</w:t>
      </w:r>
    </w:p>
    <w:p w14:paraId="628A33D3" w14:textId="5745E264" w:rsidR="004215D5" w:rsidRPr="00954C64" w:rsidRDefault="004215D5" w:rsidP="00F96159">
      <w:pPr>
        <w:numPr>
          <w:ilvl w:val="0"/>
          <w:numId w:val="33"/>
        </w:numPr>
        <w:spacing w:after="60"/>
        <w:contextualSpacing/>
        <w:rPr>
          <w:sz w:val="20"/>
          <w:szCs w:val="20"/>
        </w:rPr>
      </w:pPr>
      <w:r w:rsidRPr="00954C64">
        <w:rPr>
          <w:sz w:val="20"/>
          <w:szCs w:val="20"/>
        </w:rPr>
        <w:t>instituțiile fără scop lucrativ care deservesc societățile nefinanciare.</w:t>
      </w:r>
    </w:p>
    <w:p w14:paraId="789B6A64" w14:textId="77777777" w:rsidR="00D75015" w:rsidRPr="00954C64" w:rsidRDefault="00D75015" w:rsidP="001922AF">
      <w:pPr>
        <w:rPr>
          <w:rFonts w:cstheme="minorHAnsi"/>
          <w:bCs/>
          <w:sz w:val="20"/>
          <w:szCs w:val="20"/>
        </w:rPr>
      </w:pPr>
    </w:p>
    <w:p w14:paraId="3B0762F4" w14:textId="7C418515" w:rsidR="004215D5" w:rsidRPr="00954C64" w:rsidRDefault="004215D5" w:rsidP="00745985">
      <w:pPr>
        <w:rPr>
          <w:rFonts w:cstheme="minorHAnsi"/>
          <w:bCs/>
          <w:sz w:val="20"/>
          <w:szCs w:val="20"/>
        </w:rPr>
      </w:pPr>
      <w:r w:rsidRPr="00954C64">
        <w:rPr>
          <w:rFonts w:cstheme="minorHAnsi"/>
          <w:bCs/>
          <w:sz w:val="20"/>
          <w:szCs w:val="20"/>
        </w:rPr>
        <w:t>SOCIETĂȚILE FINANCIARE (S.12) includ toate societățile și cvasi societățile a căror funcție principală constă în furnizarea de servicii de intermediere financiară și/sau în exercitarea de activități financiare auxiliare (auxiliari financiari). Intermedierea financiară este activitatea prin care o unitate instituțională achiziționează active financiare și, simultan, contractează angajamente pentru sine prin intermediul operațiunilor financiare de piață. În sectorul financiar al economiei sociale regăsim:</w:t>
      </w:r>
    </w:p>
    <w:p w14:paraId="256C09A7" w14:textId="3BA64266" w:rsidR="004215D5" w:rsidRPr="00954C64" w:rsidRDefault="004215D5" w:rsidP="00F96159">
      <w:pPr>
        <w:numPr>
          <w:ilvl w:val="0"/>
          <w:numId w:val="33"/>
        </w:numPr>
        <w:spacing w:after="60"/>
        <w:contextualSpacing/>
        <w:rPr>
          <w:sz w:val="20"/>
          <w:szCs w:val="20"/>
        </w:rPr>
      </w:pPr>
      <w:r w:rsidRPr="00954C64">
        <w:rPr>
          <w:sz w:val="20"/>
          <w:szCs w:val="20"/>
        </w:rPr>
        <w:t>Cooperativele de credit;</w:t>
      </w:r>
    </w:p>
    <w:p w14:paraId="6EB26AE7" w14:textId="59B16665" w:rsidR="004215D5" w:rsidRPr="00954C64" w:rsidRDefault="004215D5" w:rsidP="00F96159">
      <w:pPr>
        <w:numPr>
          <w:ilvl w:val="0"/>
          <w:numId w:val="33"/>
        </w:numPr>
        <w:spacing w:after="60"/>
        <w:contextualSpacing/>
        <w:rPr>
          <w:sz w:val="20"/>
          <w:szCs w:val="20"/>
        </w:rPr>
      </w:pPr>
      <w:r w:rsidRPr="00954C64">
        <w:rPr>
          <w:sz w:val="20"/>
          <w:szCs w:val="20"/>
        </w:rPr>
        <w:t>Casele de ajutor reciproc ale pensionarilor;</w:t>
      </w:r>
    </w:p>
    <w:p w14:paraId="4DBC07FE" w14:textId="6A2E57EF" w:rsidR="004215D5" w:rsidRPr="00954C64" w:rsidRDefault="004215D5" w:rsidP="00F96159">
      <w:pPr>
        <w:numPr>
          <w:ilvl w:val="0"/>
          <w:numId w:val="33"/>
        </w:numPr>
        <w:spacing w:after="60"/>
        <w:contextualSpacing/>
        <w:rPr>
          <w:sz w:val="20"/>
          <w:szCs w:val="20"/>
        </w:rPr>
      </w:pPr>
      <w:r w:rsidRPr="00954C64">
        <w:rPr>
          <w:sz w:val="20"/>
          <w:szCs w:val="20"/>
        </w:rPr>
        <w:t>Casele de ajutor reciproc ale salariaților; pentru unități militare;</w:t>
      </w:r>
    </w:p>
    <w:p w14:paraId="1FD3574B" w14:textId="51AE885D" w:rsidR="004215D5" w:rsidRPr="00954C64" w:rsidRDefault="004215D5" w:rsidP="00F96159">
      <w:pPr>
        <w:numPr>
          <w:ilvl w:val="0"/>
          <w:numId w:val="33"/>
        </w:numPr>
        <w:spacing w:after="60"/>
        <w:contextualSpacing/>
        <w:rPr>
          <w:sz w:val="20"/>
          <w:szCs w:val="20"/>
        </w:rPr>
      </w:pPr>
      <w:r w:rsidRPr="00954C64">
        <w:rPr>
          <w:sz w:val="20"/>
          <w:szCs w:val="20"/>
        </w:rPr>
        <w:t>Uniunea Națională a Caselor de Ajutor Reciproc – bilanț consolidat al caselor de ajutor reciproc ale salariaților afiliate;</w:t>
      </w:r>
    </w:p>
    <w:p w14:paraId="262F2533" w14:textId="389C9C29" w:rsidR="004215D5" w:rsidRPr="00954C64" w:rsidRDefault="004215D5" w:rsidP="00F96159">
      <w:pPr>
        <w:numPr>
          <w:ilvl w:val="0"/>
          <w:numId w:val="33"/>
        </w:numPr>
        <w:spacing w:after="60"/>
        <w:contextualSpacing/>
        <w:rPr>
          <w:rFonts w:cstheme="minorHAnsi"/>
          <w:bCs/>
          <w:sz w:val="20"/>
          <w:szCs w:val="20"/>
        </w:rPr>
      </w:pPr>
      <w:r w:rsidRPr="00954C64">
        <w:rPr>
          <w:sz w:val="20"/>
          <w:szCs w:val="20"/>
        </w:rPr>
        <w:t>Instituțiile fără scop lucrativ recunoscute ca persoane juridice, a căror funcție principală constă în furnizarea de servicii de intermediere financiară și/sau</w:t>
      </w:r>
      <w:r w:rsidRPr="00954C64">
        <w:rPr>
          <w:rFonts w:cstheme="minorHAnsi"/>
          <w:bCs/>
          <w:sz w:val="20"/>
          <w:szCs w:val="20"/>
        </w:rPr>
        <w:t xml:space="preserve"> în exercitarea de activități financiare auxiliare sau care sunt în serviciul societăților financiare</w:t>
      </w:r>
      <w:r w:rsidR="00745985" w:rsidRPr="00954C64">
        <w:rPr>
          <w:rFonts w:cstheme="minorHAnsi"/>
          <w:bCs/>
          <w:sz w:val="20"/>
          <w:szCs w:val="20"/>
        </w:rPr>
        <w:t>.</w:t>
      </w:r>
    </w:p>
    <w:p w14:paraId="1EE55136" w14:textId="77777777" w:rsidR="00D75015" w:rsidRPr="00C54926" w:rsidRDefault="00D75015" w:rsidP="00745985">
      <w:pPr>
        <w:rPr>
          <w:rFonts w:cstheme="minorHAnsi"/>
          <w:bCs/>
          <w:sz w:val="2"/>
          <w:szCs w:val="2"/>
        </w:rPr>
      </w:pPr>
    </w:p>
    <w:p w14:paraId="2A000AA6" w14:textId="24E336FD" w:rsidR="004215D5" w:rsidRPr="00954C64" w:rsidRDefault="004215D5" w:rsidP="00745985">
      <w:pPr>
        <w:rPr>
          <w:rFonts w:cstheme="minorHAnsi"/>
          <w:bCs/>
          <w:sz w:val="20"/>
          <w:szCs w:val="20"/>
        </w:rPr>
      </w:pPr>
      <w:r w:rsidRPr="00954C64">
        <w:rPr>
          <w:rFonts w:cstheme="minorHAnsi"/>
          <w:bCs/>
          <w:sz w:val="20"/>
          <w:szCs w:val="20"/>
        </w:rPr>
        <w:t xml:space="preserve">INSTITUȚII FĂRĂ SCOP LUCRATIV (S.15) O instituție fără scop lucrativ (INP) este definită drept o persoană juridică creată în scopul producerii de bunuri și servicii și al cărei statut nu îi permite să fie o sursă de venit, de profit sau de orice alt câștig financiar pentru unitatea care a creat-o, o controlează sau o finanțează. Entitățile avute în vedere pentru acest sector sunt asociațiile și fundațiile </w:t>
      </w:r>
      <w:r w:rsidR="00F8596C" w:rsidRPr="00954C64">
        <w:rPr>
          <w:rFonts w:cstheme="minorHAnsi"/>
          <w:bCs/>
          <w:sz w:val="20"/>
          <w:szCs w:val="20"/>
        </w:rPr>
        <w:t>(</w:t>
      </w:r>
      <w:r w:rsidRPr="00954C64">
        <w:rPr>
          <w:rFonts w:cstheme="minorHAnsi"/>
          <w:bCs/>
          <w:sz w:val="20"/>
          <w:szCs w:val="20"/>
        </w:rPr>
        <w:t>producători nonpiață</w:t>
      </w:r>
      <w:r w:rsidR="00F8596C" w:rsidRPr="00954C64">
        <w:rPr>
          <w:rFonts w:cstheme="minorHAnsi"/>
          <w:bCs/>
          <w:sz w:val="20"/>
          <w:szCs w:val="20"/>
        </w:rPr>
        <w:t>)</w:t>
      </w:r>
      <w:r w:rsidRPr="00954C64">
        <w:rPr>
          <w:rFonts w:cstheme="minorHAnsi"/>
          <w:bCs/>
          <w:sz w:val="20"/>
          <w:szCs w:val="20"/>
        </w:rPr>
        <w:t xml:space="preserve"> - unități instituționale pentru care mai puțin de 50 % din costurile de producție sunt acoperite din vânzări</w:t>
      </w:r>
    </w:p>
    <w:p w14:paraId="25431066" w14:textId="350C6C51" w:rsidR="00125692" w:rsidRPr="00954C64" w:rsidRDefault="00125692" w:rsidP="00745985">
      <w:pPr>
        <w:rPr>
          <w:rFonts w:cstheme="minorHAnsi"/>
          <w:bCs/>
          <w:sz w:val="20"/>
          <w:szCs w:val="20"/>
        </w:rPr>
      </w:pPr>
      <w:r w:rsidRPr="00954C64">
        <w:rPr>
          <w:rFonts w:cstheme="minorHAnsi"/>
          <w:bCs/>
          <w:sz w:val="20"/>
          <w:szCs w:val="20"/>
        </w:rPr>
        <w:t>Unitățile instituționale parte a economiei sociale nu se regăsesc într-un singur sector instituțional. Astfel, o mare parte a unităților instituționale parte a economiei sociale sunt asociațiile și fundațiile. Cea mai mare parte a acestora sunt incluse în sectorul instituțional mai larg al Instituțiilor fără scop lucrativ în serviciul gospodăriilor populației. Acesta însă include și alte entități decât asociațiile și fundațiile, care nu fac parte din economia socială, și anume organizațiile religioase (de cult), sindicatele și partidele politice, producători non-piață. Alte organizații ale economiei sociale, şi anume Casele de Ajutor Reciproc (CAR) și Cooperativele de credit sunt incluse în sectorul instituțional al societăților financiare. Celelalte cooperative sunt incluse în sectorul societăților nefinanciare.</w:t>
      </w:r>
    </w:p>
    <w:p w14:paraId="090B6AEB" w14:textId="0A46AFFF" w:rsidR="004215D5" w:rsidRPr="00954C64" w:rsidRDefault="00125692" w:rsidP="001922AF">
      <w:pPr>
        <w:rPr>
          <w:rFonts w:cstheme="minorHAnsi"/>
          <w:bCs/>
          <w:sz w:val="20"/>
          <w:szCs w:val="20"/>
        </w:rPr>
      </w:pPr>
      <w:r w:rsidRPr="00954C64">
        <w:rPr>
          <w:rFonts w:cstheme="minorHAnsi"/>
          <w:bCs/>
          <w:sz w:val="20"/>
          <w:szCs w:val="20"/>
        </w:rPr>
        <w:t xml:space="preserve">De aceea, unele state membre UE au un Registru Statistic al Economiei Sociale permanent în care sunt incluse entitățile care aparțin acestui sector. Acest registru a fost elaborat și în România într-un proiect pilot MSERV (Making Social Economy Visible in Romania) „Pentru ca economia socială din România să devină vizibilă!” Beneficiar: </w:t>
      </w:r>
      <w:r w:rsidR="00055A9B" w:rsidRPr="00954C64">
        <w:rPr>
          <w:rFonts w:cstheme="minorHAnsi"/>
          <w:bCs/>
          <w:sz w:val="20"/>
          <w:szCs w:val="20"/>
        </w:rPr>
        <w:t xml:space="preserve">Fundația </w:t>
      </w:r>
      <w:r w:rsidRPr="00954C64">
        <w:rPr>
          <w:rFonts w:cstheme="minorHAnsi"/>
          <w:bCs/>
          <w:sz w:val="20"/>
          <w:szCs w:val="20"/>
        </w:rPr>
        <w:t xml:space="preserve">pentru Dezvoltarea </w:t>
      </w:r>
      <w:r w:rsidR="00055A9B" w:rsidRPr="00954C64">
        <w:rPr>
          <w:rFonts w:cstheme="minorHAnsi"/>
          <w:bCs/>
          <w:sz w:val="20"/>
          <w:szCs w:val="20"/>
        </w:rPr>
        <w:t xml:space="preserve">Societății </w:t>
      </w:r>
      <w:r w:rsidRPr="00954C64">
        <w:rPr>
          <w:rFonts w:cstheme="minorHAnsi"/>
          <w:bCs/>
          <w:sz w:val="20"/>
          <w:szCs w:val="20"/>
        </w:rPr>
        <w:t xml:space="preserve">Civile, Parteneri: Ministerul Muncii, Familiei, </w:t>
      </w:r>
      <w:r w:rsidR="00055A9B" w:rsidRPr="00954C64">
        <w:rPr>
          <w:rFonts w:cstheme="minorHAnsi"/>
          <w:bCs/>
          <w:sz w:val="20"/>
          <w:szCs w:val="20"/>
        </w:rPr>
        <w:t xml:space="preserve">Protecției </w:t>
      </w:r>
      <w:r w:rsidRPr="00954C64">
        <w:rPr>
          <w:rFonts w:cstheme="minorHAnsi"/>
          <w:bCs/>
          <w:sz w:val="20"/>
          <w:szCs w:val="20"/>
        </w:rPr>
        <w:t xml:space="preserve">Sociale </w:t>
      </w:r>
      <w:r w:rsidR="00055A9B" w:rsidRPr="00954C64">
        <w:rPr>
          <w:rFonts w:cstheme="minorHAnsi"/>
          <w:bCs/>
          <w:sz w:val="20"/>
          <w:szCs w:val="20"/>
        </w:rPr>
        <w:t xml:space="preserve">și </w:t>
      </w:r>
      <w:r w:rsidRPr="00954C64">
        <w:rPr>
          <w:rFonts w:cstheme="minorHAnsi"/>
          <w:bCs/>
          <w:sz w:val="20"/>
          <w:szCs w:val="20"/>
        </w:rPr>
        <w:t xml:space="preserve">Persoanelor </w:t>
      </w:r>
      <w:r w:rsidR="00055A9B" w:rsidRPr="00954C64">
        <w:rPr>
          <w:rFonts w:cstheme="minorHAnsi"/>
          <w:bCs/>
          <w:sz w:val="20"/>
          <w:szCs w:val="20"/>
        </w:rPr>
        <w:t>Vâstnice</w:t>
      </w:r>
      <w:r w:rsidRPr="00954C64">
        <w:rPr>
          <w:rFonts w:cstheme="minorHAnsi"/>
          <w:bCs/>
          <w:sz w:val="20"/>
          <w:szCs w:val="20"/>
        </w:rPr>
        <w:t xml:space="preserve">, Centrul </w:t>
      </w:r>
      <w:r w:rsidR="00055A9B" w:rsidRPr="00954C64">
        <w:rPr>
          <w:rFonts w:cstheme="minorHAnsi"/>
          <w:bCs/>
          <w:sz w:val="20"/>
          <w:szCs w:val="20"/>
        </w:rPr>
        <w:t xml:space="preserve">Național </w:t>
      </w:r>
      <w:r w:rsidRPr="00954C64">
        <w:rPr>
          <w:rFonts w:cstheme="minorHAnsi"/>
          <w:bCs/>
          <w:sz w:val="20"/>
          <w:szCs w:val="20"/>
        </w:rPr>
        <w:t xml:space="preserve">de </w:t>
      </w:r>
      <w:r w:rsidR="00055A9B" w:rsidRPr="00954C64">
        <w:rPr>
          <w:rFonts w:cstheme="minorHAnsi"/>
          <w:bCs/>
          <w:sz w:val="20"/>
          <w:szCs w:val="20"/>
        </w:rPr>
        <w:t xml:space="preserve">Pregătire în Satistică. </w:t>
      </w:r>
      <w:r w:rsidRPr="00954C64">
        <w:rPr>
          <w:rFonts w:cstheme="minorHAnsi"/>
          <w:bCs/>
          <w:sz w:val="20"/>
          <w:szCs w:val="20"/>
        </w:rPr>
        <w:t>Finan</w:t>
      </w:r>
      <w:r w:rsidR="00055A9B" w:rsidRPr="00954C64">
        <w:rPr>
          <w:rFonts w:cstheme="minorHAnsi"/>
          <w:bCs/>
          <w:sz w:val="20"/>
          <w:szCs w:val="20"/>
        </w:rPr>
        <w:t>ț</w:t>
      </w:r>
      <w:r w:rsidRPr="00954C64">
        <w:rPr>
          <w:rFonts w:cstheme="minorHAnsi"/>
          <w:bCs/>
          <w:sz w:val="20"/>
          <w:szCs w:val="20"/>
        </w:rPr>
        <w:t>are</w:t>
      </w:r>
      <w:r w:rsidR="00055A9B" w:rsidRPr="00954C64">
        <w:rPr>
          <w:rFonts w:cstheme="minorHAnsi"/>
          <w:bCs/>
          <w:sz w:val="20"/>
          <w:szCs w:val="20"/>
        </w:rPr>
        <w:t>a proiectului a fost asigurată de</w:t>
      </w:r>
      <w:r w:rsidRPr="00954C64">
        <w:rPr>
          <w:rFonts w:cstheme="minorHAnsi"/>
          <w:bCs/>
          <w:sz w:val="20"/>
          <w:szCs w:val="20"/>
        </w:rPr>
        <w:t xml:space="preserve"> Comisia </w:t>
      </w:r>
      <w:r w:rsidR="00055A9B" w:rsidRPr="00954C64">
        <w:rPr>
          <w:rFonts w:cstheme="minorHAnsi"/>
          <w:bCs/>
          <w:sz w:val="20"/>
          <w:szCs w:val="20"/>
        </w:rPr>
        <w:t>Europeană</w:t>
      </w:r>
      <w:r w:rsidRPr="00954C64">
        <w:rPr>
          <w:rFonts w:cstheme="minorHAnsi"/>
          <w:bCs/>
          <w:sz w:val="20"/>
          <w:szCs w:val="20"/>
        </w:rPr>
        <w:t xml:space="preserve">, </w:t>
      </w:r>
      <w:r w:rsidR="00055A9B" w:rsidRPr="00954C64">
        <w:rPr>
          <w:rFonts w:cstheme="minorHAnsi"/>
          <w:bCs/>
          <w:sz w:val="20"/>
          <w:szCs w:val="20"/>
        </w:rPr>
        <w:t xml:space="preserve">Direcția Generală Întreprinderi și </w:t>
      </w:r>
      <w:r w:rsidRPr="00954C64">
        <w:rPr>
          <w:rFonts w:cstheme="minorHAnsi"/>
          <w:bCs/>
          <w:sz w:val="20"/>
          <w:szCs w:val="20"/>
        </w:rPr>
        <w:t>Industrie, apelul de proiecte „Impactul economic al intreprinderilor sociale” (Economic impact of social enterprises)</w:t>
      </w:r>
      <w:r w:rsidR="00055A9B" w:rsidRPr="00954C64">
        <w:rPr>
          <w:rFonts w:cstheme="minorHAnsi"/>
          <w:bCs/>
          <w:sz w:val="20"/>
          <w:szCs w:val="20"/>
        </w:rPr>
        <w:t>.</w:t>
      </w:r>
      <w:r w:rsidRPr="00954C64">
        <w:rPr>
          <w:rFonts w:cstheme="minorHAnsi"/>
          <w:bCs/>
          <w:sz w:val="20"/>
          <w:szCs w:val="20"/>
        </w:rPr>
        <w:t xml:space="preserve"> Perioada de implementare</w:t>
      </w:r>
      <w:r w:rsidR="00055A9B" w:rsidRPr="00954C64">
        <w:rPr>
          <w:rFonts w:cstheme="minorHAnsi"/>
          <w:bCs/>
          <w:sz w:val="20"/>
          <w:szCs w:val="20"/>
        </w:rPr>
        <w:t xml:space="preserve"> a proiectului a fost</w:t>
      </w:r>
      <w:r w:rsidRPr="00954C64">
        <w:rPr>
          <w:rFonts w:cstheme="minorHAnsi"/>
          <w:bCs/>
          <w:sz w:val="20"/>
          <w:szCs w:val="20"/>
        </w:rPr>
        <w:t xml:space="preserve"> 2013 – 2014.</w:t>
      </w:r>
      <w:r w:rsidRPr="00954C64">
        <w:rPr>
          <w:rStyle w:val="FootnoteReference"/>
          <w:rFonts w:cstheme="minorHAnsi"/>
          <w:bCs/>
          <w:sz w:val="20"/>
          <w:szCs w:val="20"/>
        </w:rPr>
        <w:footnoteReference w:id="16"/>
      </w:r>
    </w:p>
    <w:p w14:paraId="143A1B11" w14:textId="5EFE3C2F" w:rsidR="0074120B" w:rsidRPr="00954C64" w:rsidRDefault="0074120B" w:rsidP="001922AF">
      <w:pPr>
        <w:rPr>
          <w:rFonts w:cstheme="minorHAnsi"/>
          <w:bCs/>
          <w:sz w:val="20"/>
          <w:szCs w:val="20"/>
        </w:rPr>
      </w:pPr>
      <w:r w:rsidRPr="00954C64">
        <w:rPr>
          <w:rFonts w:cstheme="minorHAnsi"/>
          <w:bCs/>
          <w:sz w:val="20"/>
          <w:szCs w:val="20"/>
        </w:rPr>
        <w:t>Datele administrative necesare p</w:t>
      </w:r>
      <w:r w:rsidR="009B1838" w:rsidRPr="00954C64">
        <w:rPr>
          <w:rFonts w:cstheme="minorHAnsi"/>
          <w:bCs/>
          <w:sz w:val="20"/>
          <w:szCs w:val="20"/>
        </w:rPr>
        <w:t xml:space="preserve">entru calcularea regulată a conturilor economiei sociale </w:t>
      </w:r>
      <w:r w:rsidRPr="00954C64">
        <w:rPr>
          <w:rFonts w:cstheme="minorHAnsi"/>
          <w:bCs/>
          <w:sz w:val="20"/>
          <w:szCs w:val="20"/>
        </w:rPr>
        <w:t xml:space="preserve">lipsesc și nu </w:t>
      </w:r>
      <w:r w:rsidR="00055A9B" w:rsidRPr="00954C64">
        <w:rPr>
          <w:rFonts w:cstheme="minorHAnsi"/>
          <w:bCs/>
          <w:sz w:val="20"/>
          <w:szCs w:val="20"/>
        </w:rPr>
        <w:t xml:space="preserve">există </w:t>
      </w:r>
      <w:r w:rsidRPr="00954C64">
        <w:rPr>
          <w:rFonts w:cstheme="minorHAnsi"/>
          <w:bCs/>
          <w:sz w:val="20"/>
          <w:szCs w:val="20"/>
        </w:rPr>
        <w:t>preocup</w:t>
      </w:r>
      <w:r w:rsidR="00055A9B" w:rsidRPr="00954C64">
        <w:rPr>
          <w:rFonts w:cstheme="minorHAnsi"/>
          <w:bCs/>
          <w:sz w:val="20"/>
          <w:szCs w:val="20"/>
        </w:rPr>
        <w:t>ă</w:t>
      </w:r>
      <w:r w:rsidRPr="00954C64">
        <w:rPr>
          <w:rFonts w:cstheme="minorHAnsi"/>
          <w:bCs/>
          <w:sz w:val="20"/>
          <w:szCs w:val="20"/>
        </w:rPr>
        <w:t xml:space="preserve">ri la nivelul </w:t>
      </w:r>
      <w:r w:rsidR="009B1838" w:rsidRPr="00954C64">
        <w:rPr>
          <w:rFonts w:cstheme="minorHAnsi"/>
          <w:bCs/>
          <w:sz w:val="20"/>
          <w:szCs w:val="20"/>
        </w:rPr>
        <w:t xml:space="preserve"> autorităților competente și anume Ministerul Finanțelor, Ministerul Justiției – Registrul ONG, Oficiul </w:t>
      </w:r>
      <w:r w:rsidR="00055A9B" w:rsidRPr="00954C64">
        <w:rPr>
          <w:rFonts w:cstheme="minorHAnsi"/>
          <w:bCs/>
          <w:sz w:val="20"/>
          <w:szCs w:val="20"/>
        </w:rPr>
        <w:t xml:space="preserve">Național </w:t>
      </w:r>
      <w:r w:rsidR="009B1838" w:rsidRPr="00954C64">
        <w:rPr>
          <w:rFonts w:cstheme="minorHAnsi"/>
          <w:bCs/>
          <w:sz w:val="20"/>
          <w:szCs w:val="20"/>
        </w:rPr>
        <w:t xml:space="preserve">Registrul Comerțului, Institutul Național de Statistică, Banca Națională care să permită actualizarea anuală a Registrului Statistic al Economiei Sociale cu date din situațiile financiare ale acestor entități, odată cu încheierea </w:t>
      </w:r>
      <w:r w:rsidR="00055A9B" w:rsidRPr="00954C64">
        <w:rPr>
          <w:rFonts w:cstheme="minorHAnsi"/>
          <w:bCs/>
          <w:sz w:val="20"/>
          <w:szCs w:val="20"/>
        </w:rPr>
        <w:t xml:space="preserve">înregistrării </w:t>
      </w:r>
      <w:r w:rsidR="009B1838" w:rsidRPr="00954C64">
        <w:rPr>
          <w:rFonts w:cstheme="minorHAnsi"/>
          <w:bCs/>
          <w:sz w:val="20"/>
          <w:szCs w:val="20"/>
        </w:rPr>
        <w:t>situațiilor financiar-contabile anuale la autoritățile fiscale.</w:t>
      </w:r>
      <w:r w:rsidR="009B1838" w:rsidRPr="00954C64">
        <w:rPr>
          <w:rStyle w:val="FootnoteReference"/>
          <w:rFonts w:cstheme="minorHAnsi"/>
          <w:bCs/>
          <w:sz w:val="20"/>
          <w:szCs w:val="20"/>
        </w:rPr>
        <w:footnoteReference w:id="17"/>
      </w:r>
      <w:r w:rsidRPr="00954C64">
        <w:rPr>
          <w:rFonts w:cstheme="minorHAnsi"/>
          <w:bCs/>
          <w:sz w:val="20"/>
          <w:szCs w:val="20"/>
        </w:rPr>
        <w:t xml:space="preserve"> </w:t>
      </w:r>
    </w:p>
    <w:p w14:paraId="5B65206E" w14:textId="1B98C219" w:rsidR="009B1838" w:rsidRDefault="0074120B" w:rsidP="001922AF">
      <w:pPr>
        <w:rPr>
          <w:rFonts w:cstheme="minorHAnsi"/>
          <w:bCs/>
          <w:sz w:val="20"/>
          <w:szCs w:val="20"/>
        </w:rPr>
      </w:pPr>
      <w:r w:rsidRPr="00954C64">
        <w:rPr>
          <w:rFonts w:cstheme="minorHAnsi"/>
          <w:bCs/>
          <w:sz w:val="20"/>
          <w:szCs w:val="20"/>
        </w:rPr>
        <w:t>De asemenea Registrul</w:t>
      </w:r>
      <w:r w:rsidR="009B1838" w:rsidRPr="00954C64">
        <w:rPr>
          <w:rFonts w:cstheme="minorHAnsi"/>
          <w:bCs/>
          <w:sz w:val="20"/>
          <w:szCs w:val="20"/>
        </w:rPr>
        <w:t xml:space="preserve"> Comerţului </w:t>
      </w:r>
      <w:r w:rsidRPr="00954C64">
        <w:rPr>
          <w:rFonts w:cstheme="minorHAnsi"/>
          <w:bCs/>
          <w:sz w:val="20"/>
          <w:szCs w:val="20"/>
        </w:rPr>
        <w:t xml:space="preserve">nu </w:t>
      </w:r>
      <w:r w:rsidR="00055A9B" w:rsidRPr="00954C64">
        <w:rPr>
          <w:rFonts w:cstheme="minorHAnsi"/>
          <w:bCs/>
          <w:sz w:val="20"/>
          <w:szCs w:val="20"/>
        </w:rPr>
        <w:t xml:space="preserve">publică situații </w:t>
      </w:r>
      <w:r w:rsidRPr="00954C64">
        <w:rPr>
          <w:rFonts w:cstheme="minorHAnsi"/>
          <w:bCs/>
          <w:sz w:val="20"/>
          <w:szCs w:val="20"/>
        </w:rPr>
        <w:t xml:space="preserve">regulate care </w:t>
      </w:r>
      <w:r w:rsidR="00055A9B" w:rsidRPr="00954C64">
        <w:rPr>
          <w:rFonts w:cstheme="minorHAnsi"/>
          <w:bCs/>
          <w:sz w:val="20"/>
          <w:szCs w:val="20"/>
        </w:rPr>
        <w:t xml:space="preserve">să includă </w:t>
      </w:r>
      <w:r w:rsidR="0025366F" w:rsidRPr="00954C64">
        <w:rPr>
          <w:rFonts w:cstheme="minorHAnsi"/>
          <w:bCs/>
          <w:sz w:val="20"/>
          <w:szCs w:val="20"/>
        </w:rPr>
        <w:t xml:space="preserve">informații </w:t>
      </w:r>
      <w:r w:rsidRPr="00954C64">
        <w:rPr>
          <w:rFonts w:cstheme="minorHAnsi"/>
          <w:bCs/>
          <w:sz w:val="20"/>
          <w:szCs w:val="20"/>
        </w:rPr>
        <w:t xml:space="preserve">privind </w:t>
      </w:r>
      <w:r w:rsidR="009B1838" w:rsidRPr="00954C64">
        <w:rPr>
          <w:rFonts w:cstheme="minorHAnsi"/>
          <w:bCs/>
          <w:sz w:val="20"/>
          <w:szCs w:val="20"/>
        </w:rPr>
        <w:t>unităţile instituţionale care sunt parte a economiei sociale: cooperative şi societăţi comerciale cu acţionariat majoritar constituit din asociaţii, fundaţii, societăţi cooperative.</w:t>
      </w:r>
    </w:p>
    <w:p w14:paraId="40796C20" w14:textId="26EC018C" w:rsidR="00B46BC4" w:rsidRPr="00954C64" w:rsidRDefault="00204CB6" w:rsidP="007449E8">
      <w:pPr>
        <w:pStyle w:val="Heading2"/>
        <w:rPr>
          <w:color w:val="auto"/>
        </w:rPr>
      </w:pPr>
      <w:bookmarkStart w:id="24" w:name="_Toc89293207"/>
      <w:r w:rsidRPr="00954C64">
        <w:rPr>
          <w:color w:val="auto"/>
        </w:rPr>
        <w:lastRenderedPageBreak/>
        <w:t>3.</w:t>
      </w:r>
      <w:r w:rsidR="004215D5" w:rsidRPr="00954C64">
        <w:rPr>
          <w:color w:val="auto"/>
        </w:rPr>
        <w:t>2</w:t>
      </w:r>
      <w:r w:rsidRPr="00954C64">
        <w:rPr>
          <w:color w:val="auto"/>
        </w:rPr>
        <w:t xml:space="preserve"> Date sintetice Privind economia sociala în UE – comparație România UE</w:t>
      </w:r>
      <w:bookmarkEnd w:id="24"/>
    </w:p>
    <w:p w14:paraId="79B008E2" w14:textId="0F2509FE" w:rsidR="00E53FFC" w:rsidRPr="00954C64" w:rsidRDefault="00E53FFC" w:rsidP="00D75015">
      <w:pPr>
        <w:rPr>
          <w:sz w:val="20"/>
          <w:szCs w:val="20"/>
        </w:rPr>
      </w:pPr>
      <w:r w:rsidRPr="00954C64">
        <w:rPr>
          <w:sz w:val="20"/>
          <w:szCs w:val="20"/>
        </w:rPr>
        <w:t xml:space="preserve">Numărul persoanelor implicate în economia socială ca lucrători, membri sau voluntari este impresionant. Economia socială din Uniunea Europeană furniza în 2016 peste 13,6 milioane de locuri de muncă – ocupând aproximativ 6,3% din forța de muncă salariată în UE în peste 2,8 mlioane de întreprinderi și entități care mobilizează de asemenea peste 82 milioane de voluntari. Cooperativele și celelalte forme asociative aveau un total de 232 milioane de membri, un capital social activ extrem de puternic care alcătuiește țesutul social al Europei. </w:t>
      </w:r>
      <w:r w:rsidRPr="00954C64">
        <w:rPr>
          <w:rStyle w:val="FootnoteReference"/>
          <w:sz w:val="20"/>
          <w:szCs w:val="20"/>
        </w:rPr>
        <w:footnoteReference w:id="18"/>
      </w:r>
    </w:p>
    <w:p w14:paraId="0A4D2567" w14:textId="312B4746" w:rsidR="00C54926" w:rsidRPr="00954C64" w:rsidRDefault="00E53FFC" w:rsidP="00D75015">
      <w:r w:rsidRPr="00954C64">
        <w:rPr>
          <w:sz w:val="20"/>
          <w:szCs w:val="20"/>
        </w:rPr>
        <w:t xml:space="preserve">Ponderea economiei sociale în rândul angajatorilor diferă de la un stat membru UE la altul fiind în general mare în vechile state membre UE între 9-10% din total în Belgia, Italia, Luxembourg, Franța și Olanda, și sub 2% în noile state membre cum este și cazul României. Mai mult Romania este printre noile state membre cu cea mai mică rată a ocupării în acest sector, în principal din cauza prăbușirii ocupării în </w:t>
      </w:r>
      <w:r w:rsidR="0025366F" w:rsidRPr="00954C64">
        <w:rPr>
          <w:sz w:val="20"/>
          <w:szCs w:val="20"/>
        </w:rPr>
        <w:t xml:space="preserve">sectorul </w:t>
      </w:r>
      <w:r w:rsidRPr="00954C64">
        <w:rPr>
          <w:sz w:val="20"/>
          <w:szCs w:val="20"/>
        </w:rPr>
        <w:t>cooperati</w:t>
      </w:r>
      <w:r w:rsidR="0025366F" w:rsidRPr="00954C64">
        <w:rPr>
          <w:sz w:val="20"/>
          <w:szCs w:val="20"/>
        </w:rPr>
        <w:t>st</w:t>
      </w:r>
      <w:r w:rsidRPr="00954C64">
        <w:t>.</w:t>
      </w:r>
      <w:r w:rsidR="00DE74B1" w:rsidRPr="00954C64">
        <w:t xml:space="preserve"> </w:t>
      </w:r>
    </w:p>
    <w:p w14:paraId="6040BC10" w14:textId="205C1E0B" w:rsidR="0025366F" w:rsidRPr="00F96159" w:rsidRDefault="0025366F" w:rsidP="0025366F">
      <w:pPr>
        <w:pStyle w:val="Caption"/>
        <w:framePr w:wrap="around"/>
        <w:rPr>
          <w:color w:val="auto"/>
          <w:sz w:val="18"/>
          <w:szCs w:val="18"/>
        </w:rPr>
      </w:pPr>
      <w:r w:rsidRPr="00F96159">
        <w:rPr>
          <w:color w:val="auto"/>
          <w:sz w:val="18"/>
          <w:szCs w:val="18"/>
        </w:rPr>
        <w:t xml:space="preserve">Figura </w:t>
      </w:r>
      <w:r w:rsidRPr="00F96159">
        <w:rPr>
          <w:color w:val="auto"/>
          <w:sz w:val="18"/>
          <w:szCs w:val="18"/>
        </w:rPr>
        <w:fldChar w:fldCharType="begin"/>
      </w:r>
      <w:r w:rsidRPr="00F96159">
        <w:rPr>
          <w:color w:val="auto"/>
          <w:sz w:val="18"/>
          <w:szCs w:val="18"/>
        </w:rPr>
        <w:instrText xml:space="preserve"> SEQ Figura \* ARABIC </w:instrText>
      </w:r>
      <w:r w:rsidRPr="00F96159">
        <w:rPr>
          <w:color w:val="auto"/>
          <w:sz w:val="18"/>
          <w:szCs w:val="18"/>
        </w:rPr>
        <w:fldChar w:fldCharType="separate"/>
      </w:r>
      <w:r w:rsidRPr="00F96159">
        <w:rPr>
          <w:noProof/>
          <w:color w:val="auto"/>
          <w:sz w:val="18"/>
          <w:szCs w:val="18"/>
        </w:rPr>
        <w:t>2</w:t>
      </w:r>
      <w:r w:rsidRPr="00F96159">
        <w:rPr>
          <w:color w:val="auto"/>
          <w:sz w:val="18"/>
          <w:szCs w:val="18"/>
        </w:rPr>
        <w:fldChar w:fldCharType="end"/>
      </w:r>
      <w:r w:rsidRPr="00F96159">
        <w:rPr>
          <w:color w:val="auto"/>
          <w:sz w:val="18"/>
          <w:szCs w:val="18"/>
        </w:rPr>
        <w:t xml:space="preserve">. Ocuparea în economia socială în UE - </w:t>
      </w:r>
      <w:r w:rsidRPr="00F96159">
        <w:rPr>
          <w:color w:val="auto"/>
          <w:sz w:val="18"/>
          <w:szCs w:val="18"/>
          <w:lang w:val="en-US"/>
        </w:rPr>
        <w:t>% din total (2014-15)</w:t>
      </w:r>
    </w:p>
    <w:p w14:paraId="02EB6E97" w14:textId="77777777" w:rsidR="00E53FFC" w:rsidRPr="00954C64" w:rsidRDefault="00E53FFC" w:rsidP="00E53FFC">
      <w:r w:rsidRPr="00954C64">
        <w:rPr>
          <w:noProof/>
          <w:lang w:val="en-US"/>
        </w:rPr>
        <w:drawing>
          <wp:inline distT="0" distB="0" distL="0" distR="0" wp14:anchorId="6511528C" wp14:editId="47E92344">
            <wp:extent cx="5943600" cy="32385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CFE5BB8" w14:textId="54881677" w:rsidR="00E53FFC" w:rsidRPr="00C144C5" w:rsidRDefault="00E53FFC" w:rsidP="00E53FFC">
      <w:pPr>
        <w:rPr>
          <w:i/>
          <w:iCs/>
          <w:sz w:val="18"/>
          <w:szCs w:val="18"/>
        </w:rPr>
      </w:pPr>
      <w:r w:rsidRPr="00C144C5">
        <w:rPr>
          <w:i/>
          <w:iCs/>
          <w:sz w:val="18"/>
          <w:szCs w:val="18"/>
        </w:rPr>
        <w:t>Sursa Recent evolutions of the Social Economy in the European Union by CIRIEC-International –</w:t>
      </w:r>
      <w:r w:rsidR="00D75015" w:rsidRPr="00C144C5">
        <w:rPr>
          <w:i/>
          <w:iCs/>
          <w:sz w:val="18"/>
          <w:szCs w:val="18"/>
        </w:rPr>
        <w:t xml:space="preserve"> </w:t>
      </w:r>
      <w:r w:rsidRPr="00C144C5">
        <w:rPr>
          <w:i/>
          <w:iCs/>
          <w:sz w:val="18"/>
          <w:szCs w:val="18"/>
        </w:rPr>
        <w:t>European Economic and Social Committee CES/CSS/12/2016/23406 – prelucrarea autorilor</w:t>
      </w:r>
    </w:p>
    <w:p w14:paraId="6F6C5C10" w14:textId="6E82BC11" w:rsidR="0060619E" w:rsidRPr="00F96CC6" w:rsidRDefault="0060619E">
      <w:pPr>
        <w:spacing w:after="0"/>
        <w:jc w:val="left"/>
        <w:rPr>
          <w:b/>
          <w:bCs/>
          <w:caps/>
          <w:sz w:val="2"/>
          <w:szCs w:val="2"/>
        </w:rPr>
      </w:pPr>
    </w:p>
    <w:p w14:paraId="7BBFF21C" w14:textId="645A1B4C" w:rsidR="00E53FFC" w:rsidRPr="00954C64" w:rsidRDefault="004215D5" w:rsidP="007449E8">
      <w:pPr>
        <w:pStyle w:val="Heading2"/>
        <w:rPr>
          <w:color w:val="auto"/>
        </w:rPr>
      </w:pPr>
      <w:bookmarkStart w:id="25" w:name="_Toc89293208"/>
      <w:r w:rsidRPr="00954C64">
        <w:rPr>
          <w:color w:val="auto"/>
        </w:rPr>
        <w:t xml:space="preserve">3.3 </w:t>
      </w:r>
      <w:r w:rsidR="00B452CF" w:rsidRPr="00954C64">
        <w:rPr>
          <w:color w:val="auto"/>
        </w:rPr>
        <w:t xml:space="preserve">dinamica </w:t>
      </w:r>
      <w:r w:rsidR="0042046A" w:rsidRPr="00954C64">
        <w:rPr>
          <w:color w:val="auto"/>
        </w:rPr>
        <w:t>entit</w:t>
      </w:r>
      <w:r w:rsidR="00B452CF" w:rsidRPr="00954C64">
        <w:rPr>
          <w:color w:val="auto"/>
        </w:rPr>
        <w:t xml:space="preserve">ăților </w:t>
      </w:r>
      <w:r w:rsidR="0042046A" w:rsidRPr="00954C64">
        <w:rPr>
          <w:color w:val="auto"/>
        </w:rPr>
        <w:t xml:space="preserve">de economie sociala </w:t>
      </w:r>
      <w:r w:rsidR="00E53FFC" w:rsidRPr="00954C64">
        <w:rPr>
          <w:color w:val="auto"/>
        </w:rPr>
        <w:t>din românia</w:t>
      </w:r>
      <w:bookmarkEnd w:id="25"/>
      <w:r w:rsidR="0042046A" w:rsidRPr="00954C64">
        <w:rPr>
          <w:color w:val="auto"/>
        </w:rPr>
        <w:t xml:space="preserve"> </w:t>
      </w:r>
    </w:p>
    <w:p w14:paraId="4CD99B4F" w14:textId="1D5548BC" w:rsidR="00050E30" w:rsidRPr="00954C64" w:rsidRDefault="00ED0BCF" w:rsidP="00CA6C9D">
      <w:pPr>
        <w:rPr>
          <w:sz w:val="20"/>
          <w:szCs w:val="20"/>
        </w:rPr>
      </w:pPr>
      <w:r w:rsidRPr="00954C64">
        <w:rPr>
          <w:sz w:val="20"/>
          <w:szCs w:val="20"/>
        </w:rPr>
        <w:t>Pentru perioada</w:t>
      </w:r>
      <w:r w:rsidR="00050E30" w:rsidRPr="00954C64">
        <w:rPr>
          <w:sz w:val="20"/>
          <w:szCs w:val="20"/>
        </w:rPr>
        <w:t xml:space="preserve"> anterioară Legii economiei sociale și atestării efective a unor întreprinderi </w:t>
      </w:r>
      <w:r w:rsidR="004215D5" w:rsidRPr="00954C64">
        <w:rPr>
          <w:sz w:val="20"/>
          <w:szCs w:val="20"/>
        </w:rPr>
        <w:t xml:space="preserve">sociale </w:t>
      </w:r>
      <w:r w:rsidR="00050E30" w:rsidRPr="00954C64">
        <w:rPr>
          <w:sz w:val="20"/>
          <w:szCs w:val="20"/>
        </w:rPr>
        <w:t>2008-2016 ne vom referi exclusiv la dinamica entităților economiei sociale</w:t>
      </w:r>
      <w:r w:rsidR="004215D5" w:rsidRPr="00954C64">
        <w:rPr>
          <w:sz w:val="20"/>
          <w:szCs w:val="20"/>
        </w:rPr>
        <w:t xml:space="preserve"> așa cum le-am definit la 2.1. </w:t>
      </w:r>
      <w:r w:rsidR="00DC12AE" w:rsidRPr="00954C64">
        <w:rPr>
          <w:sz w:val="20"/>
          <w:szCs w:val="20"/>
        </w:rPr>
        <w:t>De asemenea vom folosi date de demografia întreprinderilor ale Eurostat pentru categoria de întreprinderi cu alte forme juridice decât societăți comerciale și persoane fizice autorizate – si anume parteneriate, cooperative și asocieri, folosin</w:t>
      </w:r>
      <w:r w:rsidR="0022136B" w:rsidRPr="00954C64">
        <w:rPr>
          <w:sz w:val="20"/>
          <w:szCs w:val="20"/>
        </w:rPr>
        <w:t>d</w:t>
      </w:r>
      <w:r w:rsidR="00DC12AE" w:rsidRPr="00954C64">
        <w:rPr>
          <w:sz w:val="20"/>
          <w:szCs w:val="20"/>
        </w:rPr>
        <w:t xml:space="preserve"> această categorie ca proxy pentru categoria întreprinderilor de economie socială în lipsa altor date. </w:t>
      </w:r>
    </w:p>
    <w:p w14:paraId="237D224A" w14:textId="6BD40A2B" w:rsidR="0074120B" w:rsidRPr="00954C64" w:rsidRDefault="00D24621" w:rsidP="00CA6C9D">
      <w:pPr>
        <w:rPr>
          <w:sz w:val="20"/>
          <w:szCs w:val="20"/>
        </w:rPr>
      </w:pPr>
      <w:r w:rsidRPr="00954C64">
        <w:rPr>
          <w:sz w:val="20"/>
          <w:szCs w:val="20"/>
        </w:rPr>
        <w:t xml:space="preserve">Numărul organizaţiilor economiei sociale creşte an de an mai ales prin înregistrarea unui număr mare de asociaţii şi fundaţii. </w:t>
      </w:r>
      <w:r w:rsidR="0074120B" w:rsidRPr="00954C64">
        <w:rPr>
          <w:sz w:val="20"/>
          <w:szCs w:val="20"/>
        </w:rPr>
        <w:t>Asociaţiile şi fundaţiile constituie cel mai numeros segment al economiei sociale din România, atât din punct de vedere numeric (89,7% din organizaţiile active în anul 2009), acest sector fiind cel mai important şi din punct de vedere al veniturilor, activelor imobilizate sau al personalului salariat.</w:t>
      </w:r>
      <w:r w:rsidR="00D70DBC" w:rsidRPr="00954C64">
        <w:rPr>
          <w:sz w:val="20"/>
          <w:szCs w:val="20"/>
        </w:rPr>
        <w:t xml:space="preserve"> Peste 90% dintre entităţile economiei sociale care aparţin lumii asociative, sectorului neguvernamental s-au creat după 1990, în timp ce cooperativele sunt, în cele </w:t>
      </w:r>
      <w:r w:rsidR="00D70DBC" w:rsidRPr="00954C64">
        <w:rPr>
          <w:sz w:val="20"/>
          <w:szCs w:val="20"/>
        </w:rPr>
        <w:lastRenderedPageBreak/>
        <w:t>mai multe cazuri moştenitoarele unor patrimonii semnificative acumulate înainte de 1990. De aceea putem constata dinamica şi prospeţimea sectorului neguvernamental, un sector încă tânăr, adevărat incubator al inovaţiei sociale în România.</w:t>
      </w:r>
    </w:p>
    <w:p w14:paraId="48129503" w14:textId="7C9311FC" w:rsidR="00C24632" w:rsidRPr="00954C64" w:rsidRDefault="00C24632" w:rsidP="00CA6C9D">
      <w:pPr>
        <w:rPr>
          <w:sz w:val="20"/>
          <w:szCs w:val="20"/>
        </w:rPr>
      </w:pPr>
      <w:r w:rsidRPr="00954C64">
        <w:rPr>
          <w:sz w:val="20"/>
          <w:szCs w:val="20"/>
        </w:rPr>
        <w:t>S</w:t>
      </w:r>
      <w:r w:rsidR="00B452CF" w:rsidRPr="00954C64">
        <w:rPr>
          <w:sz w:val="20"/>
          <w:szCs w:val="20"/>
        </w:rPr>
        <w:t xml:space="preserve">ectorul </w:t>
      </w:r>
      <w:r w:rsidRPr="00954C64">
        <w:rPr>
          <w:sz w:val="20"/>
          <w:szCs w:val="20"/>
        </w:rPr>
        <w:t xml:space="preserve">cooperatist </w:t>
      </w:r>
      <w:r w:rsidR="00B452CF" w:rsidRPr="00954C64">
        <w:rPr>
          <w:sz w:val="20"/>
          <w:szCs w:val="20"/>
        </w:rPr>
        <w:t xml:space="preserve">și cel al caselor de ajutor reciproc înregistrează creșteri modeste ca număr de organizații, singurul cu o dinamică superioară fiind sectorul cooperativelor agricole. În domeniul serviciilor </w:t>
      </w:r>
      <w:r w:rsidR="00DD0D84" w:rsidRPr="00954C64">
        <w:rPr>
          <w:sz w:val="20"/>
          <w:szCs w:val="20"/>
        </w:rPr>
        <w:t xml:space="preserve">financiare </w:t>
      </w:r>
      <w:r w:rsidR="00B452CF" w:rsidRPr="00954C64">
        <w:rPr>
          <w:sz w:val="20"/>
          <w:szCs w:val="20"/>
        </w:rPr>
        <w:t xml:space="preserve">și financiar bancare în care acționează cooperativele de </w:t>
      </w:r>
      <w:r w:rsidR="00B93379" w:rsidRPr="00954C64">
        <w:rPr>
          <w:sz w:val="20"/>
          <w:szCs w:val="20"/>
        </w:rPr>
        <w:t>c</w:t>
      </w:r>
      <w:r w:rsidR="00B452CF" w:rsidRPr="00954C64">
        <w:rPr>
          <w:sz w:val="20"/>
          <w:szCs w:val="20"/>
        </w:rPr>
        <w:t xml:space="preserve">redit </w:t>
      </w:r>
      <w:r w:rsidR="00B93379" w:rsidRPr="00954C64">
        <w:rPr>
          <w:sz w:val="20"/>
          <w:szCs w:val="20"/>
        </w:rPr>
        <w:t xml:space="preserve">/ bănci cooperatiste </w:t>
      </w:r>
      <w:r w:rsidR="00B452CF" w:rsidRPr="00954C64">
        <w:rPr>
          <w:sz w:val="20"/>
          <w:szCs w:val="20"/>
        </w:rPr>
        <w:t xml:space="preserve">și casele de ajutor reciproc această evoluție se datorează în principal unei strategii de consolidare prin fuziuni de organizații – care reduce numărul de organizații dar </w:t>
      </w:r>
      <w:r w:rsidR="00DD0D84" w:rsidRPr="00954C64">
        <w:rPr>
          <w:sz w:val="20"/>
          <w:szCs w:val="20"/>
        </w:rPr>
        <w:t xml:space="preserve">consolidează </w:t>
      </w:r>
      <w:r w:rsidR="00B452CF" w:rsidRPr="00954C64">
        <w:rPr>
          <w:sz w:val="20"/>
          <w:szCs w:val="20"/>
        </w:rPr>
        <w:t xml:space="preserve">activele și capacitățile organizaționale ale acestora de a acționa pe o piață cu reglementări de operare și bonitate în creștere. </w:t>
      </w:r>
      <w:r w:rsidR="00B93379" w:rsidRPr="00954C64">
        <w:rPr>
          <w:sz w:val="20"/>
          <w:szCs w:val="20"/>
        </w:rPr>
        <w:t xml:space="preserve">Cooperativele meșteșugărești și de consum sunt ca număr de organizații într-un proces mai degrabă de stagnare.  </w:t>
      </w:r>
    </w:p>
    <w:p w14:paraId="09806EC5" w14:textId="77777777" w:rsidR="00F74DC5" w:rsidRPr="00F96159" w:rsidRDefault="00F74DC5" w:rsidP="00F74DC5">
      <w:pPr>
        <w:pStyle w:val="Caption"/>
        <w:framePr w:w="9487" w:wrap="around" w:hAnchor="page" w:x="1378" w:y="2549"/>
        <w:spacing w:before="0"/>
        <w:jc w:val="both"/>
        <w:rPr>
          <w:color w:val="auto"/>
          <w:sz w:val="18"/>
          <w:szCs w:val="18"/>
        </w:rPr>
      </w:pPr>
      <w:bookmarkStart w:id="26" w:name="_Ref65529014"/>
      <w:r w:rsidRPr="00F96159">
        <w:rPr>
          <w:color w:val="auto"/>
          <w:sz w:val="18"/>
          <w:szCs w:val="18"/>
        </w:rPr>
        <w:t xml:space="preserve">Tabel </w:t>
      </w:r>
      <w:r w:rsidRPr="00F96159">
        <w:rPr>
          <w:color w:val="auto"/>
          <w:sz w:val="18"/>
          <w:szCs w:val="18"/>
        </w:rPr>
        <w:fldChar w:fldCharType="begin"/>
      </w:r>
      <w:r w:rsidRPr="00F96159">
        <w:rPr>
          <w:color w:val="auto"/>
          <w:sz w:val="18"/>
          <w:szCs w:val="18"/>
        </w:rPr>
        <w:instrText xml:space="preserve"> SEQ Tabel \* ARABIC </w:instrText>
      </w:r>
      <w:r w:rsidRPr="00F96159">
        <w:rPr>
          <w:color w:val="auto"/>
          <w:sz w:val="18"/>
          <w:szCs w:val="18"/>
        </w:rPr>
        <w:fldChar w:fldCharType="separate"/>
      </w:r>
      <w:r w:rsidRPr="00F96159">
        <w:rPr>
          <w:noProof/>
          <w:color w:val="auto"/>
          <w:sz w:val="18"/>
          <w:szCs w:val="18"/>
        </w:rPr>
        <w:t>6</w:t>
      </w:r>
      <w:r w:rsidRPr="00F96159">
        <w:rPr>
          <w:color w:val="auto"/>
          <w:sz w:val="18"/>
          <w:szCs w:val="18"/>
        </w:rPr>
        <w:fldChar w:fldCharType="end"/>
      </w:r>
      <w:bookmarkEnd w:id="26"/>
      <w:r w:rsidRPr="00F96159">
        <w:rPr>
          <w:color w:val="auto"/>
          <w:sz w:val="18"/>
          <w:szCs w:val="18"/>
        </w:rPr>
        <w:t xml:space="preserve"> dinamica  numărului de entități de economie socială – asociații și fundații, cooperative, case de ajutor reciproc</w:t>
      </w:r>
    </w:p>
    <w:p w14:paraId="3F1683E3" w14:textId="2D74D059" w:rsidR="00D75015" w:rsidRDefault="00490ADC" w:rsidP="00CA6C9D">
      <w:pPr>
        <w:rPr>
          <w:sz w:val="20"/>
          <w:szCs w:val="20"/>
        </w:rPr>
      </w:pPr>
      <w:r w:rsidRPr="00954C64">
        <w:rPr>
          <w:sz w:val="20"/>
          <w:szCs w:val="20"/>
        </w:rPr>
        <w:t xml:space="preserve">Date statistice oficiale relizate ca urmare a analizei bazei REGIS a Institutului Național de Statistică sunt disponibile pentru perioada </w:t>
      </w:r>
      <w:r w:rsidR="00F836AC" w:rsidRPr="00954C64">
        <w:rPr>
          <w:sz w:val="20"/>
          <w:szCs w:val="20"/>
        </w:rPr>
        <w:t xml:space="preserve">2000 – 2015. Pentru perioada 2000 – 2012 datele au fost analizate din baza REGIS a INS în cadrul proiectului </w:t>
      </w:r>
      <w:r w:rsidR="001F2CBA" w:rsidRPr="00954C64">
        <w:rPr>
          <w:iCs/>
          <w:sz w:val="20"/>
          <w:szCs w:val="20"/>
        </w:rPr>
        <w:t xml:space="preserve">POSDRU/84/6.1/S/57676 „PROMETEUS-dezvoltarea economiei sociale în România prin cercetare, educaţie şi formare profesională la standarde europene”. </w:t>
      </w:r>
      <w:r w:rsidRPr="00954C64">
        <w:rPr>
          <w:sz w:val="20"/>
          <w:szCs w:val="20"/>
        </w:rPr>
        <w:t>Anul 2015 este cel din care există u</w:t>
      </w:r>
      <w:r w:rsidR="000E4B66" w:rsidRPr="00954C64">
        <w:rPr>
          <w:sz w:val="20"/>
          <w:szCs w:val="20"/>
        </w:rPr>
        <w:t xml:space="preserve">ltimele date oficiale despre entitățile de economie socială din România. </w:t>
      </w:r>
      <w:r w:rsidRPr="00954C64">
        <w:rPr>
          <w:sz w:val="20"/>
          <w:szCs w:val="20"/>
        </w:rPr>
        <w:t>În</w:t>
      </w:r>
      <w:r w:rsidR="000E4B66" w:rsidRPr="00954C64">
        <w:rPr>
          <w:sz w:val="20"/>
          <w:szCs w:val="20"/>
        </w:rPr>
        <w:t xml:space="preserve"> perioada 20</w:t>
      </w:r>
      <w:r w:rsidR="00FB1503" w:rsidRPr="00954C64">
        <w:rPr>
          <w:sz w:val="20"/>
          <w:szCs w:val="20"/>
        </w:rPr>
        <w:t>07</w:t>
      </w:r>
      <w:r w:rsidR="000E4B66" w:rsidRPr="00954C64">
        <w:rPr>
          <w:sz w:val="20"/>
          <w:szCs w:val="20"/>
        </w:rPr>
        <w:t xml:space="preserve"> -2015 se </w:t>
      </w:r>
      <w:r w:rsidRPr="00954C64">
        <w:rPr>
          <w:sz w:val="20"/>
          <w:szCs w:val="20"/>
        </w:rPr>
        <w:t>observă</w:t>
      </w:r>
      <w:r w:rsidR="000E4B66" w:rsidRPr="00954C64">
        <w:rPr>
          <w:sz w:val="20"/>
          <w:szCs w:val="20"/>
        </w:rPr>
        <w:t xml:space="preserve"> o creștere a numărului de ONG-uri active</w:t>
      </w:r>
      <w:r w:rsidR="00FB1503" w:rsidRPr="00954C64">
        <w:rPr>
          <w:sz w:val="20"/>
          <w:szCs w:val="20"/>
        </w:rPr>
        <w:t xml:space="preserve"> (de la 19354 în 2007 la 42707 entități în 2015)</w:t>
      </w:r>
      <w:r w:rsidR="000E4B66" w:rsidRPr="00954C64">
        <w:rPr>
          <w:sz w:val="20"/>
          <w:szCs w:val="20"/>
        </w:rPr>
        <w:t xml:space="preserve"> și al celor care au dezvoltat o activitate economică</w:t>
      </w:r>
      <w:r w:rsidR="00FB1503" w:rsidRPr="00954C64">
        <w:rPr>
          <w:sz w:val="20"/>
          <w:szCs w:val="20"/>
        </w:rPr>
        <w:t xml:space="preserve"> (de la 3116 entități la 5302 entități)</w:t>
      </w:r>
      <w:r w:rsidR="000E4B66" w:rsidRPr="00954C64">
        <w:rPr>
          <w:sz w:val="20"/>
          <w:szCs w:val="20"/>
        </w:rPr>
        <w:t>, a</w:t>
      </w:r>
      <w:r w:rsidR="00FB1503" w:rsidRPr="00954C64">
        <w:rPr>
          <w:sz w:val="20"/>
          <w:szCs w:val="20"/>
        </w:rPr>
        <w:t>l</w:t>
      </w:r>
      <w:r w:rsidR="000E4B66" w:rsidRPr="00954C64">
        <w:rPr>
          <w:sz w:val="20"/>
          <w:szCs w:val="20"/>
        </w:rPr>
        <w:t xml:space="preserve"> cooperativelor </w:t>
      </w:r>
      <w:r w:rsidR="00FB1503" w:rsidRPr="00954C64">
        <w:rPr>
          <w:sz w:val="20"/>
          <w:szCs w:val="20"/>
        </w:rPr>
        <w:t>(de la 1819 entități la 2228 entități)</w:t>
      </w:r>
      <w:r w:rsidR="000E4B66" w:rsidRPr="00954C64">
        <w:rPr>
          <w:sz w:val="20"/>
          <w:szCs w:val="20"/>
        </w:rPr>
        <w:t xml:space="preserve">. </w:t>
      </w:r>
      <w:r w:rsidR="00FB1503" w:rsidRPr="00954C64">
        <w:rPr>
          <w:sz w:val="20"/>
          <w:szCs w:val="20"/>
        </w:rPr>
        <w:t>În perioada 2010 – 2015, în cazul</w:t>
      </w:r>
      <w:r w:rsidR="000E4B66" w:rsidRPr="00954C64">
        <w:rPr>
          <w:sz w:val="20"/>
          <w:szCs w:val="20"/>
        </w:rPr>
        <w:t xml:space="preserve"> casel</w:t>
      </w:r>
      <w:r w:rsidR="00FB1503" w:rsidRPr="00954C64">
        <w:rPr>
          <w:sz w:val="20"/>
          <w:szCs w:val="20"/>
        </w:rPr>
        <w:t>or</w:t>
      </w:r>
      <w:r w:rsidR="000E4B66" w:rsidRPr="00954C64">
        <w:rPr>
          <w:sz w:val="20"/>
          <w:szCs w:val="20"/>
        </w:rPr>
        <w:t xml:space="preserve"> de ajutor reciproc ale salariaților se constată o ușoară reducere a numărului pe fondul comasării unităților pentru a obține o putere financiară mai mare și a eficientiza activitatea lor administrativă</w:t>
      </w:r>
      <w:r w:rsidR="00745985" w:rsidRPr="00954C64">
        <w:rPr>
          <w:sz w:val="20"/>
          <w:szCs w:val="20"/>
        </w:rPr>
        <w:t xml:space="preserve"> </w:t>
      </w:r>
      <w:r w:rsidR="00FB1503" w:rsidRPr="00954C64">
        <w:rPr>
          <w:sz w:val="20"/>
          <w:szCs w:val="20"/>
        </w:rPr>
        <w:t>(</w:t>
      </w:r>
      <w:r w:rsidR="00FB1503" w:rsidRPr="00954C64">
        <w:rPr>
          <w:sz w:val="20"/>
          <w:szCs w:val="20"/>
        </w:rPr>
        <w:fldChar w:fldCharType="begin"/>
      </w:r>
      <w:r w:rsidR="00FB1503" w:rsidRPr="00954C64">
        <w:rPr>
          <w:sz w:val="20"/>
          <w:szCs w:val="20"/>
        </w:rPr>
        <w:instrText xml:space="preserve"> REF _Ref65529014 \h </w:instrText>
      </w:r>
      <w:r w:rsidR="00FB1503" w:rsidRPr="00954C64">
        <w:rPr>
          <w:sz w:val="20"/>
          <w:szCs w:val="20"/>
        </w:rPr>
      </w:r>
      <w:r w:rsidR="00FB1503" w:rsidRPr="00954C64">
        <w:rPr>
          <w:sz w:val="20"/>
          <w:szCs w:val="20"/>
        </w:rPr>
        <w:fldChar w:fldCharType="separate"/>
      </w:r>
      <w:r w:rsidR="00FB1503" w:rsidRPr="00954C64">
        <w:t xml:space="preserve">Tabel </w:t>
      </w:r>
      <w:r w:rsidR="00FB1503" w:rsidRPr="00954C64">
        <w:rPr>
          <w:noProof/>
        </w:rPr>
        <w:t>6</w:t>
      </w:r>
      <w:r w:rsidR="00FB1503" w:rsidRPr="00954C64">
        <w:rPr>
          <w:sz w:val="20"/>
          <w:szCs w:val="20"/>
        </w:rPr>
        <w:fldChar w:fldCharType="end"/>
      </w:r>
      <w:r w:rsidR="00FB1503" w:rsidRPr="00954C64">
        <w:rPr>
          <w:sz w:val="20"/>
          <w:szCs w:val="20"/>
        </w:rPr>
        <w:t>)</w:t>
      </w:r>
      <w:r w:rsidR="00745985" w:rsidRPr="00954C64">
        <w:rPr>
          <w:sz w:val="20"/>
          <w:szCs w:val="20"/>
        </w:rPr>
        <w:t>.</w:t>
      </w:r>
    </w:p>
    <w:tbl>
      <w:tblPr>
        <w:tblStyle w:val="GridTable1Light1"/>
        <w:tblW w:w="0" w:type="auto"/>
        <w:tblLook w:val="04A0" w:firstRow="1" w:lastRow="0" w:firstColumn="1" w:lastColumn="0" w:noHBand="0" w:noVBand="1"/>
      </w:tblPr>
      <w:tblGrid>
        <w:gridCol w:w="677"/>
        <w:gridCol w:w="2737"/>
        <w:gridCol w:w="719"/>
        <w:gridCol w:w="760"/>
        <w:gridCol w:w="719"/>
        <w:gridCol w:w="719"/>
        <w:gridCol w:w="719"/>
        <w:gridCol w:w="719"/>
        <w:gridCol w:w="719"/>
        <w:gridCol w:w="719"/>
      </w:tblGrid>
      <w:tr w:rsidR="00954C64" w:rsidRPr="005369DC" w14:paraId="5A70E5CF" w14:textId="58853EE8" w:rsidTr="00CA6C9D">
        <w:trPr>
          <w:cnfStyle w:val="100000000000" w:firstRow="1" w:lastRow="0" w:firstColumn="0" w:lastColumn="0" w:oddVBand="0" w:evenVBand="0" w:oddHBand="0"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0" w:type="auto"/>
            <w:gridSpan w:val="2"/>
            <w:vMerge w:val="restart"/>
            <w:hideMark/>
          </w:tcPr>
          <w:p w14:paraId="607E21B4" w14:textId="55FAD519" w:rsidR="001F2CBA" w:rsidRPr="005369DC" w:rsidRDefault="001F2CBA" w:rsidP="00F96CC6">
            <w:pPr>
              <w:spacing w:after="0"/>
              <w:jc w:val="left"/>
              <w:rPr>
                <w:rFonts w:eastAsia="Times New Roman" w:cs="Calibri"/>
                <w:sz w:val="18"/>
                <w:szCs w:val="18"/>
                <w:lang w:val="en-US"/>
              </w:rPr>
            </w:pPr>
            <w:r w:rsidRPr="005369DC">
              <w:rPr>
                <w:rFonts w:eastAsia="Times New Roman" w:cs="Calibri"/>
                <w:sz w:val="18"/>
                <w:szCs w:val="18"/>
                <w:lang w:val="en-US"/>
              </w:rPr>
              <w:t> </w:t>
            </w:r>
            <w:proofErr w:type="spellStart"/>
            <w:r w:rsidRPr="005369DC">
              <w:rPr>
                <w:rFonts w:eastAsia="Times New Roman" w:cs="Calibri"/>
                <w:b w:val="0"/>
                <w:bCs w:val="0"/>
                <w:sz w:val="18"/>
                <w:szCs w:val="18"/>
                <w:lang w:val="en-US"/>
              </w:rPr>
              <w:t>Entități</w:t>
            </w:r>
            <w:proofErr w:type="spellEnd"/>
            <w:r w:rsidRPr="005369DC">
              <w:rPr>
                <w:rFonts w:eastAsia="Times New Roman" w:cs="Calibri"/>
                <w:b w:val="0"/>
                <w:bCs w:val="0"/>
                <w:sz w:val="18"/>
                <w:szCs w:val="18"/>
                <w:lang w:val="en-US"/>
              </w:rPr>
              <w:t xml:space="preserve"> ale </w:t>
            </w:r>
            <w:proofErr w:type="spellStart"/>
            <w:r w:rsidRPr="005369DC">
              <w:rPr>
                <w:rFonts w:eastAsia="Times New Roman" w:cs="Calibri"/>
                <w:b w:val="0"/>
                <w:bCs w:val="0"/>
                <w:sz w:val="18"/>
                <w:szCs w:val="18"/>
                <w:lang w:val="en-US"/>
              </w:rPr>
              <w:t>economiei</w:t>
            </w:r>
            <w:proofErr w:type="spellEnd"/>
            <w:r w:rsidRPr="005369DC">
              <w:rPr>
                <w:rFonts w:eastAsia="Times New Roman" w:cs="Calibri"/>
                <w:b w:val="0"/>
                <w:bCs w:val="0"/>
                <w:sz w:val="18"/>
                <w:szCs w:val="18"/>
                <w:lang w:val="en-US"/>
              </w:rPr>
              <w:t xml:space="preserve"> </w:t>
            </w:r>
            <w:proofErr w:type="spellStart"/>
            <w:r w:rsidRPr="005369DC">
              <w:rPr>
                <w:rFonts w:eastAsia="Times New Roman" w:cs="Calibri"/>
                <w:b w:val="0"/>
                <w:bCs w:val="0"/>
                <w:sz w:val="18"/>
                <w:szCs w:val="18"/>
                <w:lang w:val="en-US"/>
              </w:rPr>
              <w:t>sociale</w:t>
            </w:r>
            <w:proofErr w:type="spellEnd"/>
          </w:p>
        </w:tc>
        <w:tc>
          <w:tcPr>
            <w:tcW w:w="0" w:type="auto"/>
            <w:gridSpan w:val="8"/>
          </w:tcPr>
          <w:p w14:paraId="0ACB2985" w14:textId="279ED6F2" w:rsidR="001F2CBA" w:rsidRPr="005369DC" w:rsidRDefault="001F2CBA" w:rsidP="00F96CC6">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sz w:val="18"/>
                <w:szCs w:val="18"/>
                <w:lang w:val="en-US"/>
              </w:rPr>
            </w:pPr>
            <w:proofErr w:type="spellStart"/>
            <w:r w:rsidRPr="005369DC">
              <w:rPr>
                <w:rFonts w:eastAsia="Times New Roman" w:cs="Calibri"/>
                <w:b w:val="0"/>
                <w:sz w:val="18"/>
                <w:szCs w:val="18"/>
                <w:lang w:val="en-US"/>
              </w:rPr>
              <w:t>Număr</w:t>
            </w:r>
            <w:proofErr w:type="spellEnd"/>
            <w:r w:rsidRPr="005369DC">
              <w:rPr>
                <w:rFonts w:eastAsia="Times New Roman" w:cs="Calibri"/>
                <w:b w:val="0"/>
                <w:sz w:val="18"/>
                <w:szCs w:val="18"/>
                <w:lang w:val="en-US"/>
              </w:rPr>
              <w:t xml:space="preserve"> </w:t>
            </w:r>
            <w:proofErr w:type="spellStart"/>
            <w:r w:rsidRPr="005369DC">
              <w:rPr>
                <w:rFonts w:eastAsia="Times New Roman" w:cs="Calibri"/>
                <w:b w:val="0"/>
                <w:sz w:val="18"/>
                <w:szCs w:val="18"/>
                <w:lang w:val="en-US"/>
              </w:rPr>
              <w:t>organizații</w:t>
            </w:r>
            <w:proofErr w:type="spellEnd"/>
            <w:r w:rsidRPr="005369DC">
              <w:rPr>
                <w:rFonts w:eastAsia="Times New Roman" w:cs="Calibri"/>
                <w:b w:val="0"/>
                <w:sz w:val="18"/>
                <w:szCs w:val="18"/>
                <w:lang w:val="en-US"/>
              </w:rPr>
              <w:t xml:space="preserve"> active</w:t>
            </w:r>
          </w:p>
        </w:tc>
      </w:tr>
      <w:tr w:rsidR="00954C64" w:rsidRPr="005369DC" w14:paraId="08CFDA4D" w14:textId="2F0481A0" w:rsidTr="005369DC">
        <w:trPr>
          <w:trHeight w:val="143"/>
        </w:trPr>
        <w:tc>
          <w:tcPr>
            <w:cnfStyle w:val="001000000000" w:firstRow="0" w:lastRow="0" w:firstColumn="1" w:lastColumn="0" w:oddVBand="0" w:evenVBand="0" w:oddHBand="0" w:evenHBand="0" w:firstRowFirstColumn="0" w:firstRowLastColumn="0" w:lastRowFirstColumn="0" w:lastRowLastColumn="0"/>
            <w:tcW w:w="0" w:type="auto"/>
            <w:gridSpan w:val="2"/>
            <w:vMerge/>
            <w:hideMark/>
          </w:tcPr>
          <w:p w14:paraId="3764F7EC" w14:textId="40671B8B" w:rsidR="001F2CBA" w:rsidRPr="005369DC" w:rsidRDefault="001F2CBA" w:rsidP="00F96CC6">
            <w:pPr>
              <w:spacing w:after="0"/>
              <w:jc w:val="left"/>
              <w:rPr>
                <w:rFonts w:eastAsia="Times New Roman" w:cs="Calibri"/>
                <w:b w:val="0"/>
                <w:bCs w:val="0"/>
                <w:sz w:val="18"/>
                <w:szCs w:val="18"/>
                <w:lang w:val="en-US"/>
              </w:rPr>
            </w:pPr>
          </w:p>
        </w:tc>
        <w:tc>
          <w:tcPr>
            <w:tcW w:w="0" w:type="auto"/>
          </w:tcPr>
          <w:p w14:paraId="4D56FAD7" w14:textId="10948509" w:rsidR="001F2CBA" w:rsidRPr="005369DC" w:rsidRDefault="001F2CBA" w:rsidP="00F96CC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val="en-US"/>
              </w:rPr>
            </w:pPr>
            <w:r w:rsidRPr="005369DC">
              <w:rPr>
                <w:rFonts w:eastAsia="Times New Roman" w:cs="Calibri"/>
                <w:b/>
                <w:bCs/>
                <w:sz w:val="18"/>
                <w:szCs w:val="18"/>
                <w:lang w:val="en-US"/>
              </w:rPr>
              <w:t>2007</w:t>
            </w:r>
          </w:p>
        </w:tc>
        <w:tc>
          <w:tcPr>
            <w:tcW w:w="0" w:type="auto"/>
            <w:hideMark/>
          </w:tcPr>
          <w:p w14:paraId="3787E3BD" w14:textId="4E87DDDB" w:rsidR="001F2CBA" w:rsidRPr="005369DC" w:rsidRDefault="001F2CBA" w:rsidP="00F96CC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val="en-US"/>
              </w:rPr>
            </w:pPr>
            <w:r w:rsidRPr="005369DC">
              <w:rPr>
                <w:rFonts w:eastAsia="Times New Roman" w:cs="Calibri"/>
                <w:b/>
                <w:bCs/>
                <w:sz w:val="18"/>
                <w:szCs w:val="18"/>
                <w:lang w:val="en-US"/>
              </w:rPr>
              <w:t>2009</w:t>
            </w:r>
          </w:p>
        </w:tc>
        <w:tc>
          <w:tcPr>
            <w:tcW w:w="0" w:type="auto"/>
          </w:tcPr>
          <w:p w14:paraId="3A5B001C" w14:textId="1394F530" w:rsidR="001F2CBA" w:rsidRPr="005369DC" w:rsidRDefault="001F2CBA" w:rsidP="00F96CC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val="en-US"/>
              </w:rPr>
            </w:pPr>
            <w:r w:rsidRPr="005369DC">
              <w:rPr>
                <w:rFonts w:eastAsia="Times New Roman" w:cs="Calibri"/>
                <w:b/>
                <w:bCs/>
                <w:sz w:val="18"/>
                <w:szCs w:val="18"/>
                <w:lang w:val="en-US"/>
              </w:rPr>
              <w:t>2010</w:t>
            </w:r>
          </w:p>
        </w:tc>
        <w:tc>
          <w:tcPr>
            <w:tcW w:w="0" w:type="auto"/>
            <w:hideMark/>
          </w:tcPr>
          <w:p w14:paraId="73389CAE" w14:textId="17267B75" w:rsidR="001F2CBA" w:rsidRPr="005369DC" w:rsidRDefault="001F2CBA" w:rsidP="00F96CC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val="en-US"/>
              </w:rPr>
            </w:pPr>
            <w:r w:rsidRPr="005369DC">
              <w:rPr>
                <w:rFonts w:eastAsia="Times New Roman" w:cs="Calibri"/>
                <w:b/>
                <w:bCs/>
                <w:sz w:val="18"/>
                <w:szCs w:val="18"/>
                <w:lang w:val="en-US"/>
              </w:rPr>
              <w:t>2011</w:t>
            </w:r>
          </w:p>
        </w:tc>
        <w:tc>
          <w:tcPr>
            <w:tcW w:w="0" w:type="auto"/>
            <w:hideMark/>
          </w:tcPr>
          <w:p w14:paraId="5DDFA2F0" w14:textId="77777777" w:rsidR="001F2CBA" w:rsidRPr="005369DC" w:rsidRDefault="001F2CBA" w:rsidP="00F96CC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val="en-US"/>
              </w:rPr>
            </w:pPr>
            <w:r w:rsidRPr="005369DC">
              <w:rPr>
                <w:rFonts w:eastAsia="Times New Roman" w:cs="Calibri"/>
                <w:b/>
                <w:bCs/>
                <w:sz w:val="18"/>
                <w:szCs w:val="18"/>
                <w:lang w:val="en-US"/>
              </w:rPr>
              <w:t>2012</w:t>
            </w:r>
          </w:p>
        </w:tc>
        <w:tc>
          <w:tcPr>
            <w:tcW w:w="0" w:type="auto"/>
          </w:tcPr>
          <w:p w14:paraId="1CD9C584" w14:textId="33BBAE8C" w:rsidR="001F2CBA" w:rsidRPr="005369DC" w:rsidRDefault="001F2CBA" w:rsidP="00F96CC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val="en-US"/>
              </w:rPr>
            </w:pPr>
            <w:r w:rsidRPr="005369DC">
              <w:rPr>
                <w:rFonts w:eastAsia="Times New Roman" w:cs="Calibri"/>
                <w:b/>
                <w:bCs/>
                <w:sz w:val="18"/>
                <w:szCs w:val="18"/>
                <w:lang w:val="en-US"/>
              </w:rPr>
              <w:t>2013</w:t>
            </w:r>
          </w:p>
        </w:tc>
        <w:tc>
          <w:tcPr>
            <w:tcW w:w="0" w:type="auto"/>
          </w:tcPr>
          <w:p w14:paraId="3650891E" w14:textId="040FED4C" w:rsidR="001F2CBA" w:rsidRPr="005369DC" w:rsidRDefault="001F2CBA" w:rsidP="00F96CC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val="en-US"/>
              </w:rPr>
            </w:pPr>
            <w:r w:rsidRPr="005369DC">
              <w:rPr>
                <w:rFonts w:eastAsia="Times New Roman" w:cs="Calibri"/>
                <w:b/>
                <w:bCs/>
                <w:sz w:val="18"/>
                <w:szCs w:val="18"/>
                <w:lang w:val="en-US"/>
              </w:rPr>
              <w:t>2014</w:t>
            </w:r>
          </w:p>
        </w:tc>
        <w:tc>
          <w:tcPr>
            <w:tcW w:w="0" w:type="auto"/>
          </w:tcPr>
          <w:p w14:paraId="5AED9457" w14:textId="6613ECEB" w:rsidR="001F2CBA" w:rsidRPr="005369DC" w:rsidRDefault="001F2CBA" w:rsidP="00F96CC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b/>
                <w:bCs/>
                <w:sz w:val="18"/>
                <w:szCs w:val="18"/>
                <w:lang w:val="en-US"/>
              </w:rPr>
            </w:pPr>
            <w:r w:rsidRPr="005369DC">
              <w:rPr>
                <w:rFonts w:eastAsia="Times New Roman" w:cs="Calibri"/>
                <w:b/>
                <w:bCs/>
                <w:sz w:val="18"/>
                <w:szCs w:val="18"/>
                <w:lang w:val="en-US"/>
              </w:rPr>
              <w:t>2015</w:t>
            </w:r>
          </w:p>
        </w:tc>
      </w:tr>
      <w:tr w:rsidR="00954C64" w:rsidRPr="005369DC" w14:paraId="64B80A87" w14:textId="6760B6CD" w:rsidTr="005369DC">
        <w:trPr>
          <w:trHeight w:val="287"/>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28F668EE" w14:textId="6C4EB070" w:rsidR="001F2CBA" w:rsidRPr="005369DC" w:rsidRDefault="001F2CBA" w:rsidP="00F96CC6">
            <w:pPr>
              <w:spacing w:after="0"/>
              <w:jc w:val="left"/>
              <w:rPr>
                <w:rFonts w:eastAsia="Times New Roman" w:cs="Calibri"/>
                <w:sz w:val="18"/>
                <w:szCs w:val="18"/>
                <w:lang w:val="en-US"/>
              </w:rPr>
            </w:pPr>
            <w:proofErr w:type="spellStart"/>
            <w:r w:rsidRPr="005369DC">
              <w:rPr>
                <w:rFonts w:eastAsia="Times New Roman" w:cs="Calibri"/>
                <w:sz w:val="18"/>
                <w:szCs w:val="18"/>
                <w:lang w:val="en-US"/>
              </w:rPr>
              <w:t>Asociații</w:t>
            </w:r>
            <w:proofErr w:type="spellEnd"/>
            <w:r w:rsidRPr="005369DC">
              <w:rPr>
                <w:rFonts w:eastAsia="Times New Roman" w:cs="Calibri"/>
                <w:sz w:val="18"/>
                <w:szCs w:val="18"/>
                <w:lang w:val="en-US"/>
              </w:rPr>
              <w:t xml:space="preserve"> </w:t>
            </w:r>
            <w:proofErr w:type="spellStart"/>
            <w:r w:rsidRPr="005369DC">
              <w:rPr>
                <w:rFonts w:eastAsia="Times New Roman" w:cs="Calibri"/>
                <w:sz w:val="18"/>
                <w:szCs w:val="18"/>
                <w:lang w:val="en-US"/>
              </w:rPr>
              <w:t>și</w:t>
            </w:r>
            <w:proofErr w:type="spellEnd"/>
            <w:r w:rsidRPr="005369DC">
              <w:rPr>
                <w:rFonts w:eastAsia="Times New Roman" w:cs="Calibri"/>
                <w:sz w:val="18"/>
                <w:szCs w:val="18"/>
                <w:lang w:val="en-US"/>
              </w:rPr>
              <w:t xml:space="preserve"> </w:t>
            </w:r>
            <w:proofErr w:type="spellStart"/>
            <w:r w:rsidRPr="005369DC">
              <w:rPr>
                <w:rFonts w:eastAsia="Times New Roman" w:cs="Calibri"/>
                <w:sz w:val="18"/>
                <w:szCs w:val="18"/>
                <w:lang w:val="en-US"/>
              </w:rPr>
              <w:t>fundații</w:t>
            </w:r>
            <w:proofErr w:type="spellEnd"/>
            <w:r w:rsidRPr="005369DC">
              <w:rPr>
                <w:rFonts w:eastAsia="Times New Roman" w:cs="Calibri"/>
                <w:sz w:val="18"/>
                <w:szCs w:val="18"/>
                <w:lang w:val="en-US"/>
              </w:rPr>
              <w:t>, din care</w:t>
            </w:r>
          </w:p>
        </w:tc>
        <w:tc>
          <w:tcPr>
            <w:tcW w:w="0" w:type="auto"/>
          </w:tcPr>
          <w:p w14:paraId="234B518F" w14:textId="0CB04147"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19,354</w:t>
            </w:r>
          </w:p>
        </w:tc>
        <w:tc>
          <w:tcPr>
            <w:tcW w:w="0" w:type="auto"/>
            <w:hideMark/>
          </w:tcPr>
          <w:p w14:paraId="10244BB4" w14:textId="1CE1F39B"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23,100</w:t>
            </w:r>
          </w:p>
        </w:tc>
        <w:tc>
          <w:tcPr>
            <w:tcW w:w="0" w:type="auto"/>
          </w:tcPr>
          <w:p w14:paraId="7888001D" w14:textId="24A394C3"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ascii="Calibri" w:hAnsi="Calibri" w:cs="Calibri"/>
                <w:sz w:val="18"/>
                <w:szCs w:val="18"/>
              </w:rPr>
              <w:t>26,322</w:t>
            </w:r>
          </w:p>
        </w:tc>
        <w:tc>
          <w:tcPr>
            <w:tcW w:w="0" w:type="auto"/>
            <w:hideMark/>
          </w:tcPr>
          <w:p w14:paraId="5B78F8AE" w14:textId="50200C63"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29,656</w:t>
            </w:r>
          </w:p>
        </w:tc>
        <w:tc>
          <w:tcPr>
            <w:tcW w:w="0" w:type="auto"/>
            <w:hideMark/>
          </w:tcPr>
          <w:p w14:paraId="4AE8FF35" w14:textId="77777777"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33,670</w:t>
            </w:r>
          </w:p>
        </w:tc>
        <w:tc>
          <w:tcPr>
            <w:tcW w:w="0" w:type="auto"/>
          </w:tcPr>
          <w:p w14:paraId="3375A8A8" w14:textId="2E8FBECD"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ascii="Calibri" w:hAnsi="Calibri" w:cs="Calibri"/>
                <w:sz w:val="18"/>
                <w:szCs w:val="18"/>
              </w:rPr>
              <w:t>37,679</w:t>
            </w:r>
          </w:p>
        </w:tc>
        <w:tc>
          <w:tcPr>
            <w:tcW w:w="0" w:type="auto"/>
          </w:tcPr>
          <w:p w14:paraId="51885421" w14:textId="45E106E6"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ascii="Calibri" w:hAnsi="Calibri" w:cs="Calibri"/>
                <w:sz w:val="18"/>
                <w:szCs w:val="18"/>
              </w:rPr>
              <w:t>40,838</w:t>
            </w:r>
          </w:p>
        </w:tc>
        <w:tc>
          <w:tcPr>
            <w:tcW w:w="0" w:type="auto"/>
          </w:tcPr>
          <w:p w14:paraId="0451D794" w14:textId="651D75F3"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ascii="Calibri" w:hAnsi="Calibri" w:cs="Calibri"/>
                <w:sz w:val="18"/>
                <w:szCs w:val="18"/>
              </w:rPr>
              <w:t>42,707</w:t>
            </w:r>
          </w:p>
        </w:tc>
      </w:tr>
      <w:tr w:rsidR="00954C64" w:rsidRPr="005369DC" w14:paraId="7389EE7B" w14:textId="52C7FAF7" w:rsidTr="005369DC">
        <w:trPr>
          <w:trHeight w:val="98"/>
        </w:trPr>
        <w:tc>
          <w:tcPr>
            <w:cnfStyle w:val="001000000000" w:firstRow="0" w:lastRow="0" w:firstColumn="1" w:lastColumn="0" w:oddVBand="0" w:evenVBand="0" w:oddHBand="0" w:evenHBand="0" w:firstRowFirstColumn="0" w:firstRowLastColumn="0" w:lastRowFirstColumn="0" w:lastRowLastColumn="0"/>
            <w:tcW w:w="0" w:type="auto"/>
            <w:gridSpan w:val="2"/>
          </w:tcPr>
          <w:p w14:paraId="5693BCBC" w14:textId="4DDC5A45" w:rsidR="001F2CBA" w:rsidRPr="005369DC" w:rsidRDefault="001F2CBA" w:rsidP="00F96CC6">
            <w:pPr>
              <w:spacing w:after="0"/>
              <w:jc w:val="left"/>
              <w:rPr>
                <w:rFonts w:eastAsia="Times New Roman" w:cs="Calibri"/>
                <w:i/>
                <w:sz w:val="18"/>
                <w:szCs w:val="18"/>
                <w:lang w:val="en-US"/>
              </w:rPr>
            </w:pPr>
            <w:r w:rsidRPr="005369DC">
              <w:rPr>
                <w:rFonts w:eastAsia="Times New Roman" w:cs="Calibri"/>
                <w:i/>
                <w:sz w:val="18"/>
                <w:szCs w:val="18"/>
                <w:lang w:val="en-US"/>
              </w:rPr>
              <w:t xml:space="preserve">Cu </w:t>
            </w:r>
            <w:proofErr w:type="spellStart"/>
            <w:r w:rsidRPr="005369DC">
              <w:rPr>
                <w:rFonts w:eastAsia="Times New Roman" w:cs="Calibri"/>
                <w:i/>
                <w:sz w:val="18"/>
                <w:szCs w:val="18"/>
                <w:lang w:val="en-US"/>
              </w:rPr>
              <w:t>activitate</w:t>
            </w:r>
            <w:proofErr w:type="spellEnd"/>
            <w:r w:rsidRPr="005369DC">
              <w:rPr>
                <w:rFonts w:eastAsia="Times New Roman" w:cs="Calibri"/>
                <w:i/>
                <w:sz w:val="18"/>
                <w:szCs w:val="18"/>
                <w:lang w:val="en-US"/>
              </w:rPr>
              <w:t xml:space="preserve"> </w:t>
            </w:r>
            <w:proofErr w:type="spellStart"/>
            <w:r w:rsidRPr="005369DC">
              <w:rPr>
                <w:rFonts w:eastAsia="Times New Roman" w:cs="Calibri"/>
                <w:i/>
                <w:sz w:val="18"/>
                <w:szCs w:val="18"/>
                <w:lang w:val="en-US"/>
              </w:rPr>
              <w:t>economică</w:t>
            </w:r>
            <w:proofErr w:type="spellEnd"/>
            <w:r w:rsidRPr="005369DC">
              <w:rPr>
                <w:rFonts w:eastAsia="Times New Roman" w:cs="Calibri"/>
                <w:i/>
                <w:sz w:val="18"/>
                <w:szCs w:val="18"/>
                <w:lang w:val="en-US"/>
              </w:rPr>
              <w:t xml:space="preserve"> </w:t>
            </w:r>
            <w:proofErr w:type="spellStart"/>
            <w:r w:rsidRPr="005369DC">
              <w:rPr>
                <w:rFonts w:eastAsia="Times New Roman" w:cs="Calibri"/>
                <w:i/>
                <w:sz w:val="18"/>
                <w:szCs w:val="18"/>
                <w:lang w:val="en-US"/>
              </w:rPr>
              <w:t>declarată</w:t>
            </w:r>
            <w:proofErr w:type="spellEnd"/>
            <w:r w:rsidRPr="005369DC">
              <w:rPr>
                <w:rFonts w:eastAsia="Times New Roman" w:cs="Calibri"/>
                <w:i/>
                <w:sz w:val="18"/>
                <w:szCs w:val="18"/>
                <w:lang w:val="en-US"/>
              </w:rPr>
              <w:t xml:space="preserve"> </w:t>
            </w:r>
            <w:proofErr w:type="spellStart"/>
            <w:r w:rsidRPr="005369DC">
              <w:rPr>
                <w:rFonts w:eastAsia="Times New Roman" w:cs="Calibri"/>
                <w:i/>
                <w:sz w:val="18"/>
                <w:szCs w:val="18"/>
                <w:lang w:val="en-US"/>
              </w:rPr>
              <w:t>în</w:t>
            </w:r>
            <w:proofErr w:type="spellEnd"/>
            <w:r w:rsidRPr="005369DC">
              <w:rPr>
                <w:rFonts w:eastAsia="Times New Roman" w:cs="Calibri"/>
                <w:i/>
                <w:sz w:val="18"/>
                <w:szCs w:val="18"/>
                <w:lang w:val="en-US"/>
              </w:rPr>
              <w:t xml:space="preserve"> </w:t>
            </w:r>
            <w:proofErr w:type="spellStart"/>
            <w:r w:rsidRPr="005369DC">
              <w:rPr>
                <w:rFonts w:eastAsia="Times New Roman" w:cs="Calibri"/>
                <w:i/>
                <w:sz w:val="18"/>
                <w:szCs w:val="18"/>
                <w:lang w:val="en-US"/>
              </w:rPr>
              <w:t>bilanț</w:t>
            </w:r>
            <w:proofErr w:type="spellEnd"/>
          </w:p>
        </w:tc>
        <w:tc>
          <w:tcPr>
            <w:tcW w:w="0" w:type="auto"/>
          </w:tcPr>
          <w:p w14:paraId="4A6F39B4" w14:textId="1DA6338E"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3,116</w:t>
            </w:r>
          </w:p>
        </w:tc>
        <w:tc>
          <w:tcPr>
            <w:tcW w:w="0" w:type="auto"/>
          </w:tcPr>
          <w:p w14:paraId="7CBC5F35" w14:textId="29C81679"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2,404</w:t>
            </w:r>
          </w:p>
        </w:tc>
        <w:tc>
          <w:tcPr>
            <w:tcW w:w="0" w:type="auto"/>
          </w:tcPr>
          <w:p w14:paraId="0B2660D3" w14:textId="59BD9C27"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ascii="Calibri" w:hAnsi="Calibri" w:cs="Calibri"/>
                <w:sz w:val="18"/>
                <w:szCs w:val="18"/>
              </w:rPr>
              <w:t>2,730</w:t>
            </w:r>
          </w:p>
        </w:tc>
        <w:tc>
          <w:tcPr>
            <w:tcW w:w="0" w:type="auto"/>
          </w:tcPr>
          <w:p w14:paraId="619D73DB" w14:textId="147943B0"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3,832</w:t>
            </w:r>
          </w:p>
        </w:tc>
        <w:tc>
          <w:tcPr>
            <w:tcW w:w="0" w:type="auto"/>
          </w:tcPr>
          <w:p w14:paraId="70727F48" w14:textId="74CBB6B0"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4,058</w:t>
            </w:r>
          </w:p>
        </w:tc>
        <w:tc>
          <w:tcPr>
            <w:tcW w:w="0" w:type="auto"/>
          </w:tcPr>
          <w:p w14:paraId="36F84D74" w14:textId="12C687CF"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ascii="Calibri" w:hAnsi="Calibri" w:cs="Calibri"/>
                <w:sz w:val="18"/>
                <w:szCs w:val="18"/>
              </w:rPr>
              <w:t>4,468</w:t>
            </w:r>
          </w:p>
        </w:tc>
        <w:tc>
          <w:tcPr>
            <w:tcW w:w="0" w:type="auto"/>
          </w:tcPr>
          <w:p w14:paraId="6C0F7B76" w14:textId="3E169E43"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ascii="Calibri" w:hAnsi="Calibri" w:cs="Calibri"/>
                <w:sz w:val="18"/>
                <w:szCs w:val="18"/>
              </w:rPr>
              <w:t>4,744</w:t>
            </w:r>
          </w:p>
        </w:tc>
        <w:tc>
          <w:tcPr>
            <w:tcW w:w="0" w:type="auto"/>
          </w:tcPr>
          <w:p w14:paraId="5CF3CA64" w14:textId="476E8D37"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ascii="Calibri" w:hAnsi="Calibri" w:cs="Calibri"/>
                <w:sz w:val="18"/>
                <w:szCs w:val="18"/>
              </w:rPr>
              <w:t>5,302</w:t>
            </w:r>
          </w:p>
        </w:tc>
      </w:tr>
      <w:tr w:rsidR="00954C64" w:rsidRPr="005369DC" w14:paraId="11FE53F5" w14:textId="0FA8576A" w:rsidTr="005369DC">
        <w:trPr>
          <w:trHeight w:val="269"/>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0378CB57" w14:textId="77777777" w:rsidR="001F2CBA" w:rsidRPr="005369DC" w:rsidRDefault="001F2CBA" w:rsidP="00F96CC6">
            <w:pPr>
              <w:spacing w:after="0"/>
              <w:jc w:val="left"/>
              <w:rPr>
                <w:rFonts w:eastAsia="Times New Roman" w:cs="Calibri"/>
                <w:sz w:val="18"/>
                <w:szCs w:val="18"/>
                <w:lang w:val="en-US"/>
              </w:rPr>
            </w:pPr>
            <w:r w:rsidRPr="005369DC">
              <w:rPr>
                <w:rFonts w:eastAsia="Times New Roman" w:cs="Calibri"/>
                <w:sz w:val="18"/>
                <w:szCs w:val="18"/>
                <w:lang w:val="en-US"/>
              </w:rPr>
              <w:t>Cooperative, din care:</w:t>
            </w:r>
          </w:p>
        </w:tc>
        <w:tc>
          <w:tcPr>
            <w:tcW w:w="0" w:type="auto"/>
          </w:tcPr>
          <w:p w14:paraId="79DA537D" w14:textId="45136AB4" w:rsidR="001F2CBA" w:rsidRPr="005369DC" w:rsidRDefault="00183F62"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1,819</w:t>
            </w:r>
          </w:p>
        </w:tc>
        <w:tc>
          <w:tcPr>
            <w:tcW w:w="0" w:type="auto"/>
            <w:hideMark/>
          </w:tcPr>
          <w:p w14:paraId="4C1D8A78" w14:textId="7F7C3415" w:rsidR="001F2CBA" w:rsidRPr="005369DC" w:rsidRDefault="00183F62"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1,747</w:t>
            </w:r>
            <w:r w:rsidR="001F2CBA" w:rsidRPr="005369DC">
              <w:rPr>
                <w:rFonts w:eastAsia="Times New Roman" w:cs="Calibri"/>
                <w:sz w:val="18"/>
                <w:szCs w:val="18"/>
                <w:lang w:val="en-US"/>
              </w:rPr>
              <w:t> </w:t>
            </w:r>
          </w:p>
        </w:tc>
        <w:tc>
          <w:tcPr>
            <w:tcW w:w="0" w:type="auto"/>
          </w:tcPr>
          <w:p w14:paraId="476F6A18" w14:textId="638F1644"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2,017</w:t>
            </w:r>
          </w:p>
        </w:tc>
        <w:tc>
          <w:tcPr>
            <w:tcW w:w="0" w:type="auto"/>
            <w:hideMark/>
          </w:tcPr>
          <w:p w14:paraId="2455EA79" w14:textId="5A5D46BB"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2,145</w:t>
            </w:r>
          </w:p>
        </w:tc>
        <w:tc>
          <w:tcPr>
            <w:tcW w:w="0" w:type="auto"/>
            <w:hideMark/>
          </w:tcPr>
          <w:p w14:paraId="0F10E55F" w14:textId="77777777"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2,228</w:t>
            </w:r>
          </w:p>
        </w:tc>
        <w:tc>
          <w:tcPr>
            <w:tcW w:w="0" w:type="auto"/>
          </w:tcPr>
          <w:p w14:paraId="6007E3FB" w14:textId="7C3A56BD" w:rsidR="001F2CBA" w:rsidRPr="005369DC" w:rsidRDefault="00FB1503"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N.A.</w:t>
            </w:r>
          </w:p>
        </w:tc>
        <w:tc>
          <w:tcPr>
            <w:tcW w:w="0" w:type="auto"/>
          </w:tcPr>
          <w:p w14:paraId="0962E120" w14:textId="3B6CBEDA" w:rsidR="001F2CBA" w:rsidRPr="005369DC" w:rsidRDefault="00FB1503"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N.A.</w:t>
            </w:r>
          </w:p>
        </w:tc>
        <w:tc>
          <w:tcPr>
            <w:tcW w:w="0" w:type="auto"/>
          </w:tcPr>
          <w:p w14:paraId="482E455D" w14:textId="4796F1EE"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2303</w:t>
            </w:r>
          </w:p>
        </w:tc>
      </w:tr>
      <w:tr w:rsidR="00954C64" w:rsidRPr="005369DC" w14:paraId="7E8FC1DE" w14:textId="3227E20B" w:rsidTr="005369DC">
        <w:trPr>
          <w:trHeight w:val="188"/>
        </w:trPr>
        <w:tc>
          <w:tcPr>
            <w:cnfStyle w:val="001000000000" w:firstRow="0" w:lastRow="0" w:firstColumn="1" w:lastColumn="0" w:oddVBand="0" w:evenVBand="0" w:oddHBand="0" w:evenHBand="0" w:firstRowFirstColumn="0" w:firstRowLastColumn="0" w:lastRowFirstColumn="0" w:lastRowLastColumn="0"/>
            <w:tcW w:w="0" w:type="auto"/>
            <w:hideMark/>
          </w:tcPr>
          <w:p w14:paraId="64E78770" w14:textId="77777777" w:rsidR="00FB1503" w:rsidRPr="005369DC" w:rsidRDefault="00FB1503" w:rsidP="00F96CC6">
            <w:pPr>
              <w:spacing w:after="0"/>
              <w:jc w:val="left"/>
              <w:rPr>
                <w:rFonts w:eastAsia="Times New Roman" w:cs="Calibri"/>
                <w:sz w:val="18"/>
                <w:szCs w:val="18"/>
                <w:lang w:val="en-US"/>
              </w:rPr>
            </w:pPr>
            <w:r w:rsidRPr="005369DC">
              <w:rPr>
                <w:rFonts w:eastAsia="Times New Roman" w:cs="Calibri"/>
                <w:sz w:val="18"/>
                <w:szCs w:val="18"/>
                <w:lang w:val="en-US"/>
              </w:rPr>
              <w:t> </w:t>
            </w:r>
          </w:p>
        </w:tc>
        <w:tc>
          <w:tcPr>
            <w:tcW w:w="0" w:type="auto"/>
            <w:hideMark/>
          </w:tcPr>
          <w:p w14:paraId="2143BEB0" w14:textId="77777777" w:rsidR="00FB1503" w:rsidRPr="005369DC" w:rsidRDefault="00FB1503" w:rsidP="00F96CC6">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proofErr w:type="spellStart"/>
            <w:r w:rsidRPr="005369DC">
              <w:rPr>
                <w:rFonts w:eastAsia="Times New Roman" w:cs="Calibri"/>
                <w:sz w:val="18"/>
                <w:szCs w:val="18"/>
                <w:lang w:val="en-US"/>
              </w:rPr>
              <w:t>meșteșugărești</w:t>
            </w:r>
            <w:proofErr w:type="spellEnd"/>
          </w:p>
        </w:tc>
        <w:tc>
          <w:tcPr>
            <w:tcW w:w="0" w:type="auto"/>
          </w:tcPr>
          <w:p w14:paraId="709BBB55" w14:textId="352E3204" w:rsidR="00FB1503" w:rsidRPr="005369DC" w:rsidRDefault="00FB1503"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799</w:t>
            </w:r>
          </w:p>
        </w:tc>
        <w:tc>
          <w:tcPr>
            <w:tcW w:w="0" w:type="auto"/>
            <w:hideMark/>
          </w:tcPr>
          <w:p w14:paraId="3EF72819" w14:textId="47C1CB29" w:rsidR="00FB1503" w:rsidRPr="005369DC" w:rsidRDefault="00FB1503"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788</w:t>
            </w:r>
          </w:p>
        </w:tc>
        <w:tc>
          <w:tcPr>
            <w:tcW w:w="0" w:type="auto"/>
          </w:tcPr>
          <w:p w14:paraId="51562601" w14:textId="7ED97DFA" w:rsidR="00FB1503" w:rsidRPr="005369DC" w:rsidRDefault="00FB1503"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ascii="Calibri" w:hAnsi="Calibri" w:cs="Calibri"/>
                <w:sz w:val="18"/>
                <w:szCs w:val="18"/>
              </w:rPr>
              <w:t>857</w:t>
            </w:r>
          </w:p>
        </w:tc>
        <w:tc>
          <w:tcPr>
            <w:tcW w:w="0" w:type="auto"/>
            <w:hideMark/>
          </w:tcPr>
          <w:p w14:paraId="2ACA2FD5" w14:textId="184605B8" w:rsidR="00FB1503" w:rsidRPr="005369DC" w:rsidRDefault="00FB1503"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836</w:t>
            </w:r>
          </w:p>
        </w:tc>
        <w:tc>
          <w:tcPr>
            <w:tcW w:w="0" w:type="auto"/>
            <w:hideMark/>
          </w:tcPr>
          <w:p w14:paraId="2999D5AC" w14:textId="77777777" w:rsidR="00FB1503" w:rsidRPr="005369DC" w:rsidRDefault="00FB1503"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846</w:t>
            </w:r>
          </w:p>
        </w:tc>
        <w:tc>
          <w:tcPr>
            <w:tcW w:w="0" w:type="auto"/>
          </w:tcPr>
          <w:p w14:paraId="137E43B2" w14:textId="0D8603A1" w:rsidR="00FB1503" w:rsidRPr="005369DC" w:rsidRDefault="00FB1503"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N.A.</w:t>
            </w:r>
          </w:p>
        </w:tc>
        <w:tc>
          <w:tcPr>
            <w:tcW w:w="0" w:type="auto"/>
          </w:tcPr>
          <w:p w14:paraId="4564B5DF" w14:textId="7B6BABA2" w:rsidR="00FB1503" w:rsidRPr="005369DC" w:rsidRDefault="00FB1503"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N.A.</w:t>
            </w:r>
          </w:p>
        </w:tc>
        <w:tc>
          <w:tcPr>
            <w:tcW w:w="0" w:type="auto"/>
          </w:tcPr>
          <w:p w14:paraId="3F1790FE" w14:textId="5173583A" w:rsidR="00FB1503" w:rsidRPr="005369DC" w:rsidRDefault="00FB1503"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ascii="Calibri" w:hAnsi="Calibri" w:cs="Calibri"/>
                <w:sz w:val="18"/>
                <w:szCs w:val="18"/>
              </w:rPr>
              <w:t>885</w:t>
            </w:r>
          </w:p>
        </w:tc>
      </w:tr>
      <w:tr w:rsidR="00954C64" w:rsidRPr="005369DC" w14:paraId="386236FE" w14:textId="062247AE" w:rsidTr="005369DC">
        <w:trPr>
          <w:trHeight w:val="179"/>
        </w:trPr>
        <w:tc>
          <w:tcPr>
            <w:cnfStyle w:val="001000000000" w:firstRow="0" w:lastRow="0" w:firstColumn="1" w:lastColumn="0" w:oddVBand="0" w:evenVBand="0" w:oddHBand="0" w:evenHBand="0" w:firstRowFirstColumn="0" w:firstRowLastColumn="0" w:lastRowFirstColumn="0" w:lastRowLastColumn="0"/>
            <w:tcW w:w="0" w:type="auto"/>
            <w:hideMark/>
          </w:tcPr>
          <w:p w14:paraId="6C0D5E07" w14:textId="77777777" w:rsidR="00FB1503" w:rsidRPr="005369DC" w:rsidRDefault="00FB1503" w:rsidP="00F96CC6">
            <w:pPr>
              <w:spacing w:after="0"/>
              <w:jc w:val="left"/>
              <w:rPr>
                <w:rFonts w:eastAsia="Times New Roman" w:cs="Calibri"/>
                <w:sz w:val="18"/>
                <w:szCs w:val="18"/>
                <w:lang w:val="en-US"/>
              </w:rPr>
            </w:pPr>
            <w:r w:rsidRPr="005369DC">
              <w:rPr>
                <w:rFonts w:eastAsia="Times New Roman" w:cs="Calibri"/>
                <w:sz w:val="18"/>
                <w:szCs w:val="18"/>
                <w:lang w:val="en-US"/>
              </w:rPr>
              <w:t> </w:t>
            </w:r>
          </w:p>
        </w:tc>
        <w:tc>
          <w:tcPr>
            <w:tcW w:w="0" w:type="auto"/>
            <w:hideMark/>
          </w:tcPr>
          <w:p w14:paraId="57DD2076" w14:textId="77777777" w:rsidR="00FB1503" w:rsidRPr="005369DC" w:rsidRDefault="00FB1503" w:rsidP="00F96CC6">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 xml:space="preserve">de </w:t>
            </w:r>
            <w:proofErr w:type="spellStart"/>
            <w:r w:rsidRPr="005369DC">
              <w:rPr>
                <w:rFonts w:eastAsia="Times New Roman" w:cs="Calibri"/>
                <w:sz w:val="18"/>
                <w:szCs w:val="18"/>
                <w:lang w:val="en-US"/>
              </w:rPr>
              <w:t>consum</w:t>
            </w:r>
            <w:proofErr w:type="spellEnd"/>
          </w:p>
        </w:tc>
        <w:tc>
          <w:tcPr>
            <w:tcW w:w="0" w:type="auto"/>
          </w:tcPr>
          <w:p w14:paraId="2DA71522" w14:textId="51B9034F" w:rsidR="00FB1503" w:rsidRPr="005369DC" w:rsidRDefault="00FB1503"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927</w:t>
            </w:r>
          </w:p>
        </w:tc>
        <w:tc>
          <w:tcPr>
            <w:tcW w:w="0" w:type="auto"/>
            <w:hideMark/>
          </w:tcPr>
          <w:p w14:paraId="59333AB0" w14:textId="216EAB1C" w:rsidR="00FB1503" w:rsidRPr="005369DC" w:rsidRDefault="00FB1503"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894</w:t>
            </w:r>
          </w:p>
        </w:tc>
        <w:tc>
          <w:tcPr>
            <w:tcW w:w="0" w:type="auto"/>
          </w:tcPr>
          <w:p w14:paraId="2FBB78D4" w14:textId="78C2E052" w:rsidR="00FB1503" w:rsidRPr="005369DC" w:rsidRDefault="00FB1503"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ascii="Calibri" w:hAnsi="Calibri" w:cs="Calibri"/>
                <w:sz w:val="18"/>
                <w:szCs w:val="18"/>
              </w:rPr>
              <w:t>958</w:t>
            </w:r>
          </w:p>
        </w:tc>
        <w:tc>
          <w:tcPr>
            <w:tcW w:w="0" w:type="auto"/>
            <w:hideMark/>
          </w:tcPr>
          <w:p w14:paraId="1D5F5A64" w14:textId="70FCDD1C" w:rsidR="00FB1503" w:rsidRPr="005369DC" w:rsidRDefault="00FB1503"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947</w:t>
            </w:r>
          </w:p>
        </w:tc>
        <w:tc>
          <w:tcPr>
            <w:tcW w:w="0" w:type="auto"/>
            <w:hideMark/>
          </w:tcPr>
          <w:p w14:paraId="6E1B69BE" w14:textId="77777777" w:rsidR="00FB1503" w:rsidRPr="005369DC" w:rsidRDefault="00FB1503"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940</w:t>
            </w:r>
          </w:p>
        </w:tc>
        <w:tc>
          <w:tcPr>
            <w:tcW w:w="0" w:type="auto"/>
          </w:tcPr>
          <w:p w14:paraId="530BB3D1" w14:textId="6945F956" w:rsidR="00FB1503" w:rsidRPr="005369DC" w:rsidRDefault="00FB1503"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N.A.</w:t>
            </w:r>
          </w:p>
        </w:tc>
        <w:tc>
          <w:tcPr>
            <w:tcW w:w="0" w:type="auto"/>
          </w:tcPr>
          <w:p w14:paraId="37464AB5" w14:textId="6CA451BF" w:rsidR="00FB1503" w:rsidRPr="005369DC" w:rsidRDefault="00FB1503"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N.A.</w:t>
            </w:r>
          </w:p>
        </w:tc>
        <w:tc>
          <w:tcPr>
            <w:tcW w:w="0" w:type="auto"/>
          </w:tcPr>
          <w:p w14:paraId="6C2484CC" w14:textId="510C7AF7" w:rsidR="00FB1503" w:rsidRPr="005369DC" w:rsidRDefault="00FB1503"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ascii="Calibri" w:hAnsi="Calibri" w:cs="Calibri"/>
                <w:sz w:val="18"/>
                <w:szCs w:val="18"/>
              </w:rPr>
              <w:t>925</w:t>
            </w:r>
          </w:p>
        </w:tc>
      </w:tr>
      <w:tr w:rsidR="00954C64" w:rsidRPr="005369DC" w14:paraId="1F2CB515" w14:textId="500774DA" w:rsidTr="005369DC">
        <w:trPr>
          <w:trHeight w:val="58"/>
        </w:trPr>
        <w:tc>
          <w:tcPr>
            <w:cnfStyle w:val="001000000000" w:firstRow="0" w:lastRow="0" w:firstColumn="1" w:lastColumn="0" w:oddVBand="0" w:evenVBand="0" w:oddHBand="0" w:evenHBand="0" w:firstRowFirstColumn="0" w:firstRowLastColumn="0" w:lastRowFirstColumn="0" w:lastRowLastColumn="0"/>
            <w:tcW w:w="0" w:type="auto"/>
            <w:hideMark/>
          </w:tcPr>
          <w:p w14:paraId="2AE47CCD" w14:textId="77777777" w:rsidR="00FB1503" w:rsidRPr="005369DC" w:rsidRDefault="00FB1503" w:rsidP="00F96CC6">
            <w:pPr>
              <w:spacing w:after="0"/>
              <w:jc w:val="left"/>
              <w:rPr>
                <w:rFonts w:eastAsia="Times New Roman" w:cs="Calibri"/>
                <w:sz w:val="18"/>
                <w:szCs w:val="18"/>
                <w:lang w:val="en-US"/>
              </w:rPr>
            </w:pPr>
            <w:r w:rsidRPr="005369DC">
              <w:rPr>
                <w:rFonts w:eastAsia="Times New Roman" w:cs="Calibri"/>
                <w:sz w:val="18"/>
                <w:szCs w:val="18"/>
                <w:lang w:val="en-US"/>
              </w:rPr>
              <w:t> </w:t>
            </w:r>
          </w:p>
        </w:tc>
        <w:tc>
          <w:tcPr>
            <w:tcW w:w="0" w:type="auto"/>
            <w:hideMark/>
          </w:tcPr>
          <w:p w14:paraId="1A9485BD" w14:textId="77777777" w:rsidR="00FB1503" w:rsidRPr="005369DC" w:rsidRDefault="00FB1503" w:rsidP="00F96CC6">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 xml:space="preserve">de credit / </w:t>
            </w:r>
            <w:proofErr w:type="spellStart"/>
            <w:r w:rsidRPr="005369DC">
              <w:rPr>
                <w:rFonts w:eastAsia="Times New Roman" w:cs="Calibri"/>
                <w:sz w:val="18"/>
                <w:szCs w:val="18"/>
                <w:lang w:val="en-US"/>
              </w:rPr>
              <w:t>Banci</w:t>
            </w:r>
            <w:proofErr w:type="spellEnd"/>
            <w:r w:rsidRPr="005369DC">
              <w:rPr>
                <w:rFonts w:eastAsia="Times New Roman" w:cs="Calibri"/>
                <w:sz w:val="18"/>
                <w:szCs w:val="18"/>
                <w:lang w:val="en-US"/>
              </w:rPr>
              <w:t xml:space="preserve"> </w:t>
            </w:r>
            <w:proofErr w:type="spellStart"/>
            <w:r w:rsidRPr="005369DC">
              <w:rPr>
                <w:rFonts w:eastAsia="Times New Roman" w:cs="Calibri"/>
                <w:sz w:val="18"/>
                <w:szCs w:val="18"/>
                <w:lang w:val="en-US"/>
              </w:rPr>
              <w:t>cooperatiste</w:t>
            </w:r>
            <w:proofErr w:type="spellEnd"/>
          </w:p>
        </w:tc>
        <w:tc>
          <w:tcPr>
            <w:tcW w:w="0" w:type="auto"/>
          </w:tcPr>
          <w:p w14:paraId="76C2C127" w14:textId="295A64B6" w:rsidR="00FB1503" w:rsidRPr="005369DC" w:rsidRDefault="00FB1503"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93</w:t>
            </w:r>
          </w:p>
        </w:tc>
        <w:tc>
          <w:tcPr>
            <w:tcW w:w="0" w:type="auto"/>
            <w:hideMark/>
          </w:tcPr>
          <w:p w14:paraId="4EDB5F27" w14:textId="6DE040CA" w:rsidR="00FB1503" w:rsidRPr="005369DC" w:rsidRDefault="00FB1503"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65</w:t>
            </w:r>
          </w:p>
        </w:tc>
        <w:tc>
          <w:tcPr>
            <w:tcW w:w="0" w:type="auto"/>
          </w:tcPr>
          <w:p w14:paraId="01671AD7" w14:textId="67249768" w:rsidR="00FB1503" w:rsidRPr="005369DC" w:rsidRDefault="00FB1503"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ascii="Calibri" w:hAnsi="Calibri" w:cs="Calibri"/>
                <w:sz w:val="18"/>
                <w:szCs w:val="18"/>
              </w:rPr>
              <w:t>75</w:t>
            </w:r>
          </w:p>
        </w:tc>
        <w:tc>
          <w:tcPr>
            <w:tcW w:w="0" w:type="auto"/>
            <w:hideMark/>
          </w:tcPr>
          <w:p w14:paraId="50DE3D8C" w14:textId="46172805" w:rsidR="00FB1503" w:rsidRPr="005369DC" w:rsidRDefault="00FB1503"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87</w:t>
            </w:r>
          </w:p>
        </w:tc>
        <w:tc>
          <w:tcPr>
            <w:tcW w:w="0" w:type="auto"/>
            <w:hideMark/>
          </w:tcPr>
          <w:p w14:paraId="78EC10A7" w14:textId="77777777" w:rsidR="00FB1503" w:rsidRPr="005369DC" w:rsidRDefault="00FB1503"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86</w:t>
            </w:r>
          </w:p>
        </w:tc>
        <w:tc>
          <w:tcPr>
            <w:tcW w:w="0" w:type="auto"/>
          </w:tcPr>
          <w:p w14:paraId="7104ABCC" w14:textId="3C7B3498" w:rsidR="00FB1503" w:rsidRPr="005369DC" w:rsidRDefault="00FB1503"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N.A.</w:t>
            </w:r>
          </w:p>
        </w:tc>
        <w:tc>
          <w:tcPr>
            <w:tcW w:w="0" w:type="auto"/>
          </w:tcPr>
          <w:p w14:paraId="681DCBA4" w14:textId="76E0FBCD" w:rsidR="00FB1503" w:rsidRPr="005369DC" w:rsidRDefault="00FB1503"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N.A.</w:t>
            </w:r>
          </w:p>
        </w:tc>
        <w:tc>
          <w:tcPr>
            <w:tcW w:w="0" w:type="auto"/>
          </w:tcPr>
          <w:p w14:paraId="491ABB04" w14:textId="66D64406" w:rsidR="00FB1503" w:rsidRPr="005369DC" w:rsidRDefault="00FB1503"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ascii="Calibri" w:hAnsi="Calibri" w:cs="Calibri"/>
                <w:sz w:val="18"/>
                <w:szCs w:val="18"/>
              </w:rPr>
              <w:t>67</w:t>
            </w:r>
          </w:p>
        </w:tc>
      </w:tr>
      <w:tr w:rsidR="00954C64" w:rsidRPr="005369DC" w14:paraId="6209A6C2" w14:textId="218570E8" w:rsidTr="005369DC">
        <w:trPr>
          <w:trHeight w:val="251"/>
        </w:trPr>
        <w:tc>
          <w:tcPr>
            <w:cnfStyle w:val="001000000000" w:firstRow="0" w:lastRow="0" w:firstColumn="1" w:lastColumn="0" w:oddVBand="0" w:evenVBand="0" w:oddHBand="0" w:evenHBand="0" w:firstRowFirstColumn="0" w:firstRowLastColumn="0" w:lastRowFirstColumn="0" w:lastRowLastColumn="0"/>
            <w:tcW w:w="0" w:type="auto"/>
            <w:hideMark/>
          </w:tcPr>
          <w:p w14:paraId="112BB741" w14:textId="77777777" w:rsidR="00FB1503" w:rsidRPr="005369DC" w:rsidRDefault="00FB1503" w:rsidP="00F96CC6">
            <w:pPr>
              <w:spacing w:after="0"/>
              <w:jc w:val="left"/>
              <w:rPr>
                <w:rFonts w:eastAsia="Times New Roman" w:cs="Calibri"/>
                <w:sz w:val="18"/>
                <w:szCs w:val="18"/>
                <w:lang w:val="en-US"/>
              </w:rPr>
            </w:pPr>
            <w:r w:rsidRPr="005369DC">
              <w:rPr>
                <w:rFonts w:eastAsia="Times New Roman" w:cs="Calibri"/>
                <w:sz w:val="18"/>
                <w:szCs w:val="18"/>
                <w:lang w:val="en-US"/>
              </w:rPr>
              <w:t> </w:t>
            </w:r>
          </w:p>
        </w:tc>
        <w:tc>
          <w:tcPr>
            <w:tcW w:w="0" w:type="auto"/>
            <w:hideMark/>
          </w:tcPr>
          <w:p w14:paraId="5521FD2C" w14:textId="5342D5AE" w:rsidR="00FB1503" w:rsidRPr="005369DC" w:rsidRDefault="00FB1503" w:rsidP="00F96CC6">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proofErr w:type="spellStart"/>
            <w:r w:rsidRPr="005369DC">
              <w:rPr>
                <w:rFonts w:eastAsia="Times New Roman" w:cs="Calibri"/>
                <w:sz w:val="18"/>
                <w:szCs w:val="18"/>
                <w:lang w:val="en-US"/>
              </w:rPr>
              <w:t>agricole</w:t>
            </w:r>
            <w:proofErr w:type="spellEnd"/>
          </w:p>
        </w:tc>
        <w:tc>
          <w:tcPr>
            <w:tcW w:w="0" w:type="auto"/>
          </w:tcPr>
          <w:p w14:paraId="4289D959" w14:textId="4176EA1B" w:rsidR="00FB1503" w:rsidRPr="005369DC" w:rsidRDefault="00FB1503"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N.A.</w:t>
            </w:r>
          </w:p>
        </w:tc>
        <w:tc>
          <w:tcPr>
            <w:tcW w:w="0" w:type="auto"/>
            <w:hideMark/>
          </w:tcPr>
          <w:p w14:paraId="13FA628B" w14:textId="63F6ED7F" w:rsidR="00FB1503" w:rsidRPr="005369DC" w:rsidRDefault="00FB1503"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N.A. </w:t>
            </w:r>
          </w:p>
        </w:tc>
        <w:tc>
          <w:tcPr>
            <w:tcW w:w="0" w:type="auto"/>
          </w:tcPr>
          <w:p w14:paraId="44F75DBB" w14:textId="01D16719" w:rsidR="00FB1503" w:rsidRPr="005369DC" w:rsidRDefault="00FB1503"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ascii="Calibri" w:hAnsi="Calibri" w:cs="Calibri"/>
                <w:sz w:val="18"/>
                <w:szCs w:val="18"/>
              </w:rPr>
              <w:t>127</w:t>
            </w:r>
          </w:p>
        </w:tc>
        <w:tc>
          <w:tcPr>
            <w:tcW w:w="0" w:type="auto"/>
            <w:hideMark/>
          </w:tcPr>
          <w:p w14:paraId="07A33502" w14:textId="6B7D6778" w:rsidR="00FB1503" w:rsidRPr="005369DC" w:rsidRDefault="00FB1503"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275</w:t>
            </w:r>
          </w:p>
        </w:tc>
        <w:tc>
          <w:tcPr>
            <w:tcW w:w="0" w:type="auto"/>
            <w:hideMark/>
          </w:tcPr>
          <w:p w14:paraId="1B353E48" w14:textId="77777777" w:rsidR="00FB1503" w:rsidRPr="005369DC" w:rsidRDefault="00FB1503"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356</w:t>
            </w:r>
          </w:p>
        </w:tc>
        <w:tc>
          <w:tcPr>
            <w:tcW w:w="0" w:type="auto"/>
          </w:tcPr>
          <w:p w14:paraId="34DB7A3D" w14:textId="5D9D6D01" w:rsidR="00FB1503" w:rsidRPr="005369DC" w:rsidRDefault="00FB1503"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N.A.</w:t>
            </w:r>
          </w:p>
        </w:tc>
        <w:tc>
          <w:tcPr>
            <w:tcW w:w="0" w:type="auto"/>
          </w:tcPr>
          <w:p w14:paraId="39BF2FB0" w14:textId="3028EB93" w:rsidR="00FB1503" w:rsidRPr="005369DC" w:rsidRDefault="00FB1503"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N.A.</w:t>
            </w:r>
          </w:p>
        </w:tc>
        <w:tc>
          <w:tcPr>
            <w:tcW w:w="0" w:type="auto"/>
          </w:tcPr>
          <w:p w14:paraId="17492FB4" w14:textId="44FC8268" w:rsidR="00FB1503" w:rsidRPr="005369DC" w:rsidRDefault="00FB1503"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ascii="Calibri" w:hAnsi="Calibri" w:cs="Calibri"/>
                <w:sz w:val="18"/>
                <w:szCs w:val="18"/>
              </w:rPr>
              <w:t>426</w:t>
            </w:r>
          </w:p>
        </w:tc>
      </w:tr>
      <w:tr w:rsidR="00954C64" w:rsidRPr="005369DC" w14:paraId="169D430B" w14:textId="6DB7C170" w:rsidTr="005369DC">
        <w:trPr>
          <w:trHeight w:val="251"/>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28DB604D" w14:textId="05E22469" w:rsidR="001F2CBA" w:rsidRPr="005369DC" w:rsidRDefault="001F2CBA" w:rsidP="00F96CC6">
            <w:pPr>
              <w:spacing w:after="0"/>
              <w:jc w:val="left"/>
              <w:rPr>
                <w:rFonts w:eastAsia="Times New Roman" w:cs="Calibri"/>
                <w:sz w:val="18"/>
                <w:szCs w:val="18"/>
                <w:lang w:val="en-US"/>
              </w:rPr>
            </w:pPr>
            <w:r w:rsidRPr="005369DC">
              <w:rPr>
                <w:rFonts w:eastAsia="Times New Roman" w:cs="Calibri"/>
                <w:sz w:val="18"/>
                <w:szCs w:val="18"/>
                <w:lang w:val="en-US"/>
              </w:rPr>
              <w:t>CAR din care:</w:t>
            </w:r>
          </w:p>
        </w:tc>
        <w:tc>
          <w:tcPr>
            <w:tcW w:w="0" w:type="auto"/>
          </w:tcPr>
          <w:p w14:paraId="3E8F3888" w14:textId="4A7D2AAF" w:rsidR="001F2CBA" w:rsidRPr="005369DC" w:rsidRDefault="00183F62"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835</w:t>
            </w:r>
          </w:p>
        </w:tc>
        <w:tc>
          <w:tcPr>
            <w:tcW w:w="0" w:type="auto"/>
            <w:hideMark/>
          </w:tcPr>
          <w:p w14:paraId="030A3AAD" w14:textId="1B5A5E0A"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 </w:t>
            </w:r>
            <w:r w:rsidR="00183F62" w:rsidRPr="005369DC">
              <w:rPr>
                <w:rFonts w:eastAsia="Times New Roman" w:cs="Calibri"/>
                <w:sz w:val="18"/>
                <w:szCs w:val="18"/>
                <w:lang w:val="en-US"/>
              </w:rPr>
              <w:t>896</w:t>
            </w:r>
          </w:p>
        </w:tc>
        <w:tc>
          <w:tcPr>
            <w:tcW w:w="0" w:type="auto"/>
          </w:tcPr>
          <w:p w14:paraId="339F7E5C" w14:textId="2D5A460F"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2,940</w:t>
            </w:r>
          </w:p>
        </w:tc>
        <w:tc>
          <w:tcPr>
            <w:tcW w:w="0" w:type="auto"/>
            <w:hideMark/>
          </w:tcPr>
          <w:p w14:paraId="3A79A403" w14:textId="60D3ACF8"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2,735</w:t>
            </w:r>
          </w:p>
        </w:tc>
        <w:tc>
          <w:tcPr>
            <w:tcW w:w="0" w:type="auto"/>
            <w:hideMark/>
          </w:tcPr>
          <w:p w14:paraId="6795E487" w14:textId="77777777"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2,767</w:t>
            </w:r>
          </w:p>
        </w:tc>
        <w:tc>
          <w:tcPr>
            <w:tcW w:w="0" w:type="auto"/>
          </w:tcPr>
          <w:p w14:paraId="450902D6" w14:textId="546D4035"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2,803</w:t>
            </w:r>
          </w:p>
        </w:tc>
        <w:tc>
          <w:tcPr>
            <w:tcW w:w="0" w:type="auto"/>
          </w:tcPr>
          <w:p w14:paraId="5A614C6F" w14:textId="66A68F71"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2,720</w:t>
            </w:r>
          </w:p>
        </w:tc>
        <w:tc>
          <w:tcPr>
            <w:tcW w:w="0" w:type="auto"/>
          </w:tcPr>
          <w:p w14:paraId="3D84D69B" w14:textId="317A7256"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2,631</w:t>
            </w:r>
          </w:p>
        </w:tc>
      </w:tr>
      <w:tr w:rsidR="00954C64" w:rsidRPr="005369DC" w14:paraId="68B45147" w14:textId="2C29C7F5" w:rsidTr="005369DC">
        <w:trPr>
          <w:trHeight w:val="71"/>
        </w:trPr>
        <w:tc>
          <w:tcPr>
            <w:cnfStyle w:val="001000000000" w:firstRow="0" w:lastRow="0" w:firstColumn="1" w:lastColumn="0" w:oddVBand="0" w:evenVBand="0" w:oddHBand="0" w:evenHBand="0" w:firstRowFirstColumn="0" w:firstRowLastColumn="0" w:lastRowFirstColumn="0" w:lastRowLastColumn="0"/>
            <w:tcW w:w="0" w:type="auto"/>
            <w:hideMark/>
          </w:tcPr>
          <w:p w14:paraId="2A21AB01" w14:textId="77777777" w:rsidR="001F2CBA" w:rsidRPr="005369DC" w:rsidRDefault="001F2CBA" w:rsidP="00F96CC6">
            <w:pPr>
              <w:spacing w:after="0"/>
              <w:jc w:val="left"/>
              <w:rPr>
                <w:rFonts w:eastAsia="Times New Roman" w:cs="Calibri"/>
                <w:sz w:val="18"/>
                <w:szCs w:val="18"/>
                <w:lang w:val="en-US"/>
              </w:rPr>
            </w:pPr>
            <w:r w:rsidRPr="005369DC">
              <w:rPr>
                <w:rFonts w:eastAsia="Times New Roman" w:cs="Calibri"/>
                <w:sz w:val="18"/>
                <w:szCs w:val="18"/>
                <w:lang w:val="en-US"/>
              </w:rPr>
              <w:t> </w:t>
            </w:r>
          </w:p>
        </w:tc>
        <w:tc>
          <w:tcPr>
            <w:tcW w:w="0" w:type="auto"/>
            <w:hideMark/>
          </w:tcPr>
          <w:p w14:paraId="68AA0D11" w14:textId="77777777" w:rsidR="001F2CBA" w:rsidRPr="005369DC" w:rsidRDefault="001F2CBA" w:rsidP="00F96CC6">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 xml:space="preserve">CAR </w:t>
            </w:r>
            <w:proofErr w:type="spellStart"/>
            <w:r w:rsidRPr="005369DC">
              <w:rPr>
                <w:rFonts w:eastAsia="Times New Roman" w:cs="Calibri"/>
                <w:sz w:val="18"/>
                <w:szCs w:val="18"/>
                <w:lang w:val="en-US"/>
              </w:rPr>
              <w:t>Pensionari</w:t>
            </w:r>
            <w:proofErr w:type="spellEnd"/>
          </w:p>
        </w:tc>
        <w:tc>
          <w:tcPr>
            <w:tcW w:w="0" w:type="auto"/>
          </w:tcPr>
          <w:p w14:paraId="069356A0" w14:textId="0237D75C"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178</w:t>
            </w:r>
          </w:p>
        </w:tc>
        <w:tc>
          <w:tcPr>
            <w:tcW w:w="0" w:type="auto"/>
            <w:hideMark/>
          </w:tcPr>
          <w:p w14:paraId="5EC43EDC" w14:textId="272839F9"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 193</w:t>
            </w:r>
          </w:p>
        </w:tc>
        <w:tc>
          <w:tcPr>
            <w:tcW w:w="0" w:type="auto"/>
          </w:tcPr>
          <w:p w14:paraId="320DC2D3" w14:textId="2430E602"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203</w:t>
            </w:r>
          </w:p>
        </w:tc>
        <w:tc>
          <w:tcPr>
            <w:tcW w:w="0" w:type="auto"/>
            <w:hideMark/>
          </w:tcPr>
          <w:p w14:paraId="29AC572A" w14:textId="08BF6837"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193</w:t>
            </w:r>
          </w:p>
        </w:tc>
        <w:tc>
          <w:tcPr>
            <w:tcW w:w="0" w:type="auto"/>
            <w:hideMark/>
          </w:tcPr>
          <w:p w14:paraId="5398A68C" w14:textId="77777777"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198</w:t>
            </w:r>
          </w:p>
        </w:tc>
        <w:tc>
          <w:tcPr>
            <w:tcW w:w="0" w:type="auto"/>
          </w:tcPr>
          <w:p w14:paraId="7DA0F9C6" w14:textId="734308F0"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201</w:t>
            </w:r>
          </w:p>
        </w:tc>
        <w:tc>
          <w:tcPr>
            <w:tcW w:w="0" w:type="auto"/>
          </w:tcPr>
          <w:p w14:paraId="591E61F9" w14:textId="30565F3D"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218</w:t>
            </w:r>
          </w:p>
        </w:tc>
        <w:tc>
          <w:tcPr>
            <w:tcW w:w="0" w:type="auto"/>
          </w:tcPr>
          <w:p w14:paraId="59E8DF10" w14:textId="618AEC5E"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219</w:t>
            </w:r>
          </w:p>
        </w:tc>
      </w:tr>
      <w:tr w:rsidR="00954C64" w:rsidRPr="005369DC" w14:paraId="239B763A" w14:textId="55C25994" w:rsidTr="005369DC">
        <w:trPr>
          <w:trHeight w:val="179"/>
        </w:trPr>
        <w:tc>
          <w:tcPr>
            <w:cnfStyle w:val="001000000000" w:firstRow="0" w:lastRow="0" w:firstColumn="1" w:lastColumn="0" w:oddVBand="0" w:evenVBand="0" w:oddHBand="0" w:evenHBand="0" w:firstRowFirstColumn="0" w:firstRowLastColumn="0" w:lastRowFirstColumn="0" w:lastRowLastColumn="0"/>
            <w:tcW w:w="0" w:type="auto"/>
            <w:hideMark/>
          </w:tcPr>
          <w:p w14:paraId="689F090D" w14:textId="77777777" w:rsidR="001F2CBA" w:rsidRPr="005369DC" w:rsidRDefault="001F2CBA" w:rsidP="00F96CC6">
            <w:pPr>
              <w:spacing w:after="0"/>
              <w:jc w:val="left"/>
              <w:rPr>
                <w:rFonts w:eastAsia="Times New Roman" w:cs="Calibri"/>
                <w:sz w:val="18"/>
                <w:szCs w:val="18"/>
                <w:lang w:val="en-US"/>
              </w:rPr>
            </w:pPr>
            <w:r w:rsidRPr="005369DC">
              <w:rPr>
                <w:rFonts w:eastAsia="Times New Roman" w:cs="Calibri"/>
                <w:sz w:val="18"/>
                <w:szCs w:val="18"/>
                <w:lang w:val="en-US"/>
              </w:rPr>
              <w:t> </w:t>
            </w:r>
          </w:p>
        </w:tc>
        <w:tc>
          <w:tcPr>
            <w:tcW w:w="0" w:type="auto"/>
            <w:hideMark/>
          </w:tcPr>
          <w:p w14:paraId="382B2605" w14:textId="77777777" w:rsidR="001F2CBA" w:rsidRPr="005369DC" w:rsidRDefault="001F2CBA" w:rsidP="00F96CC6">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 xml:space="preserve">CAR </w:t>
            </w:r>
            <w:proofErr w:type="spellStart"/>
            <w:r w:rsidRPr="005369DC">
              <w:rPr>
                <w:rFonts w:eastAsia="Times New Roman" w:cs="Calibri"/>
                <w:sz w:val="18"/>
                <w:szCs w:val="18"/>
                <w:lang w:val="en-US"/>
              </w:rPr>
              <w:t>Salariați</w:t>
            </w:r>
            <w:proofErr w:type="spellEnd"/>
          </w:p>
        </w:tc>
        <w:tc>
          <w:tcPr>
            <w:tcW w:w="0" w:type="auto"/>
          </w:tcPr>
          <w:p w14:paraId="0262AF5B" w14:textId="3A9753D6"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657</w:t>
            </w:r>
          </w:p>
        </w:tc>
        <w:tc>
          <w:tcPr>
            <w:tcW w:w="0" w:type="auto"/>
            <w:hideMark/>
          </w:tcPr>
          <w:p w14:paraId="6A5E4FAD" w14:textId="32B3501B"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 703</w:t>
            </w:r>
          </w:p>
        </w:tc>
        <w:tc>
          <w:tcPr>
            <w:tcW w:w="0" w:type="auto"/>
          </w:tcPr>
          <w:p w14:paraId="44333F12" w14:textId="69367A6E"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2,737</w:t>
            </w:r>
          </w:p>
        </w:tc>
        <w:tc>
          <w:tcPr>
            <w:tcW w:w="0" w:type="auto"/>
            <w:hideMark/>
          </w:tcPr>
          <w:p w14:paraId="3F239316" w14:textId="54F7DF02"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2,542</w:t>
            </w:r>
          </w:p>
        </w:tc>
        <w:tc>
          <w:tcPr>
            <w:tcW w:w="0" w:type="auto"/>
            <w:hideMark/>
          </w:tcPr>
          <w:p w14:paraId="52CE9AC4" w14:textId="77777777"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eastAsia="Times New Roman" w:cs="Calibri"/>
                <w:sz w:val="18"/>
                <w:szCs w:val="18"/>
                <w:lang w:val="en-US"/>
              </w:rPr>
              <w:t>2,569</w:t>
            </w:r>
          </w:p>
        </w:tc>
        <w:tc>
          <w:tcPr>
            <w:tcW w:w="0" w:type="auto"/>
          </w:tcPr>
          <w:p w14:paraId="0E36AB00" w14:textId="3A91FBC9"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ascii="Calibri" w:hAnsi="Calibri" w:cs="Calibri"/>
                <w:sz w:val="18"/>
                <w:szCs w:val="18"/>
              </w:rPr>
              <w:t>2,602</w:t>
            </w:r>
          </w:p>
        </w:tc>
        <w:tc>
          <w:tcPr>
            <w:tcW w:w="0" w:type="auto"/>
          </w:tcPr>
          <w:p w14:paraId="37D5F450" w14:textId="212E8EBD"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ascii="Calibri" w:hAnsi="Calibri" w:cs="Calibri"/>
                <w:sz w:val="18"/>
                <w:szCs w:val="18"/>
              </w:rPr>
              <w:t>2,502</w:t>
            </w:r>
          </w:p>
        </w:tc>
        <w:tc>
          <w:tcPr>
            <w:tcW w:w="0" w:type="auto"/>
          </w:tcPr>
          <w:p w14:paraId="1BF36AC5" w14:textId="5398815F"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val="en-US"/>
              </w:rPr>
            </w:pPr>
            <w:r w:rsidRPr="005369DC">
              <w:rPr>
                <w:rFonts w:ascii="Calibri" w:hAnsi="Calibri" w:cs="Calibri"/>
                <w:sz w:val="18"/>
                <w:szCs w:val="18"/>
              </w:rPr>
              <w:t>2,412</w:t>
            </w:r>
          </w:p>
        </w:tc>
      </w:tr>
      <w:tr w:rsidR="00954C64" w:rsidRPr="005369DC" w14:paraId="1668FFA0" w14:textId="6453BF89" w:rsidTr="00CA6C9D">
        <w:trPr>
          <w:trHeight w:val="61"/>
        </w:trPr>
        <w:tc>
          <w:tcPr>
            <w:cnfStyle w:val="001000000000" w:firstRow="0" w:lastRow="0" w:firstColumn="1" w:lastColumn="0" w:oddVBand="0" w:evenVBand="0" w:oddHBand="0" w:evenHBand="0" w:firstRowFirstColumn="0" w:firstRowLastColumn="0" w:lastRowFirstColumn="0" w:lastRowLastColumn="0"/>
            <w:tcW w:w="0" w:type="auto"/>
            <w:hideMark/>
          </w:tcPr>
          <w:p w14:paraId="1E135ECC" w14:textId="77777777" w:rsidR="001F2CBA" w:rsidRPr="005369DC" w:rsidRDefault="001F2CBA" w:rsidP="00F96CC6">
            <w:pPr>
              <w:spacing w:after="0"/>
              <w:jc w:val="left"/>
              <w:rPr>
                <w:rFonts w:eastAsia="Times New Roman" w:cs="Calibri"/>
                <w:b w:val="0"/>
                <w:sz w:val="18"/>
                <w:szCs w:val="18"/>
                <w:lang w:val="en-US"/>
              </w:rPr>
            </w:pPr>
            <w:r w:rsidRPr="005369DC">
              <w:rPr>
                <w:rFonts w:eastAsia="Times New Roman" w:cs="Calibri"/>
                <w:b w:val="0"/>
                <w:sz w:val="18"/>
                <w:szCs w:val="18"/>
                <w:lang w:val="en-US"/>
              </w:rPr>
              <w:t>Total</w:t>
            </w:r>
          </w:p>
        </w:tc>
        <w:tc>
          <w:tcPr>
            <w:tcW w:w="0" w:type="auto"/>
            <w:hideMark/>
          </w:tcPr>
          <w:p w14:paraId="682875C6" w14:textId="77777777" w:rsidR="001F2CBA" w:rsidRPr="005369DC" w:rsidRDefault="001F2CBA" w:rsidP="00F96CC6">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val="en-US"/>
              </w:rPr>
            </w:pPr>
            <w:r w:rsidRPr="005369DC">
              <w:rPr>
                <w:rFonts w:eastAsia="Times New Roman" w:cs="Calibri"/>
                <w:b/>
                <w:sz w:val="18"/>
                <w:szCs w:val="18"/>
                <w:lang w:val="en-US"/>
              </w:rPr>
              <w:t> </w:t>
            </w:r>
          </w:p>
        </w:tc>
        <w:tc>
          <w:tcPr>
            <w:tcW w:w="0" w:type="auto"/>
          </w:tcPr>
          <w:p w14:paraId="279824C8" w14:textId="08CA1265" w:rsidR="001F2CBA" w:rsidRPr="005369DC" w:rsidRDefault="00183F62"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val="en-US"/>
              </w:rPr>
            </w:pPr>
            <w:r w:rsidRPr="005369DC">
              <w:rPr>
                <w:rFonts w:eastAsia="Times New Roman" w:cs="Calibri"/>
                <w:b/>
                <w:sz w:val="18"/>
                <w:szCs w:val="18"/>
                <w:lang w:val="en-US"/>
              </w:rPr>
              <w:t>22,008</w:t>
            </w:r>
          </w:p>
        </w:tc>
        <w:tc>
          <w:tcPr>
            <w:tcW w:w="0" w:type="auto"/>
            <w:hideMark/>
          </w:tcPr>
          <w:p w14:paraId="733B1993" w14:textId="1E8F425B" w:rsidR="001F2CBA" w:rsidRPr="005369DC" w:rsidRDefault="00183F62"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val="en-US"/>
              </w:rPr>
            </w:pPr>
            <w:r w:rsidRPr="005369DC">
              <w:rPr>
                <w:rFonts w:eastAsia="Times New Roman" w:cs="Calibri"/>
                <w:b/>
                <w:sz w:val="18"/>
                <w:szCs w:val="18"/>
                <w:lang w:val="en-US"/>
              </w:rPr>
              <w:t>25,743</w:t>
            </w:r>
            <w:r w:rsidR="001F2CBA" w:rsidRPr="005369DC">
              <w:rPr>
                <w:rFonts w:eastAsia="Times New Roman" w:cs="Calibri"/>
                <w:b/>
                <w:sz w:val="18"/>
                <w:szCs w:val="18"/>
                <w:lang w:val="en-US"/>
              </w:rPr>
              <w:t> </w:t>
            </w:r>
          </w:p>
        </w:tc>
        <w:tc>
          <w:tcPr>
            <w:tcW w:w="0" w:type="auto"/>
          </w:tcPr>
          <w:p w14:paraId="20CFF358" w14:textId="748296D2"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val="en-US"/>
              </w:rPr>
            </w:pPr>
            <w:r w:rsidRPr="005369DC">
              <w:rPr>
                <w:rFonts w:eastAsia="Times New Roman" w:cs="Calibri"/>
                <w:b/>
                <w:sz w:val="18"/>
                <w:szCs w:val="18"/>
                <w:lang w:val="en-US"/>
              </w:rPr>
              <w:t>31,279</w:t>
            </w:r>
          </w:p>
        </w:tc>
        <w:tc>
          <w:tcPr>
            <w:tcW w:w="0" w:type="auto"/>
            <w:hideMark/>
          </w:tcPr>
          <w:p w14:paraId="3D5104C7" w14:textId="7D076C3A"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val="en-US"/>
              </w:rPr>
            </w:pPr>
            <w:r w:rsidRPr="005369DC">
              <w:rPr>
                <w:rFonts w:eastAsia="Times New Roman" w:cs="Calibri"/>
                <w:b/>
                <w:sz w:val="18"/>
                <w:szCs w:val="18"/>
                <w:lang w:val="en-US"/>
              </w:rPr>
              <w:t>34,536</w:t>
            </w:r>
          </w:p>
        </w:tc>
        <w:tc>
          <w:tcPr>
            <w:tcW w:w="0" w:type="auto"/>
            <w:hideMark/>
          </w:tcPr>
          <w:p w14:paraId="6831212E" w14:textId="77777777"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val="en-US"/>
              </w:rPr>
            </w:pPr>
            <w:r w:rsidRPr="005369DC">
              <w:rPr>
                <w:rFonts w:eastAsia="Times New Roman" w:cs="Calibri"/>
                <w:b/>
                <w:sz w:val="18"/>
                <w:szCs w:val="18"/>
                <w:lang w:val="en-US"/>
              </w:rPr>
              <w:t>38,665</w:t>
            </w:r>
          </w:p>
        </w:tc>
        <w:tc>
          <w:tcPr>
            <w:tcW w:w="0" w:type="auto"/>
          </w:tcPr>
          <w:p w14:paraId="6C177CE0" w14:textId="041EDBFB"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val="en-US"/>
              </w:rPr>
            </w:pPr>
            <w:r w:rsidRPr="005369DC">
              <w:rPr>
                <w:rFonts w:ascii="Calibri" w:hAnsi="Calibri" w:cs="Calibri"/>
                <w:b/>
                <w:bCs/>
                <w:sz w:val="18"/>
                <w:szCs w:val="18"/>
              </w:rPr>
              <w:t>40,482</w:t>
            </w:r>
          </w:p>
        </w:tc>
        <w:tc>
          <w:tcPr>
            <w:tcW w:w="0" w:type="auto"/>
          </w:tcPr>
          <w:p w14:paraId="780BE4C3" w14:textId="2EE9D3D2"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val="en-US"/>
              </w:rPr>
            </w:pPr>
            <w:r w:rsidRPr="005369DC">
              <w:rPr>
                <w:rFonts w:ascii="Calibri" w:hAnsi="Calibri" w:cs="Calibri"/>
                <w:b/>
                <w:bCs/>
                <w:sz w:val="18"/>
                <w:szCs w:val="18"/>
              </w:rPr>
              <w:t>43,558</w:t>
            </w:r>
          </w:p>
        </w:tc>
        <w:tc>
          <w:tcPr>
            <w:tcW w:w="0" w:type="auto"/>
          </w:tcPr>
          <w:p w14:paraId="7BE7DEE8" w14:textId="5B6FFC80" w:rsidR="001F2CBA" w:rsidRPr="005369DC" w:rsidRDefault="001F2CBA" w:rsidP="00F96CC6">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val="en-US"/>
              </w:rPr>
            </w:pPr>
            <w:r w:rsidRPr="005369DC">
              <w:rPr>
                <w:rFonts w:ascii="Calibri" w:hAnsi="Calibri" w:cs="Calibri"/>
                <w:b/>
                <w:bCs/>
                <w:sz w:val="18"/>
                <w:szCs w:val="18"/>
              </w:rPr>
              <w:t>47,641</w:t>
            </w:r>
          </w:p>
        </w:tc>
      </w:tr>
    </w:tbl>
    <w:p w14:paraId="47FA0271" w14:textId="1674FCFB" w:rsidR="00EA0461" w:rsidRDefault="00EA0461" w:rsidP="00D75015">
      <w:pPr>
        <w:jc w:val="center"/>
        <w:rPr>
          <w:i/>
          <w:iCs/>
          <w:sz w:val="18"/>
          <w:szCs w:val="18"/>
        </w:rPr>
      </w:pPr>
      <w:r w:rsidRPr="00C144C5">
        <w:rPr>
          <w:i/>
          <w:iCs/>
          <w:sz w:val="18"/>
          <w:szCs w:val="18"/>
        </w:rPr>
        <w:t>Sursa</w:t>
      </w:r>
      <w:r w:rsidR="00FB1503" w:rsidRPr="00C144C5">
        <w:rPr>
          <w:i/>
          <w:iCs/>
          <w:sz w:val="18"/>
          <w:szCs w:val="18"/>
        </w:rPr>
        <w:t>:</w:t>
      </w:r>
      <w:r w:rsidRPr="00C144C5">
        <w:rPr>
          <w:i/>
          <w:iCs/>
          <w:sz w:val="18"/>
          <w:szCs w:val="18"/>
        </w:rPr>
        <w:t xml:space="preserve"> Atlasul economiei sociale 2012-2014 Cristina Barna Institutul de Economie Sociala – Fundatia pentru Dezvoltarea Societatii Civile</w:t>
      </w:r>
      <w:r w:rsidRPr="00C144C5">
        <w:rPr>
          <w:rStyle w:val="FootnoteReference"/>
          <w:i/>
          <w:iCs/>
          <w:sz w:val="18"/>
          <w:szCs w:val="18"/>
        </w:rPr>
        <w:footnoteReference w:id="19"/>
      </w:r>
      <w:r w:rsidR="00283146" w:rsidRPr="00C144C5">
        <w:rPr>
          <w:i/>
          <w:iCs/>
          <w:sz w:val="18"/>
          <w:szCs w:val="18"/>
        </w:rPr>
        <w:t xml:space="preserve">; </w:t>
      </w:r>
      <w:r w:rsidR="000E4B66" w:rsidRPr="00C144C5">
        <w:rPr>
          <w:i/>
          <w:iCs/>
          <w:sz w:val="18"/>
          <w:szCs w:val="18"/>
        </w:rPr>
        <w:t>FDSC, 2017</w:t>
      </w:r>
      <w:r w:rsidR="000E4B66" w:rsidRPr="00C144C5">
        <w:rPr>
          <w:rStyle w:val="FootnoteReference"/>
          <w:i/>
          <w:iCs/>
          <w:sz w:val="18"/>
          <w:szCs w:val="18"/>
        </w:rPr>
        <w:footnoteReference w:id="20"/>
      </w:r>
      <w:r w:rsidR="000E4B66" w:rsidRPr="00C144C5">
        <w:rPr>
          <w:i/>
          <w:iCs/>
          <w:sz w:val="18"/>
          <w:szCs w:val="18"/>
        </w:rPr>
        <w:t>; European Commission, 2019</w:t>
      </w:r>
      <w:r w:rsidR="000E4B66" w:rsidRPr="00C144C5">
        <w:rPr>
          <w:rStyle w:val="FootnoteReference"/>
          <w:i/>
          <w:iCs/>
          <w:sz w:val="18"/>
          <w:szCs w:val="18"/>
        </w:rPr>
        <w:footnoteReference w:id="21"/>
      </w:r>
      <w:r w:rsidR="00283146" w:rsidRPr="00C144C5">
        <w:rPr>
          <w:i/>
          <w:iCs/>
          <w:sz w:val="18"/>
          <w:szCs w:val="18"/>
        </w:rPr>
        <w:t xml:space="preserve"> </w:t>
      </w:r>
    </w:p>
    <w:p w14:paraId="2119ED5F" w14:textId="7AB41439" w:rsidR="00CE6BA5" w:rsidRDefault="00CE6BA5" w:rsidP="00D75015">
      <w:pPr>
        <w:jc w:val="center"/>
        <w:rPr>
          <w:i/>
          <w:iCs/>
          <w:sz w:val="18"/>
          <w:szCs w:val="18"/>
        </w:rPr>
      </w:pPr>
    </w:p>
    <w:p w14:paraId="6978D02E" w14:textId="5AD7701E" w:rsidR="00CE6BA5" w:rsidRDefault="00CE6BA5" w:rsidP="00D75015">
      <w:pPr>
        <w:jc w:val="center"/>
        <w:rPr>
          <w:i/>
          <w:iCs/>
          <w:sz w:val="18"/>
          <w:szCs w:val="18"/>
        </w:rPr>
      </w:pPr>
    </w:p>
    <w:p w14:paraId="15F50EF6" w14:textId="754BA198" w:rsidR="00CE6BA5" w:rsidRDefault="00CE6BA5" w:rsidP="00D75015">
      <w:pPr>
        <w:jc w:val="center"/>
        <w:rPr>
          <w:i/>
          <w:iCs/>
          <w:sz w:val="18"/>
          <w:szCs w:val="18"/>
        </w:rPr>
      </w:pPr>
    </w:p>
    <w:p w14:paraId="71834731" w14:textId="544F101F" w:rsidR="00CE6BA5" w:rsidRDefault="00CE6BA5" w:rsidP="00D75015">
      <w:pPr>
        <w:jc w:val="center"/>
        <w:rPr>
          <w:i/>
          <w:iCs/>
          <w:sz w:val="18"/>
          <w:szCs w:val="18"/>
        </w:rPr>
      </w:pPr>
    </w:p>
    <w:p w14:paraId="782A4FB2" w14:textId="0A406916" w:rsidR="00CE6BA5" w:rsidRDefault="00CE6BA5" w:rsidP="00D75015">
      <w:pPr>
        <w:jc w:val="center"/>
        <w:rPr>
          <w:i/>
          <w:iCs/>
          <w:sz w:val="18"/>
          <w:szCs w:val="18"/>
        </w:rPr>
      </w:pPr>
    </w:p>
    <w:p w14:paraId="640C2990" w14:textId="77777777" w:rsidR="00CE6BA5" w:rsidRDefault="00CE6BA5" w:rsidP="00D75015">
      <w:pPr>
        <w:jc w:val="center"/>
        <w:rPr>
          <w:i/>
          <w:iCs/>
          <w:sz w:val="18"/>
          <w:szCs w:val="18"/>
        </w:rPr>
      </w:pPr>
    </w:p>
    <w:p w14:paraId="28C677F5" w14:textId="1EE25DAA" w:rsidR="00D465DC" w:rsidRPr="005369DC" w:rsidRDefault="00D465DC" w:rsidP="005369DC">
      <w:pPr>
        <w:pStyle w:val="Caption"/>
        <w:framePr w:wrap="around"/>
        <w:rPr>
          <w:color w:val="auto"/>
          <w:sz w:val="18"/>
          <w:szCs w:val="18"/>
        </w:rPr>
      </w:pPr>
      <w:r w:rsidRPr="005369DC">
        <w:rPr>
          <w:color w:val="auto"/>
          <w:sz w:val="18"/>
          <w:szCs w:val="18"/>
        </w:rPr>
        <w:lastRenderedPageBreak/>
        <w:t xml:space="preserve">Figura </w:t>
      </w:r>
      <w:r w:rsidRPr="005369DC">
        <w:rPr>
          <w:color w:val="auto"/>
          <w:sz w:val="18"/>
          <w:szCs w:val="18"/>
        </w:rPr>
        <w:fldChar w:fldCharType="begin"/>
      </w:r>
      <w:r w:rsidRPr="005369DC">
        <w:rPr>
          <w:color w:val="auto"/>
          <w:sz w:val="18"/>
          <w:szCs w:val="18"/>
        </w:rPr>
        <w:instrText xml:space="preserve"> SEQ Figura \* ARABIC </w:instrText>
      </w:r>
      <w:r w:rsidRPr="005369DC">
        <w:rPr>
          <w:color w:val="auto"/>
          <w:sz w:val="18"/>
          <w:szCs w:val="18"/>
        </w:rPr>
        <w:fldChar w:fldCharType="separate"/>
      </w:r>
      <w:r w:rsidR="0025366F" w:rsidRPr="005369DC">
        <w:rPr>
          <w:noProof/>
          <w:color w:val="auto"/>
          <w:sz w:val="18"/>
          <w:szCs w:val="18"/>
        </w:rPr>
        <w:t>4</w:t>
      </w:r>
      <w:r w:rsidRPr="005369DC">
        <w:rPr>
          <w:color w:val="auto"/>
          <w:sz w:val="18"/>
          <w:szCs w:val="18"/>
        </w:rPr>
        <w:fldChar w:fldCharType="end"/>
      </w:r>
      <w:r w:rsidRPr="005369DC">
        <w:rPr>
          <w:color w:val="auto"/>
          <w:sz w:val="18"/>
          <w:szCs w:val="18"/>
        </w:rPr>
        <w:t xml:space="preserve"> Întreprinderi active pe forme juridice în românia 2008-2018</w:t>
      </w:r>
    </w:p>
    <w:p w14:paraId="3C27B4ED" w14:textId="09357001" w:rsidR="00E646D3" w:rsidRPr="00954C64" w:rsidRDefault="00E646D3" w:rsidP="005369DC">
      <w:pPr>
        <w:jc w:val="left"/>
      </w:pPr>
      <w:r w:rsidRPr="00954C64">
        <w:rPr>
          <w:noProof/>
          <w:lang w:val="en-US"/>
        </w:rPr>
        <w:drawing>
          <wp:inline distT="0" distB="0" distL="0" distR="0" wp14:anchorId="62169587" wp14:editId="5C076569">
            <wp:extent cx="3441032" cy="2711116"/>
            <wp:effectExtent l="0" t="0" r="7620" b="133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82E8FD3" w14:textId="4D6F9D1D" w:rsidR="00996E9F" w:rsidRDefault="00D465DC" w:rsidP="00C144C5">
      <w:pPr>
        <w:spacing w:after="0"/>
        <w:jc w:val="left"/>
        <w:rPr>
          <w:i/>
          <w:iCs/>
          <w:sz w:val="18"/>
          <w:szCs w:val="18"/>
        </w:rPr>
      </w:pPr>
      <w:r w:rsidRPr="00C144C5">
        <w:rPr>
          <w:i/>
          <w:iCs/>
          <w:sz w:val="18"/>
          <w:szCs w:val="18"/>
        </w:rPr>
        <w:t>Sursa Institut</w:t>
      </w:r>
      <w:r w:rsidR="00C144C5">
        <w:rPr>
          <w:i/>
          <w:iCs/>
          <w:sz w:val="18"/>
          <w:szCs w:val="18"/>
        </w:rPr>
        <w:t>u</w:t>
      </w:r>
      <w:r w:rsidRPr="00C144C5">
        <w:rPr>
          <w:i/>
          <w:iCs/>
          <w:sz w:val="18"/>
          <w:szCs w:val="18"/>
        </w:rPr>
        <w:t>l National de Statistica – baza de date Tempo online – prelucrarea autoarei</w:t>
      </w:r>
    </w:p>
    <w:p w14:paraId="4DEB432B" w14:textId="77777777" w:rsidR="00C54926" w:rsidRDefault="00C54926" w:rsidP="00C144C5">
      <w:pPr>
        <w:spacing w:after="0"/>
        <w:jc w:val="left"/>
        <w:rPr>
          <w:i/>
          <w:iCs/>
          <w:sz w:val="18"/>
          <w:szCs w:val="18"/>
        </w:rPr>
      </w:pPr>
    </w:p>
    <w:p w14:paraId="27970FE1" w14:textId="77777777" w:rsidR="00C54926" w:rsidRPr="002578C3" w:rsidRDefault="00C54926" w:rsidP="00C54926">
      <w:pPr>
        <w:pStyle w:val="Caption"/>
        <w:framePr w:w="9690" w:h="817" w:hRule="exact" w:wrap="around" w:hAnchor="page" w:x="1377" w:y="303"/>
        <w:rPr>
          <w:color w:val="auto"/>
          <w:sz w:val="18"/>
          <w:szCs w:val="18"/>
          <w:lang w:val="et-EE"/>
        </w:rPr>
      </w:pPr>
      <w:r w:rsidRPr="002578C3">
        <w:rPr>
          <w:color w:val="auto"/>
          <w:sz w:val="18"/>
          <w:szCs w:val="18"/>
        </w:rPr>
        <w:t xml:space="preserve">Figura </w:t>
      </w:r>
      <w:r w:rsidRPr="002578C3">
        <w:rPr>
          <w:color w:val="auto"/>
          <w:sz w:val="18"/>
          <w:szCs w:val="18"/>
        </w:rPr>
        <w:fldChar w:fldCharType="begin"/>
      </w:r>
      <w:r w:rsidRPr="002578C3">
        <w:rPr>
          <w:color w:val="auto"/>
          <w:sz w:val="18"/>
          <w:szCs w:val="18"/>
        </w:rPr>
        <w:instrText xml:space="preserve"> SEQ Figura \* ARABIC </w:instrText>
      </w:r>
      <w:r w:rsidRPr="002578C3">
        <w:rPr>
          <w:color w:val="auto"/>
          <w:sz w:val="18"/>
          <w:szCs w:val="18"/>
        </w:rPr>
        <w:fldChar w:fldCharType="separate"/>
      </w:r>
      <w:r w:rsidRPr="002578C3">
        <w:rPr>
          <w:noProof/>
          <w:color w:val="auto"/>
          <w:sz w:val="18"/>
          <w:szCs w:val="18"/>
        </w:rPr>
        <w:t>5</w:t>
      </w:r>
      <w:r w:rsidRPr="002578C3">
        <w:rPr>
          <w:color w:val="auto"/>
          <w:sz w:val="18"/>
          <w:szCs w:val="18"/>
        </w:rPr>
        <w:fldChar w:fldCharType="end"/>
      </w:r>
      <w:r w:rsidRPr="002578C3">
        <w:rPr>
          <w:color w:val="auto"/>
          <w:sz w:val="18"/>
          <w:szCs w:val="18"/>
        </w:rPr>
        <w:t xml:space="preserve"> </w:t>
      </w:r>
      <w:r w:rsidRPr="002578C3">
        <w:rPr>
          <w:color w:val="auto"/>
          <w:sz w:val="18"/>
          <w:szCs w:val="18"/>
          <w:lang w:val="et-EE"/>
        </w:rPr>
        <w:t>Număr întreprinderi nou create pe forme juridice - societăți comerciale, PFA 2008-2018</w:t>
      </w:r>
    </w:p>
    <w:p w14:paraId="61A8AD66" w14:textId="5E23AA55" w:rsidR="00996E9F" w:rsidRPr="00954C64" w:rsidRDefault="00996E9F" w:rsidP="00E00209">
      <w:r w:rsidRPr="00954C64">
        <w:rPr>
          <w:noProof/>
          <w:lang w:val="en-US"/>
        </w:rPr>
        <w:drawing>
          <wp:inline distT="0" distB="0" distL="0" distR="0" wp14:anchorId="194A5F77" wp14:editId="2D8D4CF5">
            <wp:extent cx="3384884" cy="3017520"/>
            <wp:effectExtent l="0" t="0" r="6350" b="114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D3CABB6" w14:textId="5456FD14" w:rsidR="002578C3" w:rsidRPr="00C144C5" w:rsidRDefault="002578C3" w:rsidP="00C144C5">
      <w:pPr>
        <w:spacing w:after="0"/>
        <w:jc w:val="left"/>
        <w:rPr>
          <w:i/>
          <w:iCs/>
          <w:sz w:val="18"/>
          <w:szCs w:val="18"/>
        </w:rPr>
      </w:pPr>
      <w:r w:rsidRPr="00C144C5">
        <w:rPr>
          <w:i/>
          <w:iCs/>
          <w:sz w:val="18"/>
          <w:szCs w:val="18"/>
        </w:rPr>
        <w:t>Sursa Institut</w:t>
      </w:r>
      <w:r w:rsidR="00C144C5">
        <w:rPr>
          <w:i/>
          <w:iCs/>
          <w:sz w:val="18"/>
          <w:szCs w:val="18"/>
        </w:rPr>
        <w:t>u</w:t>
      </w:r>
      <w:r w:rsidRPr="00C144C5">
        <w:rPr>
          <w:i/>
          <w:iCs/>
          <w:sz w:val="18"/>
          <w:szCs w:val="18"/>
        </w:rPr>
        <w:t>l National de Statistica – baza de date Tempo online – prelucrarea autoarei</w:t>
      </w:r>
    </w:p>
    <w:p w14:paraId="68BD18A8" w14:textId="77777777" w:rsidR="00F74DC5" w:rsidRDefault="00F74DC5" w:rsidP="00E00209"/>
    <w:p w14:paraId="5EF22193" w14:textId="77777777" w:rsidR="00F74DC5" w:rsidRDefault="00F74DC5" w:rsidP="00E00209"/>
    <w:p w14:paraId="146F61DE" w14:textId="77777777" w:rsidR="00F74DC5" w:rsidRDefault="00F74DC5" w:rsidP="00E00209"/>
    <w:p w14:paraId="73685580" w14:textId="77777777" w:rsidR="00F74DC5" w:rsidRDefault="00F74DC5" w:rsidP="00E00209"/>
    <w:p w14:paraId="6C03B996" w14:textId="100A3A39" w:rsidR="00F74DC5" w:rsidRPr="00954C64" w:rsidRDefault="00F74DC5" w:rsidP="00E00209">
      <w:pPr>
        <w:sectPr w:rsidR="00F74DC5" w:rsidRPr="00954C64" w:rsidSect="00BB202C">
          <w:headerReference w:type="default" r:id="rId19"/>
          <w:footerReference w:type="default" r:id="rId20"/>
          <w:headerReference w:type="first" r:id="rId21"/>
          <w:footerReference w:type="first" r:id="rId22"/>
          <w:pgSz w:w="11907" w:h="16839" w:code="9"/>
          <w:pgMar w:top="1440" w:right="1017" w:bottom="1440" w:left="1440" w:header="706" w:footer="706" w:gutter="0"/>
          <w:cols w:space="708"/>
          <w:titlePg/>
          <w:docGrid w:linePitch="360"/>
        </w:sectPr>
      </w:pPr>
    </w:p>
    <w:p w14:paraId="4B2162DF" w14:textId="77777777" w:rsidR="002578C3" w:rsidRPr="002578C3" w:rsidRDefault="002578C3" w:rsidP="002578C3">
      <w:pPr>
        <w:pStyle w:val="Caption"/>
        <w:framePr w:w="10005" w:h="841" w:hRule="exact" w:wrap="around" w:hAnchor="page" w:x="1542" w:y="269"/>
        <w:spacing w:before="0" w:after="0"/>
        <w:jc w:val="both"/>
        <w:rPr>
          <w:color w:val="auto"/>
          <w:sz w:val="18"/>
          <w:szCs w:val="18"/>
          <w:lang w:val="et-EE"/>
        </w:rPr>
      </w:pPr>
      <w:r w:rsidRPr="002578C3">
        <w:rPr>
          <w:color w:val="auto"/>
          <w:sz w:val="18"/>
          <w:szCs w:val="18"/>
        </w:rPr>
        <w:lastRenderedPageBreak/>
        <w:t xml:space="preserve">Figura </w:t>
      </w:r>
      <w:r w:rsidRPr="002578C3">
        <w:rPr>
          <w:color w:val="auto"/>
          <w:sz w:val="18"/>
          <w:szCs w:val="18"/>
        </w:rPr>
        <w:fldChar w:fldCharType="begin"/>
      </w:r>
      <w:r w:rsidRPr="002578C3">
        <w:rPr>
          <w:color w:val="auto"/>
          <w:sz w:val="18"/>
          <w:szCs w:val="18"/>
        </w:rPr>
        <w:instrText xml:space="preserve"> SEQ Figura \* ARABIC </w:instrText>
      </w:r>
      <w:r w:rsidRPr="002578C3">
        <w:rPr>
          <w:color w:val="auto"/>
          <w:sz w:val="18"/>
          <w:szCs w:val="18"/>
        </w:rPr>
        <w:fldChar w:fldCharType="separate"/>
      </w:r>
      <w:r w:rsidRPr="002578C3">
        <w:rPr>
          <w:noProof/>
          <w:color w:val="auto"/>
          <w:sz w:val="18"/>
          <w:szCs w:val="18"/>
        </w:rPr>
        <w:t>6</w:t>
      </w:r>
      <w:r w:rsidRPr="002578C3">
        <w:rPr>
          <w:color w:val="auto"/>
          <w:sz w:val="18"/>
          <w:szCs w:val="18"/>
        </w:rPr>
        <w:fldChar w:fldCharType="end"/>
      </w:r>
      <w:r w:rsidRPr="002578C3">
        <w:rPr>
          <w:color w:val="auto"/>
          <w:sz w:val="18"/>
          <w:szCs w:val="18"/>
        </w:rPr>
        <w:t xml:space="preserve"> </w:t>
      </w:r>
      <w:r w:rsidRPr="002578C3">
        <w:rPr>
          <w:color w:val="auto"/>
          <w:sz w:val="18"/>
          <w:szCs w:val="18"/>
          <w:lang w:val="vi-VN"/>
        </w:rPr>
        <w:t xml:space="preserve">Număr întreprinderi nou create </w:t>
      </w:r>
      <w:r w:rsidRPr="002578C3">
        <w:rPr>
          <w:color w:val="auto"/>
          <w:sz w:val="18"/>
          <w:szCs w:val="18"/>
          <w:lang w:val="et-EE"/>
        </w:rPr>
        <w:t xml:space="preserve">– alte forme juridice parteneriate, cooperative </w:t>
      </w:r>
      <w:r w:rsidRPr="002578C3">
        <w:rPr>
          <w:color w:val="auto"/>
          <w:sz w:val="18"/>
          <w:szCs w:val="18"/>
          <w:lang w:val="vi-VN"/>
        </w:rPr>
        <w:t>2008-2018</w:t>
      </w:r>
    </w:p>
    <w:p w14:paraId="749BAB7F" w14:textId="2C7CF478" w:rsidR="00A85AC6" w:rsidRPr="00954C64" w:rsidRDefault="002578C3" w:rsidP="002578C3">
      <w:pPr>
        <w:tabs>
          <w:tab w:val="left" w:pos="90"/>
        </w:tabs>
        <w:ind w:firstLine="90"/>
      </w:pPr>
      <w:r w:rsidRPr="00954C64">
        <w:rPr>
          <w:noProof/>
          <w:lang w:val="en-US"/>
        </w:rPr>
        <w:drawing>
          <wp:anchor distT="0" distB="0" distL="114300" distR="114300" simplePos="0" relativeHeight="251658240" behindDoc="0" locked="0" layoutInCell="1" allowOverlap="1" wp14:anchorId="69B506C9" wp14:editId="6C15711B">
            <wp:simplePos x="0" y="0"/>
            <wp:positionH relativeFrom="column">
              <wp:posOffset>23495</wp:posOffset>
            </wp:positionH>
            <wp:positionV relativeFrom="paragraph">
              <wp:posOffset>418598</wp:posOffset>
            </wp:positionV>
            <wp:extent cx="3383280" cy="2726690"/>
            <wp:effectExtent l="0" t="0" r="7620" b="16510"/>
            <wp:wrapTopAndBottom/>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295BD162" w14:textId="1E4981FF" w:rsidR="00C144C5" w:rsidRDefault="00C144C5" w:rsidP="00C144C5">
      <w:pPr>
        <w:spacing w:after="0"/>
        <w:jc w:val="left"/>
        <w:rPr>
          <w:i/>
          <w:iCs/>
          <w:sz w:val="18"/>
          <w:szCs w:val="18"/>
        </w:rPr>
      </w:pPr>
      <w:r w:rsidRPr="00C144C5">
        <w:rPr>
          <w:i/>
          <w:iCs/>
          <w:sz w:val="18"/>
          <w:szCs w:val="18"/>
        </w:rPr>
        <w:t>Sursa Institut</w:t>
      </w:r>
      <w:r>
        <w:rPr>
          <w:i/>
          <w:iCs/>
          <w:sz w:val="18"/>
          <w:szCs w:val="18"/>
        </w:rPr>
        <w:t>u</w:t>
      </w:r>
      <w:r w:rsidRPr="00C144C5">
        <w:rPr>
          <w:i/>
          <w:iCs/>
          <w:sz w:val="18"/>
          <w:szCs w:val="18"/>
        </w:rPr>
        <w:t>l National de Statistica – baza de date Tempo online – prelucrarea autoarei</w:t>
      </w:r>
    </w:p>
    <w:p w14:paraId="050CD1D5" w14:textId="77777777" w:rsidR="00CE6BA5" w:rsidRPr="00C144C5" w:rsidRDefault="00CE6BA5" w:rsidP="00C144C5">
      <w:pPr>
        <w:spacing w:after="0"/>
        <w:jc w:val="left"/>
        <w:rPr>
          <w:i/>
          <w:iCs/>
          <w:sz w:val="18"/>
          <w:szCs w:val="18"/>
        </w:rPr>
      </w:pPr>
    </w:p>
    <w:p w14:paraId="74A6DFA2" w14:textId="77777777" w:rsidR="00C3278B" w:rsidRPr="00C3278B" w:rsidRDefault="00C3278B" w:rsidP="00E00209">
      <w:pPr>
        <w:rPr>
          <w:sz w:val="2"/>
          <w:szCs w:val="2"/>
        </w:rPr>
      </w:pPr>
    </w:p>
    <w:p w14:paraId="7934A5E5" w14:textId="57DA99B7" w:rsidR="002578C3" w:rsidRDefault="00CE4ED7" w:rsidP="00E00209">
      <w:pPr>
        <w:rPr>
          <w:sz w:val="20"/>
          <w:szCs w:val="20"/>
        </w:rPr>
      </w:pPr>
      <w:r w:rsidRPr="00954C64">
        <w:rPr>
          <w:sz w:val="20"/>
          <w:szCs w:val="20"/>
        </w:rPr>
        <w:t>România cu 0,4% este alături de Croația și Slovacia pe ultimul loc în Uniunea Europeană din punctul de vedere al ponderii întreprinderilor cu altă formă juridică parteneriate, asocieri, cooperative</w:t>
      </w:r>
      <w:r w:rsidR="00D465DC" w:rsidRPr="00954C64">
        <w:rPr>
          <w:sz w:val="20"/>
          <w:szCs w:val="20"/>
        </w:rPr>
        <w:t>în totalul întreprinderilor active</w:t>
      </w:r>
      <w:r w:rsidRPr="00954C64">
        <w:rPr>
          <w:sz w:val="20"/>
          <w:szCs w:val="20"/>
        </w:rPr>
        <w:t xml:space="preserve">. </w:t>
      </w:r>
      <w:r w:rsidR="00D465DC" w:rsidRPr="00954C64">
        <w:rPr>
          <w:sz w:val="20"/>
          <w:szCs w:val="20"/>
        </w:rPr>
        <w:t xml:space="preserve">Se constată că această pondere este în general mică în noile state membre UE –- care se confruntă cu un declin accelarat al sectorului cooperatist, exceptie </w:t>
      </w:r>
      <w:r w:rsidR="001518BC" w:rsidRPr="00954C64">
        <w:rPr>
          <w:sz w:val="20"/>
          <w:szCs w:val="20"/>
        </w:rPr>
        <w:t xml:space="preserve">făcând </w:t>
      </w:r>
      <w:r w:rsidR="00D465DC" w:rsidRPr="00954C64">
        <w:rPr>
          <w:sz w:val="20"/>
          <w:szCs w:val="20"/>
        </w:rPr>
        <w:t xml:space="preserve">Ungaria, Bulgaria </w:t>
      </w:r>
      <w:r w:rsidR="001518BC" w:rsidRPr="00954C64">
        <w:rPr>
          <w:sz w:val="20"/>
          <w:szCs w:val="20"/>
        </w:rPr>
        <w:t xml:space="preserve">și </w:t>
      </w:r>
      <w:r w:rsidR="00D465DC" w:rsidRPr="00954C64">
        <w:rPr>
          <w:sz w:val="20"/>
          <w:szCs w:val="20"/>
        </w:rPr>
        <w:t xml:space="preserve">Polonia. De asemenea se constată că această pondere este foarte mare în țările cu economie socială puternică. </w:t>
      </w:r>
    </w:p>
    <w:p w14:paraId="7847EA4D" w14:textId="79F49098" w:rsidR="00CE6BA5" w:rsidRDefault="00CE6BA5" w:rsidP="00E00209">
      <w:pPr>
        <w:rPr>
          <w:sz w:val="20"/>
          <w:szCs w:val="20"/>
        </w:rPr>
      </w:pPr>
    </w:p>
    <w:p w14:paraId="365C048A" w14:textId="0326FC93" w:rsidR="00CE6BA5" w:rsidRDefault="00CE6BA5" w:rsidP="00E00209">
      <w:pPr>
        <w:rPr>
          <w:sz w:val="20"/>
          <w:szCs w:val="20"/>
        </w:rPr>
      </w:pPr>
    </w:p>
    <w:p w14:paraId="09B45019" w14:textId="65718781" w:rsidR="00CE6BA5" w:rsidRDefault="00CE6BA5" w:rsidP="00E00209">
      <w:pPr>
        <w:rPr>
          <w:sz w:val="20"/>
          <w:szCs w:val="20"/>
        </w:rPr>
      </w:pPr>
    </w:p>
    <w:p w14:paraId="4F684814" w14:textId="6EA20B38" w:rsidR="00CE6BA5" w:rsidRDefault="00CE6BA5" w:rsidP="00E00209">
      <w:pPr>
        <w:rPr>
          <w:sz w:val="20"/>
          <w:szCs w:val="20"/>
        </w:rPr>
      </w:pPr>
    </w:p>
    <w:p w14:paraId="59954905" w14:textId="4F1F3163" w:rsidR="00CE6BA5" w:rsidRDefault="00CE6BA5" w:rsidP="00E00209">
      <w:pPr>
        <w:rPr>
          <w:sz w:val="20"/>
          <w:szCs w:val="20"/>
        </w:rPr>
      </w:pPr>
    </w:p>
    <w:p w14:paraId="7AB6845E" w14:textId="47010F72" w:rsidR="00CE6BA5" w:rsidRDefault="00CE6BA5" w:rsidP="00E00209">
      <w:pPr>
        <w:rPr>
          <w:sz w:val="20"/>
          <w:szCs w:val="20"/>
        </w:rPr>
      </w:pPr>
    </w:p>
    <w:p w14:paraId="0EBA67A7" w14:textId="20271FFA" w:rsidR="00CE6BA5" w:rsidRDefault="00CE6BA5" w:rsidP="00E00209">
      <w:pPr>
        <w:rPr>
          <w:sz w:val="20"/>
          <w:szCs w:val="20"/>
        </w:rPr>
      </w:pPr>
    </w:p>
    <w:p w14:paraId="1802770A" w14:textId="319D7D78" w:rsidR="00CE6BA5" w:rsidRDefault="00CE6BA5" w:rsidP="00E00209">
      <w:pPr>
        <w:rPr>
          <w:sz w:val="20"/>
          <w:szCs w:val="20"/>
        </w:rPr>
      </w:pPr>
    </w:p>
    <w:p w14:paraId="01E33F56" w14:textId="06017873" w:rsidR="00CE6BA5" w:rsidRDefault="00CE6BA5" w:rsidP="00E00209">
      <w:pPr>
        <w:rPr>
          <w:sz w:val="20"/>
          <w:szCs w:val="20"/>
        </w:rPr>
      </w:pPr>
    </w:p>
    <w:p w14:paraId="01767BB8" w14:textId="39750532" w:rsidR="00CE6BA5" w:rsidRDefault="00CE6BA5" w:rsidP="00E00209">
      <w:pPr>
        <w:rPr>
          <w:sz w:val="20"/>
          <w:szCs w:val="20"/>
        </w:rPr>
      </w:pPr>
    </w:p>
    <w:p w14:paraId="5955250F" w14:textId="327BA351" w:rsidR="00CE6BA5" w:rsidRDefault="00CE6BA5" w:rsidP="00E00209">
      <w:pPr>
        <w:rPr>
          <w:sz w:val="20"/>
          <w:szCs w:val="20"/>
        </w:rPr>
      </w:pPr>
    </w:p>
    <w:p w14:paraId="4C351F5C" w14:textId="2D00EA75" w:rsidR="00CE6BA5" w:rsidRDefault="00CE6BA5" w:rsidP="00E00209">
      <w:pPr>
        <w:rPr>
          <w:sz w:val="20"/>
          <w:szCs w:val="20"/>
        </w:rPr>
      </w:pPr>
    </w:p>
    <w:p w14:paraId="172F62C6" w14:textId="0FECF85C" w:rsidR="00CE6BA5" w:rsidRDefault="00CE6BA5" w:rsidP="00E00209">
      <w:pPr>
        <w:rPr>
          <w:sz w:val="20"/>
          <w:szCs w:val="20"/>
        </w:rPr>
      </w:pPr>
    </w:p>
    <w:p w14:paraId="11009E44" w14:textId="5FC45D0F" w:rsidR="00CE6BA5" w:rsidRDefault="00CE6BA5" w:rsidP="00E00209">
      <w:pPr>
        <w:rPr>
          <w:sz w:val="20"/>
          <w:szCs w:val="20"/>
        </w:rPr>
      </w:pPr>
    </w:p>
    <w:p w14:paraId="0B32F7CC" w14:textId="3D58FD70" w:rsidR="00CE6BA5" w:rsidRDefault="00CE6BA5" w:rsidP="00E00209">
      <w:pPr>
        <w:rPr>
          <w:sz w:val="20"/>
          <w:szCs w:val="20"/>
        </w:rPr>
      </w:pPr>
    </w:p>
    <w:p w14:paraId="19FF9199" w14:textId="7C81613C" w:rsidR="00CE6BA5" w:rsidRDefault="00CE6BA5" w:rsidP="00E00209">
      <w:pPr>
        <w:rPr>
          <w:sz w:val="20"/>
          <w:szCs w:val="20"/>
        </w:rPr>
      </w:pPr>
    </w:p>
    <w:p w14:paraId="0A7C4604" w14:textId="77777777" w:rsidR="00CE6BA5" w:rsidRDefault="00CE6BA5" w:rsidP="00E00209">
      <w:pPr>
        <w:rPr>
          <w:sz w:val="20"/>
          <w:szCs w:val="20"/>
        </w:rPr>
      </w:pPr>
    </w:p>
    <w:p w14:paraId="3BE48D26" w14:textId="54F4CC1E" w:rsidR="00D465DC" w:rsidRPr="002578C3" w:rsidRDefault="00D465DC" w:rsidP="00D465DC">
      <w:pPr>
        <w:pStyle w:val="Caption"/>
        <w:framePr w:wrap="around"/>
        <w:jc w:val="both"/>
        <w:rPr>
          <w:color w:val="auto"/>
          <w:sz w:val="18"/>
          <w:szCs w:val="18"/>
          <w:lang w:val="en-US"/>
        </w:rPr>
      </w:pPr>
      <w:r w:rsidRPr="002578C3">
        <w:rPr>
          <w:color w:val="auto"/>
          <w:sz w:val="18"/>
          <w:szCs w:val="18"/>
        </w:rPr>
        <w:lastRenderedPageBreak/>
        <w:t xml:space="preserve">Figura </w:t>
      </w:r>
      <w:r w:rsidRPr="002578C3">
        <w:rPr>
          <w:color w:val="auto"/>
          <w:sz w:val="18"/>
          <w:szCs w:val="18"/>
        </w:rPr>
        <w:fldChar w:fldCharType="begin"/>
      </w:r>
      <w:r w:rsidRPr="002578C3">
        <w:rPr>
          <w:color w:val="auto"/>
          <w:sz w:val="18"/>
          <w:szCs w:val="18"/>
        </w:rPr>
        <w:instrText xml:space="preserve"> SEQ Figura \* ARABIC </w:instrText>
      </w:r>
      <w:r w:rsidRPr="002578C3">
        <w:rPr>
          <w:color w:val="auto"/>
          <w:sz w:val="18"/>
          <w:szCs w:val="18"/>
        </w:rPr>
        <w:fldChar w:fldCharType="separate"/>
      </w:r>
      <w:r w:rsidR="0025366F" w:rsidRPr="002578C3">
        <w:rPr>
          <w:noProof/>
          <w:color w:val="auto"/>
          <w:sz w:val="18"/>
          <w:szCs w:val="18"/>
        </w:rPr>
        <w:t>7</w:t>
      </w:r>
      <w:r w:rsidRPr="002578C3">
        <w:rPr>
          <w:color w:val="auto"/>
          <w:sz w:val="18"/>
          <w:szCs w:val="18"/>
        </w:rPr>
        <w:fldChar w:fldCharType="end"/>
      </w:r>
      <w:r w:rsidR="002578C3">
        <w:rPr>
          <w:color w:val="auto"/>
          <w:sz w:val="18"/>
          <w:szCs w:val="18"/>
        </w:rPr>
        <w:t xml:space="preserve"> </w:t>
      </w:r>
      <w:r w:rsidRPr="002578C3">
        <w:rPr>
          <w:color w:val="auto"/>
          <w:sz w:val="18"/>
          <w:szCs w:val="18"/>
          <w:lang w:val="et-EE"/>
        </w:rPr>
        <w:t xml:space="preserve">Ponderea întreprinderilor </w:t>
      </w:r>
      <w:r w:rsidRPr="002578C3">
        <w:rPr>
          <w:color w:val="auto"/>
          <w:sz w:val="18"/>
          <w:szCs w:val="18"/>
        </w:rPr>
        <w:t>cu altă formă juridică - asocieri, parteneriate, cooperative UE 2018 (%)</w:t>
      </w:r>
    </w:p>
    <w:p w14:paraId="3DE0E5A9" w14:textId="023974C9" w:rsidR="00CE4ED7" w:rsidRPr="00954C64" w:rsidRDefault="00CE4ED7" w:rsidP="00E00209">
      <w:r w:rsidRPr="00954C64">
        <w:rPr>
          <w:noProof/>
          <w:lang w:val="en-US"/>
        </w:rPr>
        <w:drawing>
          <wp:inline distT="0" distB="0" distL="0" distR="0" wp14:anchorId="7141E1AA" wp14:editId="02C6C393">
            <wp:extent cx="5783580" cy="5654040"/>
            <wp:effectExtent l="0" t="0" r="18415" b="127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4BC98D3" w14:textId="25E37F18" w:rsidR="00D465DC" w:rsidRPr="00C144C5" w:rsidRDefault="00D465DC" w:rsidP="00996E9F">
      <w:pPr>
        <w:jc w:val="center"/>
        <w:rPr>
          <w:i/>
          <w:iCs/>
          <w:sz w:val="18"/>
          <w:szCs w:val="18"/>
        </w:rPr>
      </w:pPr>
      <w:r w:rsidRPr="00C144C5">
        <w:rPr>
          <w:i/>
          <w:iCs/>
          <w:sz w:val="18"/>
          <w:szCs w:val="18"/>
        </w:rPr>
        <w:t>Sursa Eurostat Business demography by legal form – prelucrarea autoarei</w:t>
      </w:r>
    </w:p>
    <w:p w14:paraId="4407924E" w14:textId="3518A1C6" w:rsidR="00E646D3" w:rsidRPr="002578C3" w:rsidRDefault="00E646D3" w:rsidP="00996E9F">
      <w:pPr>
        <w:pStyle w:val="ListParagraph"/>
        <w:numPr>
          <w:ilvl w:val="0"/>
          <w:numId w:val="23"/>
        </w:numPr>
        <w:rPr>
          <w:b/>
          <w:bCs/>
          <w:color w:val="auto"/>
          <w:sz w:val="20"/>
          <w:szCs w:val="20"/>
        </w:rPr>
      </w:pPr>
      <w:r w:rsidRPr="002578C3">
        <w:rPr>
          <w:b/>
          <w:bCs/>
          <w:color w:val="auto"/>
          <w:sz w:val="20"/>
          <w:szCs w:val="20"/>
        </w:rPr>
        <w:t>Ocuparea în economia socială</w:t>
      </w:r>
    </w:p>
    <w:p w14:paraId="060CCB34" w14:textId="1E3476B2" w:rsidR="000E5F22" w:rsidRPr="00954C64" w:rsidRDefault="00ED0BCF" w:rsidP="00996E9F">
      <w:pPr>
        <w:rPr>
          <w:sz w:val="20"/>
          <w:szCs w:val="20"/>
        </w:rPr>
      </w:pPr>
      <w:r w:rsidRPr="00954C64">
        <w:rPr>
          <w:sz w:val="20"/>
          <w:szCs w:val="20"/>
        </w:rPr>
        <w:t xml:space="preserve">Numărul de locuri de muncă din economia </w:t>
      </w:r>
      <w:r w:rsidR="00A1470F" w:rsidRPr="00954C64">
        <w:rPr>
          <w:sz w:val="20"/>
          <w:szCs w:val="20"/>
        </w:rPr>
        <w:t xml:space="preserve">socială </w:t>
      </w:r>
      <w:r w:rsidRPr="00954C64">
        <w:rPr>
          <w:sz w:val="20"/>
          <w:szCs w:val="20"/>
        </w:rPr>
        <w:t>are o evoluţie bună în perioada studiat</w:t>
      </w:r>
      <w:r w:rsidR="00D70DBC" w:rsidRPr="00954C64">
        <w:rPr>
          <w:sz w:val="20"/>
          <w:szCs w:val="20"/>
        </w:rPr>
        <w:t>ă. Se constată (tabelul 7</w:t>
      </w:r>
      <w:r w:rsidR="00D07499" w:rsidRPr="00954C64">
        <w:rPr>
          <w:sz w:val="20"/>
          <w:szCs w:val="20"/>
        </w:rPr>
        <w:t xml:space="preserve">) că asociațiile și fundațiile aduc cel mai mare număr de locuri de muncă, acestea oferind peste 64% din totalul locurilor de muncă din sector, ponderea acestor entități crescând în </w:t>
      </w:r>
      <w:r w:rsidR="00E66FEA" w:rsidRPr="00954C64">
        <w:rPr>
          <w:sz w:val="20"/>
          <w:szCs w:val="20"/>
        </w:rPr>
        <w:t xml:space="preserve">2015 </w:t>
      </w:r>
      <w:r w:rsidR="00D07499" w:rsidRPr="00954C64">
        <w:rPr>
          <w:sz w:val="20"/>
          <w:szCs w:val="20"/>
        </w:rPr>
        <w:t xml:space="preserve">față de </w:t>
      </w:r>
      <w:r w:rsidR="00E66FEA" w:rsidRPr="00954C64">
        <w:rPr>
          <w:sz w:val="20"/>
          <w:szCs w:val="20"/>
        </w:rPr>
        <w:t>2007</w:t>
      </w:r>
      <w:r w:rsidR="00D07499" w:rsidRPr="00954C64">
        <w:rPr>
          <w:sz w:val="20"/>
          <w:szCs w:val="20"/>
        </w:rPr>
        <w:t xml:space="preserve">. Ocuparea în sectorul neguvernamental crește constant în </w:t>
      </w:r>
      <w:r w:rsidR="00E66FEA" w:rsidRPr="00954C64">
        <w:rPr>
          <w:sz w:val="20"/>
          <w:szCs w:val="20"/>
        </w:rPr>
        <w:t xml:space="preserve">perioada 2009 - </w:t>
      </w:r>
      <w:r w:rsidR="00D07499" w:rsidRPr="00954C64">
        <w:rPr>
          <w:sz w:val="20"/>
          <w:szCs w:val="20"/>
        </w:rPr>
        <w:t>2015, acesta ajungând la 99.</w:t>
      </w:r>
      <w:r w:rsidR="00E66FEA" w:rsidRPr="00954C64">
        <w:rPr>
          <w:sz w:val="20"/>
          <w:szCs w:val="20"/>
        </w:rPr>
        <w:t xml:space="preserve">774 </w:t>
      </w:r>
      <w:r w:rsidR="00D07499" w:rsidRPr="00954C64">
        <w:rPr>
          <w:sz w:val="20"/>
          <w:szCs w:val="20"/>
        </w:rPr>
        <w:t>de angajați</w:t>
      </w:r>
      <w:r w:rsidR="00E66FEA" w:rsidRPr="00954C64">
        <w:rPr>
          <w:sz w:val="20"/>
          <w:szCs w:val="20"/>
        </w:rPr>
        <w:t xml:space="preserve"> de la 48633</w:t>
      </w:r>
      <w:r w:rsidR="00D07499" w:rsidRPr="00954C64">
        <w:rPr>
          <w:sz w:val="20"/>
          <w:szCs w:val="20"/>
        </w:rPr>
        <w:t>.</w:t>
      </w:r>
      <w:r w:rsidR="00D07499" w:rsidRPr="00954C64">
        <w:rPr>
          <w:rStyle w:val="FootnoteReference"/>
          <w:sz w:val="20"/>
          <w:szCs w:val="20"/>
        </w:rPr>
        <w:footnoteReference w:id="22"/>
      </w:r>
      <w:r w:rsidR="00D07499" w:rsidRPr="00954C64">
        <w:rPr>
          <w:sz w:val="20"/>
          <w:szCs w:val="20"/>
        </w:rPr>
        <w:t xml:space="preserve"> </w:t>
      </w:r>
    </w:p>
    <w:p w14:paraId="2BD8293A" w14:textId="3BF7B79A" w:rsidR="00ED0BCF" w:rsidRPr="00954C64" w:rsidRDefault="00D70DBC" w:rsidP="00996E9F">
      <w:pPr>
        <w:rPr>
          <w:sz w:val="20"/>
          <w:szCs w:val="20"/>
        </w:rPr>
      </w:pPr>
      <w:r w:rsidRPr="00954C64">
        <w:rPr>
          <w:sz w:val="20"/>
          <w:szCs w:val="20"/>
        </w:rPr>
        <w:t>Cooperativele se găsesc într-un declin accentuat atât ca angajator, cât şi ca şi catalist al participării membrilor la activitatea cooperatistă.</w:t>
      </w:r>
      <w:r w:rsidR="000E5F22" w:rsidRPr="00954C64">
        <w:rPr>
          <w:sz w:val="20"/>
          <w:szCs w:val="20"/>
        </w:rPr>
        <w:t xml:space="preserve"> Astfel numărul angajaților în sectorul cooperatist scade în perioada 2009 – 2015 de la 44526 la 25625 persoane. (</w:t>
      </w:r>
      <w:r w:rsidR="000E5F22" w:rsidRPr="00954C64">
        <w:rPr>
          <w:sz w:val="20"/>
          <w:szCs w:val="20"/>
        </w:rPr>
        <w:fldChar w:fldCharType="begin"/>
      </w:r>
      <w:r w:rsidR="000E5F22" w:rsidRPr="00954C64">
        <w:rPr>
          <w:sz w:val="20"/>
          <w:szCs w:val="20"/>
        </w:rPr>
        <w:instrText xml:space="preserve"> REF _Ref65576942 \h  \* MERGEFORMAT </w:instrText>
      </w:r>
      <w:r w:rsidR="000E5F22" w:rsidRPr="00954C64">
        <w:rPr>
          <w:sz w:val="20"/>
          <w:szCs w:val="20"/>
        </w:rPr>
      </w:r>
      <w:r w:rsidR="000E5F22" w:rsidRPr="00954C64">
        <w:rPr>
          <w:sz w:val="20"/>
          <w:szCs w:val="20"/>
        </w:rPr>
        <w:fldChar w:fldCharType="separate"/>
      </w:r>
      <w:r w:rsidR="000E5F22" w:rsidRPr="00954C64">
        <w:rPr>
          <w:sz w:val="20"/>
          <w:szCs w:val="20"/>
        </w:rPr>
        <w:t xml:space="preserve">Tabel </w:t>
      </w:r>
      <w:r w:rsidR="000E5F22" w:rsidRPr="00954C64">
        <w:rPr>
          <w:noProof/>
          <w:sz w:val="20"/>
          <w:szCs w:val="20"/>
        </w:rPr>
        <w:t>7</w:t>
      </w:r>
      <w:r w:rsidR="000E5F22" w:rsidRPr="00954C64">
        <w:rPr>
          <w:sz w:val="20"/>
          <w:szCs w:val="20"/>
        </w:rPr>
        <w:fldChar w:fldCharType="end"/>
      </w:r>
      <w:r w:rsidR="000E5F22" w:rsidRPr="00954C64">
        <w:rPr>
          <w:sz w:val="20"/>
          <w:szCs w:val="20"/>
        </w:rPr>
        <w:t>)</w:t>
      </w:r>
    </w:p>
    <w:p w14:paraId="294B5036" w14:textId="19EB75C7" w:rsidR="000E5F22" w:rsidRPr="00954C64" w:rsidRDefault="000E5F22" w:rsidP="00996E9F">
      <w:pPr>
        <w:rPr>
          <w:sz w:val="20"/>
          <w:szCs w:val="20"/>
        </w:rPr>
      </w:pPr>
      <w:r w:rsidRPr="00954C64">
        <w:rPr>
          <w:sz w:val="20"/>
          <w:szCs w:val="20"/>
        </w:rPr>
        <w:lastRenderedPageBreak/>
        <w:t>În cazul caselor de ajutor reciproc se înregistrează o creștere ușoară a numărului de angajați în perioada 2011-2015, de la 5333 la 5948 de persoane. Această creștere s-a produs și ca urmare a proiectelor derulate de Uniunea Caselor de Ajutor Reciproc ale Salariaților (UNCARS) prin care este stimulată înființarea de noi case de ajutor reciproc, dar și dezvoltarea celor deja existente. (</w:t>
      </w:r>
      <w:r w:rsidRPr="00954C64">
        <w:rPr>
          <w:sz w:val="20"/>
          <w:szCs w:val="20"/>
        </w:rPr>
        <w:fldChar w:fldCharType="begin"/>
      </w:r>
      <w:r w:rsidRPr="00954C64">
        <w:rPr>
          <w:sz w:val="20"/>
          <w:szCs w:val="20"/>
        </w:rPr>
        <w:instrText xml:space="preserve"> REF _Ref65576942 \h  \* MERGEFORMAT </w:instrText>
      </w:r>
      <w:r w:rsidRPr="00954C64">
        <w:rPr>
          <w:sz w:val="20"/>
          <w:szCs w:val="20"/>
        </w:rPr>
      </w:r>
      <w:r w:rsidRPr="00954C64">
        <w:rPr>
          <w:sz w:val="20"/>
          <w:szCs w:val="20"/>
        </w:rPr>
        <w:fldChar w:fldCharType="separate"/>
      </w:r>
      <w:r w:rsidRPr="00954C64">
        <w:rPr>
          <w:sz w:val="20"/>
          <w:szCs w:val="20"/>
        </w:rPr>
        <w:t xml:space="preserve">Tabel </w:t>
      </w:r>
      <w:r w:rsidRPr="00954C64">
        <w:rPr>
          <w:noProof/>
          <w:sz w:val="20"/>
          <w:szCs w:val="20"/>
        </w:rPr>
        <w:t>7</w:t>
      </w:r>
      <w:r w:rsidRPr="00954C64">
        <w:rPr>
          <w:sz w:val="20"/>
          <w:szCs w:val="20"/>
        </w:rPr>
        <w:fldChar w:fldCharType="end"/>
      </w:r>
      <w:r w:rsidRPr="00954C64">
        <w:rPr>
          <w:sz w:val="20"/>
          <w:szCs w:val="20"/>
        </w:rPr>
        <w:t>)</w:t>
      </w:r>
    </w:p>
    <w:p w14:paraId="61B37534" w14:textId="3D5E7E73" w:rsidR="00267B7E" w:rsidRPr="00954C64" w:rsidRDefault="000E5F22" w:rsidP="00996E9F">
      <w:pPr>
        <w:rPr>
          <w:sz w:val="20"/>
          <w:szCs w:val="20"/>
        </w:rPr>
      </w:pPr>
      <w:r w:rsidRPr="00954C64">
        <w:rPr>
          <w:sz w:val="20"/>
          <w:szCs w:val="20"/>
        </w:rPr>
        <w:t>Crește și numărul angajaților din asociațiile și fundațiile care derulează activități economice de la 10549 în 2009 la 13117 în 2015. (</w:t>
      </w:r>
      <w:r w:rsidRPr="00954C64">
        <w:rPr>
          <w:sz w:val="20"/>
          <w:szCs w:val="20"/>
        </w:rPr>
        <w:fldChar w:fldCharType="begin"/>
      </w:r>
      <w:r w:rsidRPr="00954C64">
        <w:rPr>
          <w:sz w:val="20"/>
          <w:szCs w:val="20"/>
        </w:rPr>
        <w:instrText xml:space="preserve"> REF _Ref65576942 \h  \* MERGEFORMAT </w:instrText>
      </w:r>
      <w:r w:rsidRPr="00954C64">
        <w:rPr>
          <w:sz w:val="20"/>
          <w:szCs w:val="20"/>
        </w:rPr>
      </w:r>
      <w:r w:rsidRPr="00954C64">
        <w:rPr>
          <w:sz w:val="20"/>
          <w:szCs w:val="20"/>
        </w:rPr>
        <w:fldChar w:fldCharType="separate"/>
      </w:r>
      <w:r w:rsidRPr="00954C64">
        <w:rPr>
          <w:sz w:val="20"/>
          <w:szCs w:val="20"/>
        </w:rPr>
        <w:t xml:space="preserve">Tabel </w:t>
      </w:r>
      <w:r w:rsidRPr="00954C64">
        <w:rPr>
          <w:noProof/>
          <w:sz w:val="20"/>
          <w:szCs w:val="20"/>
        </w:rPr>
        <w:t>7</w:t>
      </w:r>
      <w:r w:rsidRPr="00954C64">
        <w:rPr>
          <w:sz w:val="20"/>
          <w:szCs w:val="20"/>
        </w:rPr>
        <w:fldChar w:fldCharType="end"/>
      </w:r>
      <w:r w:rsidRPr="00954C64">
        <w:rPr>
          <w:sz w:val="20"/>
          <w:szCs w:val="20"/>
        </w:rPr>
        <w:t>) O creștere mai accentuată a numărului de angajați din asociații și fundații care derulează activitate economică s-a înregistrat în perioada 2010 – 2012 când sunt derulate primele proiecte finanțate prin POSDRU în domeniu. Ulterior acest număr s-a redus și ca urmare a faptului că multe dintre activitățile economice au fost derulate prin societtăți comerciale la care ONG-uri erau unici acționari și ca urmare a dificultăților în asigurarea sustenabilității acestor afaceri sociale.</w:t>
      </w:r>
      <w:r w:rsidR="00D07499" w:rsidRPr="00954C64">
        <w:rPr>
          <w:sz w:val="20"/>
          <w:szCs w:val="20"/>
        </w:rPr>
        <w:t xml:space="preserve">Pe de </w:t>
      </w:r>
      <w:r w:rsidR="00A1470F" w:rsidRPr="00954C64">
        <w:rPr>
          <w:sz w:val="20"/>
          <w:szCs w:val="20"/>
        </w:rPr>
        <w:t xml:space="preserve">altă </w:t>
      </w:r>
      <w:r w:rsidR="00D07499" w:rsidRPr="00954C64">
        <w:rPr>
          <w:sz w:val="20"/>
          <w:szCs w:val="20"/>
        </w:rPr>
        <w:t xml:space="preserve">parte </w:t>
      </w:r>
      <w:r w:rsidR="00A1470F" w:rsidRPr="00954C64">
        <w:rPr>
          <w:sz w:val="20"/>
          <w:szCs w:val="20"/>
        </w:rPr>
        <w:t xml:space="preserve">după </w:t>
      </w:r>
      <w:r w:rsidR="00D07499" w:rsidRPr="00954C64">
        <w:rPr>
          <w:sz w:val="20"/>
          <w:szCs w:val="20"/>
        </w:rPr>
        <w:t xml:space="preserve">cum se poate observa dinamica ocupării </w:t>
      </w:r>
      <w:r w:rsidR="00A1470F" w:rsidRPr="00954C64">
        <w:rPr>
          <w:sz w:val="20"/>
          <w:szCs w:val="20"/>
        </w:rPr>
        <w:t xml:space="preserve">în </w:t>
      </w:r>
      <w:r w:rsidR="00D07499" w:rsidRPr="00954C64">
        <w:rPr>
          <w:sz w:val="20"/>
          <w:szCs w:val="20"/>
        </w:rPr>
        <w:t xml:space="preserve">activitatea </w:t>
      </w:r>
      <w:r w:rsidR="00A1470F" w:rsidRPr="00954C64">
        <w:rPr>
          <w:sz w:val="20"/>
          <w:szCs w:val="20"/>
        </w:rPr>
        <w:t xml:space="preserve">economică </w:t>
      </w:r>
      <w:r w:rsidR="00D07499" w:rsidRPr="00954C64">
        <w:rPr>
          <w:sz w:val="20"/>
          <w:szCs w:val="20"/>
        </w:rPr>
        <w:t xml:space="preserve">în sectorul </w:t>
      </w:r>
      <w:r w:rsidR="00A1470F" w:rsidRPr="00954C64">
        <w:rPr>
          <w:sz w:val="20"/>
          <w:szCs w:val="20"/>
        </w:rPr>
        <w:t>asociaților și fundațiilor</w:t>
      </w:r>
      <w:r w:rsidR="00D07499" w:rsidRPr="00954C64">
        <w:rPr>
          <w:sz w:val="20"/>
          <w:szCs w:val="20"/>
        </w:rPr>
        <w:t xml:space="preserve">– cele care practic </w:t>
      </w:r>
      <w:r w:rsidR="00A1470F" w:rsidRPr="00954C64">
        <w:rPr>
          <w:sz w:val="20"/>
          <w:szCs w:val="20"/>
        </w:rPr>
        <w:t xml:space="preserve">respectă </w:t>
      </w:r>
      <w:r w:rsidR="00D07499" w:rsidRPr="00954C64">
        <w:rPr>
          <w:sz w:val="20"/>
          <w:szCs w:val="20"/>
        </w:rPr>
        <w:t xml:space="preserve">cel </w:t>
      </w:r>
      <w:r w:rsidR="00A1470F" w:rsidRPr="00954C64">
        <w:rPr>
          <w:sz w:val="20"/>
          <w:szCs w:val="20"/>
        </w:rPr>
        <w:t xml:space="preserve">puțin </w:t>
      </w:r>
      <w:r w:rsidR="00D07499" w:rsidRPr="00954C64">
        <w:rPr>
          <w:sz w:val="20"/>
          <w:szCs w:val="20"/>
        </w:rPr>
        <w:t>3 dintre criteriile de atestare principale din legea economiei sociale – cel al misiunii sociale, al non-</w:t>
      </w:r>
      <w:r w:rsidR="005253FA" w:rsidRPr="00954C64">
        <w:rPr>
          <w:sz w:val="20"/>
          <w:szCs w:val="20"/>
        </w:rPr>
        <w:t xml:space="preserve">distributivității </w:t>
      </w:r>
      <w:r w:rsidR="00D07499" w:rsidRPr="00954C64">
        <w:rPr>
          <w:sz w:val="20"/>
          <w:szCs w:val="20"/>
        </w:rPr>
        <w:t xml:space="preserve">excedentelor – profitului </w:t>
      </w:r>
      <w:r w:rsidR="005253FA" w:rsidRPr="00954C64">
        <w:rPr>
          <w:sz w:val="20"/>
          <w:szCs w:val="20"/>
        </w:rPr>
        <w:t xml:space="preserve">și </w:t>
      </w:r>
      <w:r w:rsidR="00D07499" w:rsidRPr="00954C64">
        <w:rPr>
          <w:sz w:val="20"/>
          <w:szCs w:val="20"/>
        </w:rPr>
        <w:t xml:space="preserve">al transmiterii patrimoniului </w:t>
      </w:r>
      <w:r w:rsidR="005253FA" w:rsidRPr="00954C64">
        <w:rPr>
          <w:sz w:val="20"/>
          <w:szCs w:val="20"/>
        </w:rPr>
        <w:t xml:space="preserve">în </w:t>
      </w:r>
      <w:r w:rsidR="00D07499" w:rsidRPr="00954C64">
        <w:rPr>
          <w:sz w:val="20"/>
          <w:szCs w:val="20"/>
        </w:rPr>
        <w:t xml:space="preserve">caz de lichidare – aceasta este mult mai redusă </w:t>
      </w:r>
      <w:r w:rsidRPr="00954C64">
        <w:rPr>
          <w:sz w:val="20"/>
          <w:szCs w:val="20"/>
        </w:rPr>
        <w:t xml:space="preserve">decât </w:t>
      </w:r>
      <w:r w:rsidR="005253FA" w:rsidRPr="00954C64">
        <w:rPr>
          <w:sz w:val="20"/>
          <w:szCs w:val="20"/>
        </w:rPr>
        <w:t xml:space="preserve">în </w:t>
      </w:r>
      <w:r w:rsidR="00D07499" w:rsidRPr="00954C64">
        <w:rPr>
          <w:sz w:val="20"/>
          <w:szCs w:val="20"/>
        </w:rPr>
        <w:t xml:space="preserve">ansamblul sectorului non-profit, o </w:t>
      </w:r>
      <w:r w:rsidR="005253FA" w:rsidRPr="00954C64">
        <w:rPr>
          <w:sz w:val="20"/>
          <w:szCs w:val="20"/>
        </w:rPr>
        <w:t xml:space="preserve">explicație </w:t>
      </w:r>
      <w:r w:rsidR="00D07499" w:rsidRPr="00954C64">
        <w:rPr>
          <w:sz w:val="20"/>
          <w:szCs w:val="20"/>
        </w:rPr>
        <w:t>fiind regimul fiscal descurajant – excedentele rezultate din aceasta activitate fiind imp</w:t>
      </w:r>
      <w:r w:rsidR="001E22AB" w:rsidRPr="00954C64">
        <w:rPr>
          <w:sz w:val="20"/>
          <w:szCs w:val="20"/>
        </w:rPr>
        <w:t>ozi</w:t>
      </w:r>
      <w:r w:rsidR="00D07499" w:rsidRPr="00954C64">
        <w:rPr>
          <w:sz w:val="20"/>
          <w:szCs w:val="20"/>
        </w:rPr>
        <w:t>tate cu aceiasi cotă cu cea a societăților comerciale peste un plafon mic de 1</w:t>
      </w:r>
      <w:r w:rsidR="001E22AB" w:rsidRPr="00954C64">
        <w:rPr>
          <w:sz w:val="20"/>
          <w:szCs w:val="20"/>
        </w:rPr>
        <w:t>5</w:t>
      </w:r>
      <w:r w:rsidR="00D07499" w:rsidRPr="00954C64">
        <w:rPr>
          <w:sz w:val="20"/>
          <w:szCs w:val="20"/>
        </w:rPr>
        <w:t>.000 Euro echivalent.</w:t>
      </w:r>
      <w:r w:rsidR="00B452CF" w:rsidRPr="00954C64">
        <w:rPr>
          <w:sz w:val="20"/>
          <w:szCs w:val="20"/>
        </w:rPr>
        <w:t xml:space="preserve"> </w:t>
      </w:r>
    </w:p>
    <w:p w14:paraId="3CA42F79" w14:textId="74082DB5" w:rsidR="00267B7E" w:rsidRPr="002578C3" w:rsidRDefault="00267B7E" w:rsidP="002578C3">
      <w:pPr>
        <w:pStyle w:val="Caption"/>
        <w:framePr w:wrap="around"/>
        <w:rPr>
          <w:color w:val="auto"/>
          <w:sz w:val="18"/>
          <w:szCs w:val="18"/>
        </w:rPr>
      </w:pPr>
      <w:bookmarkStart w:id="30" w:name="_Ref65576942"/>
      <w:r w:rsidRPr="002578C3">
        <w:rPr>
          <w:color w:val="auto"/>
          <w:sz w:val="18"/>
          <w:szCs w:val="18"/>
        </w:rPr>
        <w:t xml:space="preserve">Tabel </w:t>
      </w:r>
      <w:r w:rsidRPr="002578C3">
        <w:rPr>
          <w:color w:val="auto"/>
          <w:sz w:val="18"/>
          <w:szCs w:val="18"/>
        </w:rPr>
        <w:fldChar w:fldCharType="begin"/>
      </w:r>
      <w:r w:rsidRPr="002578C3">
        <w:rPr>
          <w:color w:val="auto"/>
          <w:sz w:val="18"/>
          <w:szCs w:val="18"/>
        </w:rPr>
        <w:instrText xml:space="preserve"> SEQ Tabel \* ARABIC </w:instrText>
      </w:r>
      <w:r w:rsidRPr="002578C3">
        <w:rPr>
          <w:color w:val="auto"/>
          <w:sz w:val="18"/>
          <w:szCs w:val="18"/>
        </w:rPr>
        <w:fldChar w:fldCharType="separate"/>
      </w:r>
      <w:r w:rsidR="00302FC9" w:rsidRPr="002578C3">
        <w:rPr>
          <w:noProof/>
          <w:color w:val="auto"/>
          <w:sz w:val="18"/>
          <w:szCs w:val="18"/>
        </w:rPr>
        <w:t>7</w:t>
      </w:r>
      <w:r w:rsidRPr="002578C3">
        <w:rPr>
          <w:color w:val="auto"/>
          <w:sz w:val="18"/>
          <w:szCs w:val="18"/>
        </w:rPr>
        <w:fldChar w:fldCharType="end"/>
      </w:r>
      <w:bookmarkEnd w:id="30"/>
      <w:r w:rsidRPr="002578C3">
        <w:rPr>
          <w:color w:val="auto"/>
          <w:sz w:val="18"/>
          <w:szCs w:val="18"/>
        </w:rPr>
        <w:t xml:space="preserve"> Ocuparea în organizatiile economiei sociale 2009-2012 </w:t>
      </w:r>
    </w:p>
    <w:tbl>
      <w:tblPr>
        <w:tblStyle w:val="GridTable1Light1"/>
        <w:tblW w:w="9629" w:type="dxa"/>
        <w:tblLook w:val="04A0" w:firstRow="1" w:lastRow="0" w:firstColumn="1" w:lastColumn="0" w:noHBand="0" w:noVBand="1"/>
      </w:tblPr>
      <w:tblGrid>
        <w:gridCol w:w="806"/>
        <w:gridCol w:w="2195"/>
        <w:gridCol w:w="722"/>
        <w:gridCol w:w="1170"/>
        <w:gridCol w:w="722"/>
        <w:gridCol w:w="903"/>
        <w:gridCol w:w="903"/>
        <w:gridCol w:w="722"/>
        <w:gridCol w:w="722"/>
        <w:gridCol w:w="764"/>
      </w:tblGrid>
      <w:tr w:rsidR="002578C3" w:rsidRPr="009062B1" w14:paraId="2812CE44" w14:textId="70B5712A" w:rsidTr="002578C3">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025" w:type="dxa"/>
            <w:gridSpan w:val="2"/>
            <w:vMerge w:val="restart"/>
            <w:hideMark/>
          </w:tcPr>
          <w:p w14:paraId="6FD8017B" w14:textId="77E942C2" w:rsidR="005253FA" w:rsidRPr="009062B1" w:rsidRDefault="005253FA" w:rsidP="009062B1">
            <w:pPr>
              <w:spacing w:after="0"/>
              <w:jc w:val="left"/>
              <w:rPr>
                <w:rFonts w:eastAsia="Times New Roman" w:cstheme="minorHAnsi"/>
                <w:sz w:val="18"/>
                <w:szCs w:val="18"/>
                <w:lang w:val="en-US"/>
              </w:rPr>
            </w:pPr>
            <w:proofErr w:type="spellStart"/>
            <w:r w:rsidRPr="009062B1">
              <w:rPr>
                <w:rFonts w:eastAsia="Times New Roman" w:cstheme="minorHAnsi"/>
                <w:sz w:val="18"/>
                <w:szCs w:val="18"/>
                <w:lang w:val="en-US"/>
              </w:rPr>
              <w:t>Entități</w:t>
            </w:r>
            <w:proofErr w:type="spellEnd"/>
            <w:r w:rsidRPr="009062B1">
              <w:rPr>
                <w:rFonts w:eastAsia="Times New Roman" w:cstheme="minorHAnsi"/>
                <w:sz w:val="18"/>
                <w:szCs w:val="18"/>
                <w:lang w:val="en-US"/>
              </w:rPr>
              <w:t xml:space="preserve"> ale </w:t>
            </w:r>
            <w:proofErr w:type="spellStart"/>
            <w:r w:rsidRPr="009062B1">
              <w:rPr>
                <w:rFonts w:eastAsia="Times New Roman" w:cstheme="minorHAnsi"/>
                <w:sz w:val="18"/>
                <w:szCs w:val="18"/>
                <w:lang w:val="en-US"/>
              </w:rPr>
              <w:t>economiei</w:t>
            </w:r>
            <w:proofErr w:type="spellEnd"/>
            <w:r w:rsidRPr="009062B1">
              <w:rPr>
                <w:rFonts w:eastAsia="Times New Roman" w:cstheme="minorHAnsi"/>
                <w:sz w:val="18"/>
                <w:szCs w:val="18"/>
                <w:lang w:val="en-US"/>
              </w:rPr>
              <w:t xml:space="preserve"> </w:t>
            </w:r>
            <w:proofErr w:type="spellStart"/>
            <w:r w:rsidRPr="009062B1">
              <w:rPr>
                <w:rFonts w:eastAsia="Times New Roman" w:cstheme="minorHAnsi"/>
                <w:sz w:val="18"/>
                <w:szCs w:val="18"/>
                <w:lang w:val="en-US"/>
              </w:rPr>
              <w:t>sociale</w:t>
            </w:r>
            <w:proofErr w:type="spellEnd"/>
          </w:p>
        </w:tc>
        <w:tc>
          <w:tcPr>
            <w:tcW w:w="6604" w:type="dxa"/>
            <w:gridSpan w:val="8"/>
          </w:tcPr>
          <w:p w14:paraId="7BC34E1E" w14:textId="407C96FD" w:rsidR="005253FA" w:rsidRPr="009062B1" w:rsidRDefault="005253FA" w:rsidP="009062B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18"/>
                <w:szCs w:val="18"/>
                <w:lang w:val="en-US"/>
              </w:rPr>
            </w:pPr>
            <w:proofErr w:type="spellStart"/>
            <w:r w:rsidRPr="009062B1">
              <w:rPr>
                <w:rFonts w:eastAsia="Times New Roman" w:cstheme="minorHAnsi"/>
                <w:b w:val="0"/>
                <w:sz w:val="18"/>
                <w:szCs w:val="18"/>
                <w:lang w:val="en-US"/>
              </w:rPr>
              <w:t>Număr</w:t>
            </w:r>
            <w:proofErr w:type="spellEnd"/>
            <w:r w:rsidRPr="009062B1">
              <w:rPr>
                <w:rFonts w:eastAsia="Times New Roman" w:cstheme="minorHAnsi"/>
                <w:b w:val="0"/>
                <w:sz w:val="18"/>
                <w:szCs w:val="18"/>
                <w:lang w:val="en-US"/>
              </w:rPr>
              <w:t xml:space="preserve"> </w:t>
            </w:r>
            <w:proofErr w:type="spellStart"/>
            <w:r w:rsidRPr="009062B1">
              <w:rPr>
                <w:rFonts w:eastAsia="Times New Roman" w:cstheme="minorHAnsi"/>
                <w:b w:val="0"/>
                <w:sz w:val="18"/>
                <w:szCs w:val="18"/>
                <w:lang w:val="en-US"/>
              </w:rPr>
              <w:t>angajați</w:t>
            </w:r>
            <w:proofErr w:type="spellEnd"/>
          </w:p>
        </w:tc>
      </w:tr>
      <w:tr w:rsidR="002578C3" w:rsidRPr="009062B1" w14:paraId="7D15020C" w14:textId="0E98CA77" w:rsidTr="002578C3">
        <w:trPr>
          <w:trHeight w:val="58"/>
        </w:trPr>
        <w:tc>
          <w:tcPr>
            <w:cnfStyle w:val="001000000000" w:firstRow="0" w:lastRow="0" w:firstColumn="1" w:lastColumn="0" w:oddVBand="0" w:evenVBand="0" w:oddHBand="0" w:evenHBand="0" w:firstRowFirstColumn="0" w:firstRowLastColumn="0" w:lastRowFirstColumn="0" w:lastRowLastColumn="0"/>
            <w:tcW w:w="3025" w:type="dxa"/>
            <w:gridSpan w:val="2"/>
            <w:vMerge/>
            <w:hideMark/>
          </w:tcPr>
          <w:p w14:paraId="747FC963" w14:textId="77777777" w:rsidR="005253FA" w:rsidRPr="009062B1" w:rsidRDefault="005253FA" w:rsidP="009062B1">
            <w:pPr>
              <w:spacing w:after="0"/>
              <w:jc w:val="left"/>
              <w:rPr>
                <w:rFonts w:eastAsia="Times New Roman" w:cstheme="minorHAnsi"/>
                <w:b w:val="0"/>
                <w:bCs w:val="0"/>
                <w:sz w:val="18"/>
                <w:szCs w:val="18"/>
                <w:lang w:val="en-US"/>
              </w:rPr>
            </w:pPr>
          </w:p>
        </w:tc>
        <w:tc>
          <w:tcPr>
            <w:tcW w:w="723" w:type="dxa"/>
          </w:tcPr>
          <w:p w14:paraId="1320A1CD" w14:textId="339BD80C" w:rsidR="005253FA" w:rsidRPr="009062B1" w:rsidRDefault="005253FA" w:rsidP="009062B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8"/>
                <w:szCs w:val="18"/>
                <w:lang w:val="en-US"/>
              </w:rPr>
            </w:pPr>
            <w:r w:rsidRPr="009062B1">
              <w:rPr>
                <w:rFonts w:eastAsia="Times New Roman" w:cstheme="minorHAnsi"/>
                <w:b/>
                <w:bCs/>
                <w:sz w:val="18"/>
                <w:szCs w:val="18"/>
                <w:lang w:val="en-US"/>
              </w:rPr>
              <w:t>2007</w:t>
            </w:r>
          </w:p>
        </w:tc>
        <w:tc>
          <w:tcPr>
            <w:tcW w:w="1179" w:type="dxa"/>
            <w:hideMark/>
          </w:tcPr>
          <w:p w14:paraId="655DCE21" w14:textId="30219367" w:rsidR="005253FA" w:rsidRPr="009062B1" w:rsidRDefault="005253FA" w:rsidP="009062B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8"/>
                <w:szCs w:val="18"/>
                <w:lang w:val="en-US"/>
              </w:rPr>
            </w:pPr>
            <w:r w:rsidRPr="009062B1">
              <w:rPr>
                <w:rFonts w:eastAsia="Times New Roman" w:cstheme="minorHAnsi"/>
                <w:b/>
                <w:bCs/>
                <w:sz w:val="18"/>
                <w:szCs w:val="18"/>
                <w:lang w:val="en-US"/>
              </w:rPr>
              <w:t>2009</w:t>
            </w:r>
          </w:p>
        </w:tc>
        <w:tc>
          <w:tcPr>
            <w:tcW w:w="723" w:type="dxa"/>
          </w:tcPr>
          <w:p w14:paraId="65A5D35D" w14:textId="657D10B3" w:rsidR="005253FA" w:rsidRPr="009062B1" w:rsidRDefault="005253FA" w:rsidP="009062B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8"/>
                <w:szCs w:val="18"/>
                <w:lang w:val="en-US"/>
              </w:rPr>
            </w:pPr>
            <w:r w:rsidRPr="009062B1">
              <w:rPr>
                <w:rFonts w:eastAsia="Times New Roman" w:cstheme="minorHAnsi"/>
                <w:b/>
                <w:bCs/>
                <w:sz w:val="18"/>
                <w:szCs w:val="18"/>
                <w:lang w:val="en-US"/>
              </w:rPr>
              <w:t>2010</w:t>
            </w:r>
          </w:p>
        </w:tc>
        <w:tc>
          <w:tcPr>
            <w:tcW w:w="905" w:type="dxa"/>
            <w:hideMark/>
          </w:tcPr>
          <w:p w14:paraId="5AB9A8DF" w14:textId="481B9812" w:rsidR="005253FA" w:rsidRPr="009062B1" w:rsidRDefault="005253FA" w:rsidP="009062B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8"/>
                <w:szCs w:val="18"/>
                <w:lang w:val="en-US"/>
              </w:rPr>
            </w:pPr>
            <w:r w:rsidRPr="009062B1">
              <w:rPr>
                <w:rFonts w:eastAsia="Times New Roman" w:cstheme="minorHAnsi"/>
                <w:b/>
                <w:bCs/>
                <w:sz w:val="18"/>
                <w:szCs w:val="18"/>
                <w:lang w:val="en-US"/>
              </w:rPr>
              <w:t>2011</w:t>
            </w:r>
          </w:p>
        </w:tc>
        <w:tc>
          <w:tcPr>
            <w:tcW w:w="905" w:type="dxa"/>
            <w:hideMark/>
          </w:tcPr>
          <w:p w14:paraId="1F904788" w14:textId="77777777" w:rsidR="005253FA" w:rsidRPr="009062B1" w:rsidRDefault="005253FA" w:rsidP="009062B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8"/>
                <w:szCs w:val="18"/>
                <w:lang w:val="en-US"/>
              </w:rPr>
            </w:pPr>
            <w:r w:rsidRPr="009062B1">
              <w:rPr>
                <w:rFonts w:eastAsia="Times New Roman" w:cstheme="minorHAnsi"/>
                <w:b/>
                <w:bCs/>
                <w:sz w:val="18"/>
                <w:szCs w:val="18"/>
                <w:lang w:val="en-US"/>
              </w:rPr>
              <w:t>2012</w:t>
            </w:r>
          </w:p>
        </w:tc>
        <w:tc>
          <w:tcPr>
            <w:tcW w:w="723" w:type="dxa"/>
          </w:tcPr>
          <w:p w14:paraId="2D8E997C" w14:textId="13746C0D" w:rsidR="005253FA" w:rsidRPr="009062B1" w:rsidRDefault="005253FA" w:rsidP="009062B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8"/>
                <w:szCs w:val="18"/>
                <w:lang w:val="en-US"/>
              </w:rPr>
            </w:pPr>
            <w:r w:rsidRPr="009062B1">
              <w:rPr>
                <w:rFonts w:eastAsia="Times New Roman" w:cstheme="minorHAnsi"/>
                <w:b/>
                <w:bCs/>
                <w:sz w:val="18"/>
                <w:szCs w:val="18"/>
                <w:lang w:val="en-US"/>
              </w:rPr>
              <w:t>2013</w:t>
            </w:r>
          </w:p>
        </w:tc>
        <w:tc>
          <w:tcPr>
            <w:tcW w:w="723" w:type="dxa"/>
          </w:tcPr>
          <w:p w14:paraId="6F8055E2" w14:textId="49CE4328" w:rsidR="005253FA" w:rsidRPr="009062B1" w:rsidRDefault="005253FA" w:rsidP="009062B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8"/>
                <w:szCs w:val="18"/>
                <w:lang w:val="en-US"/>
              </w:rPr>
            </w:pPr>
            <w:r w:rsidRPr="009062B1">
              <w:rPr>
                <w:rFonts w:eastAsia="Times New Roman" w:cstheme="minorHAnsi"/>
                <w:b/>
                <w:bCs/>
                <w:sz w:val="18"/>
                <w:szCs w:val="18"/>
                <w:lang w:val="en-US"/>
              </w:rPr>
              <w:t>2014</w:t>
            </w:r>
          </w:p>
        </w:tc>
        <w:tc>
          <w:tcPr>
            <w:tcW w:w="723" w:type="dxa"/>
          </w:tcPr>
          <w:p w14:paraId="169BEA8F" w14:textId="74632848" w:rsidR="005253FA" w:rsidRPr="009062B1" w:rsidRDefault="005253FA" w:rsidP="009062B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8"/>
                <w:szCs w:val="18"/>
                <w:lang w:val="en-US"/>
              </w:rPr>
            </w:pPr>
            <w:r w:rsidRPr="009062B1">
              <w:rPr>
                <w:rFonts w:eastAsia="Times New Roman" w:cstheme="minorHAnsi"/>
                <w:b/>
                <w:bCs/>
                <w:sz w:val="18"/>
                <w:szCs w:val="18"/>
                <w:lang w:val="en-US"/>
              </w:rPr>
              <w:t>2015</w:t>
            </w:r>
          </w:p>
        </w:tc>
      </w:tr>
      <w:tr w:rsidR="002578C3" w:rsidRPr="009062B1" w14:paraId="01DC5E93" w14:textId="768233AE" w:rsidTr="002578C3">
        <w:trPr>
          <w:trHeight w:val="242"/>
        </w:trPr>
        <w:tc>
          <w:tcPr>
            <w:cnfStyle w:val="001000000000" w:firstRow="0" w:lastRow="0" w:firstColumn="1" w:lastColumn="0" w:oddVBand="0" w:evenVBand="0" w:oddHBand="0" w:evenHBand="0" w:firstRowFirstColumn="0" w:firstRowLastColumn="0" w:lastRowFirstColumn="0" w:lastRowLastColumn="0"/>
            <w:tcW w:w="3025" w:type="dxa"/>
            <w:gridSpan w:val="2"/>
            <w:hideMark/>
          </w:tcPr>
          <w:p w14:paraId="29FC77CD" w14:textId="77777777" w:rsidR="00082EA0" w:rsidRPr="009062B1" w:rsidRDefault="00082EA0" w:rsidP="009062B1">
            <w:pPr>
              <w:spacing w:after="0"/>
              <w:jc w:val="left"/>
              <w:rPr>
                <w:rFonts w:eastAsia="Times New Roman" w:cstheme="minorHAnsi"/>
                <w:sz w:val="18"/>
                <w:szCs w:val="18"/>
                <w:lang w:val="en-US"/>
              </w:rPr>
            </w:pPr>
            <w:proofErr w:type="spellStart"/>
            <w:r w:rsidRPr="009062B1">
              <w:rPr>
                <w:rFonts w:eastAsia="Times New Roman" w:cstheme="minorHAnsi"/>
                <w:sz w:val="18"/>
                <w:szCs w:val="18"/>
                <w:lang w:val="en-US"/>
              </w:rPr>
              <w:t>Asociații</w:t>
            </w:r>
            <w:proofErr w:type="spellEnd"/>
            <w:r w:rsidRPr="009062B1">
              <w:rPr>
                <w:rFonts w:eastAsia="Times New Roman" w:cstheme="minorHAnsi"/>
                <w:sz w:val="18"/>
                <w:szCs w:val="18"/>
                <w:lang w:val="en-US"/>
              </w:rPr>
              <w:t xml:space="preserve"> </w:t>
            </w:r>
            <w:proofErr w:type="spellStart"/>
            <w:r w:rsidRPr="009062B1">
              <w:rPr>
                <w:rFonts w:eastAsia="Times New Roman" w:cstheme="minorHAnsi"/>
                <w:sz w:val="18"/>
                <w:szCs w:val="18"/>
                <w:lang w:val="en-US"/>
              </w:rPr>
              <w:t>și</w:t>
            </w:r>
            <w:proofErr w:type="spellEnd"/>
            <w:r w:rsidRPr="009062B1">
              <w:rPr>
                <w:rFonts w:eastAsia="Times New Roman" w:cstheme="minorHAnsi"/>
                <w:sz w:val="18"/>
                <w:szCs w:val="18"/>
                <w:lang w:val="en-US"/>
              </w:rPr>
              <w:t xml:space="preserve"> </w:t>
            </w:r>
            <w:proofErr w:type="spellStart"/>
            <w:r w:rsidRPr="009062B1">
              <w:rPr>
                <w:rFonts w:eastAsia="Times New Roman" w:cstheme="minorHAnsi"/>
                <w:sz w:val="18"/>
                <w:szCs w:val="18"/>
                <w:lang w:val="en-US"/>
              </w:rPr>
              <w:t>fundații</w:t>
            </w:r>
            <w:proofErr w:type="spellEnd"/>
            <w:r w:rsidRPr="009062B1">
              <w:rPr>
                <w:rFonts w:eastAsia="Times New Roman" w:cstheme="minorHAnsi"/>
                <w:sz w:val="18"/>
                <w:szCs w:val="18"/>
                <w:lang w:val="en-US"/>
              </w:rPr>
              <w:t xml:space="preserve"> AF</w:t>
            </w:r>
          </w:p>
        </w:tc>
        <w:tc>
          <w:tcPr>
            <w:tcW w:w="723" w:type="dxa"/>
          </w:tcPr>
          <w:p w14:paraId="24C7D5CC" w14:textId="251D25D2" w:rsidR="00082EA0"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proofErr w:type="gramStart"/>
            <w:r w:rsidRPr="009062B1">
              <w:rPr>
                <w:rFonts w:eastAsia="Times New Roman" w:cstheme="minorHAnsi"/>
                <w:sz w:val="18"/>
                <w:szCs w:val="18"/>
                <w:lang w:val="en-US"/>
              </w:rPr>
              <w:t>N.A</w:t>
            </w:r>
            <w:proofErr w:type="gramEnd"/>
          </w:p>
        </w:tc>
        <w:tc>
          <w:tcPr>
            <w:tcW w:w="1179" w:type="dxa"/>
            <w:hideMark/>
          </w:tcPr>
          <w:p w14:paraId="558CCD76" w14:textId="65EBDE9B" w:rsidR="00082EA0" w:rsidRPr="009062B1" w:rsidRDefault="00082EA0"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 </w:t>
            </w:r>
            <w:r w:rsidRPr="009062B1">
              <w:rPr>
                <w:rFonts w:cstheme="minorHAnsi"/>
                <w:sz w:val="18"/>
                <w:szCs w:val="18"/>
              </w:rPr>
              <w:t>48.633</w:t>
            </w:r>
          </w:p>
        </w:tc>
        <w:tc>
          <w:tcPr>
            <w:tcW w:w="723" w:type="dxa"/>
          </w:tcPr>
          <w:p w14:paraId="1759142B" w14:textId="093679EB" w:rsidR="00082EA0" w:rsidRPr="009062B1" w:rsidRDefault="00082EA0"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60947</w:t>
            </w:r>
          </w:p>
        </w:tc>
        <w:tc>
          <w:tcPr>
            <w:tcW w:w="905" w:type="dxa"/>
            <w:hideMark/>
          </w:tcPr>
          <w:p w14:paraId="15B3077B" w14:textId="25AA750C" w:rsidR="00082EA0" w:rsidRPr="009062B1" w:rsidRDefault="00082EA0"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69,907</w:t>
            </w:r>
          </w:p>
        </w:tc>
        <w:tc>
          <w:tcPr>
            <w:tcW w:w="905" w:type="dxa"/>
            <w:hideMark/>
          </w:tcPr>
          <w:p w14:paraId="1032A479" w14:textId="77777777" w:rsidR="00082EA0" w:rsidRPr="009062B1" w:rsidRDefault="00082EA0"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76,902</w:t>
            </w:r>
          </w:p>
        </w:tc>
        <w:tc>
          <w:tcPr>
            <w:tcW w:w="723" w:type="dxa"/>
          </w:tcPr>
          <w:p w14:paraId="526E91EC" w14:textId="638B5F32" w:rsidR="00082EA0" w:rsidRPr="009062B1" w:rsidRDefault="00082EA0"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cstheme="minorHAnsi"/>
                <w:sz w:val="18"/>
                <w:szCs w:val="18"/>
              </w:rPr>
              <w:t>83844</w:t>
            </w:r>
          </w:p>
        </w:tc>
        <w:tc>
          <w:tcPr>
            <w:tcW w:w="723" w:type="dxa"/>
          </w:tcPr>
          <w:p w14:paraId="22DC6470" w14:textId="74CFF932" w:rsidR="00082EA0" w:rsidRPr="009062B1" w:rsidRDefault="00082EA0"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cstheme="minorHAnsi"/>
                <w:sz w:val="18"/>
                <w:szCs w:val="18"/>
              </w:rPr>
              <w:t>92430</w:t>
            </w:r>
          </w:p>
        </w:tc>
        <w:tc>
          <w:tcPr>
            <w:tcW w:w="723" w:type="dxa"/>
          </w:tcPr>
          <w:p w14:paraId="7C05A234" w14:textId="6997F2EA" w:rsidR="00082EA0" w:rsidRPr="009062B1" w:rsidRDefault="00082EA0"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cstheme="minorHAnsi"/>
                <w:sz w:val="18"/>
                <w:szCs w:val="18"/>
              </w:rPr>
              <w:t>99774</w:t>
            </w:r>
          </w:p>
        </w:tc>
      </w:tr>
      <w:tr w:rsidR="002578C3" w:rsidRPr="009062B1" w14:paraId="1A87C1E1" w14:textId="7F2C98CD" w:rsidTr="002578C3">
        <w:trPr>
          <w:trHeight w:val="215"/>
        </w:trPr>
        <w:tc>
          <w:tcPr>
            <w:cnfStyle w:val="001000000000" w:firstRow="0" w:lastRow="0" w:firstColumn="1" w:lastColumn="0" w:oddVBand="0" w:evenVBand="0" w:oddHBand="0" w:evenHBand="0" w:firstRowFirstColumn="0" w:firstRowLastColumn="0" w:lastRowFirstColumn="0" w:lastRowLastColumn="0"/>
            <w:tcW w:w="3025" w:type="dxa"/>
            <w:gridSpan w:val="2"/>
          </w:tcPr>
          <w:p w14:paraId="7E24CBBF" w14:textId="77777777" w:rsidR="00082EA0" w:rsidRPr="009062B1" w:rsidRDefault="00082EA0" w:rsidP="009062B1">
            <w:pPr>
              <w:spacing w:after="0"/>
              <w:jc w:val="left"/>
              <w:rPr>
                <w:rFonts w:eastAsia="Times New Roman" w:cstheme="minorHAnsi"/>
                <w:sz w:val="18"/>
                <w:szCs w:val="18"/>
                <w:lang w:val="en-US"/>
              </w:rPr>
            </w:pPr>
            <w:r w:rsidRPr="009062B1">
              <w:rPr>
                <w:rFonts w:eastAsia="Times New Roman" w:cstheme="minorHAnsi"/>
                <w:sz w:val="18"/>
                <w:szCs w:val="18"/>
                <w:lang w:val="en-US"/>
              </w:rPr>
              <w:t xml:space="preserve">Din care AF cu </w:t>
            </w:r>
            <w:proofErr w:type="spellStart"/>
            <w:r w:rsidRPr="009062B1">
              <w:rPr>
                <w:rFonts w:eastAsia="Times New Roman" w:cstheme="minorHAnsi"/>
                <w:sz w:val="18"/>
                <w:szCs w:val="18"/>
                <w:lang w:val="en-US"/>
              </w:rPr>
              <w:t>activitati</w:t>
            </w:r>
            <w:proofErr w:type="spellEnd"/>
            <w:r w:rsidRPr="009062B1">
              <w:rPr>
                <w:rFonts w:eastAsia="Times New Roman" w:cstheme="minorHAnsi"/>
                <w:sz w:val="18"/>
                <w:szCs w:val="18"/>
                <w:lang w:val="en-US"/>
              </w:rPr>
              <w:t xml:space="preserve"> </w:t>
            </w:r>
            <w:proofErr w:type="spellStart"/>
            <w:r w:rsidRPr="009062B1">
              <w:rPr>
                <w:rFonts w:eastAsia="Times New Roman" w:cstheme="minorHAnsi"/>
                <w:sz w:val="18"/>
                <w:szCs w:val="18"/>
                <w:lang w:val="en-US"/>
              </w:rPr>
              <w:t>economice</w:t>
            </w:r>
            <w:proofErr w:type="spellEnd"/>
          </w:p>
        </w:tc>
        <w:tc>
          <w:tcPr>
            <w:tcW w:w="723" w:type="dxa"/>
          </w:tcPr>
          <w:p w14:paraId="3EEC645D" w14:textId="6968E064" w:rsidR="00082EA0"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062B1">
              <w:rPr>
                <w:rFonts w:cstheme="minorHAnsi"/>
                <w:sz w:val="18"/>
                <w:szCs w:val="18"/>
              </w:rPr>
              <w:t>N.A</w:t>
            </w:r>
          </w:p>
        </w:tc>
        <w:tc>
          <w:tcPr>
            <w:tcW w:w="1179" w:type="dxa"/>
          </w:tcPr>
          <w:p w14:paraId="64A94DE1" w14:textId="2161C5C2" w:rsidR="00082EA0" w:rsidRPr="009062B1" w:rsidRDefault="00082EA0"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cstheme="minorHAnsi"/>
                <w:sz w:val="18"/>
                <w:szCs w:val="18"/>
              </w:rPr>
              <w:t>10.549</w:t>
            </w:r>
          </w:p>
        </w:tc>
        <w:tc>
          <w:tcPr>
            <w:tcW w:w="723" w:type="dxa"/>
          </w:tcPr>
          <w:p w14:paraId="50F4EAB0" w14:textId="1D656086" w:rsidR="00082EA0" w:rsidRPr="009062B1" w:rsidRDefault="00082EA0" w:rsidP="009062B1">
            <w:pPr>
              <w:spacing w:after="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062B1">
              <w:rPr>
                <w:rFonts w:cstheme="minorHAnsi"/>
                <w:sz w:val="18"/>
                <w:szCs w:val="18"/>
              </w:rPr>
              <w:t>12561</w:t>
            </w:r>
          </w:p>
        </w:tc>
        <w:tc>
          <w:tcPr>
            <w:tcW w:w="905" w:type="dxa"/>
          </w:tcPr>
          <w:p w14:paraId="4E1DAC4B" w14:textId="4F67820C" w:rsidR="00082EA0" w:rsidRPr="009062B1" w:rsidRDefault="00082EA0"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cstheme="minorHAnsi"/>
                <w:sz w:val="18"/>
                <w:szCs w:val="18"/>
              </w:rPr>
              <w:t>15.038</w:t>
            </w:r>
          </w:p>
        </w:tc>
        <w:tc>
          <w:tcPr>
            <w:tcW w:w="905" w:type="dxa"/>
          </w:tcPr>
          <w:p w14:paraId="6367A73D" w14:textId="77777777" w:rsidR="00082EA0" w:rsidRPr="009062B1" w:rsidRDefault="00082EA0"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cstheme="minorHAnsi"/>
                <w:sz w:val="18"/>
                <w:szCs w:val="18"/>
              </w:rPr>
              <w:t>16.097</w:t>
            </w:r>
          </w:p>
        </w:tc>
        <w:tc>
          <w:tcPr>
            <w:tcW w:w="723" w:type="dxa"/>
          </w:tcPr>
          <w:p w14:paraId="2C770F88" w14:textId="32C3210E" w:rsidR="00082EA0" w:rsidRPr="009062B1" w:rsidRDefault="00082EA0" w:rsidP="009062B1">
            <w:pPr>
              <w:spacing w:after="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062B1">
              <w:rPr>
                <w:rFonts w:cstheme="minorHAnsi"/>
                <w:sz w:val="18"/>
                <w:szCs w:val="18"/>
              </w:rPr>
              <w:t>11272</w:t>
            </w:r>
          </w:p>
        </w:tc>
        <w:tc>
          <w:tcPr>
            <w:tcW w:w="723" w:type="dxa"/>
          </w:tcPr>
          <w:p w14:paraId="0696C6DB" w14:textId="02D7F40D" w:rsidR="00082EA0" w:rsidRPr="009062B1" w:rsidRDefault="00082EA0" w:rsidP="009062B1">
            <w:pPr>
              <w:spacing w:after="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062B1">
              <w:rPr>
                <w:rFonts w:cstheme="minorHAnsi"/>
                <w:sz w:val="18"/>
                <w:szCs w:val="18"/>
              </w:rPr>
              <w:t>12469</w:t>
            </w:r>
          </w:p>
        </w:tc>
        <w:tc>
          <w:tcPr>
            <w:tcW w:w="723" w:type="dxa"/>
          </w:tcPr>
          <w:p w14:paraId="6CEEF0AC" w14:textId="31BA500B" w:rsidR="00082EA0" w:rsidRPr="009062B1" w:rsidRDefault="00082EA0" w:rsidP="009062B1">
            <w:pPr>
              <w:spacing w:after="0"/>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062B1">
              <w:rPr>
                <w:rFonts w:cstheme="minorHAnsi"/>
                <w:sz w:val="18"/>
                <w:szCs w:val="18"/>
              </w:rPr>
              <w:t>13117</w:t>
            </w:r>
          </w:p>
        </w:tc>
      </w:tr>
      <w:tr w:rsidR="002578C3" w:rsidRPr="009062B1" w14:paraId="4FAE2EF1" w14:textId="2593EE99" w:rsidTr="002578C3">
        <w:trPr>
          <w:trHeight w:val="233"/>
        </w:trPr>
        <w:tc>
          <w:tcPr>
            <w:cnfStyle w:val="001000000000" w:firstRow="0" w:lastRow="0" w:firstColumn="1" w:lastColumn="0" w:oddVBand="0" w:evenVBand="0" w:oddHBand="0" w:evenHBand="0" w:firstRowFirstColumn="0" w:firstRowLastColumn="0" w:lastRowFirstColumn="0" w:lastRowLastColumn="0"/>
            <w:tcW w:w="3025" w:type="dxa"/>
            <w:gridSpan w:val="2"/>
            <w:hideMark/>
          </w:tcPr>
          <w:p w14:paraId="65258BBC" w14:textId="77777777" w:rsidR="005253FA" w:rsidRPr="009062B1" w:rsidRDefault="005253FA" w:rsidP="009062B1">
            <w:pPr>
              <w:spacing w:after="0"/>
              <w:jc w:val="left"/>
              <w:rPr>
                <w:rFonts w:eastAsia="Times New Roman" w:cstheme="minorHAnsi"/>
                <w:sz w:val="18"/>
                <w:szCs w:val="18"/>
                <w:lang w:val="en-US"/>
              </w:rPr>
            </w:pPr>
            <w:r w:rsidRPr="009062B1">
              <w:rPr>
                <w:rFonts w:eastAsia="Times New Roman" w:cstheme="minorHAnsi"/>
                <w:sz w:val="18"/>
                <w:szCs w:val="18"/>
                <w:lang w:val="en-US"/>
              </w:rPr>
              <w:t>Cooperative, din care:</w:t>
            </w:r>
          </w:p>
        </w:tc>
        <w:tc>
          <w:tcPr>
            <w:tcW w:w="723" w:type="dxa"/>
          </w:tcPr>
          <w:p w14:paraId="78DF00E1" w14:textId="1ADD79DE" w:rsidR="005253F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44526</w:t>
            </w:r>
          </w:p>
        </w:tc>
        <w:tc>
          <w:tcPr>
            <w:tcW w:w="1179" w:type="dxa"/>
            <w:hideMark/>
          </w:tcPr>
          <w:p w14:paraId="6C6E9192" w14:textId="0DD3292B" w:rsidR="005253FA" w:rsidRPr="009062B1" w:rsidRDefault="005253F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 43,361</w:t>
            </w:r>
          </w:p>
        </w:tc>
        <w:tc>
          <w:tcPr>
            <w:tcW w:w="723" w:type="dxa"/>
          </w:tcPr>
          <w:p w14:paraId="432D249C" w14:textId="7578E138" w:rsidR="005253F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34843</w:t>
            </w:r>
          </w:p>
        </w:tc>
        <w:tc>
          <w:tcPr>
            <w:tcW w:w="905" w:type="dxa"/>
            <w:hideMark/>
          </w:tcPr>
          <w:p w14:paraId="68D38BEB" w14:textId="5EDC4418" w:rsidR="005253FA" w:rsidRPr="009062B1" w:rsidRDefault="005253F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32,905</w:t>
            </w:r>
          </w:p>
        </w:tc>
        <w:tc>
          <w:tcPr>
            <w:tcW w:w="905" w:type="dxa"/>
            <w:hideMark/>
          </w:tcPr>
          <w:p w14:paraId="16AB9635" w14:textId="77777777" w:rsidR="005253FA" w:rsidRPr="009062B1" w:rsidRDefault="005253F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31,428</w:t>
            </w:r>
          </w:p>
        </w:tc>
        <w:tc>
          <w:tcPr>
            <w:tcW w:w="723" w:type="dxa"/>
          </w:tcPr>
          <w:p w14:paraId="65A6767D" w14:textId="5C5DA7A9" w:rsidR="005253F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N.A.</w:t>
            </w:r>
          </w:p>
        </w:tc>
        <w:tc>
          <w:tcPr>
            <w:tcW w:w="723" w:type="dxa"/>
          </w:tcPr>
          <w:p w14:paraId="728EB5D2" w14:textId="292CD486" w:rsidR="005253F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proofErr w:type="gramStart"/>
            <w:r w:rsidRPr="009062B1">
              <w:rPr>
                <w:rFonts w:eastAsia="Times New Roman" w:cstheme="minorHAnsi"/>
                <w:sz w:val="18"/>
                <w:szCs w:val="18"/>
                <w:lang w:val="en-US"/>
              </w:rPr>
              <w:t>N.A</w:t>
            </w:r>
            <w:proofErr w:type="gramEnd"/>
          </w:p>
        </w:tc>
        <w:tc>
          <w:tcPr>
            <w:tcW w:w="723" w:type="dxa"/>
          </w:tcPr>
          <w:p w14:paraId="37351DA7" w14:textId="34607AA9" w:rsidR="005253F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25625</w:t>
            </w:r>
          </w:p>
        </w:tc>
      </w:tr>
      <w:tr w:rsidR="002578C3" w:rsidRPr="009062B1" w14:paraId="5D69B5AF" w14:textId="0BBF60BE" w:rsidTr="002578C3">
        <w:trPr>
          <w:trHeight w:val="260"/>
        </w:trPr>
        <w:tc>
          <w:tcPr>
            <w:cnfStyle w:val="001000000000" w:firstRow="0" w:lastRow="0" w:firstColumn="1" w:lastColumn="0" w:oddVBand="0" w:evenVBand="0" w:oddHBand="0" w:evenHBand="0" w:firstRowFirstColumn="0" w:firstRowLastColumn="0" w:lastRowFirstColumn="0" w:lastRowLastColumn="0"/>
            <w:tcW w:w="811" w:type="dxa"/>
            <w:hideMark/>
          </w:tcPr>
          <w:p w14:paraId="684BBC86" w14:textId="77777777" w:rsidR="00E66FEA" w:rsidRPr="009062B1" w:rsidRDefault="00E66FEA" w:rsidP="009062B1">
            <w:pPr>
              <w:spacing w:after="0"/>
              <w:jc w:val="left"/>
              <w:rPr>
                <w:rFonts w:eastAsia="Times New Roman" w:cstheme="minorHAnsi"/>
                <w:sz w:val="18"/>
                <w:szCs w:val="18"/>
                <w:lang w:val="en-US"/>
              </w:rPr>
            </w:pPr>
            <w:r w:rsidRPr="009062B1">
              <w:rPr>
                <w:rFonts w:eastAsia="Times New Roman" w:cstheme="minorHAnsi"/>
                <w:sz w:val="18"/>
                <w:szCs w:val="18"/>
                <w:lang w:val="en-US"/>
              </w:rPr>
              <w:t> </w:t>
            </w:r>
          </w:p>
        </w:tc>
        <w:tc>
          <w:tcPr>
            <w:tcW w:w="2214" w:type="dxa"/>
            <w:hideMark/>
          </w:tcPr>
          <w:p w14:paraId="3C8C4CE0" w14:textId="77777777" w:rsidR="00E66FEA" w:rsidRPr="009062B1" w:rsidRDefault="00E66FEA" w:rsidP="009062B1">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proofErr w:type="spellStart"/>
            <w:r w:rsidRPr="009062B1">
              <w:rPr>
                <w:rFonts w:eastAsia="Times New Roman" w:cstheme="minorHAnsi"/>
                <w:sz w:val="18"/>
                <w:szCs w:val="18"/>
                <w:lang w:val="en-US"/>
              </w:rPr>
              <w:t>meșteșugărești</w:t>
            </w:r>
            <w:proofErr w:type="spellEnd"/>
          </w:p>
        </w:tc>
        <w:tc>
          <w:tcPr>
            <w:tcW w:w="723" w:type="dxa"/>
          </w:tcPr>
          <w:p w14:paraId="713A0F06" w14:textId="0550DAB5" w:rsidR="00E66FE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34087</w:t>
            </w:r>
          </w:p>
        </w:tc>
        <w:tc>
          <w:tcPr>
            <w:tcW w:w="1179" w:type="dxa"/>
            <w:hideMark/>
          </w:tcPr>
          <w:p w14:paraId="6D6E124D" w14:textId="1E31A2AA" w:rsidR="00E66FE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25,553</w:t>
            </w:r>
          </w:p>
        </w:tc>
        <w:tc>
          <w:tcPr>
            <w:tcW w:w="723" w:type="dxa"/>
          </w:tcPr>
          <w:p w14:paraId="4649A4FE" w14:textId="36F12EAF" w:rsidR="00E66FE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bCs/>
                <w:sz w:val="18"/>
                <w:szCs w:val="18"/>
              </w:rPr>
              <w:t>25109</w:t>
            </w:r>
          </w:p>
        </w:tc>
        <w:tc>
          <w:tcPr>
            <w:tcW w:w="905" w:type="dxa"/>
            <w:hideMark/>
          </w:tcPr>
          <w:p w14:paraId="32C10783" w14:textId="35E250FC" w:rsidR="00E66FE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23,202</w:t>
            </w:r>
          </w:p>
        </w:tc>
        <w:tc>
          <w:tcPr>
            <w:tcW w:w="905" w:type="dxa"/>
            <w:hideMark/>
          </w:tcPr>
          <w:p w14:paraId="324A09E0" w14:textId="77777777" w:rsidR="00E66FE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22,082</w:t>
            </w:r>
          </w:p>
        </w:tc>
        <w:tc>
          <w:tcPr>
            <w:tcW w:w="723" w:type="dxa"/>
          </w:tcPr>
          <w:p w14:paraId="66109DD0" w14:textId="6FA9D037" w:rsidR="00E66FE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N.A.</w:t>
            </w:r>
          </w:p>
        </w:tc>
        <w:tc>
          <w:tcPr>
            <w:tcW w:w="723" w:type="dxa"/>
          </w:tcPr>
          <w:p w14:paraId="683B1CC4" w14:textId="35E5286D" w:rsidR="00E66FE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N.A.</w:t>
            </w:r>
          </w:p>
        </w:tc>
        <w:tc>
          <w:tcPr>
            <w:tcW w:w="723" w:type="dxa"/>
          </w:tcPr>
          <w:p w14:paraId="47EF2108" w14:textId="456DF605" w:rsidR="00E66FE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cstheme="minorHAnsi"/>
                <w:sz w:val="18"/>
                <w:szCs w:val="18"/>
              </w:rPr>
              <w:t>17850</w:t>
            </w:r>
          </w:p>
        </w:tc>
      </w:tr>
      <w:tr w:rsidR="002578C3" w:rsidRPr="009062B1" w14:paraId="23CFB8E5" w14:textId="3BD2F8BD" w:rsidTr="002578C3">
        <w:trPr>
          <w:trHeight w:val="341"/>
        </w:trPr>
        <w:tc>
          <w:tcPr>
            <w:cnfStyle w:val="001000000000" w:firstRow="0" w:lastRow="0" w:firstColumn="1" w:lastColumn="0" w:oddVBand="0" w:evenVBand="0" w:oddHBand="0" w:evenHBand="0" w:firstRowFirstColumn="0" w:firstRowLastColumn="0" w:lastRowFirstColumn="0" w:lastRowLastColumn="0"/>
            <w:tcW w:w="811" w:type="dxa"/>
            <w:hideMark/>
          </w:tcPr>
          <w:p w14:paraId="3B6BD636" w14:textId="77777777" w:rsidR="00E66FEA" w:rsidRPr="009062B1" w:rsidRDefault="00E66FEA" w:rsidP="009062B1">
            <w:pPr>
              <w:spacing w:after="0"/>
              <w:jc w:val="left"/>
              <w:rPr>
                <w:rFonts w:eastAsia="Times New Roman" w:cstheme="minorHAnsi"/>
                <w:sz w:val="18"/>
                <w:szCs w:val="18"/>
                <w:lang w:val="en-US"/>
              </w:rPr>
            </w:pPr>
            <w:r w:rsidRPr="009062B1">
              <w:rPr>
                <w:rFonts w:eastAsia="Times New Roman" w:cstheme="minorHAnsi"/>
                <w:sz w:val="18"/>
                <w:szCs w:val="18"/>
                <w:lang w:val="en-US"/>
              </w:rPr>
              <w:t> </w:t>
            </w:r>
          </w:p>
        </w:tc>
        <w:tc>
          <w:tcPr>
            <w:tcW w:w="2214" w:type="dxa"/>
            <w:hideMark/>
          </w:tcPr>
          <w:p w14:paraId="3305B514" w14:textId="77777777" w:rsidR="00E66FEA" w:rsidRPr="009062B1" w:rsidRDefault="00E66FEA" w:rsidP="009062B1">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 xml:space="preserve">de </w:t>
            </w:r>
            <w:proofErr w:type="spellStart"/>
            <w:r w:rsidRPr="009062B1">
              <w:rPr>
                <w:rFonts w:eastAsia="Times New Roman" w:cstheme="minorHAnsi"/>
                <w:sz w:val="18"/>
                <w:szCs w:val="18"/>
                <w:lang w:val="en-US"/>
              </w:rPr>
              <w:t>consum</w:t>
            </w:r>
            <w:proofErr w:type="spellEnd"/>
          </w:p>
        </w:tc>
        <w:tc>
          <w:tcPr>
            <w:tcW w:w="723" w:type="dxa"/>
          </w:tcPr>
          <w:p w14:paraId="721A8BC2" w14:textId="05E77552" w:rsidR="00E66FE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9124</w:t>
            </w:r>
          </w:p>
        </w:tc>
        <w:tc>
          <w:tcPr>
            <w:tcW w:w="1179" w:type="dxa"/>
            <w:hideMark/>
          </w:tcPr>
          <w:p w14:paraId="7D008379" w14:textId="6D25E0EF" w:rsidR="00E66FE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cstheme="minorHAnsi"/>
                <w:bCs/>
                <w:sz w:val="18"/>
                <w:szCs w:val="18"/>
              </w:rPr>
              <w:t>8547</w:t>
            </w:r>
          </w:p>
        </w:tc>
        <w:tc>
          <w:tcPr>
            <w:tcW w:w="723" w:type="dxa"/>
          </w:tcPr>
          <w:p w14:paraId="77BE72D9" w14:textId="087885C4" w:rsidR="00E66FE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cstheme="minorHAnsi"/>
                <w:bCs/>
                <w:sz w:val="18"/>
                <w:szCs w:val="18"/>
              </w:rPr>
              <w:t>7485</w:t>
            </w:r>
          </w:p>
        </w:tc>
        <w:tc>
          <w:tcPr>
            <w:tcW w:w="905" w:type="dxa"/>
            <w:hideMark/>
          </w:tcPr>
          <w:p w14:paraId="17C0B68A" w14:textId="6E692632" w:rsidR="00E66FE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7,621</w:t>
            </w:r>
          </w:p>
        </w:tc>
        <w:tc>
          <w:tcPr>
            <w:tcW w:w="905" w:type="dxa"/>
            <w:hideMark/>
          </w:tcPr>
          <w:p w14:paraId="57279017" w14:textId="77777777" w:rsidR="00E66FE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7,050</w:t>
            </w:r>
          </w:p>
        </w:tc>
        <w:tc>
          <w:tcPr>
            <w:tcW w:w="723" w:type="dxa"/>
          </w:tcPr>
          <w:p w14:paraId="1241583E" w14:textId="52B25529" w:rsidR="00E66FE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N.A.</w:t>
            </w:r>
          </w:p>
        </w:tc>
        <w:tc>
          <w:tcPr>
            <w:tcW w:w="723" w:type="dxa"/>
          </w:tcPr>
          <w:p w14:paraId="1F34A309" w14:textId="236B353C" w:rsidR="00E66FE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N.A.</w:t>
            </w:r>
          </w:p>
        </w:tc>
        <w:tc>
          <w:tcPr>
            <w:tcW w:w="723" w:type="dxa"/>
          </w:tcPr>
          <w:p w14:paraId="279D336B" w14:textId="2683FFC0" w:rsidR="00E66FE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cstheme="minorHAnsi"/>
                <w:sz w:val="18"/>
                <w:szCs w:val="18"/>
              </w:rPr>
              <w:t>5244</w:t>
            </w:r>
          </w:p>
        </w:tc>
      </w:tr>
      <w:tr w:rsidR="002578C3" w:rsidRPr="009062B1" w14:paraId="7C076448" w14:textId="54CA51A8" w:rsidTr="002578C3">
        <w:trPr>
          <w:trHeight w:val="269"/>
        </w:trPr>
        <w:tc>
          <w:tcPr>
            <w:cnfStyle w:val="001000000000" w:firstRow="0" w:lastRow="0" w:firstColumn="1" w:lastColumn="0" w:oddVBand="0" w:evenVBand="0" w:oddHBand="0" w:evenHBand="0" w:firstRowFirstColumn="0" w:firstRowLastColumn="0" w:lastRowFirstColumn="0" w:lastRowLastColumn="0"/>
            <w:tcW w:w="811" w:type="dxa"/>
            <w:hideMark/>
          </w:tcPr>
          <w:p w14:paraId="72F4EA4D" w14:textId="77777777" w:rsidR="00E66FEA" w:rsidRPr="009062B1" w:rsidRDefault="00E66FEA" w:rsidP="009062B1">
            <w:pPr>
              <w:spacing w:after="0"/>
              <w:jc w:val="left"/>
              <w:rPr>
                <w:rFonts w:eastAsia="Times New Roman" w:cstheme="minorHAnsi"/>
                <w:sz w:val="18"/>
                <w:szCs w:val="18"/>
                <w:lang w:val="en-US"/>
              </w:rPr>
            </w:pPr>
            <w:r w:rsidRPr="009062B1">
              <w:rPr>
                <w:rFonts w:eastAsia="Times New Roman" w:cstheme="minorHAnsi"/>
                <w:sz w:val="18"/>
                <w:szCs w:val="18"/>
                <w:lang w:val="en-US"/>
              </w:rPr>
              <w:t> </w:t>
            </w:r>
          </w:p>
        </w:tc>
        <w:tc>
          <w:tcPr>
            <w:tcW w:w="2214" w:type="dxa"/>
            <w:hideMark/>
          </w:tcPr>
          <w:p w14:paraId="38CD8642" w14:textId="77777777" w:rsidR="00E66FEA" w:rsidRPr="009062B1" w:rsidRDefault="00E66FEA" w:rsidP="009062B1">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 xml:space="preserve">de credit / </w:t>
            </w:r>
            <w:proofErr w:type="spellStart"/>
            <w:r w:rsidRPr="009062B1">
              <w:rPr>
                <w:rFonts w:eastAsia="Times New Roman" w:cstheme="minorHAnsi"/>
                <w:sz w:val="18"/>
                <w:szCs w:val="18"/>
                <w:lang w:val="en-US"/>
              </w:rPr>
              <w:t>Banci</w:t>
            </w:r>
            <w:proofErr w:type="spellEnd"/>
            <w:r w:rsidRPr="009062B1">
              <w:rPr>
                <w:rFonts w:eastAsia="Times New Roman" w:cstheme="minorHAnsi"/>
                <w:sz w:val="18"/>
                <w:szCs w:val="18"/>
                <w:lang w:val="en-US"/>
              </w:rPr>
              <w:t xml:space="preserve"> </w:t>
            </w:r>
            <w:proofErr w:type="spellStart"/>
            <w:r w:rsidRPr="009062B1">
              <w:rPr>
                <w:rFonts w:eastAsia="Times New Roman" w:cstheme="minorHAnsi"/>
                <w:sz w:val="18"/>
                <w:szCs w:val="18"/>
                <w:lang w:val="en-US"/>
              </w:rPr>
              <w:t>cooperatiste</w:t>
            </w:r>
            <w:proofErr w:type="spellEnd"/>
          </w:p>
        </w:tc>
        <w:tc>
          <w:tcPr>
            <w:tcW w:w="723" w:type="dxa"/>
          </w:tcPr>
          <w:p w14:paraId="1D01ACFE" w14:textId="4552CDF2" w:rsidR="00E66FE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1315</w:t>
            </w:r>
          </w:p>
        </w:tc>
        <w:tc>
          <w:tcPr>
            <w:tcW w:w="1179" w:type="dxa"/>
            <w:hideMark/>
          </w:tcPr>
          <w:p w14:paraId="3FA4563D" w14:textId="7F709499" w:rsidR="00E66FE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1,419</w:t>
            </w:r>
          </w:p>
        </w:tc>
        <w:tc>
          <w:tcPr>
            <w:tcW w:w="723" w:type="dxa"/>
          </w:tcPr>
          <w:p w14:paraId="66BF7831" w14:textId="452AED53" w:rsidR="00E66FE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2003</w:t>
            </w:r>
          </w:p>
        </w:tc>
        <w:tc>
          <w:tcPr>
            <w:tcW w:w="905" w:type="dxa"/>
            <w:hideMark/>
          </w:tcPr>
          <w:p w14:paraId="1E8D27D9" w14:textId="6048DFD2" w:rsidR="00E66FE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1,858</w:t>
            </w:r>
          </w:p>
        </w:tc>
        <w:tc>
          <w:tcPr>
            <w:tcW w:w="905" w:type="dxa"/>
            <w:hideMark/>
          </w:tcPr>
          <w:p w14:paraId="283E6076" w14:textId="77777777" w:rsidR="00E66FE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2,049</w:t>
            </w:r>
          </w:p>
        </w:tc>
        <w:tc>
          <w:tcPr>
            <w:tcW w:w="723" w:type="dxa"/>
          </w:tcPr>
          <w:p w14:paraId="6FC23E27" w14:textId="1E79ECEC" w:rsidR="00E66FE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N.A.</w:t>
            </w:r>
          </w:p>
        </w:tc>
        <w:tc>
          <w:tcPr>
            <w:tcW w:w="723" w:type="dxa"/>
          </w:tcPr>
          <w:p w14:paraId="02E6F7D3" w14:textId="7F668BDE" w:rsidR="00E66FE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N.A.</w:t>
            </w:r>
          </w:p>
        </w:tc>
        <w:tc>
          <w:tcPr>
            <w:tcW w:w="723" w:type="dxa"/>
          </w:tcPr>
          <w:p w14:paraId="70AB864D" w14:textId="30F72BBD" w:rsidR="00E66FE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cstheme="minorHAnsi"/>
                <w:sz w:val="18"/>
                <w:szCs w:val="18"/>
              </w:rPr>
              <w:t>1937</w:t>
            </w:r>
          </w:p>
        </w:tc>
      </w:tr>
      <w:tr w:rsidR="002578C3" w:rsidRPr="009062B1" w14:paraId="1880E02E" w14:textId="7F4C23DE" w:rsidTr="002578C3">
        <w:trPr>
          <w:trHeight w:val="260"/>
        </w:trPr>
        <w:tc>
          <w:tcPr>
            <w:cnfStyle w:val="001000000000" w:firstRow="0" w:lastRow="0" w:firstColumn="1" w:lastColumn="0" w:oddVBand="0" w:evenVBand="0" w:oddHBand="0" w:evenHBand="0" w:firstRowFirstColumn="0" w:firstRowLastColumn="0" w:lastRowFirstColumn="0" w:lastRowLastColumn="0"/>
            <w:tcW w:w="811" w:type="dxa"/>
            <w:hideMark/>
          </w:tcPr>
          <w:p w14:paraId="429F210E" w14:textId="77777777" w:rsidR="00E66FEA" w:rsidRPr="009062B1" w:rsidRDefault="00E66FEA" w:rsidP="009062B1">
            <w:pPr>
              <w:spacing w:after="0"/>
              <w:jc w:val="left"/>
              <w:rPr>
                <w:rFonts w:eastAsia="Times New Roman" w:cstheme="minorHAnsi"/>
                <w:sz w:val="18"/>
                <w:szCs w:val="18"/>
                <w:lang w:val="en-US"/>
              </w:rPr>
            </w:pPr>
            <w:r w:rsidRPr="009062B1">
              <w:rPr>
                <w:rFonts w:eastAsia="Times New Roman" w:cstheme="minorHAnsi"/>
                <w:sz w:val="18"/>
                <w:szCs w:val="18"/>
                <w:lang w:val="en-US"/>
              </w:rPr>
              <w:t> </w:t>
            </w:r>
          </w:p>
        </w:tc>
        <w:tc>
          <w:tcPr>
            <w:tcW w:w="2214" w:type="dxa"/>
            <w:hideMark/>
          </w:tcPr>
          <w:p w14:paraId="6DC3FC83" w14:textId="77777777" w:rsidR="00E66FEA" w:rsidRPr="009062B1" w:rsidRDefault="00E66FEA" w:rsidP="009062B1">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 xml:space="preserve">Cooperative </w:t>
            </w:r>
            <w:proofErr w:type="spellStart"/>
            <w:r w:rsidRPr="009062B1">
              <w:rPr>
                <w:rFonts w:eastAsia="Times New Roman" w:cstheme="minorHAnsi"/>
                <w:sz w:val="18"/>
                <w:szCs w:val="18"/>
                <w:lang w:val="en-US"/>
              </w:rPr>
              <w:t>agricole</w:t>
            </w:r>
            <w:proofErr w:type="spellEnd"/>
          </w:p>
        </w:tc>
        <w:tc>
          <w:tcPr>
            <w:tcW w:w="723" w:type="dxa"/>
          </w:tcPr>
          <w:p w14:paraId="5CC9EF8F" w14:textId="77777777" w:rsidR="00E66FE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p>
        </w:tc>
        <w:tc>
          <w:tcPr>
            <w:tcW w:w="1179" w:type="dxa"/>
            <w:hideMark/>
          </w:tcPr>
          <w:p w14:paraId="12BB130C" w14:textId="6456460B" w:rsidR="00E66FE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 </w:t>
            </w:r>
            <w:proofErr w:type="spellStart"/>
            <w:r w:rsidRPr="009062B1">
              <w:rPr>
                <w:rFonts w:eastAsia="Times New Roman" w:cstheme="minorHAnsi"/>
                <w:sz w:val="18"/>
                <w:szCs w:val="18"/>
                <w:lang w:val="en-US"/>
              </w:rPr>
              <w:t>na</w:t>
            </w:r>
            <w:proofErr w:type="spellEnd"/>
          </w:p>
        </w:tc>
        <w:tc>
          <w:tcPr>
            <w:tcW w:w="723" w:type="dxa"/>
          </w:tcPr>
          <w:p w14:paraId="0540559E" w14:textId="0B44824C" w:rsidR="00E66FE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246</w:t>
            </w:r>
          </w:p>
        </w:tc>
        <w:tc>
          <w:tcPr>
            <w:tcW w:w="905" w:type="dxa"/>
            <w:hideMark/>
          </w:tcPr>
          <w:p w14:paraId="2DD66497" w14:textId="5A72E822" w:rsidR="00E66FE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224</w:t>
            </w:r>
          </w:p>
        </w:tc>
        <w:tc>
          <w:tcPr>
            <w:tcW w:w="905" w:type="dxa"/>
            <w:hideMark/>
          </w:tcPr>
          <w:p w14:paraId="14DDB54C" w14:textId="77777777" w:rsidR="00E66FE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247</w:t>
            </w:r>
          </w:p>
        </w:tc>
        <w:tc>
          <w:tcPr>
            <w:tcW w:w="723" w:type="dxa"/>
          </w:tcPr>
          <w:p w14:paraId="266EB2B5" w14:textId="4682EA35" w:rsidR="00E66FE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N.A.</w:t>
            </w:r>
          </w:p>
        </w:tc>
        <w:tc>
          <w:tcPr>
            <w:tcW w:w="723" w:type="dxa"/>
          </w:tcPr>
          <w:p w14:paraId="2294A1F8" w14:textId="13CF5AA4" w:rsidR="00E66FE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N.A.</w:t>
            </w:r>
          </w:p>
        </w:tc>
        <w:tc>
          <w:tcPr>
            <w:tcW w:w="723" w:type="dxa"/>
          </w:tcPr>
          <w:p w14:paraId="2708EB12" w14:textId="1555B3FA" w:rsidR="00E66FE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cstheme="minorHAnsi"/>
                <w:sz w:val="18"/>
                <w:szCs w:val="18"/>
              </w:rPr>
              <w:t>594</w:t>
            </w:r>
          </w:p>
        </w:tc>
      </w:tr>
      <w:tr w:rsidR="002578C3" w:rsidRPr="009062B1" w14:paraId="782BF2F1" w14:textId="1C2EC8EA" w:rsidTr="002578C3">
        <w:trPr>
          <w:trHeight w:val="242"/>
        </w:trPr>
        <w:tc>
          <w:tcPr>
            <w:cnfStyle w:val="001000000000" w:firstRow="0" w:lastRow="0" w:firstColumn="1" w:lastColumn="0" w:oddVBand="0" w:evenVBand="0" w:oddHBand="0" w:evenHBand="0" w:firstRowFirstColumn="0" w:firstRowLastColumn="0" w:lastRowFirstColumn="0" w:lastRowLastColumn="0"/>
            <w:tcW w:w="811" w:type="dxa"/>
            <w:hideMark/>
          </w:tcPr>
          <w:p w14:paraId="232507B3" w14:textId="77777777" w:rsidR="005253FA" w:rsidRPr="009062B1" w:rsidRDefault="005253FA" w:rsidP="009062B1">
            <w:pPr>
              <w:spacing w:after="0"/>
              <w:jc w:val="left"/>
              <w:rPr>
                <w:rFonts w:eastAsia="Times New Roman" w:cstheme="minorHAnsi"/>
                <w:sz w:val="18"/>
                <w:szCs w:val="18"/>
                <w:lang w:val="en-US"/>
              </w:rPr>
            </w:pPr>
            <w:r w:rsidRPr="009062B1">
              <w:rPr>
                <w:rFonts w:eastAsia="Times New Roman" w:cstheme="minorHAnsi"/>
                <w:sz w:val="18"/>
                <w:szCs w:val="18"/>
                <w:lang w:val="en-US"/>
              </w:rPr>
              <w:t>CAR</w:t>
            </w:r>
          </w:p>
        </w:tc>
        <w:tc>
          <w:tcPr>
            <w:tcW w:w="2214" w:type="dxa"/>
            <w:hideMark/>
          </w:tcPr>
          <w:p w14:paraId="5EA52056" w14:textId="77777777" w:rsidR="005253FA" w:rsidRPr="009062B1" w:rsidRDefault="005253FA" w:rsidP="009062B1">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din care:</w:t>
            </w:r>
          </w:p>
        </w:tc>
        <w:tc>
          <w:tcPr>
            <w:tcW w:w="723" w:type="dxa"/>
          </w:tcPr>
          <w:p w14:paraId="4DF4CB62" w14:textId="77777777" w:rsidR="005253FA" w:rsidRPr="009062B1" w:rsidRDefault="005253F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p>
        </w:tc>
        <w:tc>
          <w:tcPr>
            <w:tcW w:w="1179" w:type="dxa"/>
            <w:hideMark/>
          </w:tcPr>
          <w:p w14:paraId="7FD679ED" w14:textId="49F81970" w:rsidR="005253FA" w:rsidRPr="009062B1" w:rsidRDefault="005253F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 </w:t>
            </w:r>
            <w:proofErr w:type="spellStart"/>
            <w:r w:rsidRPr="009062B1">
              <w:rPr>
                <w:rFonts w:eastAsia="Times New Roman" w:cstheme="minorHAnsi"/>
                <w:sz w:val="18"/>
                <w:szCs w:val="18"/>
                <w:lang w:val="en-US"/>
              </w:rPr>
              <w:t>na</w:t>
            </w:r>
            <w:proofErr w:type="spellEnd"/>
          </w:p>
        </w:tc>
        <w:tc>
          <w:tcPr>
            <w:tcW w:w="723" w:type="dxa"/>
          </w:tcPr>
          <w:p w14:paraId="6872CE54" w14:textId="77777777" w:rsidR="005253FA" w:rsidRPr="009062B1" w:rsidRDefault="005253F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p>
        </w:tc>
        <w:tc>
          <w:tcPr>
            <w:tcW w:w="905" w:type="dxa"/>
            <w:hideMark/>
          </w:tcPr>
          <w:p w14:paraId="62106E82" w14:textId="10214C25" w:rsidR="005253FA" w:rsidRPr="009062B1" w:rsidRDefault="005253F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5,333</w:t>
            </w:r>
          </w:p>
        </w:tc>
        <w:tc>
          <w:tcPr>
            <w:tcW w:w="905" w:type="dxa"/>
            <w:hideMark/>
          </w:tcPr>
          <w:p w14:paraId="2B6C6358" w14:textId="77777777" w:rsidR="005253FA" w:rsidRPr="009062B1" w:rsidRDefault="005253F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5,403</w:t>
            </w:r>
          </w:p>
        </w:tc>
        <w:tc>
          <w:tcPr>
            <w:tcW w:w="723" w:type="dxa"/>
          </w:tcPr>
          <w:p w14:paraId="1B4377C8" w14:textId="778C5F76" w:rsidR="005253F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5727</w:t>
            </w:r>
          </w:p>
        </w:tc>
        <w:tc>
          <w:tcPr>
            <w:tcW w:w="723" w:type="dxa"/>
          </w:tcPr>
          <w:p w14:paraId="6391E53A" w14:textId="7E0ED2EA" w:rsidR="005253F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5970</w:t>
            </w:r>
          </w:p>
        </w:tc>
        <w:tc>
          <w:tcPr>
            <w:tcW w:w="723" w:type="dxa"/>
          </w:tcPr>
          <w:p w14:paraId="49DE7566" w14:textId="1B4A4EEB" w:rsidR="005253F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5948</w:t>
            </w:r>
          </w:p>
        </w:tc>
      </w:tr>
      <w:tr w:rsidR="002578C3" w:rsidRPr="009062B1" w14:paraId="1CF44742" w14:textId="764AB353" w:rsidTr="002578C3">
        <w:trPr>
          <w:trHeight w:val="300"/>
        </w:trPr>
        <w:tc>
          <w:tcPr>
            <w:cnfStyle w:val="001000000000" w:firstRow="0" w:lastRow="0" w:firstColumn="1" w:lastColumn="0" w:oddVBand="0" w:evenVBand="0" w:oddHBand="0" w:evenHBand="0" w:firstRowFirstColumn="0" w:firstRowLastColumn="0" w:lastRowFirstColumn="0" w:lastRowLastColumn="0"/>
            <w:tcW w:w="811" w:type="dxa"/>
            <w:hideMark/>
          </w:tcPr>
          <w:p w14:paraId="49140ECC" w14:textId="77777777" w:rsidR="00E66FEA" w:rsidRPr="009062B1" w:rsidRDefault="00E66FEA" w:rsidP="009062B1">
            <w:pPr>
              <w:spacing w:after="0"/>
              <w:jc w:val="left"/>
              <w:rPr>
                <w:rFonts w:eastAsia="Times New Roman" w:cstheme="minorHAnsi"/>
                <w:sz w:val="18"/>
                <w:szCs w:val="18"/>
                <w:lang w:val="en-US"/>
              </w:rPr>
            </w:pPr>
            <w:r w:rsidRPr="009062B1">
              <w:rPr>
                <w:rFonts w:eastAsia="Times New Roman" w:cstheme="minorHAnsi"/>
                <w:sz w:val="18"/>
                <w:szCs w:val="18"/>
                <w:lang w:val="en-US"/>
              </w:rPr>
              <w:t> </w:t>
            </w:r>
          </w:p>
        </w:tc>
        <w:tc>
          <w:tcPr>
            <w:tcW w:w="2214" w:type="dxa"/>
            <w:hideMark/>
          </w:tcPr>
          <w:p w14:paraId="21887CB5" w14:textId="77777777" w:rsidR="00E66FEA" w:rsidRPr="009062B1" w:rsidRDefault="00E66FEA" w:rsidP="009062B1">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 xml:space="preserve">CAR </w:t>
            </w:r>
            <w:proofErr w:type="spellStart"/>
            <w:r w:rsidRPr="009062B1">
              <w:rPr>
                <w:rFonts w:eastAsia="Times New Roman" w:cstheme="minorHAnsi"/>
                <w:sz w:val="18"/>
                <w:szCs w:val="18"/>
                <w:lang w:val="en-US"/>
              </w:rPr>
              <w:t>Pensionari</w:t>
            </w:r>
            <w:proofErr w:type="spellEnd"/>
          </w:p>
        </w:tc>
        <w:tc>
          <w:tcPr>
            <w:tcW w:w="723" w:type="dxa"/>
          </w:tcPr>
          <w:p w14:paraId="6E13EDE5" w14:textId="52F3A1C4" w:rsidR="00E66FE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cstheme="minorHAnsi"/>
                <w:bCs/>
                <w:sz w:val="18"/>
                <w:szCs w:val="18"/>
              </w:rPr>
              <w:t>2219</w:t>
            </w:r>
          </w:p>
        </w:tc>
        <w:tc>
          <w:tcPr>
            <w:tcW w:w="1179" w:type="dxa"/>
            <w:hideMark/>
          </w:tcPr>
          <w:p w14:paraId="0C24E201" w14:textId="613324E3" w:rsidR="00E66FE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cstheme="minorHAnsi"/>
                <w:bCs/>
                <w:sz w:val="18"/>
                <w:szCs w:val="18"/>
              </w:rPr>
              <w:t>1959</w:t>
            </w:r>
          </w:p>
        </w:tc>
        <w:tc>
          <w:tcPr>
            <w:tcW w:w="723" w:type="dxa"/>
          </w:tcPr>
          <w:p w14:paraId="31C170C1" w14:textId="12B6DA87" w:rsidR="00E66FE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cstheme="minorHAnsi"/>
                <w:bCs/>
                <w:sz w:val="18"/>
                <w:szCs w:val="18"/>
              </w:rPr>
              <w:t>1306</w:t>
            </w:r>
          </w:p>
        </w:tc>
        <w:tc>
          <w:tcPr>
            <w:tcW w:w="905" w:type="dxa"/>
            <w:hideMark/>
          </w:tcPr>
          <w:p w14:paraId="7DFF0751" w14:textId="08E3FCF5" w:rsidR="00E66FE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2,176</w:t>
            </w:r>
          </w:p>
        </w:tc>
        <w:tc>
          <w:tcPr>
            <w:tcW w:w="905" w:type="dxa"/>
            <w:hideMark/>
          </w:tcPr>
          <w:p w14:paraId="3BC8AF27" w14:textId="7A8D2EE1" w:rsidR="00E66FE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2,240</w:t>
            </w:r>
          </w:p>
        </w:tc>
        <w:tc>
          <w:tcPr>
            <w:tcW w:w="723" w:type="dxa"/>
          </w:tcPr>
          <w:p w14:paraId="520CF112" w14:textId="4564973F" w:rsidR="00E66FE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cstheme="minorHAnsi"/>
                <w:sz w:val="18"/>
                <w:szCs w:val="18"/>
              </w:rPr>
              <w:t>2412</w:t>
            </w:r>
          </w:p>
        </w:tc>
        <w:tc>
          <w:tcPr>
            <w:tcW w:w="723" w:type="dxa"/>
          </w:tcPr>
          <w:p w14:paraId="6583CFA3" w14:textId="3F0B23B4" w:rsidR="00E66FE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cstheme="minorHAnsi"/>
                <w:sz w:val="18"/>
                <w:szCs w:val="18"/>
              </w:rPr>
              <w:t>2544</w:t>
            </w:r>
          </w:p>
        </w:tc>
        <w:tc>
          <w:tcPr>
            <w:tcW w:w="723" w:type="dxa"/>
          </w:tcPr>
          <w:p w14:paraId="2ACE7F39" w14:textId="296585BC" w:rsidR="00E66FEA"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cstheme="minorHAnsi"/>
                <w:sz w:val="18"/>
                <w:szCs w:val="18"/>
              </w:rPr>
              <w:t>2450</w:t>
            </w:r>
          </w:p>
        </w:tc>
      </w:tr>
      <w:tr w:rsidR="002578C3" w:rsidRPr="009062B1" w14:paraId="5637EA13" w14:textId="4EF38227" w:rsidTr="002578C3">
        <w:trPr>
          <w:trHeight w:val="300"/>
        </w:trPr>
        <w:tc>
          <w:tcPr>
            <w:cnfStyle w:val="001000000000" w:firstRow="0" w:lastRow="0" w:firstColumn="1" w:lastColumn="0" w:oddVBand="0" w:evenVBand="0" w:oddHBand="0" w:evenHBand="0" w:firstRowFirstColumn="0" w:firstRowLastColumn="0" w:lastRowFirstColumn="0" w:lastRowLastColumn="0"/>
            <w:tcW w:w="811" w:type="dxa"/>
            <w:hideMark/>
          </w:tcPr>
          <w:p w14:paraId="625E6B84" w14:textId="77777777" w:rsidR="00082EA0" w:rsidRPr="009062B1" w:rsidRDefault="00082EA0" w:rsidP="009062B1">
            <w:pPr>
              <w:spacing w:after="0"/>
              <w:jc w:val="left"/>
              <w:rPr>
                <w:rFonts w:eastAsia="Times New Roman" w:cstheme="minorHAnsi"/>
                <w:sz w:val="18"/>
                <w:szCs w:val="18"/>
                <w:lang w:val="en-US"/>
              </w:rPr>
            </w:pPr>
            <w:r w:rsidRPr="009062B1">
              <w:rPr>
                <w:rFonts w:eastAsia="Times New Roman" w:cstheme="minorHAnsi"/>
                <w:sz w:val="18"/>
                <w:szCs w:val="18"/>
                <w:lang w:val="en-US"/>
              </w:rPr>
              <w:t> </w:t>
            </w:r>
          </w:p>
        </w:tc>
        <w:tc>
          <w:tcPr>
            <w:tcW w:w="2214" w:type="dxa"/>
            <w:hideMark/>
          </w:tcPr>
          <w:p w14:paraId="5B4F9E2A" w14:textId="77777777" w:rsidR="00082EA0" w:rsidRPr="009062B1" w:rsidRDefault="00082EA0" w:rsidP="009062B1">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 xml:space="preserve">CAR </w:t>
            </w:r>
            <w:proofErr w:type="spellStart"/>
            <w:r w:rsidRPr="009062B1">
              <w:rPr>
                <w:rFonts w:eastAsia="Times New Roman" w:cstheme="minorHAnsi"/>
                <w:sz w:val="18"/>
                <w:szCs w:val="18"/>
                <w:lang w:val="en-US"/>
              </w:rPr>
              <w:t>Salariați</w:t>
            </w:r>
            <w:proofErr w:type="spellEnd"/>
          </w:p>
        </w:tc>
        <w:tc>
          <w:tcPr>
            <w:tcW w:w="723" w:type="dxa"/>
          </w:tcPr>
          <w:p w14:paraId="73D465C5" w14:textId="01622D76" w:rsidR="00082EA0" w:rsidRPr="009062B1" w:rsidRDefault="00082EA0"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proofErr w:type="gramStart"/>
            <w:r w:rsidRPr="009062B1">
              <w:rPr>
                <w:rFonts w:eastAsia="Times New Roman" w:cstheme="minorHAnsi"/>
                <w:sz w:val="18"/>
                <w:szCs w:val="18"/>
                <w:lang w:val="en-US"/>
              </w:rPr>
              <w:t>N.A</w:t>
            </w:r>
            <w:proofErr w:type="gramEnd"/>
          </w:p>
        </w:tc>
        <w:tc>
          <w:tcPr>
            <w:tcW w:w="1179" w:type="dxa"/>
            <w:hideMark/>
          </w:tcPr>
          <w:p w14:paraId="18738ABA" w14:textId="78A5EAA9" w:rsidR="00082EA0" w:rsidRPr="009062B1" w:rsidRDefault="00082EA0"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N.A </w:t>
            </w:r>
          </w:p>
        </w:tc>
        <w:tc>
          <w:tcPr>
            <w:tcW w:w="723" w:type="dxa"/>
          </w:tcPr>
          <w:p w14:paraId="1D803F90" w14:textId="3E36FA49" w:rsidR="00082EA0" w:rsidRPr="009062B1" w:rsidRDefault="00082EA0"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N.A.</w:t>
            </w:r>
          </w:p>
        </w:tc>
        <w:tc>
          <w:tcPr>
            <w:tcW w:w="905" w:type="dxa"/>
            <w:hideMark/>
          </w:tcPr>
          <w:p w14:paraId="239DB067" w14:textId="650F7820" w:rsidR="00082EA0" w:rsidRPr="009062B1" w:rsidRDefault="00082EA0"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3,157</w:t>
            </w:r>
          </w:p>
        </w:tc>
        <w:tc>
          <w:tcPr>
            <w:tcW w:w="905" w:type="dxa"/>
            <w:hideMark/>
          </w:tcPr>
          <w:p w14:paraId="7385270C" w14:textId="77777777" w:rsidR="00082EA0" w:rsidRPr="009062B1" w:rsidRDefault="00082EA0"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eastAsia="Times New Roman" w:cstheme="minorHAnsi"/>
                <w:sz w:val="18"/>
                <w:szCs w:val="18"/>
                <w:lang w:val="en-US"/>
              </w:rPr>
              <w:t>3,163</w:t>
            </w:r>
          </w:p>
        </w:tc>
        <w:tc>
          <w:tcPr>
            <w:tcW w:w="723" w:type="dxa"/>
          </w:tcPr>
          <w:p w14:paraId="085767A3" w14:textId="5543C518" w:rsidR="00082EA0" w:rsidRPr="009062B1" w:rsidRDefault="00082EA0"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cstheme="minorHAnsi"/>
                <w:sz w:val="18"/>
                <w:szCs w:val="18"/>
              </w:rPr>
              <w:t>3315</w:t>
            </w:r>
          </w:p>
        </w:tc>
        <w:tc>
          <w:tcPr>
            <w:tcW w:w="723" w:type="dxa"/>
          </w:tcPr>
          <w:p w14:paraId="7B33FA8A" w14:textId="23ED0B47" w:rsidR="00082EA0" w:rsidRPr="009062B1" w:rsidRDefault="00082EA0"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cstheme="minorHAnsi"/>
                <w:sz w:val="18"/>
                <w:szCs w:val="18"/>
              </w:rPr>
              <w:t>3426</w:t>
            </w:r>
          </w:p>
        </w:tc>
        <w:tc>
          <w:tcPr>
            <w:tcW w:w="723" w:type="dxa"/>
          </w:tcPr>
          <w:p w14:paraId="6ED4E0D7" w14:textId="57D6694D" w:rsidR="00082EA0" w:rsidRPr="009062B1" w:rsidRDefault="00082EA0"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062B1">
              <w:rPr>
                <w:rFonts w:cstheme="minorHAnsi"/>
                <w:sz w:val="18"/>
                <w:szCs w:val="18"/>
              </w:rPr>
              <w:t>3498</w:t>
            </w:r>
          </w:p>
        </w:tc>
      </w:tr>
      <w:tr w:rsidR="002578C3" w:rsidRPr="009062B1" w14:paraId="2C0E5C6A" w14:textId="77C28DAA" w:rsidTr="002578C3">
        <w:trPr>
          <w:trHeight w:val="300"/>
        </w:trPr>
        <w:tc>
          <w:tcPr>
            <w:cnfStyle w:val="001000000000" w:firstRow="0" w:lastRow="0" w:firstColumn="1" w:lastColumn="0" w:oddVBand="0" w:evenVBand="0" w:oddHBand="0" w:evenHBand="0" w:firstRowFirstColumn="0" w:firstRowLastColumn="0" w:lastRowFirstColumn="0" w:lastRowLastColumn="0"/>
            <w:tcW w:w="811" w:type="dxa"/>
            <w:hideMark/>
          </w:tcPr>
          <w:p w14:paraId="3A1BB857" w14:textId="77777777" w:rsidR="00082EA0" w:rsidRPr="009062B1" w:rsidRDefault="00082EA0" w:rsidP="009062B1">
            <w:pPr>
              <w:spacing w:after="0"/>
              <w:jc w:val="left"/>
              <w:rPr>
                <w:rFonts w:eastAsia="Times New Roman" w:cstheme="minorHAnsi"/>
                <w:b w:val="0"/>
                <w:sz w:val="18"/>
                <w:szCs w:val="18"/>
                <w:lang w:val="en-US"/>
              </w:rPr>
            </w:pPr>
            <w:r w:rsidRPr="009062B1">
              <w:rPr>
                <w:rFonts w:eastAsia="Times New Roman" w:cstheme="minorHAnsi"/>
                <w:b w:val="0"/>
                <w:sz w:val="18"/>
                <w:szCs w:val="18"/>
                <w:lang w:val="en-US"/>
              </w:rPr>
              <w:t>Total</w:t>
            </w:r>
          </w:p>
        </w:tc>
        <w:tc>
          <w:tcPr>
            <w:tcW w:w="2214" w:type="dxa"/>
            <w:hideMark/>
          </w:tcPr>
          <w:p w14:paraId="547BA87D" w14:textId="77777777" w:rsidR="00082EA0" w:rsidRPr="009062B1" w:rsidRDefault="00082EA0" w:rsidP="009062B1">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val="en-US"/>
              </w:rPr>
            </w:pPr>
            <w:r w:rsidRPr="009062B1">
              <w:rPr>
                <w:rFonts w:eastAsia="Times New Roman" w:cstheme="minorHAnsi"/>
                <w:b/>
                <w:sz w:val="18"/>
                <w:szCs w:val="18"/>
                <w:lang w:val="en-US"/>
              </w:rPr>
              <w:t> </w:t>
            </w:r>
          </w:p>
        </w:tc>
        <w:tc>
          <w:tcPr>
            <w:tcW w:w="723" w:type="dxa"/>
          </w:tcPr>
          <w:p w14:paraId="61BAF740" w14:textId="77777777" w:rsidR="00082EA0" w:rsidRPr="009062B1" w:rsidRDefault="00082EA0"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val="en-US"/>
              </w:rPr>
            </w:pPr>
          </w:p>
        </w:tc>
        <w:tc>
          <w:tcPr>
            <w:tcW w:w="1179" w:type="dxa"/>
            <w:hideMark/>
          </w:tcPr>
          <w:p w14:paraId="26FB96CF" w14:textId="36512310" w:rsidR="00082EA0" w:rsidRPr="009062B1" w:rsidRDefault="00082EA0"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val="en-US"/>
              </w:rPr>
            </w:pPr>
            <w:r w:rsidRPr="009062B1">
              <w:rPr>
                <w:rFonts w:eastAsia="Times New Roman" w:cstheme="minorHAnsi"/>
                <w:b/>
                <w:sz w:val="18"/>
                <w:szCs w:val="18"/>
                <w:lang w:val="en-US"/>
              </w:rPr>
              <w:t> </w:t>
            </w:r>
          </w:p>
        </w:tc>
        <w:tc>
          <w:tcPr>
            <w:tcW w:w="723" w:type="dxa"/>
          </w:tcPr>
          <w:p w14:paraId="6B623F3E" w14:textId="77777777" w:rsidR="00082EA0" w:rsidRPr="009062B1" w:rsidRDefault="00082EA0"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val="en-US"/>
              </w:rPr>
            </w:pPr>
          </w:p>
        </w:tc>
        <w:tc>
          <w:tcPr>
            <w:tcW w:w="905" w:type="dxa"/>
            <w:hideMark/>
          </w:tcPr>
          <w:p w14:paraId="1CD53D0C" w14:textId="5C134C48" w:rsidR="00082EA0" w:rsidRPr="009062B1" w:rsidRDefault="00082EA0"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val="en-US"/>
              </w:rPr>
            </w:pPr>
            <w:r w:rsidRPr="009062B1">
              <w:rPr>
                <w:rFonts w:eastAsia="Times New Roman" w:cstheme="minorHAnsi"/>
                <w:b/>
                <w:sz w:val="18"/>
                <w:szCs w:val="18"/>
                <w:lang w:val="en-US"/>
              </w:rPr>
              <w:t>108,145</w:t>
            </w:r>
          </w:p>
        </w:tc>
        <w:tc>
          <w:tcPr>
            <w:tcW w:w="905" w:type="dxa"/>
            <w:hideMark/>
          </w:tcPr>
          <w:p w14:paraId="3B93B187" w14:textId="77777777" w:rsidR="00082EA0" w:rsidRPr="009062B1" w:rsidRDefault="00082EA0"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val="en-US"/>
              </w:rPr>
            </w:pPr>
            <w:r w:rsidRPr="009062B1">
              <w:rPr>
                <w:rFonts w:eastAsia="Times New Roman" w:cstheme="minorHAnsi"/>
                <w:b/>
                <w:sz w:val="18"/>
                <w:szCs w:val="18"/>
                <w:lang w:val="en-US"/>
              </w:rPr>
              <w:t>113,733</w:t>
            </w:r>
          </w:p>
        </w:tc>
        <w:tc>
          <w:tcPr>
            <w:tcW w:w="723" w:type="dxa"/>
          </w:tcPr>
          <w:p w14:paraId="67B58F78" w14:textId="77777777" w:rsidR="00082EA0" w:rsidRPr="009062B1" w:rsidRDefault="00082EA0"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val="en-US"/>
              </w:rPr>
            </w:pPr>
          </w:p>
        </w:tc>
        <w:tc>
          <w:tcPr>
            <w:tcW w:w="723" w:type="dxa"/>
          </w:tcPr>
          <w:p w14:paraId="1779F5C5" w14:textId="77777777" w:rsidR="00082EA0" w:rsidRPr="009062B1" w:rsidRDefault="00082EA0"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val="en-US"/>
              </w:rPr>
            </w:pPr>
          </w:p>
        </w:tc>
        <w:tc>
          <w:tcPr>
            <w:tcW w:w="723" w:type="dxa"/>
          </w:tcPr>
          <w:p w14:paraId="7DC1B2CF" w14:textId="3B329083" w:rsidR="00082EA0" w:rsidRPr="009062B1" w:rsidRDefault="00E66FEA"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sz w:val="18"/>
                <w:szCs w:val="18"/>
                <w:lang w:val="en-US"/>
              </w:rPr>
            </w:pPr>
            <w:r w:rsidRPr="009062B1">
              <w:rPr>
                <w:rFonts w:eastAsia="Times New Roman" w:cstheme="minorHAnsi"/>
                <w:b/>
                <w:sz w:val="18"/>
                <w:szCs w:val="18"/>
                <w:lang w:val="en-US"/>
              </w:rPr>
              <w:t>131347</w:t>
            </w:r>
          </w:p>
        </w:tc>
      </w:tr>
    </w:tbl>
    <w:p w14:paraId="1243EC68" w14:textId="77777777" w:rsidR="00E66FEA" w:rsidRPr="00C144C5" w:rsidRDefault="00267B7E" w:rsidP="00E66FEA">
      <w:pPr>
        <w:jc w:val="center"/>
        <w:rPr>
          <w:i/>
          <w:iCs/>
          <w:sz w:val="18"/>
          <w:szCs w:val="18"/>
        </w:rPr>
      </w:pPr>
      <w:r w:rsidRPr="00C144C5">
        <w:rPr>
          <w:i/>
          <w:iCs/>
          <w:sz w:val="18"/>
          <w:szCs w:val="18"/>
        </w:rPr>
        <w:t>Sursa Atlasul economiei sociale 2012-2014 Cristina Barna Institutul de Economie Sociala – Fundatia pentru Dezvoltarea Societatii Civile</w:t>
      </w:r>
      <w:r w:rsidR="00E66FEA" w:rsidRPr="00C144C5">
        <w:rPr>
          <w:i/>
          <w:iCs/>
          <w:sz w:val="18"/>
          <w:szCs w:val="18"/>
        </w:rPr>
        <w:t>; FDSC, 2017</w:t>
      </w:r>
      <w:r w:rsidR="00E66FEA" w:rsidRPr="00C144C5">
        <w:rPr>
          <w:rStyle w:val="FootnoteReference"/>
          <w:i/>
          <w:iCs/>
          <w:sz w:val="18"/>
          <w:szCs w:val="18"/>
        </w:rPr>
        <w:footnoteReference w:id="23"/>
      </w:r>
      <w:r w:rsidR="00E66FEA" w:rsidRPr="00C144C5">
        <w:rPr>
          <w:i/>
          <w:iCs/>
          <w:sz w:val="18"/>
          <w:szCs w:val="18"/>
        </w:rPr>
        <w:t>; European Commission, 2019</w:t>
      </w:r>
      <w:r w:rsidR="00E66FEA" w:rsidRPr="00C144C5">
        <w:rPr>
          <w:rStyle w:val="FootnoteReference"/>
          <w:i/>
          <w:iCs/>
          <w:sz w:val="18"/>
          <w:szCs w:val="18"/>
        </w:rPr>
        <w:footnoteReference w:id="24"/>
      </w:r>
      <w:r w:rsidR="00E66FEA" w:rsidRPr="00C144C5">
        <w:rPr>
          <w:i/>
          <w:iCs/>
          <w:sz w:val="18"/>
          <w:szCs w:val="18"/>
        </w:rPr>
        <w:t xml:space="preserve"> </w:t>
      </w:r>
    </w:p>
    <w:p w14:paraId="2DFEF69F" w14:textId="0036E24B" w:rsidR="00AA7A93" w:rsidRPr="00954C64" w:rsidRDefault="00D07499" w:rsidP="00AA7A93">
      <w:pPr>
        <w:rPr>
          <w:sz w:val="20"/>
          <w:szCs w:val="20"/>
        </w:rPr>
      </w:pPr>
      <w:r w:rsidRPr="00954C64">
        <w:rPr>
          <w:sz w:val="20"/>
          <w:szCs w:val="20"/>
        </w:rPr>
        <w:t>Următorul sector ca angajator este cel al cooperativelor meșteșugărești care reprezintă aproximativ 20% aflându-se în scădere semnificativă în perioada studiată.</w:t>
      </w:r>
      <w:r w:rsidR="00DE74B1" w:rsidRPr="00954C64">
        <w:rPr>
          <w:sz w:val="20"/>
          <w:szCs w:val="20"/>
        </w:rPr>
        <w:t xml:space="preserve"> </w:t>
      </w:r>
      <w:r w:rsidR="00B452CF" w:rsidRPr="00954C64">
        <w:rPr>
          <w:sz w:val="20"/>
          <w:szCs w:val="20"/>
        </w:rPr>
        <w:t xml:space="preserve"> </w:t>
      </w:r>
    </w:p>
    <w:p w14:paraId="46EF914C" w14:textId="77777777" w:rsidR="00316BA5" w:rsidRPr="002D0521" w:rsidRDefault="00316BA5" w:rsidP="00316BA5">
      <w:pPr>
        <w:pStyle w:val="Caption"/>
        <w:framePr w:wrap="around" w:hAnchor="page" w:x="1428" w:y="13"/>
        <w:rPr>
          <w:color w:val="auto"/>
          <w:sz w:val="18"/>
          <w:szCs w:val="18"/>
        </w:rPr>
      </w:pPr>
      <w:r w:rsidRPr="002D0521">
        <w:rPr>
          <w:color w:val="auto"/>
          <w:sz w:val="18"/>
          <w:szCs w:val="18"/>
        </w:rPr>
        <w:t xml:space="preserve">Tabel </w:t>
      </w:r>
      <w:r w:rsidRPr="002D0521">
        <w:rPr>
          <w:color w:val="auto"/>
          <w:sz w:val="18"/>
          <w:szCs w:val="18"/>
        </w:rPr>
        <w:fldChar w:fldCharType="begin"/>
      </w:r>
      <w:r w:rsidRPr="002D0521">
        <w:rPr>
          <w:color w:val="auto"/>
          <w:sz w:val="18"/>
          <w:szCs w:val="18"/>
        </w:rPr>
        <w:instrText xml:space="preserve"> SEQ Tabel \* ARABIC </w:instrText>
      </w:r>
      <w:r w:rsidRPr="002D0521">
        <w:rPr>
          <w:color w:val="auto"/>
          <w:sz w:val="18"/>
          <w:szCs w:val="18"/>
        </w:rPr>
        <w:fldChar w:fldCharType="separate"/>
      </w:r>
      <w:r w:rsidRPr="002D0521">
        <w:rPr>
          <w:noProof/>
          <w:color w:val="auto"/>
          <w:sz w:val="18"/>
          <w:szCs w:val="18"/>
        </w:rPr>
        <w:t>10</w:t>
      </w:r>
      <w:r w:rsidRPr="002D0521">
        <w:rPr>
          <w:color w:val="auto"/>
          <w:sz w:val="18"/>
          <w:szCs w:val="18"/>
        </w:rPr>
        <w:fldChar w:fldCharType="end"/>
      </w:r>
      <w:r w:rsidRPr="002D0521">
        <w:rPr>
          <w:color w:val="auto"/>
          <w:sz w:val="18"/>
          <w:szCs w:val="18"/>
        </w:rPr>
        <w:t xml:space="preserve"> ocuparea în întreprinderi CU ALTĂ FORMĂ JURIDICĂ - PARTENERIATE, COOPERATIVE, ASOCIERI</w:t>
      </w:r>
    </w:p>
    <w:p w14:paraId="33A826FA" w14:textId="6948F990" w:rsidR="00AE39D0" w:rsidRPr="00954C64" w:rsidRDefault="00AE39D0"/>
    <w:tbl>
      <w:tblPr>
        <w:tblStyle w:val="GridTable1Light1"/>
        <w:tblW w:w="0" w:type="auto"/>
        <w:tblLook w:val="04A0" w:firstRow="1" w:lastRow="0" w:firstColumn="1" w:lastColumn="0" w:noHBand="0" w:noVBand="1"/>
      </w:tblPr>
      <w:tblGrid>
        <w:gridCol w:w="3190"/>
        <w:gridCol w:w="718"/>
        <w:gridCol w:w="718"/>
        <w:gridCol w:w="718"/>
        <w:gridCol w:w="718"/>
        <w:gridCol w:w="718"/>
        <w:gridCol w:w="718"/>
        <w:gridCol w:w="718"/>
        <w:gridCol w:w="718"/>
      </w:tblGrid>
      <w:tr w:rsidR="002D0521" w:rsidRPr="00954C64" w14:paraId="3B02EC4E" w14:textId="77777777" w:rsidTr="002D0521">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0" w:type="auto"/>
            <w:hideMark/>
          </w:tcPr>
          <w:p w14:paraId="2D3BDD8A" w14:textId="60F9D841" w:rsidR="00DC12AE" w:rsidRPr="00954C64" w:rsidRDefault="00DC12AE" w:rsidP="009062B1">
            <w:pPr>
              <w:spacing w:after="0"/>
              <w:jc w:val="left"/>
              <w:rPr>
                <w:rFonts w:eastAsia="Times New Roman" w:cstheme="minorHAnsi"/>
                <w:b w:val="0"/>
                <w:bCs w:val="0"/>
                <w:sz w:val="18"/>
                <w:szCs w:val="18"/>
                <w:lang w:val="en-US"/>
              </w:rPr>
            </w:pPr>
            <w:proofErr w:type="spellStart"/>
            <w:r w:rsidRPr="00954C64">
              <w:rPr>
                <w:rFonts w:eastAsia="Times New Roman" w:cstheme="minorHAnsi"/>
                <w:b w:val="0"/>
                <w:bCs w:val="0"/>
                <w:sz w:val="18"/>
                <w:szCs w:val="18"/>
                <w:lang w:val="en-US"/>
              </w:rPr>
              <w:t>Anul</w:t>
            </w:r>
            <w:proofErr w:type="spellEnd"/>
          </w:p>
        </w:tc>
        <w:tc>
          <w:tcPr>
            <w:tcW w:w="0" w:type="auto"/>
            <w:noWrap/>
            <w:hideMark/>
          </w:tcPr>
          <w:p w14:paraId="6CAEBA44" w14:textId="77777777" w:rsidR="00DC12AE" w:rsidRPr="00954C64" w:rsidRDefault="00DC12AE" w:rsidP="009062B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val="en-US"/>
              </w:rPr>
            </w:pPr>
            <w:r w:rsidRPr="00954C64">
              <w:rPr>
                <w:rFonts w:eastAsia="Times New Roman" w:cstheme="minorHAnsi"/>
                <w:b w:val="0"/>
                <w:bCs w:val="0"/>
                <w:sz w:val="18"/>
                <w:szCs w:val="18"/>
                <w:lang w:val="en-US"/>
              </w:rPr>
              <w:t>2010</w:t>
            </w:r>
          </w:p>
        </w:tc>
        <w:tc>
          <w:tcPr>
            <w:tcW w:w="0" w:type="auto"/>
            <w:noWrap/>
            <w:hideMark/>
          </w:tcPr>
          <w:p w14:paraId="062CB952" w14:textId="77777777" w:rsidR="00DC12AE" w:rsidRPr="00954C64" w:rsidRDefault="00DC12AE" w:rsidP="009062B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val="en-US"/>
              </w:rPr>
            </w:pPr>
            <w:r w:rsidRPr="00954C64">
              <w:rPr>
                <w:rFonts w:eastAsia="Times New Roman" w:cstheme="minorHAnsi"/>
                <w:b w:val="0"/>
                <w:bCs w:val="0"/>
                <w:sz w:val="18"/>
                <w:szCs w:val="18"/>
                <w:lang w:val="en-US"/>
              </w:rPr>
              <w:t>2011</w:t>
            </w:r>
          </w:p>
        </w:tc>
        <w:tc>
          <w:tcPr>
            <w:tcW w:w="0" w:type="auto"/>
            <w:noWrap/>
            <w:hideMark/>
          </w:tcPr>
          <w:p w14:paraId="7CCE2094" w14:textId="77777777" w:rsidR="00DC12AE" w:rsidRPr="00954C64" w:rsidRDefault="00DC12AE" w:rsidP="009062B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val="en-US"/>
              </w:rPr>
            </w:pPr>
            <w:r w:rsidRPr="00954C64">
              <w:rPr>
                <w:rFonts w:eastAsia="Times New Roman" w:cstheme="minorHAnsi"/>
                <w:b w:val="0"/>
                <w:bCs w:val="0"/>
                <w:sz w:val="18"/>
                <w:szCs w:val="18"/>
                <w:lang w:val="en-US"/>
              </w:rPr>
              <w:t>2012</w:t>
            </w:r>
          </w:p>
        </w:tc>
        <w:tc>
          <w:tcPr>
            <w:tcW w:w="0" w:type="auto"/>
            <w:noWrap/>
            <w:hideMark/>
          </w:tcPr>
          <w:p w14:paraId="0AC4CAE6" w14:textId="77777777" w:rsidR="00DC12AE" w:rsidRPr="00954C64" w:rsidRDefault="00DC12AE" w:rsidP="009062B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val="en-US"/>
              </w:rPr>
            </w:pPr>
            <w:r w:rsidRPr="00954C64">
              <w:rPr>
                <w:rFonts w:eastAsia="Times New Roman" w:cstheme="minorHAnsi"/>
                <w:b w:val="0"/>
                <w:bCs w:val="0"/>
                <w:sz w:val="18"/>
                <w:szCs w:val="18"/>
                <w:lang w:val="en-US"/>
              </w:rPr>
              <w:t>2013</w:t>
            </w:r>
          </w:p>
        </w:tc>
        <w:tc>
          <w:tcPr>
            <w:tcW w:w="0" w:type="auto"/>
            <w:noWrap/>
            <w:hideMark/>
          </w:tcPr>
          <w:p w14:paraId="3AA89A12" w14:textId="77777777" w:rsidR="00DC12AE" w:rsidRPr="00954C64" w:rsidRDefault="00DC12AE" w:rsidP="009062B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val="en-US"/>
              </w:rPr>
            </w:pPr>
            <w:r w:rsidRPr="00954C64">
              <w:rPr>
                <w:rFonts w:eastAsia="Times New Roman" w:cstheme="minorHAnsi"/>
                <w:b w:val="0"/>
                <w:bCs w:val="0"/>
                <w:sz w:val="18"/>
                <w:szCs w:val="18"/>
                <w:lang w:val="en-US"/>
              </w:rPr>
              <w:t>2014</w:t>
            </w:r>
          </w:p>
        </w:tc>
        <w:tc>
          <w:tcPr>
            <w:tcW w:w="0" w:type="auto"/>
            <w:noWrap/>
            <w:hideMark/>
          </w:tcPr>
          <w:p w14:paraId="712B6713" w14:textId="77777777" w:rsidR="00DC12AE" w:rsidRPr="00954C64" w:rsidRDefault="00DC12AE" w:rsidP="009062B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val="en-US"/>
              </w:rPr>
            </w:pPr>
            <w:r w:rsidRPr="00954C64">
              <w:rPr>
                <w:rFonts w:eastAsia="Times New Roman" w:cstheme="minorHAnsi"/>
                <w:b w:val="0"/>
                <w:bCs w:val="0"/>
                <w:sz w:val="18"/>
                <w:szCs w:val="18"/>
                <w:lang w:val="en-US"/>
              </w:rPr>
              <w:t>2015</w:t>
            </w:r>
          </w:p>
        </w:tc>
        <w:tc>
          <w:tcPr>
            <w:tcW w:w="0" w:type="auto"/>
            <w:noWrap/>
            <w:hideMark/>
          </w:tcPr>
          <w:p w14:paraId="291E2922" w14:textId="77777777" w:rsidR="00DC12AE" w:rsidRPr="00954C64" w:rsidRDefault="00DC12AE" w:rsidP="009062B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val="en-US"/>
              </w:rPr>
            </w:pPr>
            <w:r w:rsidRPr="00954C64">
              <w:rPr>
                <w:rFonts w:eastAsia="Times New Roman" w:cstheme="minorHAnsi"/>
                <w:b w:val="0"/>
                <w:bCs w:val="0"/>
                <w:sz w:val="18"/>
                <w:szCs w:val="18"/>
                <w:lang w:val="en-US"/>
              </w:rPr>
              <w:t>2016</w:t>
            </w:r>
          </w:p>
        </w:tc>
        <w:tc>
          <w:tcPr>
            <w:tcW w:w="0" w:type="auto"/>
            <w:noWrap/>
            <w:hideMark/>
          </w:tcPr>
          <w:p w14:paraId="051CC01E" w14:textId="77777777" w:rsidR="00DC12AE" w:rsidRPr="00954C64" w:rsidRDefault="00DC12AE" w:rsidP="009062B1">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18"/>
                <w:szCs w:val="18"/>
                <w:lang w:val="en-US"/>
              </w:rPr>
            </w:pPr>
            <w:r w:rsidRPr="00954C64">
              <w:rPr>
                <w:rFonts w:eastAsia="Times New Roman" w:cstheme="minorHAnsi"/>
                <w:b w:val="0"/>
                <w:bCs w:val="0"/>
                <w:sz w:val="18"/>
                <w:szCs w:val="18"/>
                <w:lang w:val="en-US"/>
              </w:rPr>
              <w:t>2017</w:t>
            </w:r>
          </w:p>
        </w:tc>
      </w:tr>
      <w:tr w:rsidR="002D0521" w:rsidRPr="00954C64" w14:paraId="7EAAAAB6" w14:textId="77777777" w:rsidTr="002D0521">
        <w:trPr>
          <w:trHeight w:val="252"/>
        </w:trPr>
        <w:tc>
          <w:tcPr>
            <w:cnfStyle w:val="001000000000" w:firstRow="0" w:lastRow="0" w:firstColumn="1" w:lastColumn="0" w:oddVBand="0" w:evenVBand="0" w:oddHBand="0" w:evenHBand="0" w:firstRowFirstColumn="0" w:firstRowLastColumn="0" w:lastRowFirstColumn="0" w:lastRowLastColumn="0"/>
            <w:tcW w:w="0" w:type="auto"/>
            <w:hideMark/>
          </w:tcPr>
          <w:p w14:paraId="7A304905" w14:textId="233CD030" w:rsidR="00DC12AE" w:rsidRPr="00954C64" w:rsidRDefault="00DC12AE" w:rsidP="009062B1">
            <w:pPr>
              <w:spacing w:after="0"/>
              <w:jc w:val="left"/>
              <w:rPr>
                <w:rFonts w:eastAsia="Times New Roman" w:cstheme="minorHAnsi"/>
                <w:sz w:val="18"/>
                <w:szCs w:val="18"/>
                <w:lang w:val="en-US"/>
              </w:rPr>
            </w:pPr>
            <w:proofErr w:type="spellStart"/>
            <w:r w:rsidRPr="00954C64">
              <w:rPr>
                <w:rFonts w:eastAsia="Times New Roman" w:cstheme="minorHAnsi"/>
                <w:sz w:val="18"/>
                <w:szCs w:val="18"/>
                <w:lang w:val="en-US"/>
              </w:rPr>
              <w:t>Întreprinderi</w:t>
            </w:r>
            <w:proofErr w:type="spellEnd"/>
            <w:r w:rsidRPr="00954C64">
              <w:rPr>
                <w:rFonts w:eastAsia="Times New Roman" w:cstheme="minorHAnsi"/>
                <w:sz w:val="18"/>
                <w:szCs w:val="18"/>
                <w:lang w:val="en-US"/>
              </w:rPr>
              <w:t xml:space="preserve"> active - </w:t>
            </w:r>
            <w:proofErr w:type="spellStart"/>
            <w:r w:rsidRPr="00954C64">
              <w:rPr>
                <w:rFonts w:eastAsia="Times New Roman" w:cstheme="minorHAnsi"/>
                <w:sz w:val="18"/>
                <w:szCs w:val="18"/>
                <w:lang w:val="en-US"/>
              </w:rPr>
              <w:t>număr</w:t>
            </w:r>
            <w:proofErr w:type="spellEnd"/>
          </w:p>
        </w:tc>
        <w:tc>
          <w:tcPr>
            <w:tcW w:w="0" w:type="auto"/>
            <w:noWrap/>
            <w:hideMark/>
          </w:tcPr>
          <w:p w14:paraId="296E391B" w14:textId="77777777" w:rsidR="00DC12AE" w:rsidRPr="00954C64" w:rsidRDefault="00DC12AE"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3,554</w:t>
            </w:r>
          </w:p>
        </w:tc>
        <w:tc>
          <w:tcPr>
            <w:tcW w:w="0" w:type="auto"/>
            <w:noWrap/>
            <w:hideMark/>
          </w:tcPr>
          <w:p w14:paraId="0491970E" w14:textId="77777777" w:rsidR="00DC12AE" w:rsidRPr="00954C64" w:rsidRDefault="00DC12AE"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3,212</w:t>
            </w:r>
          </w:p>
        </w:tc>
        <w:tc>
          <w:tcPr>
            <w:tcW w:w="0" w:type="auto"/>
            <w:noWrap/>
            <w:hideMark/>
          </w:tcPr>
          <w:p w14:paraId="605CAA2F" w14:textId="77777777" w:rsidR="00DC12AE" w:rsidRPr="00954C64" w:rsidRDefault="00DC12AE"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2,991</w:t>
            </w:r>
          </w:p>
        </w:tc>
        <w:tc>
          <w:tcPr>
            <w:tcW w:w="0" w:type="auto"/>
            <w:noWrap/>
            <w:hideMark/>
          </w:tcPr>
          <w:p w14:paraId="5DF9AC75" w14:textId="77777777" w:rsidR="00DC12AE" w:rsidRPr="00954C64" w:rsidRDefault="00DC12AE"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2,966</w:t>
            </w:r>
          </w:p>
        </w:tc>
        <w:tc>
          <w:tcPr>
            <w:tcW w:w="0" w:type="auto"/>
            <w:noWrap/>
            <w:hideMark/>
          </w:tcPr>
          <w:p w14:paraId="4E59E71C" w14:textId="77777777" w:rsidR="00DC12AE" w:rsidRPr="00954C64" w:rsidRDefault="00DC12AE"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2,768</w:t>
            </w:r>
          </w:p>
        </w:tc>
        <w:tc>
          <w:tcPr>
            <w:tcW w:w="0" w:type="auto"/>
            <w:noWrap/>
            <w:hideMark/>
          </w:tcPr>
          <w:p w14:paraId="6A03F882" w14:textId="77777777" w:rsidR="00DC12AE" w:rsidRPr="00954C64" w:rsidRDefault="00DC12AE"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2,581</w:t>
            </w:r>
          </w:p>
        </w:tc>
        <w:tc>
          <w:tcPr>
            <w:tcW w:w="0" w:type="auto"/>
            <w:noWrap/>
            <w:hideMark/>
          </w:tcPr>
          <w:p w14:paraId="35617D2D" w14:textId="77777777" w:rsidR="00DC12AE" w:rsidRPr="00954C64" w:rsidRDefault="00DC12AE"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2,508</w:t>
            </w:r>
          </w:p>
        </w:tc>
        <w:tc>
          <w:tcPr>
            <w:tcW w:w="0" w:type="auto"/>
            <w:noWrap/>
            <w:hideMark/>
          </w:tcPr>
          <w:p w14:paraId="780BFB0A" w14:textId="77777777" w:rsidR="00DC12AE" w:rsidRPr="00954C64" w:rsidRDefault="00DC12AE"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2,581</w:t>
            </w:r>
          </w:p>
        </w:tc>
      </w:tr>
      <w:tr w:rsidR="002D0521" w:rsidRPr="00954C64" w14:paraId="150E95FF" w14:textId="77777777" w:rsidTr="002D0521">
        <w:trPr>
          <w:trHeight w:val="276"/>
        </w:trPr>
        <w:tc>
          <w:tcPr>
            <w:cnfStyle w:val="001000000000" w:firstRow="0" w:lastRow="0" w:firstColumn="1" w:lastColumn="0" w:oddVBand="0" w:evenVBand="0" w:oddHBand="0" w:evenHBand="0" w:firstRowFirstColumn="0" w:firstRowLastColumn="0" w:lastRowFirstColumn="0" w:lastRowLastColumn="0"/>
            <w:tcW w:w="0" w:type="auto"/>
            <w:hideMark/>
          </w:tcPr>
          <w:p w14:paraId="74640086" w14:textId="696C0239" w:rsidR="00DC12AE" w:rsidRPr="00954C64" w:rsidRDefault="00DC12AE" w:rsidP="009062B1">
            <w:pPr>
              <w:spacing w:after="0"/>
              <w:jc w:val="left"/>
              <w:rPr>
                <w:rFonts w:eastAsia="Times New Roman" w:cstheme="minorHAnsi"/>
                <w:sz w:val="18"/>
                <w:szCs w:val="18"/>
                <w:lang w:val="en-US"/>
              </w:rPr>
            </w:pPr>
            <w:proofErr w:type="spellStart"/>
            <w:r w:rsidRPr="00954C64">
              <w:rPr>
                <w:rFonts w:eastAsia="Times New Roman" w:cstheme="minorHAnsi"/>
                <w:sz w:val="18"/>
                <w:szCs w:val="18"/>
                <w:lang w:val="en-US"/>
              </w:rPr>
              <w:t>Întrprinderi</w:t>
            </w:r>
            <w:proofErr w:type="spellEnd"/>
            <w:r w:rsidRPr="00954C64">
              <w:rPr>
                <w:rFonts w:eastAsia="Times New Roman" w:cstheme="minorHAnsi"/>
                <w:sz w:val="18"/>
                <w:szCs w:val="18"/>
                <w:lang w:val="en-US"/>
              </w:rPr>
              <w:t xml:space="preserve"> </w:t>
            </w:r>
            <w:proofErr w:type="spellStart"/>
            <w:r w:rsidRPr="00954C64">
              <w:rPr>
                <w:rFonts w:eastAsia="Times New Roman" w:cstheme="minorHAnsi"/>
                <w:sz w:val="18"/>
                <w:szCs w:val="18"/>
                <w:lang w:val="en-US"/>
              </w:rPr>
              <w:t>nou</w:t>
            </w:r>
            <w:proofErr w:type="spellEnd"/>
            <w:r w:rsidRPr="00954C64">
              <w:rPr>
                <w:rFonts w:eastAsia="Times New Roman" w:cstheme="minorHAnsi"/>
                <w:sz w:val="18"/>
                <w:szCs w:val="18"/>
                <w:lang w:val="en-US"/>
              </w:rPr>
              <w:t xml:space="preserve"> create - </w:t>
            </w:r>
            <w:proofErr w:type="spellStart"/>
            <w:r w:rsidRPr="00954C64">
              <w:rPr>
                <w:rFonts w:eastAsia="Times New Roman" w:cstheme="minorHAnsi"/>
                <w:sz w:val="18"/>
                <w:szCs w:val="18"/>
                <w:lang w:val="en-US"/>
              </w:rPr>
              <w:t>număr</w:t>
            </w:r>
            <w:proofErr w:type="spellEnd"/>
          </w:p>
        </w:tc>
        <w:tc>
          <w:tcPr>
            <w:tcW w:w="0" w:type="auto"/>
            <w:noWrap/>
            <w:hideMark/>
          </w:tcPr>
          <w:p w14:paraId="3B7510FD" w14:textId="77777777" w:rsidR="00DC12AE" w:rsidRPr="00954C64" w:rsidRDefault="00DC12AE"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51</w:t>
            </w:r>
          </w:p>
        </w:tc>
        <w:tc>
          <w:tcPr>
            <w:tcW w:w="0" w:type="auto"/>
            <w:noWrap/>
            <w:hideMark/>
          </w:tcPr>
          <w:p w14:paraId="15197A94" w14:textId="77777777" w:rsidR="00DC12AE" w:rsidRPr="00954C64" w:rsidRDefault="00DC12AE"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23</w:t>
            </w:r>
          </w:p>
        </w:tc>
        <w:tc>
          <w:tcPr>
            <w:tcW w:w="0" w:type="auto"/>
            <w:noWrap/>
            <w:hideMark/>
          </w:tcPr>
          <w:p w14:paraId="0D8029E1" w14:textId="77777777" w:rsidR="00DC12AE" w:rsidRPr="00954C64" w:rsidRDefault="00DC12AE"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29</w:t>
            </w:r>
          </w:p>
        </w:tc>
        <w:tc>
          <w:tcPr>
            <w:tcW w:w="0" w:type="auto"/>
            <w:noWrap/>
            <w:hideMark/>
          </w:tcPr>
          <w:p w14:paraId="08D3535D" w14:textId="77777777" w:rsidR="00DC12AE" w:rsidRPr="00954C64" w:rsidRDefault="00DC12AE"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sz w:val="18"/>
                <w:szCs w:val="18"/>
                <w:lang w:val="en-US"/>
              </w:rPr>
            </w:pPr>
            <w:r w:rsidRPr="00954C64">
              <w:rPr>
                <w:rFonts w:eastAsia="Times New Roman" w:cstheme="minorHAnsi"/>
                <w:i/>
                <w:sz w:val="18"/>
                <w:szCs w:val="18"/>
                <w:lang w:val="en-US"/>
              </w:rPr>
              <w:t>51</w:t>
            </w:r>
          </w:p>
        </w:tc>
        <w:tc>
          <w:tcPr>
            <w:tcW w:w="0" w:type="auto"/>
            <w:noWrap/>
            <w:hideMark/>
          </w:tcPr>
          <w:p w14:paraId="2E31DA39" w14:textId="77777777" w:rsidR="00DC12AE" w:rsidRPr="00954C64" w:rsidRDefault="00DC12AE"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31</w:t>
            </w:r>
          </w:p>
        </w:tc>
        <w:tc>
          <w:tcPr>
            <w:tcW w:w="0" w:type="auto"/>
            <w:noWrap/>
            <w:hideMark/>
          </w:tcPr>
          <w:p w14:paraId="498D8277" w14:textId="77777777" w:rsidR="00DC12AE" w:rsidRPr="00954C64" w:rsidRDefault="00DC12AE"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81</w:t>
            </w:r>
          </w:p>
        </w:tc>
        <w:tc>
          <w:tcPr>
            <w:tcW w:w="0" w:type="auto"/>
            <w:noWrap/>
            <w:hideMark/>
          </w:tcPr>
          <w:p w14:paraId="54D2ED31" w14:textId="77777777" w:rsidR="00DC12AE" w:rsidRPr="00954C64" w:rsidRDefault="00DC12AE"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63</w:t>
            </w:r>
          </w:p>
        </w:tc>
        <w:tc>
          <w:tcPr>
            <w:tcW w:w="0" w:type="auto"/>
            <w:noWrap/>
            <w:hideMark/>
          </w:tcPr>
          <w:p w14:paraId="3AE24219" w14:textId="77777777" w:rsidR="00DC12AE" w:rsidRPr="00954C64" w:rsidRDefault="00DC12AE"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69</w:t>
            </w:r>
          </w:p>
        </w:tc>
      </w:tr>
      <w:tr w:rsidR="002D0521" w:rsidRPr="00954C64" w14:paraId="0C6CD2E4" w14:textId="77777777" w:rsidTr="002D0521">
        <w:trPr>
          <w:trHeight w:val="276"/>
        </w:trPr>
        <w:tc>
          <w:tcPr>
            <w:cnfStyle w:val="001000000000" w:firstRow="0" w:lastRow="0" w:firstColumn="1" w:lastColumn="0" w:oddVBand="0" w:evenVBand="0" w:oddHBand="0" w:evenHBand="0" w:firstRowFirstColumn="0" w:firstRowLastColumn="0" w:lastRowFirstColumn="0" w:lastRowLastColumn="0"/>
            <w:tcW w:w="0" w:type="auto"/>
            <w:hideMark/>
          </w:tcPr>
          <w:p w14:paraId="6B9D141A" w14:textId="4FD099B4" w:rsidR="00DC12AE" w:rsidRPr="00954C64" w:rsidRDefault="00DC12AE" w:rsidP="009062B1">
            <w:pPr>
              <w:spacing w:after="0"/>
              <w:jc w:val="left"/>
              <w:rPr>
                <w:rFonts w:eastAsia="Times New Roman" w:cstheme="minorHAnsi"/>
                <w:sz w:val="18"/>
                <w:szCs w:val="18"/>
                <w:lang w:val="en-US"/>
              </w:rPr>
            </w:pPr>
            <w:proofErr w:type="spellStart"/>
            <w:r w:rsidRPr="00954C64">
              <w:rPr>
                <w:rFonts w:eastAsia="Times New Roman" w:cstheme="minorHAnsi"/>
                <w:sz w:val="18"/>
                <w:szCs w:val="18"/>
                <w:lang w:val="en-US"/>
              </w:rPr>
              <w:t>Întreprinderi</w:t>
            </w:r>
            <w:proofErr w:type="spellEnd"/>
            <w:r w:rsidRPr="00954C64">
              <w:rPr>
                <w:rFonts w:eastAsia="Times New Roman" w:cstheme="minorHAnsi"/>
                <w:sz w:val="18"/>
                <w:szCs w:val="18"/>
                <w:lang w:val="en-US"/>
              </w:rPr>
              <w:t xml:space="preserve"> </w:t>
            </w:r>
            <w:proofErr w:type="spellStart"/>
            <w:r w:rsidRPr="00954C64">
              <w:rPr>
                <w:rFonts w:eastAsia="Times New Roman" w:cstheme="minorHAnsi"/>
                <w:sz w:val="18"/>
                <w:szCs w:val="18"/>
                <w:lang w:val="en-US"/>
              </w:rPr>
              <w:t>desființate</w:t>
            </w:r>
            <w:proofErr w:type="spellEnd"/>
            <w:r w:rsidRPr="00954C64">
              <w:rPr>
                <w:rFonts w:eastAsia="Times New Roman" w:cstheme="minorHAnsi"/>
                <w:sz w:val="18"/>
                <w:szCs w:val="18"/>
                <w:lang w:val="en-US"/>
              </w:rPr>
              <w:t xml:space="preserve"> - </w:t>
            </w:r>
            <w:proofErr w:type="spellStart"/>
            <w:r w:rsidRPr="00954C64">
              <w:rPr>
                <w:rFonts w:eastAsia="Times New Roman" w:cstheme="minorHAnsi"/>
                <w:sz w:val="18"/>
                <w:szCs w:val="18"/>
                <w:lang w:val="en-US"/>
              </w:rPr>
              <w:t>număr</w:t>
            </w:r>
            <w:proofErr w:type="spellEnd"/>
          </w:p>
        </w:tc>
        <w:tc>
          <w:tcPr>
            <w:tcW w:w="0" w:type="auto"/>
            <w:noWrap/>
            <w:hideMark/>
          </w:tcPr>
          <w:p w14:paraId="041919B1" w14:textId="77777777" w:rsidR="00DC12AE" w:rsidRPr="00954C64" w:rsidRDefault="00DC12AE"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194</w:t>
            </w:r>
          </w:p>
        </w:tc>
        <w:tc>
          <w:tcPr>
            <w:tcW w:w="0" w:type="auto"/>
            <w:noWrap/>
            <w:hideMark/>
          </w:tcPr>
          <w:p w14:paraId="51FB5286" w14:textId="77777777" w:rsidR="00DC12AE" w:rsidRPr="00954C64" w:rsidRDefault="00DC12AE"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152</w:t>
            </w:r>
          </w:p>
        </w:tc>
        <w:tc>
          <w:tcPr>
            <w:tcW w:w="0" w:type="auto"/>
            <w:noWrap/>
            <w:hideMark/>
          </w:tcPr>
          <w:p w14:paraId="3199B380" w14:textId="77777777" w:rsidR="00DC12AE" w:rsidRPr="00954C64" w:rsidRDefault="00DC12AE"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151</w:t>
            </w:r>
          </w:p>
        </w:tc>
        <w:tc>
          <w:tcPr>
            <w:tcW w:w="0" w:type="auto"/>
            <w:noWrap/>
            <w:hideMark/>
          </w:tcPr>
          <w:p w14:paraId="708800A7" w14:textId="77777777" w:rsidR="00DC12AE" w:rsidRPr="00954C64" w:rsidRDefault="00DC12AE"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sz w:val="18"/>
                <w:szCs w:val="18"/>
                <w:lang w:val="en-US"/>
              </w:rPr>
            </w:pPr>
            <w:r w:rsidRPr="00954C64">
              <w:rPr>
                <w:rFonts w:eastAsia="Times New Roman" w:cstheme="minorHAnsi"/>
                <w:i/>
                <w:sz w:val="18"/>
                <w:szCs w:val="18"/>
                <w:lang w:val="en-US"/>
              </w:rPr>
              <w:t>5,878</w:t>
            </w:r>
          </w:p>
        </w:tc>
        <w:tc>
          <w:tcPr>
            <w:tcW w:w="0" w:type="auto"/>
            <w:noWrap/>
            <w:hideMark/>
          </w:tcPr>
          <w:p w14:paraId="2C8DE7A0" w14:textId="77777777" w:rsidR="00DC12AE" w:rsidRPr="00954C64" w:rsidRDefault="00DC12AE"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191</w:t>
            </w:r>
          </w:p>
        </w:tc>
        <w:tc>
          <w:tcPr>
            <w:tcW w:w="0" w:type="auto"/>
            <w:noWrap/>
            <w:hideMark/>
          </w:tcPr>
          <w:p w14:paraId="5AFBC09C" w14:textId="77777777" w:rsidR="00DC12AE" w:rsidRPr="00954C64" w:rsidRDefault="00DC12AE"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183</w:t>
            </w:r>
          </w:p>
        </w:tc>
        <w:tc>
          <w:tcPr>
            <w:tcW w:w="0" w:type="auto"/>
            <w:noWrap/>
            <w:hideMark/>
          </w:tcPr>
          <w:p w14:paraId="07191890" w14:textId="77777777" w:rsidR="00DC12AE" w:rsidRPr="00954C64" w:rsidRDefault="00DC12AE"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240</w:t>
            </w:r>
          </w:p>
        </w:tc>
        <w:tc>
          <w:tcPr>
            <w:tcW w:w="0" w:type="auto"/>
            <w:noWrap/>
            <w:hideMark/>
          </w:tcPr>
          <w:p w14:paraId="68CFF166" w14:textId="77777777" w:rsidR="00DC12AE" w:rsidRPr="00954C64" w:rsidRDefault="00DC12AE"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237</w:t>
            </w:r>
          </w:p>
        </w:tc>
      </w:tr>
      <w:tr w:rsidR="002D0521" w:rsidRPr="00954C64" w14:paraId="4FBE5434" w14:textId="77777777" w:rsidTr="002D0521">
        <w:trPr>
          <w:trHeight w:val="107"/>
        </w:trPr>
        <w:tc>
          <w:tcPr>
            <w:cnfStyle w:val="001000000000" w:firstRow="0" w:lastRow="0" w:firstColumn="1" w:lastColumn="0" w:oddVBand="0" w:evenVBand="0" w:oddHBand="0" w:evenHBand="0" w:firstRowFirstColumn="0" w:firstRowLastColumn="0" w:lastRowFirstColumn="0" w:lastRowLastColumn="0"/>
            <w:tcW w:w="0" w:type="auto"/>
            <w:hideMark/>
          </w:tcPr>
          <w:p w14:paraId="45E31978" w14:textId="646AA132" w:rsidR="00DC12AE" w:rsidRPr="00954C64" w:rsidRDefault="00DC12AE" w:rsidP="009062B1">
            <w:pPr>
              <w:spacing w:after="0"/>
              <w:jc w:val="left"/>
              <w:rPr>
                <w:rFonts w:eastAsia="Times New Roman" w:cstheme="minorHAnsi"/>
                <w:sz w:val="18"/>
                <w:szCs w:val="18"/>
                <w:lang w:val="en-US"/>
              </w:rPr>
            </w:pPr>
            <w:proofErr w:type="spellStart"/>
            <w:r w:rsidRPr="00954C64">
              <w:rPr>
                <w:rFonts w:eastAsia="Times New Roman" w:cstheme="minorHAnsi"/>
                <w:sz w:val="18"/>
                <w:szCs w:val="18"/>
                <w:lang w:val="en-US"/>
              </w:rPr>
              <w:t>Numărul</w:t>
            </w:r>
            <w:proofErr w:type="spellEnd"/>
            <w:r w:rsidRPr="00954C64">
              <w:rPr>
                <w:rFonts w:eastAsia="Times New Roman" w:cstheme="minorHAnsi"/>
                <w:sz w:val="18"/>
                <w:szCs w:val="18"/>
                <w:lang w:val="en-US"/>
              </w:rPr>
              <w:t xml:space="preserve"> </w:t>
            </w:r>
            <w:proofErr w:type="spellStart"/>
            <w:r w:rsidRPr="00954C64">
              <w:rPr>
                <w:rFonts w:eastAsia="Times New Roman" w:cstheme="minorHAnsi"/>
                <w:sz w:val="18"/>
                <w:szCs w:val="18"/>
                <w:lang w:val="en-US"/>
              </w:rPr>
              <w:t>mediu</w:t>
            </w:r>
            <w:proofErr w:type="spellEnd"/>
            <w:r w:rsidRPr="00954C64">
              <w:rPr>
                <w:rFonts w:eastAsia="Times New Roman" w:cstheme="minorHAnsi"/>
                <w:sz w:val="18"/>
                <w:szCs w:val="18"/>
                <w:lang w:val="en-US"/>
              </w:rPr>
              <w:t xml:space="preserve"> al </w:t>
            </w:r>
            <w:proofErr w:type="spellStart"/>
            <w:r w:rsidRPr="00954C64">
              <w:rPr>
                <w:rFonts w:eastAsia="Times New Roman" w:cstheme="minorHAnsi"/>
                <w:sz w:val="18"/>
                <w:szCs w:val="18"/>
                <w:lang w:val="en-US"/>
              </w:rPr>
              <w:t>persoanelor</w:t>
            </w:r>
            <w:proofErr w:type="spellEnd"/>
            <w:r w:rsidRPr="00954C64">
              <w:rPr>
                <w:rFonts w:eastAsia="Times New Roman" w:cstheme="minorHAnsi"/>
                <w:sz w:val="18"/>
                <w:szCs w:val="18"/>
                <w:lang w:val="en-US"/>
              </w:rPr>
              <w:t xml:space="preserve"> </w:t>
            </w:r>
            <w:proofErr w:type="spellStart"/>
            <w:r w:rsidRPr="00954C64">
              <w:rPr>
                <w:rFonts w:eastAsia="Times New Roman" w:cstheme="minorHAnsi"/>
                <w:sz w:val="18"/>
                <w:szCs w:val="18"/>
                <w:lang w:val="en-US"/>
              </w:rPr>
              <w:t>angajate</w:t>
            </w:r>
            <w:proofErr w:type="spellEnd"/>
            <w:r w:rsidRPr="00954C64">
              <w:rPr>
                <w:rFonts w:eastAsia="Times New Roman" w:cstheme="minorHAnsi"/>
                <w:sz w:val="18"/>
                <w:szCs w:val="18"/>
                <w:lang w:val="en-US"/>
              </w:rPr>
              <w:t xml:space="preserve"> </w:t>
            </w:r>
          </w:p>
        </w:tc>
        <w:tc>
          <w:tcPr>
            <w:tcW w:w="0" w:type="auto"/>
            <w:noWrap/>
            <w:hideMark/>
          </w:tcPr>
          <w:p w14:paraId="3454E39E" w14:textId="77777777" w:rsidR="00DC12AE" w:rsidRPr="00954C64" w:rsidRDefault="00DC12AE"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47,061</w:t>
            </w:r>
          </w:p>
        </w:tc>
        <w:tc>
          <w:tcPr>
            <w:tcW w:w="0" w:type="auto"/>
            <w:noWrap/>
            <w:hideMark/>
          </w:tcPr>
          <w:p w14:paraId="37ACE1C4" w14:textId="77777777" w:rsidR="00DC12AE" w:rsidRPr="00954C64" w:rsidRDefault="00DC12AE"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45,014</w:t>
            </w:r>
          </w:p>
        </w:tc>
        <w:tc>
          <w:tcPr>
            <w:tcW w:w="0" w:type="auto"/>
            <w:noWrap/>
            <w:hideMark/>
          </w:tcPr>
          <w:p w14:paraId="7E5DECF9" w14:textId="77777777" w:rsidR="00DC12AE" w:rsidRPr="00954C64" w:rsidRDefault="00DC12AE"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46,290</w:t>
            </w:r>
          </w:p>
        </w:tc>
        <w:tc>
          <w:tcPr>
            <w:tcW w:w="0" w:type="auto"/>
            <w:noWrap/>
            <w:hideMark/>
          </w:tcPr>
          <w:p w14:paraId="74590550" w14:textId="77777777" w:rsidR="00DC12AE" w:rsidRPr="00954C64" w:rsidRDefault="00DC12AE"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i/>
                <w:sz w:val="18"/>
                <w:szCs w:val="18"/>
                <w:lang w:val="en-US"/>
              </w:rPr>
            </w:pPr>
            <w:r w:rsidRPr="00954C64">
              <w:rPr>
                <w:rFonts w:eastAsia="Times New Roman" w:cstheme="minorHAnsi"/>
                <w:i/>
                <w:sz w:val="18"/>
                <w:szCs w:val="18"/>
                <w:lang w:val="en-US"/>
              </w:rPr>
              <w:t>47,294</w:t>
            </w:r>
          </w:p>
        </w:tc>
        <w:tc>
          <w:tcPr>
            <w:tcW w:w="0" w:type="auto"/>
            <w:noWrap/>
            <w:hideMark/>
          </w:tcPr>
          <w:p w14:paraId="162DCDD1" w14:textId="77777777" w:rsidR="00DC12AE" w:rsidRPr="00954C64" w:rsidRDefault="00DC12AE"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44,933</w:t>
            </w:r>
          </w:p>
        </w:tc>
        <w:tc>
          <w:tcPr>
            <w:tcW w:w="0" w:type="auto"/>
            <w:noWrap/>
            <w:hideMark/>
          </w:tcPr>
          <w:p w14:paraId="763D9939" w14:textId="77777777" w:rsidR="00DC12AE" w:rsidRPr="00954C64" w:rsidRDefault="00DC12AE"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44,491</w:t>
            </w:r>
          </w:p>
        </w:tc>
        <w:tc>
          <w:tcPr>
            <w:tcW w:w="0" w:type="auto"/>
            <w:noWrap/>
            <w:hideMark/>
          </w:tcPr>
          <w:p w14:paraId="342C18CB" w14:textId="77777777" w:rsidR="00DC12AE" w:rsidRPr="00954C64" w:rsidRDefault="00DC12AE"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44,080</w:t>
            </w:r>
          </w:p>
        </w:tc>
        <w:tc>
          <w:tcPr>
            <w:tcW w:w="0" w:type="auto"/>
            <w:noWrap/>
            <w:hideMark/>
          </w:tcPr>
          <w:p w14:paraId="1ABFEB9B" w14:textId="77777777" w:rsidR="00DC12AE" w:rsidRPr="00954C64" w:rsidRDefault="00DC12AE" w:rsidP="009062B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954C64">
              <w:rPr>
                <w:rFonts w:eastAsia="Times New Roman" w:cstheme="minorHAnsi"/>
                <w:sz w:val="18"/>
                <w:szCs w:val="18"/>
                <w:lang w:val="en-US"/>
              </w:rPr>
              <w:t>42,373</w:t>
            </w:r>
          </w:p>
        </w:tc>
      </w:tr>
    </w:tbl>
    <w:p w14:paraId="06A1BE08" w14:textId="544693D7" w:rsidR="00DC12AE" w:rsidRPr="00C144C5" w:rsidRDefault="00DC12AE" w:rsidP="00996E9F">
      <w:pPr>
        <w:jc w:val="center"/>
        <w:rPr>
          <w:i/>
          <w:iCs/>
          <w:sz w:val="18"/>
          <w:szCs w:val="18"/>
        </w:rPr>
      </w:pPr>
      <w:r w:rsidRPr="00C144C5">
        <w:rPr>
          <w:i/>
          <w:iCs/>
          <w:sz w:val="18"/>
          <w:szCs w:val="18"/>
        </w:rPr>
        <w:t>Sursa Eurostat Business demography prelucrarea autoarei</w:t>
      </w:r>
    </w:p>
    <w:p w14:paraId="6FA77789" w14:textId="24770B97" w:rsidR="00AE39D0" w:rsidRDefault="00DC12AE" w:rsidP="00050E30">
      <w:pPr>
        <w:rPr>
          <w:sz w:val="20"/>
          <w:szCs w:val="20"/>
        </w:rPr>
      </w:pPr>
      <w:r w:rsidRPr="00954C64">
        <w:rPr>
          <w:sz w:val="20"/>
          <w:szCs w:val="20"/>
        </w:rPr>
        <w:lastRenderedPageBreak/>
        <w:t>Dup</w:t>
      </w:r>
      <w:r w:rsidR="002D0521">
        <w:rPr>
          <w:sz w:val="20"/>
          <w:szCs w:val="20"/>
        </w:rPr>
        <w:t>ă</w:t>
      </w:r>
      <w:r w:rsidRPr="00954C64">
        <w:rPr>
          <w:sz w:val="20"/>
          <w:szCs w:val="20"/>
        </w:rPr>
        <w:t xml:space="preserve"> cum se poate vedea numărul de întreprinderi care au alte forme juridiece decât societăți comerciale și persoane fizice autorizate este în continuă scădere – acest declin se datorează cel mai probabil  declinului cooperativelor – această formă juridică fiind din </w:t>
      </w:r>
      <w:r w:rsidR="00AE39D0" w:rsidRPr="00954C64">
        <w:rPr>
          <w:sz w:val="20"/>
          <w:szCs w:val="20"/>
        </w:rPr>
        <w:t xml:space="preserve">ce în ce mai puțin cunoscută. </w:t>
      </w:r>
    </w:p>
    <w:p w14:paraId="60514685" w14:textId="77777777" w:rsidR="002D0521" w:rsidRPr="00954C64" w:rsidRDefault="002D0521" w:rsidP="00050E30">
      <w:pPr>
        <w:rPr>
          <w:sz w:val="20"/>
          <w:szCs w:val="20"/>
        </w:rPr>
      </w:pPr>
    </w:p>
    <w:p w14:paraId="2F21FA97" w14:textId="3A801BEF" w:rsidR="00302FC9" w:rsidRPr="00776438" w:rsidRDefault="007449E8" w:rsidP="00776438">
      <w:pPr>
        <w:pStyle w:val="Heading2"/>
        <w:rPr>
          <w:color w:val="auto"/>
        </w:rPr>
      </w:pPr>
      <w:bookmarkStart w:id="31" w:name="_Toc89293209"/>
      <w:r w:rsidRPr="00954C64">
        <w:rPr>
          <w:color w:val="auto"/>
        </w:rPr>
        <w:t>3.4 Evolu</w:t>
      </w:r>
      <w:r w:rsidR="00316BA5">
        <w:rPr>
          <w:color w:val="auto"/>
        </w:rPr>
        <w:t>Ț</w:t>
      </w:r>
      <w:r w:rsidRPr="00954C64">
        <w:rPr>
          <w:color w:val="auto"/>
        </w:rPr>
        <w:t>ia sectorulu</w:t>
      </w:r>
      <w:r w:rsidR="00316BA5">
        <w:rPr>
          <w:color w:val="auto"/>
        </w:rPr>
        <w:t>I</w:t>
      </w:r>
      <w:r w:rsidRPr="00954C64">
        <w:rPr>
          <w:color w:val="auto"/>
        </w:rPr>
        <w:t xml:space="preserve"> emergent al </w:t>
      </w:r>
      <w:r w:rsidR="00316BA5">
        <w:rPr>
          <w:color w:val="auto"/>
        </w:rPr>
        <w:t>Î</w:t>
      </w:r>
      <w:r w:rsidRPr="00954C64">
        <w:rPr>
          <w:color w:val="auto"/>
        </w:rPr>
        <w:t>ntreprinderilor sociale ates</w:t>
      </w:r>
      <w:r w:rsidR="00316BA5">
        <w:rPr>
          <w:color w:val="auto"/>
        </w:rPr>
        <w:t>T</w:t>
      </w:r>
      <w:r w:rsidRPr="00954C64">
        <w:rPr>
          <w:color w:val="auto"/>
        </w:rPr>
        <w:t>at</w:t>
      </w:r>
      <w:r w:rsidR="00776438">
        <w:rPr>
          <w:color w:val="auto"/>
        </w:rPr>
        <w:t>E ȘI indicatori generali relevanți pentru economia socială</w:t>
      </w:r>
      <w:bookmarkEnd w:id="31"/>
    </w:p>
    <w:p w14:paraId="31798B5D" w14:textId="77777777" w:rsidR="00776438" w:rsidRPr="00776438" w:rsidRDefault="00776438" w:rsidP="00776438">
      <w:pPr>
        <w:tabs>
          <w:tab w:val="left" w:pos="360"/>
        </w:tabs>
        <w:suppressAutoHyphens/>
        <w:rPr>
          <w:rFonts w:cstheme="minorHAnsi"/>
          <w:bCs/>
          <w:sz w:val="20"/>
          <w:szCs w:val="20"/>
        </w:rPr>
      </w:pPr>
      <w:r w:rsidRPr="00776438">
        <w:rPr>
          <w:rFonts w:cstheme="minorHAnsi"/>
          <w:bCs/>
          <w:sz w:val="20"/>
          <w:szCs w:val="20"/>
        </w:rPr>
        <w:t xml:space="preserve">Una dintre problemele principale cu privire la indicatorii statistici privind economia socială consemnată și ca urmare a derulării evaluării </w:t>
      </w:r>
      <w:r w:rsidRPr="00776438">
        <w:rPr>
          <w:rFonts w:cstheme="minorHAnsi"/>
          <w:sz w:val="20"/>
          <w:szCs w:val="20"/>
          <w:shd w:val="clear" w:color="auto" w:fill="FFFFFF" w:themeFill="background1"/>
        </w:rPr>
        <w:t>retrospective</w:t>
      </w:r>
      <w:r w:rsidRPr="00776438">
        <w:rPr>
          <w:rFonts w:cstheme="minorHAnsi"/>
          <w:bCs/>
          <w:sz w:val="20"/>
          <w:szCs w:val="20"/>
        </w:rPr>
        <w:t xml:space="preserve"> POSDRU și reiterată și cu ocazia elaborării în 2021 a Barometrului econonomiei sociale</w:t>
      </w:r>
      <w:r w:rsidRPr="00776438">
        <w:rPr>
          <w:rStyle w:val="FootnoteReference"/>
          <w:rFonts w:cstheme="minorHAnsi"/>
          <w:bCs/>
          <w:sz w:val="20"/>
          <w:szCs w:val="20"/>
        </w:rPr>
        <w:footnoteReference w:id="25"/>
      </w:r>
      <w:r w:rsidRPr="00776438">
        <w:rPr>
          <w:rFonts w:cstheme="minorHAnsi"/>
          <w:bCs/>
          <w:sz w:val="20"/>
          <w:szCs w:val="20"/>
        </w:rPr>
        <w:t xml:space="preserve">, este cea a lipsei vizibilității economiei sociale </w:t>
      </w:r>
      <w:r w:rsidRPr="00776438">
        <w:rPr>
          <w:rFonts w:cstheme="minorHAnsi"/>
          <w:bCs/>
          <w:kern w:val="12"/>
          <w:sz w:val="20"/>
          <w:szCs w:val="20"/>
        </w:rPr>
        <w:t>în statisticile din România prin lipsa de baze de date și a unor statistici oficiale și fiabile privind structurile de economie socială. Acest lucru se datorează în continuare, așa cum se menționează și în Barometrul Economiei Sociale 2021, de lipsa întelegerii conceptului și domeniul de aplicare, definiție care ar putea fi utilizată în sistemul de conturi naționale.</w:t>
      </w:r>
    </w:p>
    <w:p w14:paraId="1EE44CBF" w14:textId="77777777" w:rsidR="00776438" w:rsidRPr="00776438" w:rsidRDefault="00776438" w:rsidP="00776438">
      <w:pPr>
        <w:tabs>
          <w:tab w:val="left" w:pos="360"/>
        </w:tabs>
        <w:suppressAutoHyphens/>
        <w:rPr>
          <w:rFonts w:cstheme="minorHAnsi"/>
          <w:bCs/>
          <w:sz w:val="20"/>
          <w:szCs w:val="20"/>
        </w:rPr>
      </w:pPr>
      <w:r w:rsidRPr="00776438">
        <w:rPr>
          <w:rFonts w:cstheme="minorHAnsi"/>
          <w:bCs/>
          <w:sz w:val="20"/>
          <w:szCs w:val="20"/>
        </w:rPr>
        <w:t xml:space="preserve">Analiza </w:t>
      </w:r>
      <w:r w:rsidRPr="00776438">
        <w:rPr>
          <w:rFonts w:cstheme="minorHAnsi"/>
          <w:sz w:val="20"/>
          <w:szCs w:val="20"/>
          <w:shd w:val="clear" w:color="auto" w:fill="FFFFFF" w:themeFill="background1"/>
        </w:rPr>
        <w:t>principalilor</w:t>
      </w:r>
      <w:r w:rsidRPr="00776438">
        <w:rPr>
          <w:rFonts w:cstheme="minorHAnsi"/>
          <w:bCs/>
          <w:sz w:val="20"/>
          <w:szCs w:val="20"/>
        </w:rPr>
        <w:t xml:space="preserve"> indicatori economici pentru activitatea economiei sociale în perioada 2014-2020 au avut în vedere următorii indicatori economici:</w:t>
      </w:r>
    </w:p>
    <w:p w14:paraId="37610CAF" w14:textId="77777777" w:rsidR="00776438" w:rsidRPr="00776438" w:rsidRDefault="00776438" w:rsidP="00776438">
      <w:pPr>
        <w:contextualSpacing/>
        <w:rPr>
          <w:rFonts w:cstheme="minorHAnsi"/>
          <w:b/>
          <w:i/>
          <w:iCs/>
          <w:sz w:val="20"/>
          <w:szCs w:val="20"/>
        </w:rPr>
      </w:pPr>
      <w:r w:rsidRPr="00776438">
        <w:rPr>
          <w:rFonts w:cstheme="minorHAnsi"/>
          <w:b/>
          <w:i/>
          <w:iCs/>
          <w:sz w:val="20"/>
          <w:szCs w:val="20"/>
        </w:rPr>
        <w:t>Indicatori economici specifici pentru economia socială</w:t>
      </w:r>
    </w:p>
    <w:p w14:paraId="2130727D" w14:textId="77777777" w:rsidR="00776438" w:rsidRPr="00776438" w:rsidRDefault="00776438" w:rsidP="00776438">
      <w:pPr>
        <w:pStyle w:val="ListParagraph"/>
        <w:numPr>
          <w:ilvl w:val="0"/>
          <w:numId w:val="46"/>
        </w:numPr>
        <w:pBdr>
          <w:top w:val="nil"/>
          <w:left w:val="nil"/>
          <w:bottom w:val="nil"/>
          <w:right w:val="nil"/>
          <w:between w:val="nil"/>
        </w:pBdr>
        <w:contextualSpacing/>
        <w:rPr>
          <w:rFonts w:cstheme="minorHAnsi"/>
          <w:color w:val="auto"/>
          <w:sz w:val="20"/>
          <w:szCs w:val="20"/>
        </w:rPr>
      </w:pPr>
      <w:r w:rsidRPr="00776438">
        <w:rPr>
          <w:rFonts w:cstheme="minorHAnsi"/>
          <w:color w:val="auto"/>
          <w:sz w:val="20"/>
          <w:szCs w:val="20"/>
        </w:rPr>
        <w:t>Variația numărului de întreprinderi sociale și de inserție în perioada 2016-2021 (ulterior aprobării Legii Economiei Sociale);</w:t>
      </w:r>
    </w:p>
    <w:p w14:paraId="5AA4E1E0" w14:textId="77777777" w:rsidR="00776438" w:rsidRPr="00776438" w:rsidRDefault="00776438" w:rsidP="00776438">
      <w:pPr>
        <w:pStyle w:val="ListParagraph"/>
        <w:numPr>
          <w:ilvl w:val="0"/>
          <w:numId w:val="46"/>
        </w:numPr>
        <w:pBdr>
          <w:top w:val="nil"/>
          <w:left w:val="nil"/>
          <w:bottom w:val="nil"/>
          <w:right w:val="nil"/>
          <w:between w:val="nil"/>
        </w:pBdr>
        <w:contextualSpacing/>
        <w:rPr>
          <w:rFonts w:cstheme="minorHAnsi"/>
          <w:color w:val="auto"/>
          <w:sz w:val="20"/>
          <w:szCs w:val="20"/>
        </w:rPr>
      </w:pPr>
      <w:r w:rsidRPr="00776438">
        <w:rPr>
          <w:rFonts w:cstheme="minorHAnsi"/>
          <w:color w:val="auto"/>
          <w:sz w:val="20"/>
          <w:szCs w:val="20"/>
        </w:rPr>
        <w:t>Variația numărului de locuri de mună de la întreprinderi sociale și de inserție;</w:t>
      </w:r>
    </w:p>
    <w:p w14:paraId="027A3E9F" w14:textId="77777777" w:rsidR="00776438" w:rsidRPr="00776438" w:rsidRDefault="00776438" w:rsidP="00776438">
      <w:pPr>
        <w:pStyle w:val="ListParagraph"/>
        <w:numPr>
          <w:ilvl w:val="0"/>
          <w:numId w:val="46"/>
        </w:numPr>
        <w:pBdr>
          <w:top w:val="nil"/>
          <w:left w:val="nil"/>
          <w:bottom w:val="nil"/>
          <w:right w:val="nil"/>
          <w:between w:val="nil"/>
        </w:pBdr>
        <w:contextualSpacing/>
        <w:rPr>
          <w:rFonts w:cstheme="minorHAnsi"/>
          <w:color w:val="auto"/>
          <w:sz w:val="20"/>
          <w:szCs w:val="20"/>
        </w:rPr>
      </w:pPr>
      <w:r w:rsidRPr="00776438">
        <w:rPr>
          <w:rFonts w:cstheme="minorHAnsi"/>
          <w:color w:val="auto"/>
          <w:sz w:val="20"/>
          <w:szCs w:val="20"/>
        </w:rPr>
        <w:t>Variația numărului de angajați în întreprinderi sociale și de inserție în perioada 2016-2021;</w:t>
      </w:r>
    </w:p>
    <w:p w14:paraId="26C110FC" w14:textId="77777777" w:rsidR="00776438" w:rsidRPr="00776438" w:rsidRDefault="00776438" w:rsidP="00776438">
      <w:pPr>
        <w:pStyle w:val="ListParagraph"/>
        <w:numPr>
          <w:ilvl w:val="0"/>
          <w:numId w:val="46"/>
        </w:numPr>
        <w:pBdr>
          <w:top w:val="nil"/>
          <w:left w:val="nil"/>
          <w:bottom w:val="nil"/>
          <w:right w:val="nil"/>
          <w:between w:val="nil"/>
        </w:pBdr>
        <w:contextualSpacing/>
        <w:rPr>
          <w:rFonts w:cstheme="minorHAnsi"/>
          <w:color w:val="auto"/>
          <w:sz w:val="20"/>
          <w:szCs w:val="20"/>
        </w:rPr>
      </w:pPr>
      <w:r w:rsidRPr="00776438">
        <w:rPr>
          <w:rFonts w:cstheme="minorHAnsi"/>
          <w:color w:val="auto"/>
          <w:sz w:val="20"/>
          <w:szCs w:val="20"/>
        </w:rPr>
        <w:t>Variația nivelului de venituri ale întreprinderilor sociale și de inserție.</w:t>
      </w:r>
    </w:p>
    <w:p w14:paraId="57B5685E" w14:textId="77777777" w:rsidR="00776438" w:rsidRPr="00776438" w:rsidRDefault="00776438" w:rsidP="00776438">
      <w:pPr>
        <w:tabs>
          <w:tab w:val="left" w:pos="360"/>
        </w:tabs>
        <w:suppressAutoHyphens/>
        <w:rPr>
          <w:rFonts w:cstheme="minorHAnsi"/>
          <w:sz w:val="20"/>
          <w:szCs w:val="20"/>
        </w:rPr>
      </w:pPr>
      <w:r w:rsidRPr="00776438">
        <w:rPr>
          <w:rFonts w:cstheme="minorHAnsi"/>
          <w:sz w:val="20"/>
          <w:szCs w:val="20"/>
        </w:rPr>
        <w:t xml:space="preserve">Analiza evolutiei entităților de economie socială în perioada 2014-2020 are în vedere în principal evoluția acestor entități ulterior adoptării legii Economiei sociale în 2016 , deci practic a întreprinderilor de economie socială atestate/ certificate. Cu toate acestea </w:t>
      </w:r>
      <w:r w:rsidRPr="00776438">
        <w:rPr>
          <w:rFonts w:cstheme="minorHAnsi"/>
          <w:bCs/>
          <w:sz w:val="20"/>
          <w:szCs w:val="20"/>
        </w:rPr>
        <w:t>dinamica</w:t>
      </w:r>
      <w:r w:rsidRPr="00776438">
        <w:rPr>
          <w:rFonts w:cstheme="minorHAnsi"/>
          <w:sz w:val="20"/>
          <w:szCs w:val="20"/>
        </w:rPr>
        <w:t xml:space="preserve"> entităților de economie socială în România arată că noul cadru nu stimulează suficient atestarea întreprinderilor ca întreprinderi sociale sau certificarea ca întreprinderi sociale de inserție. </w:t>
      </w:r>
    </w:p>
    <w:p w14:paraId="6571C04D" w14:textId="77777777" w:rsidR="00776438" w:rsidRPr="00776438" w:rsidRDefault="00776438" w:rsidP="00776438">
      <w:pPr>
        <w:tabs>
          <w:tab w:val="left" w:pos="360"/>
        </w:tabs>
        <w:suppressAutoHyphens/>
        <w:rPr>
          <w:rFonts w:cstheme="minorHAnsi"/>
          <w:sz w:val="20"/>
          <w:szCs w:val="20"/>
        </w:rPr>
      </w:pPr>
      <w:r w:rsidRPr="00776438">
        <w:rPr>
          <w:rFonts w:cstheme="minorHAnsi"/>
          <w:sz w:val="20"/>
          <w:szCs w:val="20"/>
        </w:rPr>
        <w:t xml:space="preserve">Totodată, analiza impactului POSDRU DMI 6.1 asupra sectorului economiei sociale din perspectiva întreprinderilor de economie socială înfiintate și </w:t>
      </w:r>
      <w:r w:rsidRPr="00776438">
        <w:rPr>
          <w:rFonts w:cstheme="minorHAnsi"/>
          <w:kern w:val="12"/>
          <w:sz w:val="20"/>
          <w:szCs w:val="20"/>
        </w:rPr>
        <w:t>a locurilor de muncă create a fost una redusă, rata de supravietuire a SES-urilor înființate fiind de aproximativ 50% ulterior finalizării contractului de finanțare. Acest lucru se datorează faptului că într-o perioadă critică a unui start-up, respectiv în primii doi ani de viată, aceste întreprinderi s-au confruntat cu probleme administrative, menținerea locurilor de muncă în defavoarea dezvoltării de produse și a vânzărilor către clienți, a limitelor impuse de contractul de finanțare care nu le-a permis realizarea de schimbări în strategia afacerii în contextul unor realități a piețelor diferite și lipsite de măsuri de sprijin.</w:t>
      </w:r>
    </w:p>
    <w:p w14:paraId="57EB483A" w14:textId="77777777" w:rsidR="00776438" w:rsidRPr="00776438" w:rsidRDefault="00776438" w:rsidP="00776438">
      <w:pPr>
        <w:tabs>
          <w:tab w:val="left" w:pos="360"/>
        </w:tabs>
        <w:suppressAutoHyphens/>
        <w:rPr>
          <w:rFonts w:cstheme="minorHAnsi"/>
          <w:sz w:val="20"/>
          <w:szCs w:val="20"/>
        </w:rPr>
      </w:pPr>
      <w:r w:rsidRPr="00776438">
        <w:rPr>
          <w:rFonts w:cstheme="minorHAnsi"/>
          <w:sz w:val="20"/>
          <w:szCs w:val="20"/>
        </w:rPr>
        <w:t xml:space="preserve">Legiferarea / recunoașterea întreprinderii sociale de inserție prin Legea economiei sociale inițiată de </w:t>
      </w:r>
      <w:bookmarkStart w:id="33" w:name="_Hlk87297891"/>
      <w:r w:rsidRPr="00776438">
        <w:rPr>
          <w:rFonts w:cstheme="minorHAnsi"/>
          <w:sz w:val="20"/>
          <w:szCs w:val="20"/>
        </w:rPr>
        <w:t xml:space="preserve">Ministerul Muncii </w:t>
      </w:r>
      <w:bookmarkEnd w:id="33"/>
      <w:r w:rsidRPr="00776438">
        <w:rPr>
          <w:rFonts w:cstheme="minorHAnsi"/>
          <w:sz w:val="20"/>
          <w:szCs w:val="20"/>
        </w:rPr>
        <w:t>printr-un proiect POSDRU a fost primită ca o măsură binevenită de furnizorii de servicii sociale și de ONG-urile din sectorul social care deja erau active în inserția socio-profesională a lucrătorilor defavorizați. Menită să alinieze politicile de ocupare din România la cele europene în domeniu, acest regim de autorizare s-a dovedit în practică ineficient și prin urmare ONG-urile din sectorul social nu au optat pentru o atestate/certificare care aduce doar alte sarcini administrative și nicio măsură de sprijin public.</w:t>
      </w:r>
    </w:p>
    <w:p w14:paraId="783EB561" w14:textId="5FBC722B" w:rsidR="00776438" w:rsidRDefault="00776438" w:rsidP="00776438">
      <w:pPr>
        <w:tabs>
          <w:tab w:val="left" w:pos="360"/>
        </w:tabs>
        <w:suppressAutoHyphens/>
        <w:rPr>
          <w:rFonts w:cstheme="minorHAnsi"/>
          <w:sz w:val="20"/>
          <w:szCs w:val="20"/>
          <w:lang w:val="en-US"/>
        </w:rPr>
      </w:pPr>
      <w:proofErr w:type="spellStart"/>
      <w:r w:rsidRPr="00776438">
        <w:rPr>
          <w:rFonts w:cstheme="minorHAnsi"/>
          <w:sz w:val="20"/>
          <w:szCs w:val="20"/>
          <w:lang w:val="en-US"/>
        </w:rPr>
        <w:t>În</w:t>
      </w:r>
      <w:proofErr w:type="spellEnd"/>
      <w:r w:rsidRPr="00776438">
        <w:rPr>
          <w:rFonts w:cstheme="minorHAnsi"/>
          <w:sz w:val="20"/>
          <w:szCs w:val="20"/>
          <w:lang w:val="en-US"/>
        </w:rPr>
        <w:t xml:space="preserve"> </w:t>
      </w:r>
      <w:proofErr w:type="spellStart"/>
      <w:r w:rsidRPr="00776438">
        <w:rPr>
          <w:rFonts w:cstheme="minorHAnsi"/>
          <w:sz w:val="20"/>
          <w:szCs w:val="20"/>
          <w:lang w:val="en-US"/>
        </w:rPr>
        <w:t>ceea</w:t>
      </w:r>
      <w:proofErr w:type="spellEnd"/>
      <w:r w:rsidRPr="00776438">
        <w:rPr>
          <w:rFonts w:cstheme="minorHAnsi"/>
          <w:sz w:val="20"/>
          <w:szCs w:val="20"/>
          <w:lang w:val="en-US"/>
        </w:rPr>
        <w:t xml:space="preserve"> </w:t>
      </w:r>
      <w:proofErr w:type="spellStart"/>
      <w:r w:rsidRPr="00776438">
        <w:rPr>
          <w:rFonts w:cstheme="minorHAnsi"/>
          <w:sz w:val="20"/>
          <w:szCs w:val="20"/>
          <w:lang w:val="en-US"/>
        </w:rPr>
        <w:t>ce</w:t>
      </w:r>
      <w:proofErr w:type="spellEnd"/>
      <w:r w:rsidRPr="00776438">
        <w:rPr>
          <w:rFonts w:cstheme="minorHAnsi"/>
          <w:sz w:val="20"/>
          <w:szCs w:val="20"/>
          <w:lang w:val="en-US"/>
        </w:rPr>
        <w:t xml:space="preserve"> </w:t>
      </w:r>
      <w:proofErr w:type="spellStart"/>
      <w:r w:rsidRPr="00776438">
        <w:rPr>
          <w:rFonts w:cstheme="minorHAnsi"/>
          <w:sz w:val="20"/>
          <w:szCs w:val="20"/>
          <w:lang w:val="en-US"/>
        </w:rPr>
        <w:t>privește</w:t>
      </w:r>
      <w:proofErr w:type="spellEnd"/>
      <w:r w:rsidRPr="00776438">
        <w:rPr>
          <w:rFonts w:cstheme="minorHAnsi"/>
          <w:sz w:val="20"/>
          <w:szCs w:val="20"/>
          <w:lang w:val="en-US"/>
        </w:rPr>
        <w:t xml:space="preserve"> </w:t>
      </w:r>
      <w:proofErr w:type="spellStart"/>
      <w:r w:rsidRPr="00776438">
        <w:rPr>
          <w:rFonts w:cstheme="minorHAnsi"/>
          <w:sz w:val="20"/>
          <w:szCs w:val="20"/>
          <w:lang w:val="en-US"/>
        </w:rPr>
        <w:t>situația</w:t>
      </w:r>
      <w:proofErr w:type="spellEnd"/>
      <w:r w:rsidRPr="00776438">
        <w:rPr>
          <w:rFonts w:cstheme="minorHAnsi"/>
          <w:sz w:val="20"/>
          <w:szCs w:val="20"/>
          <w:lang w:val="en-US"/>
        </w:rPr>
        <w:t xml:space="preserve"> </w:t>
      </w:r>
      <w:proofErr w:type="spellStart"/>
      <w:r w:rsidRPr="00776438">
        <w:rPr>
          <w:rFonts w:cstheme="minorHAnsi"/>
          <w:sz w:val="20"/>
          <w:szCs w:val="20"/>
          <w:lang w:val="en-US"/>
        </w:rPr>
        <w:t>privind</w:t>
      </w:r>
      <w:proofErr w:type="spellEnd"/>
      <w:r w:rsidRPr="00776438">
        <w:rPr>
          <w:rFonts w:cstheme="minorHAnsi"/>
          <w:sz w:val="20"/>
          <w:szCs w:val="20"/>
          <w:lang w:val="en-US"/>
        </w:rPr>
        <w:t xml:space="preserve"> </w:t>
      </w:r>
      <w:proofErr w:type="spellStart"/>
      <w:r w:rsidRPr="00776438">
        <w:rPr>
          <w:rFonts w:cstheme="minorHAnsi"/>
          <w:sz w:val="20"/>
          <w:szCs w:val="20"/>
          <w:lang w:val="en-US"/>
        </w:rPr>
        <w:t>numărul</w:t>
      </w:r>
      <w:proofErr w:type="spellEnd"/>
      <w:r w:rsidRPr="00776438">
        <w:rPr>
          <w:rFonts w:cstheme="minorHAnsi"/>
          <w:sz w:val="20"/>
          <w:szCs w:val="20"/>
          <w:lang w:val="en-US"/>
        </w:rPr>
        <w:t xml:space="preserve"> de </w:t>
      </w:r>
      <w:proofErr w:type="spellStart"/>
      <w:r w:rsidRPr="00776438">
        <w:rPr>
          <w:rFonts w:cstheme="minorHAnsi"/>
          <w:sz w:val="20"/>
          <w:szCs w:val="20"/>
          <w:lang w:val="en-US"/>
        </w:rPr>
        <w:t>angajați</w:t>
      </w:r>
      <w:proofErr w:type="spellEnd"/>
      <w:r w:rsidRPr="00776438">
        <w:rPr>
          <w:rFonts w:cstheme="minorHAnsi"/>
          <w:sz w:val="20"/>
          <w:szCs w:val="20"/>
          <w:lang w:val="en-US"/>
        </w:rPr>
        <w:t xml:space="preserve"> </w:t>
      </w:r>
      <w:proofErr w:type="spellStart"/>
      <w:r w:rsidRPr="00776438">
        <w:rPr>
          <w:rFonts w:cstheme="minorHAnsi"/>
          <w:sz w:val="20"/>
          <w:szCs w:val="20"/>
          <w:lang w:val="en-US"/>
        </w:rPr>
        <w:t>și</w:t>
      </w:r>
      <w:proofErr w:type="spellEnd"/>
      <w:r w:rsidRPr="00776438">
        <w:rPr>
          <w:rFonts w:cstheme="minorHAnsi"/>
          <w:sz w:val="20"/>
          <w:szCs w:val="20"/>
          <w:lang w:val="en-US"/>
        </w:rPr>
        <w:t xml:space="preserve"> </w:t>
      </w:r>
      <w:proofErr w:type="spellStart"/>
      <w:r w:rsidRPr="00776438">
        <w:rPr>
          <w:rFonts w:cstheme="minorHAnsi"/>
          <w:sz w:val="20"/>
          <w:szCs w:val="20"/>
          <w:lang w:val="en-US"/>
        </w:rPr>
        <w:t>veniturile</w:t>
      </w:r>
      <w:proofErr w:type="spellEnd"/>
      <w:r w:rsidRPr="00776438">
        <w:rPr>
          <w:rFonts w:cstheme="minorHAnsi"/>
          <w:sz w:val="20"/>
          <w:szCs w:val="20"/>
          <w:lang w:val="en-US"/>
        </w:rPr>
        <w:t xml:space="preserve">, </w:t>
      </w:r>
      <w:proofErr w:type="spellStart"/>
      <w:r w:rsidRPr="00776438">
        <w:rPr>
          <w:rFonts w:cstheme="minorHAnsi"/>
          <w:sz w:val="20"/>
          <w:szCs w:val="20"/>
          <w:lang w:val="en-US"/>
        </w:rPr>
        <w:t>datele</w:t>
      </w:r>
      <w:proofErr w:type="spellEnd"/>
      <w:r w:rsidRPr="00776438">
        <w:rPr>
          <w:rFonts w:cstheme="minorHAnsi"/>
          <w:sz w:val="20"/>
          <w:szCs w:val="20"/>
          <w:lang w:val="en-US"/>
        </w:rPr>
        <w:t xml:space="preserve"> sunt </w:t>
      </w:r>
      <w:proofErr w:type="spellStart"/>
      <w:r w:rsidRPr="00776438">
        <w:rPr>
          <w:rFonts w:cstheme="minorHAnsi"/>
          <w:sz w:val="20"/>
          <w:szCs w:val="20"/>
          <w:lang w:val="en-US"/>
        </w:rPr>
        <w:t>colectate</w:t>
      </w:r>
      <w:proofErr w:type="spellEnd"/>
      <w:r w:rsidRPr="00776438">
        <w:rPr>
          <w:rFonts w:cstheme="minorHAnsi"/>
          <w:sz w:val="20"/>
          <w:szCs w:val="20"/>
          <w:lang w:val="en-US"/>
        </w:rPr>
        <w:t xml:space="preserve"> de </w:t>
      </w:r>
      <w:proofErr w:type="spellStart"/>
      <w:r w:rsidRPr="00776438">
        <w:rPr>
          <w:rFonts w:cstheme="minorHAnsi"/>
          <w:sz w:val="20"/>
          <w:szCs w:val="20"/>
          <w:lang w:val="en-US"/>
        </w:rPr>
        <w:t>către</w:t>
      </w:r>
      <w:proofErr w:type="spellEnd"/>
      <w:r w:rsidRPr="00776438">
        <w:rPr>
          <w:rFonts w:cstheme="minorHAnsi"/>
          <w:sz w:val="20"/>
          <w:szCs w:val="20"/>
          <w:lang w:val="en-US"/>
        </w:rPr>
        <w:t xml:space="preserve"> AJOFM-</w:t>
      </w:r>
      <w:proofErr w:type="spellStart"/>
      <w:r w:rsidRPr="00776438">
        <w:rPr>
          <w:rFonts w:cstheme="minorHAnsi"/>
          <w:sz w:val="20"/>
          <w:szCs w:val="20"/>
          <w:lang w:val="en-US"/>
        </w:rPr>
        <w:t>uri</w:t>
      </w:r>
      <w:proofErr w:type="spellEnd"/>
      <w:r w:rsidRPr="00776438">
        <w:rPr>
          <w:rFonts w:cstheme="minorHAnsi"/>
          <w:sz w:val="20"/>
          <w:szCs w:val="20"/>
          <w:lang w:val="en-US"/>
        </w:rPr>
        <w:t xml:space="preserve"> pe </w:t>
      </w:r>
      <w:proofErr w:type="spellStart"/>
      <w:r w:rsidRPr="00776438">
        <w:rPr>
          <w:rFonts w:cstheme="minorHAnsi"/>
          <w:sz w:val="20"/>
          <w:szCs w:val="20"/>
          <w:lang w:val="en-US"/>
        </w:rPr>
        <w:t>baza</w:t>
      </w:r>
      <w:proofErr w:type="spellEnd"/>
      <w:r w:rsidRPr="00776438">
        <w:rPr>
          <w:rFonts w:cstheme="minorHAnsi"/>
          <w:sz w:val="20"/>
          <w:szCs w:val="20"/>
          <w:lang w:val="en-US"/>
        </w:rPr>
        <w:t xml:space="preserve"> </w:t>
      </w:r>
      <w:proofErr w:type="spellStart"/>
      <w:r w:rsidRPr="00776438">
        <w:rPr>
          <w:rFonts w:cstheme="minorHAnsi"/>
          <w:sz w:val="20"/>
          <w:szCs w:val="20"/>
          <w:lang w:val="en-US"/>
        </w:rPr>
        <w:t>rapoartele</w:t>
      </w:r>
      <w:proofErr w:type="spellEnd"/>
      <w:r w:rsidRPr="00776438">
        <w:rPr>
          <w:rFonts w:cstheme="minorHAnsi"/>
          <w:sz w:val="20"/>
          <w:szCs w:val="20"/>
          <w:lang w:val="en-US"/>
        </w:rPr>
        <w:t xml:space="preserve"> </w:t>
      </w:r>
      <w:proofErr w:type="spellStart"/>
      <w:r w:rsidRPr="00776438">
        <w:rPr>
          <w:rFonts w:cstheme="minorHAnsi"/>
          <w:sz w:val="20"/>
          <w:szCs w:val="20"/>
          <w:lang w:val="en-US"/>
        </w:rPr>
        <w:t>anuale</w:t>
      </w:r>
      <w:proofErr w:type="spellEnd"/>
      <w:r w:rsidRPr="00776438">
        <w:rPr>
          <w:rFonts w:cstheme="minorHAnsi"/>
          <w:sz w:val="20"/>
          <w:szCs w:val="20"/>
          <w:lang w:val="en-US"/>
        </w:rPr>
        <w:t xml:space="preserve"> </w:t>
      </w:r>
      <w:proofErr w:type="spellStart"/>
      <w:r w:rsidRPr="00776438">
        <w:rPr>
          <w:rFonts w:cstheme="minorHAnsi"/>
          <w:sz w:val="20"/>
          <w:szCs w:val="20"/>
          <w:lang w:val="en-US"/>
        </w:rPr>
        <w:t>depuse</w:t>
      </w:r>
      <w:proofErr w:type="spellEnd"/>
      <w:r w:rsidRPr="00776438">
        <w:rPr>
          <w:rFonts w:cstheme="minorHAnsi"/>
          <w:sz w:val="20"/>
          <w:szCs w:val="20"/>
          <w:lang w:val="en-US"/>
        </w:rPr>
        <w:t xml:space="preserve"> de ÎES. ANOFM </w:t>
      </w:r>
      <w:proofErr w:type="spellStart"/>
      <w:r w:rsidRPr="00776438">
        <w:rPr>
          <w:rFonts w:cstheme="minorHAnsi"/>
          <w:sz w:val="20"/>
          <w:szCs w:val="20"/>
          <w:lang w:val="en-US"/>
        </w:rPr>
        <w:t>centralizează</w:t>
      </w:r>
      <w:proofErr w:type="spellEnd"/>
      <w:r w:rsidRPr="00776438">
        <w:rPr>
          <w:rFonts w:cstheme="minorHAnsi"/>
          <w:sz w:val="20"/>
          <w:szCs w:val="20"/>
          <w:lang w:val="en-US"/>
        </w:rPr>
        <w:t xml:space="preserve"> </w:t>
      </w:r>
      <w:proofErr w:type="spellStart"/>
      <w:r w:rsidRPr="00776438">
        <w:rPr>
          <w:rFonts w:cstheme="minorHAnsi"/>
          <w:sz w:val="20"/>
          <w:szCs w:val="20"/>
          <w:lang w:val="en-US"/>
        </w:rPr>
        <w:t>informațiile</w:t>
      </w:r>
      <w:proofErr w:type="spellEnd"/>
      <w:r w:rsidRPr="00776438">
        <w:rPr>
          <w:rFonts w:cstheme="minorHAnsi"/>
          <w:sz w:val="20"/>
          <w:szCs w:val="20"/>
          <w:lang w:val="en-US"/>
        </w:rPr>
        <w:t xml:space="preserve"> de la </w:t>
      </w:r>
      <w:proofErr w:type="spellStart"/>
      <w:r w:rsidRPr="00776438">
        <w:rPr>
          <w:rFonts w:cstheme="minorHAnsi"/>
          <w:sz w:val="20"/>
          <w:szCs w:val="20"/>
          <w:lang w:val="en-US"/>
        </w:rPr>
        <w:t>nivelul</w:t>
      </w:r>
      <w:proofErr w:type="spellEnd"/>
      <w:r w:rsidRPr="00776438">
        <w:rPr>
          <w:rFonts w:cstheme="minorHAnsi"/>
          <w:sz w:val="20"/>
          <w:szCs w:val="20"/>
          <w:lang w:val="en-US"/>
        </w:rPr>
        <w:t xml:space="preserve"> </w:t>
      </w:r>
      <w:proofErr w:type="spellStart"/>
      <w:r w:rsidRPr="00776438">
        <w:rPr>
          <w:rFonts w:cstheme="minorHAnsi"/>
          <w:sz w:val="20"/>
          <w:szCs w:val="20"/>
          <w:lang w:val="en-US"/>
        </w:rPr>
        <w:t>județelor</w:t>
      </w:r>
      <w:proofErr w:type="spellEnd"/>
      <w:r w:rsidRPr="00776438">
        <w:rPr>
          <w:rFonts w:cstheme="minorHAnsi"/>
          <w:sz w:val="20"/>
          <w:szCs w:val="20"/>
          <w:lang w:val="en-US"/>
        </w:rPr>
        <w:t xml:space="preserve"> </w:t>
      </w:r>
      <w:proofErr w:type="spellStart"/>
      <w:r w:rsidRPr="00776438">
        <w:rPr>
          <w:rFonts w:cstheme="minorHAnsi"/>
          <w:sz w:val="20"/>
          <w:szCs w:val="20"/>
          <w:lang w:val="en-US"/>
        </w:rPr>
        <w:t>și</w:t>
      </w:r>
      <w:proofErr w:type="spellEnd"/>
      <w:r w:rsidRPr="00776438">
        <w:rPr>
          <w:rFonts w:cstheme="minorHAnsi"/>
          <w:sz w:val="20"/>
          <w:szCs w:val="20"/>
          <w:lang w:val="en-US"/>
        </w:rPr>
        <w:t xml:space="preserve"> le </w:t>
      </w:r>
      <w:proofErr w:type="spellStart"/>
      <w:r w:rsidRPr="00776438">
        <w:rPr>
          <w:rFonts w:cstheme="minorHAnsi"/>
          <w:sz w:val="20"/>
          <w:szCs w:val="20"/>
          <w:lang w:val="en-US"/>
        </w:rPr>
        <w:t>prezintă</w:t>
      </w:r>
      <w:proofErr w:type="spellEnd"/>
      <w:r w:rsidRPr="00776438">
        <w:rPr>
          <w:rFonts w:cstheme="minorHAnsi"/>
          <w:sz w:val="20"/>
          <w:szCs w:val="20"/>
          <w:lang w:val="en-US"/>
        </w:rPr>
        <w:t xml:space="preserve"> </w:t>
      </w:r>
      <w:proofErr w:type="spellStart"/>
      <w:r w:rsidRPr="00776438">
        <w:rPr>
          <w:rFonts w:cstheme="minorHAnsi"/>
          <w:sz w:val="20"/>
          <w:szCs w:val="20"/>
          <w:lang w:val="en-US"/>
        </w:rPr>
        <w:t>sintetic</w:t>
      </w:r>
      <w:proofErr w:type="spellEnd"/>
      <w:r w:rsidRPr="00776438">
        <w:rPr>
          <w:rFonts w:cstheme="minorHAnsi"/>
          <w:sz w:val="20"/>
          <w:szCs w:val="20"/>
          <w:lang w:val="en-US"/>
        </w:rPr>
        <w:t xml:space="preserve"> </w:t>
      </w:r>
      <w:proofErr w:type="spellStart"/>
      <w:r w:rsidRPr="00776438">
        <w:rPr>
          <w:rFonts w:cstheme="minorHAnsi"/>
          <w:sz w:val="20"/>
          <w:szCs w:val="20"/>
          <w:lang w:val="en-US"/>
        </w:rPr>
        <w:t>în</w:t>
      </w:r>
      <w:proofErr w:type="spellEnd"/>
      <w:r w:rsidRPr="00776438">
        <w:rPr>
          <w:rFonts w:cstheme="minorHAnsi"/>
          <w:sz w:val="20"/>
          <w:szCs w:val="20"/>
          <w:lang w:val="en-US"/>
        </w:rPr>
        <w:t xml:space="preserve"> </w:t>
      </w:r>
      <w:proofErr w:type="spellStart"/>
      <w:r w:rsidRPr="00776438">
        <w:rPr>
          <w:rFonts w:cstheme="minorHAnsi"/>
          <w:sz w:val="20"/>
          <w:szCs w:val="20"/>
          <w:lang w:val="en-US"/>
        </w:rPr>
        <w:t>rapoartele</w:t>
      </w:r>
      <w:proofErr w:type="spellEnd"/>
      <w:r w:rsidRPr="00776438">
        <w:rPr>
          <w:rFonts w:cstheme="minorHAnsi"/>
          <w:sz w:val="20"/>
          <w:szCs w:val="20"/>
          <w:lang w:val="en-US"/>
        </w:rPr>
        <w:t xml:space="preserve"> </w:t>
      </w:r>
      <w:proofErr w:type="spellStart"/>
      <w:r w:rsidRPr="00776438">
        <w:rPr>
          <w:rFonts w:cstheme="minorHAnsi"/>
          <w:sz w:val="20"/>
          <w:szCs w:val="20"/>
          <w:lang w:val="en-US"/>
        </w:rPr>
        <w:t>anuale</w:t>
      </w:r>
      <w:proofErr w:type="spellEnd"/>
      <w:r w:rsidRPr="00776438">
        <w:rPr>
          <w:rFonts w:cstheme="minorHAnsi"/>
          <w:sz w:val="20"/>
          <w:szCs w:val="20"/>
          <w:lang w:val="en-US"/>
        </w:rPr>
        <w:t xml:space="preserve"> </w:t>
      </w:r>
      <w:proofErr w:type="spellStart"/>
      <w:r w:rsidRPr="00776438">
        <w:rPr>
          <w:rFonts w:cstheme="minorHAnsi"/>
          <w:sz w:val="20"/>
          <w:szCs w:val="20"/>
          <w:lang w:val="en-US"/>
        </w:rPr>
        <w:t>privind</w:t>
      </w:r>
      <w:proofErr w:type="spellEnd"/>
      <w:r w:rsidRPr="00776438">
        <w:rPr>
          <w:rFonts w:cstheme="minorHAnsi"/>
          <w:sz w:val="20"/>
          <w:szCs w:val="20"/>
          <w:lang w:val="en-US"/>
        </w:rPr>
        <w:t xml:space="preserve"> </w:t>
      </w:r>
      <w:proofErr w:type="spellStart"/>
      <w:r w:rsidRPr="00776438">
        <w:rPr>
          <w:rFonts w:cstheme="minorHAnsi"/>
          <w:sz w:val="20"/>
          <w:szCs w:val="20"/>
          <w:lang w:val="en-US"/>
        </w:rPr>
        <w:t>activitatea</w:t>
      </w:r>
      <w:proofErr w:type="spellEnd"/>
      <w:r w:rsidRPr="00776438">
        <w:rPr>
          <w:rFonts w:cstheme="minorHAnsi"/>
          <w:sz w:val="20"/>
          <w:szCs w:val="20"/>
          <w:lang w:val="en-US"/>
        </w:rPr>
        <w:t xml:space="preserve"> </w:t>
      </w:r>
      <w:proofErr w:type="spellStart"/>
      <w:r w:rsidRPr="00776438">
        <w:rPr>
          <w:rFonts w:cstheme="minorHAnsi"/>
          <w:sz w:val="20"/>
          <w:szCs w:val="20"/>
          <w:lang w:val="en-US"/>
        </w:rPr>
        <w:t>întreprinderilor</w:t>
      </w:r>
      <w:proofErr w:type="spellEnd"/>
      <w:r w:rsidRPr="00776438">
        <w:rPr>
          <w:rFonts w:cstheme="minorHAnsi"/>
          <w:sz w:val="20"/>
          <w:szCs w:val="20"/>
          <w:lang w:val="en-US"/>
        </w:rPr>
        <w:t xml:space="preserve"> </w:t>
      </w:r>
      <w:proofErr w:type="spellStart"/>
      <w:r w:rsidRPr="00776438">
        <w:rPr>
          <w:rFonts w:cstheme="minorHAnsi"/>
          <w:sz w:val="20"/>
          <w:szCs w:val="20"/>
          <w:lang w:val="en-US"/>
        </w:rPr>
        <w:t>sociale</w:t>
      </w:r>
      <w:proofErr w:type="spellEnd"/>
      <w:r w:rsidRPr="00776438">
        <w:rPr>
          <w:rFonts w:cstheme="minorHAnsi"/>
          <w:sz w:val="20"/>
          <w:szCs w:val="20"/>
          <w:lang w:val="en-US"/>
        </w:rPr>
        <w:t xml:space="preserve"> </w:t>
      </w:r>
      <w:proofErr w:type="spellStart"/>
      <w:r w:rsidRPr="00776438">
        <w:rPr>
          <w:rFonts w:cstheme="minorHAnsi"/>
          <w:sz w:val="20"/>
          <w:szCs w:val="20"/>
          <w:lang w:val="en-US"/>
        </w:rPr>
        <w:t>și</w:t>
      </w:r>
      <w:proofErr w:type="spellEnd"/>
      <w:r w:rsidRPr="00776438">
        <w:rPr>
          <w:rFonts w:cstheme="minorHAnsi"/>
          <w:sz w:val="20"/>
          <w:szCs w:val="20"/>
          <w:lang w:val="en-US"/>
        </w:rPr>
        <w:t xml:space="preserve"> a </w:t>
      </w:r>
      <w:proofErr w:type="spellStart"/>
      <w:r w:rsidRPr="00776438">
        <w:rPr>
          <w:rFonts w:cstheme="minorHAnsi"/>
          <w:sz w:val="20"/>
          <w:szCs w:val="20"/>
          <w:lang w:val="en-US"/>
        </w:rPr>
        <w:t>întreprinderilor</w:t>
      </w:r>
      <w:proofErr w:type="spellEnd"/>
      <w:r w:rsidRPr="00776438">
        <w:rPr>
          <w:rFonts w:cstheme="minorHAnsi"/>
          <w:sz w:val="20"/>
          <w:szCs w:val="20"/>
          <w:lang w:val="en-US"/>
        </w:rPr>
        <w:t xml:space="preserve"> </w:t>
      </w:r>
      <w:proofErr w:type="spellStart"/>
      <w:r w:rsidRPr="00776438">
        <w:rPr>
          <w:rFonts w:cstheme="minorHAnsi"/>
          <w:sz w:val="20"/>
          <w:szCs w:val="20"/>
          <w:lang w:val="en-US"/>
        </w:rPr>
        <w:t>sociale</w:t>
      </w:r>
      <w:proofErr w:type="spellEnd"/>
      <w:r w:rsidRPr="00776438">
        <w:rPr>
          <w:rFonts w:cstheme="minorHAnsi"/>
          <w:sz w:val="20"/>
          <w:szCs w:val="20"/>
          <w:lang w:val="en-US"/>
        </w:rPr>
        <w:t xml:space="preserve"> de </w:t>
      </w:r>
      <w:proofErr w:type="spellStart"/>
      <w:r w:rsidRPr="00776438">
        <w:rPr>
          <w:rFonts w:cstheme="minorHAnsi"/>
          <w:sz w:val="20"/>
          <w:szCs w:val="20"/>
          <w:lang w:val="en-US"/>
        </w:rPr>
        <w:t>inserție</w:t>
      </w:r>
      <w:proofErr w:type="spellEnd"/>
      <w:r w:rsidRPr="00776438">
        <w:rPr>
          <w:rFonts w:cstheme="minorHAnsi"/>
          <w:sz w:val="20"/>
          <w:szCs w:val="20"/>
          <w:lang w:val="en-US"/>
        </w:rPr>
        <w:t xml:space="preserve">. </w:t>
      </w:r>
      <w:proofErr w:type="spellStart"/>
      <w:r w:rsidRPr="00776438">
        <w:rPr>
          <w:rFonts w:cstheme="minorHAnsi"/>
          <w:sz w:val="20"/>
          <w:szCs w:val="20"/>
          <w:lang w:val="en-US"/>
        </w:rPr>
        <w:t>Cadrul</w:t>
      </w:r>
      <w:proofErr w:type="spellEnd"/>
      <w:r w:rsidRPr="00776438">
        <w:rPr>
          <w:rFonts w:cstheme="minorHAnsi"/>
          <w:sz w:val="20"/>
          <w:szCs w:val="20"/>
          <w:lang w:val="en-US"/>
        </w:rPr>
        <w:t xml:space="preserve"> legal </w:t>
      </w:r>
      <w:proofErr w:type="spellStart"/>
      <w:r w:rsidRPr="00776438">
        <w:rPr>
          <w:rFonts w:cstheme="minorHAnsi"/>
          <w:sz w:val="20"/>
          <w:szCs w:val="20"/>
          <w:lang w:val="en-US"/>
        </w:rPr>
        <w:t>aplicabil</w:t>
      </w:r>
      <w:proofErr w:type="spellEnd"/>
      <w:r w:rsidRPr="00776438">
        <w:rPr>
          <w:rFonts w:cstheme="minorHAnsi"/>
          <w:sz w:val="20"/>
          <w:szCs w:val="20"/>
          <w:lang w:val="en-US"/>
        </w:rPr>
        <w:t xml:space="preserve"> a </w:t>
      </w:r>
      <w:proofErr w:type="spellStart"/>
      <w:r w:rsidRPr="00776438">
        <w:rPr>
          <w:rFonts w:cstheme="minorHAnsi"/>
          <w:sz w:val="20"/>
          <w:szCs w:val="20"/>
          <w:lang w:val="en-US"/>
        </w:rPr>
        <w:t>fost</w:t>
      </w:r>
      <w:proofErr w:type="spellEnd"/>
      <w:r w:rsidRPr="00776438">
        <w:rPr>
          <w:rFonts w:cstheme="minorHAnsi"/>
          <w:sz w:val="20"/>
          <w:szCs w:val="20"/>
          <w:lang w:val="en-US"/>
        </w:rPr>
        <w:t xml:space="preserve"> </w:t>
      </w:r>
      <w:proofErr w:type="spellStart"/>
      <w:r w:rsidRPr="00776438">
        <w:rPr>
          <w:rFonts w:cstheme="minorHAnsi"/>
          <w:sz w:val="20"/>
          <w:szCs w:val="20"/>
          <w:lang w:val="en-US"/>
        </w:rPr>
        <w:t>definitivat</w:t>
      </w:r>
      <w:proofErr w:type="spellEnd"/>
      <w:r w:rsidRPr="00776438">
        <w:rPr>
          <w:rFonts w:cstheme="minorHAnsi"/>
          <w:sz w:val="20"/>
          <w:szCs w:val="20"/>
          <w:lang w:val="en-US"/>
        </w:rPr>
        <w:t xml:space="preserve"> </w:t>
      </w:r>
      <w:proofErr w:type="spellStart"/>
      <w:r w:rsidRPr="00776438">
        <w:rPr>
          <w:rFonts w:cstheme="minorHAnsi"/>
          <w:sz w:val="20"/>
          <w:szCs w:val="20"/>
          <w:lang w:val="en-US"/>
        </w:rPr>
        <w:t>în</w:t>
      </w:r>
      <w:proofErr w:type="spellEnd"/>
      <w:r w:rsidRPr="00776438">
        <w:rPr>
          <w:rFonts w:cstheme="minorHAnsi"/>
          <w:sz w:val="20"/>
          <w:szCs w:val="20"/>
          <w:lang w:val="en-US"/>
        </w:rPr>
        <w:t xml:space="preserve"> </w:t>
      </w:r>
      <w:proofErr w:type="spellStart"/>
      <w:r w:rsidRPr="00776438">
        <w:rPr>
          <w:rFonts w:cstheme="minorHAnsi"/>
          <w:sz w:val="20"/>
          <w:szCs w:val="20"/>
          <w:lang w:val="en-US"/>
        </w:rPr>
        <w:t>anul</w:t>
      </w:r>
      <w:proofErr w:type="spellEnd"/>
      <w:r w:rsidRPr="00776438">
        <w:rPr>
          <w:rFonts w:cstheme="minorHAnsi"/>
          <w:sz w:val="20"/>
          <w:szCs w:val="20"/>
          <w:lang w:val="en-US"/>
        </w:rPr>
        <w:t xml:space="preserve"> 2017, </w:t>
      </w:r>
      <w:proofErr w:type="spellStart"/>
      <w:r w:rsidRPr="00776438">
        <w:rPr>
          <w:rFonts w:cstheme="minorHAnsi"/>
          <w:sz w:val="20"/>
          <w:szCs w:val="20"/>
          <w:lang w:val="en-US"/>
        </w:rPr>
        <w:t>astfel</w:t>
      </w:r>
      <w:proofErr w:type="spellEnd"/>
      <w:r w:rsidRPr="00776438">
        <w:rPr>
          <w:rFonts w:cstheme="minorHAnsi"/>
          <w:sz w:val="20"/>
          <w:szCs w:val="20"/>
          <w:lang w:val="en-US"/>
        </w:rPr>
        <w:t xml:space="preserve"> </w:t>
      </w:r>
      <w:proofErr w:type="spellStart"/>
      <w:r w:rsidRPr="00776438">
        <w:rPr>
          <w:rFonts w:cstheme="minorHAnsi"/>
          <w:sz w:val="20"/>
          <w:szCs w:val="20"/>
          <w:lang w:val="en-US"/>
        </w:rPr>
        <w:t>că</w:t>
      </w:r>
      <w:proofErr w:type="spellEnd"/>
      <w:r w:rsidRPr="00776438">
        <w:rPr>
          <w:rFonts w:cstheme="minorHAnsi"/>
          <w:sz w:val="20"/>
          <w:szCs w:val="20"/>
          <w:lang w:val="en-US"/>
        </w:rPr>
        <w:t xml:space="preserve"> </w:t>
      </w:r>
      <w:proofErr w:type="spellStart"/>
      <w:r w:rsidRPr="00776438">
        <w:rPr>
          <w:rFonts w:cstheme="minorHAnsi"/>
          <w:sz w:val="20"/>
          <w:szCs w:val="20"/>
          <w:lang w:val="en-US"/>
        </w:rPr>
        <w:t>în</w:t>
      </w:r>
      <w:proofErr w:type="spellEnd"/>
      <w:r w:rsidRPr="00776438">
        <w:rPr>
          <w:rFonts w:cstheme="minorHAnsi"/>
          <w:sz w:val="20"/>
          <w:szCs w:val="20"/>
          <w:lang w:val="en-US"/>
        </w:rPr>
        <w:t xml:space="preserve"> </w:t>
      </w:r>
      <w:proofErr w:type="spellStart"/>
      <w:r w:rsidRPr="00776438">
        <w:rPr>
          <w:rFonts w:cstheme="minorHAnsi"/>
          <w:sz w:val="20"/>
          <w:szCs w:val="20"/>
          <w:lang w:val="en-US"/>
        </w:rPr>
        <w:t>anul</w:t>
      </w:r>
      <w:proofErr w:type="spellEnd"/>
      <w:r w:rsidRPr="00776438">
        <w:rPr>
          <w:rFonts w:cstheme="minorHAnsi"/>
          <w:sz w:val="20"/>
          <w:szCs w:val="20"/>
          <w:lang w:val="en-US"/>
        </w:rPr>
        <w:t xml:space="preserve"> 2016, </w:t>
      </w:r>
      <w:proofErr w:type="spellStart"/>
      <w:r w:rsidRPr="00776438">
        <w:rPr>
          <w:rFonts w:cstheme="minorHAnsi"/>
          <w:sz w:val="20"/>
          <w:szCs w:val="20"/>
          <w:lang w:val="en-US"/>
        </w:rPr>
        <w:t>deși</w:t>
      </w:r>
      <w:proofErr w:type="spellEnd"/>
      <w:r w:rsidRPr="00776438">
        <w:rPr>
          <w:rFonts w:cstheme="minorHAnsi"/>
          <w:sz w:val="20"/>
          <w:szCs w:val="20"/>
          <w:lang w:val="en-US"/>
        </w:rPr>
        <w:t xml:space="preserve"> au </w:t>
      </w:r>
      <w:proofErr w:type="spellStart"/>
      <w:r w:rsidRPr="00776438">
        <w:rPr>
          <w:rFonts w:cstheme="minorHAnsi"/>
          <w:sz w:val="20"/>
          <w:szCs w:val="20"/>
          <w:lang w:val="en-US"/>
        </w:rPr>
        <w:t>fost</w:t>
      </w:r>
      <w:proofErr w:type="spellEnd"/>
      <w:r w:rsidRPr="00776438">
        <w:rPr>
          <w:rFonts w:cstheme="minorHAnsi"/>
          <w:sz w:val="20"/>
          <w:szCs w:val="20"/>
          <w:lang w:val="en-US"/>
        </w:rPr>
        <w:t xml:space="preserve"> </w:t>
      </w:r>
      <w:proofErr w:type="spellStart"/>
      <w:r w:rsidRPr="00776438">
        <w:rPr>
          <w:rFonts w:cstheme="minorHAnsi"/>
          <w:sz w:val="20"/>
          <w:szCs w:val="20"/>
          <w:lang w:val="en-US"/>
        </w:rPr>
        <w:t>eliberate</w:t>
      </w:r>
      <w:proofErr w:type="spellEnd"/>
      <w:r w:rsidRPr="00776438">
        <w:rPr>
          <w:rFonts w:cstheme="minorHAnsi"/>
          <w:sz w:val="20"/>
          <w:szCs w:val="20"/>
          <w:lang w:val="en-US"/>
        </w:rPr>
        <w:t xml:space="preserve"> 48 de </w:t>
      </w:r>
      <w:proofErr w:type="spellStart"/>
      <w:r w:rsidRPr="00776438">
        <w:rPr>
          <w:rFonts w:cstheme="minorHAnsi"/>
          <w:sz w:val="20"/>
          <w:szCs w:val="20"/>
          <w:lang w:val="en-US"/>
        </w:rPr>
        <w:t>atestate</w:t>
      </w:r>
      <w:proofErr w:type="spellEnd"/>
      <w:r w:rsidRPr="00776438">
        <w:rPr>
          <w:rFonts w:cstheme="minorHAnsi"/>
          <w:sz w:val="20"/>
          <w:szCs w:val="20"/>
          <w:lang w:val="en-US"/>
        </w:rPr>
        <w:t xml:space="preserve"> de </w:t>
      </w:r>
      <w:proofErr w:type="spellStart"/>
      <w:r w:rsidRPr="00776438">
        <w:rPr>
          <w:rFonts w:cstheme="minorHAnsi"/>
          <w:sz w:val="20"/>
          <w:szCs w:val="20"/>
          <w:lang w:val="en-US"/>
        </w:rPr>
        <w:t>întreprindere</w:t>
      </w:r>
      <w:proofErr w:type="spellEnd"/>
      <w:r w:rsidRPr="00776438">
        <w:rPr>
          <w:rFonts w:cstheme="minorHAnsi"/>
          <w:sz w:val="20"/>
          <w:szCs w:val="20"/>
          <w:lang w:val="en-US"/>
        </w:rPr>
        <w:t xml:space="preserve"> </w:t>
      </w:r>
      <w:proofErr w:type="spellStart"/>
      <w:r w:rsidRPr="00776438">
        <w:rPr>
          <w:rFonts w:cstheme="minorHAnsi"/>
          <w:sz w:val="20"/>
          <w:szCs w:val="20"/>
          <w:lang w:val="en-US"/>
        </w:rPr>
        <w:t>socială</w:t>
      </w:r>
      <w:proofErr w:type="spellEnd"/>
      <w:r w:rsidRPr="00776438">
        <w:rPr>
          <w:rFonts w:cstheme="minorHAnsi"/>
          <w:sz w:val="20"/>
          <w:szCs w:val="20"/>
          <w:lang w:val="en-US"/>
        </w:rPr>
        <w:t xml:space="preserve">, </w:t>
      </w:r>
      <w:proofErr w:type="spellStart"/>
      <w:r w:rsidRPr="00776438">
        <w:rPr>
          <w:rFonts w:cstheme="minorHAnsi"/>
          <w:sz w:val="20"/>
          <w:szCs w:val="20"/>
          <w:lang w:val="en-US"/>
        </w:rPr>
        <w:t>începând</w:t>
      </w:r>
      <w:proofErr w:type="spellEnd"/>
      <w:r w:rsidRPr="00776438">
        <w:rPr>
          <w:rFonts w:cstheme="minorHAnsi"/>
          <w:sz w:val="20"/>
          <w:szCs w:val="20"/>
          <w:lang w:val="en-US"/>
        </w:rPr>
        <w:t xml:space="preserve"> cu 26 </w:t>
      </w:r>
      <w:proofErr w:type="spellStart"/>
      <w:r w:rsidRPr="00776438">
        <w:rPr>
          <w:rFonts w:cstheme="minorHAnsi"/>
          <w:sz w:val="20"/>
          <w:szCs w:val="20"/>
          <w:lang w:val="en-US"/>
        </w:rPr>
        <w:t>octombrie</w:t>
      </w:r>
      <w:proofErr w:type="spellEnd"/>
      <w:r w:rsidRPr="00776438">
        <w:rPr>
          <w:rFonts w:cstheme="minorHAnsi"/>
          <w:sz w:val="20"/>
          <w:szCs w:val="20"/>
          <w:lang w:val="en-US"/>
        </w:rPr>
        <w:t xml:space="preserve"> 2016, nu s-a </w:t>
      </w:r>
      <w:proofErr w:type="spellStart"/>
      <w:r w:rsidRPr="00776438">
        <w:rPr>
          <w:rFonts w:cstheme="minorHAnsi"/>
          <w:sz w:val="20"/>
          <w:szCs w:val="20"/>
          <w:lang w:val="en-US"/>
        </w:rPr>
        <w:t>întocmit</w:t>
      </w:r>
      <w:proofErr w:type="spellEnd"/>
      <w:r w:rsidRPr="00776438">
        <w:rPr>
          <w:rFonts w:cstheme="minorHAnsi"/>
          <w:sz w:val="20"/>
          <w:szCs w:val="20"/>
          <w:lang w:val="en-US"/>
        </w:rPr>
        <w:t xml:space="preserve"> </w:t>
      </w:r>
      <w:proofErr w:type="spellStart"/>
      <w:r w:rsidRPr="00776438">
        <w:rPr>
          <w:rFonts w:cstheme="minorHAnsi"/>
          <w:sz w:val="20"/>
          <w:szCs w:val="20"/>
          <w:lang w:val="en-US"/>
        </w:rPr>
        <w:t>raport</w:t>
      </w:r>
      <w:proofErr w:type="spellEnd"/>
      <w:r w:rsidRPr="00776438">
        <w:rPr>
          <w:rFonts w:cstheme="minorHAnsi"/>
          <w:sz w:val="20"/>
          <w:szCs w:val="20"/>
          <w:lang w:val="en-US"/>
        </w:rPr>
        <w:t xml:space="preserve"> </w:t>
      </w:r>
      <w:proofErr w:type="spellStart"/>
      <w:r w:rsidRPr="00776438">
        <w:rPr>
          <w:rFonts w:cstheme="minorHAnsi"/>
          <w:sz w:val="20"/>
          <w:szCs w:val="20"/>
          <w:lang w:val="en-US"/>
        </w:rPr>
        <w:t>anual</w:t>
      </w:r>
      <w:proofErr w:type="spellEnd"/>
      <w:r w:rsidRPr="00776438">
        <w:rPr>
          <w:rFonts w:cstheme="minorHAnsi"/>
          <w:sz w:val="20"/>
          <w:szCs w:val="20"/>
          <w:lang w:val="en-US"/>
        </w:rPr>
        <w:t xml:space="preserve"> de </w:t>
      </w:r>
      <w:proofErr w:type="spellStart"/>
      <w:r w:rsidRPr="00776438">
        <w:rPr>
          <w:rFonts w:cstheme="minorHAnsi"/>
          <w:sz w:val="20"/>
          <w:szCs w:val="20"/>
          <w:lang w:val="en-US"/>
        </w:rPr>
        <w:t>către</w:t>
      </w:r>
      <w:proofErr w:type="spellEnd"/>
      <w:r w:rsidRPr="00776438">
        <w:rPr>
          <w:rFonts w:cstheme="minorHAnsi"/>
          <w:sz w:val="20"/>
          <w:szCs w:val="20"/>
          <w:lang w:val="en-US"/>
        </w:rPr>
        <w:t xml:space="preserve"> ANOFM.  </w:t>
      </w:r>
    </w:p>
    <w:p w14:paraId="5B74CD5C" w14:textId="77777777" w:rsidR="00776438" w:rsidRPr="00776438" w:rsidRDefault="00776438" w:rsidP="00776438">
      <w:pPr>
        <w:tabs>
          <w:tab w:val="left" w:pos="360"/>
        </w:tabs>
        <w:suppressAutoHyphens/>
        <w:rPr>
          <w:rFonts w:cstheme="minorHAnsi"/>
          <w:sz w:val="20"/>
          <w:szCs w:val="20"/>
          <w:lang w:val="en-US"/>
        </w:rPr>
      </w:pPr>
    </w:p>
    <w:p w14:paraId="78DA662A" w14:textId="77777777" w:rsidR="00CE6BA5" w:rsidRDefault="00CE6BA5" w:rsidP="00776438">
      <w:pPr>
        <w:widowControl w:val="0"/>
        <w:shd w:val="clear" w:color="auto" w:fill="FFFFFF" w:themeFill="background1"/>
        <w:tabs>
          <w:tab w:val="left" w:pos="0"/>
        </w:tabs>
        <w:autoSpaceDE w:val="0"/>
        <w:autoSpaceDN w:val="0"/>
        <w:adjustRightInd w:val="0"/>
        <w:rPr>
          <w:rFonts w:cstheme="minorHAnsi"/>
          <w:b/>
          <w:bCs/>
          <w:i/>
          <w:iCs/>
          <w:noProof/>
          <w:sz w:val="20"/>
          <w:szCs w:val="20"/>
          <w:lang w:bidi="ne-NP"/>
        </w:rPr>
      </w:pPr>
    </w:p>
    <w:p w14:paraId="18C1420D" w14:textId="7B2295D1" w:rsidR="00776438" w:rsidRPr="00776438" w:rsidRDefault="00776438" w:rsidP="00776438">
      <w:pPr>
        <w:widowControl w:val="0"/>
        <w:shd w:val="clear" w:color="auto" w:fill="FFFFFF" w:themeFill="background1"/>
        <w:tabs>
          <w:tab w:val="left" w:pos="0"/>
        </w:tabs>
        <w:autoSpaceDE w:val="0"/>
        <w:autoSpaceDN w:val="0"/>
        <w:adjustRightInd w:val="0"/>
        <w:rPr>
          <w:rFonts w:cstheme="minorHAnsi"/>
          <w:b/>
          <w:bCs/>
          <w:i/>
          <w:iCs/>
          <w:noProof/>
          <w:sz w:val="20"/>
          <w:szCs w:val="20"/>
          <w:lang w:bidi="ne-NP"/>
        </w:rPr>
      </w:pPr>
      <w:r w:rsidRPr="00776438">
        <w:rPr>
          <w:rFonts w:cstheme="minorHAnsi"/>
          <w:b/>
          <w:bCs/>
          <w:i/>
          <w:iCs/>
          <w:noProof/>
          <w:sz w:val="20"/>
          <w:szCs w:val="20"/>
          <w:lang w:bidi="ne-NP"/>
        </w:rPr>
        <w:t>Variația numărului de întreprinderi sociale și de inserție (ulterior aprobării Legii Economiei Sociale)</w:t>
      </w:r>
    </w:p>
    <w:p w14:paraId="490FB148" w14:textId="77777777" w:rsidR="00776438" w:rsidRPr="00776438" w:rsidRDefault="00776438" w:rsidP="00CE6BA5">
      <w:pPr>
        <w:tabs>
          <w:tab w:val="left" w:pos="360"/>
        </w:tabs>
        <w:suppressAutoHyphens/>
        <w:rPr>
          <w:rFonts w:cstheme="minorHAnsi"/>
          <w:sz w:val="20"/>
          <w:szCs w:val="20"/>
          <w:lang w:val="en-US"/>
        </w:rPr>
      </w:pPr>
      <w:proofErr w:type="spellStart"/>
      <w:r w:rsidRPr="00776438">
        <w:rPr>
          <w:rFonts w:cstheme="minorHAnsi"/>
          <w:sz w:val="20"/>
          <w:szCs w:val="20"/>
          <w:lang w:val="en-US"/>
        </w:rPr>
        <w:t>Astfel</w:t>
      </w:r>
      <w:proofErr w:type="spellEnd"/>
      <w:r w:rsidRPr="00776438">
        <w:rPr>
          <w:rFonts w:cstheme="minorHAnsi"/>
          <w:sz w:val="20"/>
          <w:szCs w:val="20"/>
          <w:lang w:val="en-US"/>
        </w:rPr>
        <w:t xml:space="preserve">, </w:t>
      </w:r>
      <w:proofErr w:type="spellStart"/>
      <w:r w:rsidRPr="00776438">
        <w:rPr>
          <w:rFonts w:cstheme="minorHAnsi"/>
          <w:sz w:val="20"/>
          <w:szCs w:val="20"/>
          <w:lang w:val="en-US"/>
        </w:rPr>
        <w:t>dacă</w:t>
      </w:r>
      <w:proofErr w:type="spellEnd"/>
      <w:r w:rsidRPr="00776438">
        <w:rPr>
          <w:rFonts w:cstheme="minorHAnsi"/>
          <w:sz w:val="20"/>
          <w:szCs w:val="20"/>
          <w:lang w:val="en-US"/>
        </w:rPr>
        <w:t xml:space="preserve"> </w:t>
      </w:r>
      <w:proofErr w:type="spellStart"/>
      <w:r w:rsidRPr="00776438">
        <w:rPr>
          <w:rFonts w:cstheme="minorHAnsi"/>
          <w:sz w:val="20"/>
          <w:szCs w:val="20"/>
          <w:lang w:val="en-US"/>
        </w:rPr>
        <w:t>în</w:t>
      </w:r>
      <w:proofErr w:type="spellEnd"/>
      <w:r w:rsidRPr="00776438">
        <w:rPr>
          <w:rFonts w:cstheme="minorHAnsi"/>
          <w:sz w:val="20"/>
          <w:szCs w:val="20"/>
          <w:lang w:val="en-US"/>
        </w:rPr>
        <w:t xml:space="preserve"> </w:t>
      </w:r>
      <w:proofErr w:type="spellStart"/>
      <w:r w:rsidRPr="00776438">
        <w:rPr>
          <w:rFonts w:cstheme="minorHAnsi"/>
          <w:sz w:val="20"/>
          <w:szCs w:val="20"/>
          <w:lang w:val="en-US"/>
        </w:rPr>
        <w:t>perioada</w:t>
      </w:r>
      <w:proofErr w:type="spellEnd"/>
      <w:r w:rsidRPr="00776438">
        <w:rPr>
          <w:rFonts w:cstheme="minorHAnsi"/>
          <w:sz w:val="20"/>
          <w:szCs w:val="20"/>
          <w:lang w:val="en-US"/>
        </w:rPr>
        <w:t xml:space="preserve"> </w:t>
      </w:r>
      <w:proofErr w:type="spellStart"/>
      <w:r w:rsidRPr="00776438">
        <w:rPr>
          <w:rFonts w:cstheme="minorHAnsi"/>
          <w:sz w:val="20"/>
          <w:szCs w:val="20"/>
          <w:lang w:val="en-US"/>
        </w:rPr>
        <w:t>octombrie</w:t>
      </w:r>
      <w:proofErr w:type="spellEnd"/>
      <w:r w:rsidRPr="00776438">
        <w:rPr>
          <w:rFonts w:cstheme="minorHAnsi"/>
          <w:sz w:val="20"/>
          <w:szCs w:val="20"/>
          <w:lang w:val="en-US"/>
        </w:rPr>
        <w:t xml:space="preserve"> 2016-2019 </w:t>
      </w:r>
      <w:proofErr w:type="spellStart"/>
      <w:r w:rsidRPr="00776438">
        <w:rPr>
          <w:rFonts w:cstheme="minorHAnsi"/>
          <w:sz w:val="20"/>
          <w:szCs w:val="20"/>
          <w:lang w:val="en-US"/>
        </w:rPr>
        <w:t>numărul</w:t>
      </w:r>
      <w:proofErr w:type="spellEnd"/>
      <w:r w:rsidRPr="00776438">
        <w:rPr>
          <w:rFonts w:cstheme="minorHAnsi"/>
          <w:sz w:val="20"/>
          <w:szCs w:val="20"/>
          <w:lang w:val="en-US"/>
        </w:rPr>
        <w:t xml:space="preserve"> </w:t>
      </w:r>
      <w:proofErr w:type="spellStart"/>
      <w:r w:rsidRPr="00776438">
        <w:rPr>
          <w:rFonts w:cstheme="minorHAnsi"/>
          <w:sz w:val="20"/>
          <w:szCs w:val="20"/>
          <w:lang w:val="en-US"/>
        </w:rPr>
        <w:t>ajunsese</w:t>
      </w:r>
      <w:proofErr w:type="spellEnd"/>
      <w:r w:rsidRPr="00776438">
        <w:rPr>
          <w:rFonts w:cstheme="minorHAnsi"/>
          <w:sz w:val="20"/>
          <w:szCs w:val="20"/>
          <w:lang w:val="en-US"/>
        </w:rPr>
        <w:t xml:space="preserve"> la 142 ÎES (din care 126 ÎS </w:t>
      </w:r>
      <w:proofErr w:type="spellStart"/>
      <w:r w:rsidRPr="00776438">
        <w:rPr>
          <w:rFonts w:cstheme="minorHAnsi"/>
          <w:sz w:val="20"/>
          <w:szCs w:val="20"/>
          <w:lang w:val="en-US"/>
        </w:rPr>
        <w:t>și</w:t>
      </w:r>
      <w:proofErr w:type="spellEnd"/>
      <w:r w:rsidRPr="00776438">
        <w:rPr>
          <w:rFonts w:cstheme="minorHAnsi"/>
          <w:sz w:val="20"/>
          <w:szCs w:val="20"/>
          <w:lang w:val="en-US"/>
        </w:rPr>
        <w:t xml:space="preserve"> 16 ÎSI), </w:t>
      </w:r>
      <w:proofErr w:type="spellStart"/>
      <w:r w:rsidRPr="00776438">
        <w:rPr>
          <w:rFonts w:cstheme="minorHAnsi"/>
          <w:sz w:val="20"/>
          <w:szCs w:val="20"/>
          <w:lang w:val="en-US"/>
        </w:rPr>
        <w:t>până</w:t>
      </w:r>
      <w:proofErr w:type="spellEnd"/>
      <w:r w:rsidRPr="00776438">
        <w:rPr>
          <w:rFonts w:cstheme="minorHAnsi"/>
          <w:sz w:val="20"/>
          <w:szCs w:val="20"/>
          <w:lang w:val="en-US"/>
        </w:rPr>
        <w:t xml:space="preserve"> la </w:t>
      </w:r>
      <w:proofErr w:type="spellStart"/>
      <w:r w:rsidRPr="00776438">
        <w:rPr>
          <w:rFonts w:cstheme="minorHAnsi"/>
          <w:sz w:val="20"/>
          <w:szCs w:val="20"/>
          <w:lang w:val="en-US"/>
        </w:rPr>
        <w:t>finalul</w:t>
      </w:r>
      <w:proofErr w:type="spellEnd"/>
      <w:r w:rsidRPr="00776438">
        <w:rPr>
          <w:rFonts w:cstheme="minorHAnsi"/>
          <w:sz w:val="20"/>
          <w:szCs w:val="20"/>
          <w:lang w:val="en-US"/>
        </w:rPr>
        <w:t xml:space="preserve"> </w:t>
      </w:r>
      <w:proofErr w:type="spellStart"/>
      <w:r w:rsidRPr="00776438">
        <w:rPr>
          <w:rFonts w:cstheme="minorHAnsi"/>
          <w:sz w:val="20"/>
          <w:szCs w:val="20"/>
          <w:lang w:val="en-US"/>
        </w:rPr>
        <w:t>anului</w:t>
      </w:r>
      <w:proofErr w:type="spellEnd"/>
      <w:r w:rsidRPr="00776438">
        <w:rPr>
          <w:rFonts w:cstheme="minorHAnsi"/>
          <w:sz w:val="20"/>
          <w:szCs w:val="20"/>
          <w:lang w:val="en-US"/>
        </w:rPr>
        <w:t xml:space="preserve"> 2020 </w:t>
      </w:r>
      <w:proofErr w:type="spellStart"/>
      <w:r w:rsidRPr="00776438">
        <w:rPr>
          <w:rFonts w:cstheme="minorHAnsi"/>
          <w:sz w:val="20"/>
          <w:szCs w:val="20"/>
          <w:lang w:val="en-US"/>
        </w:rPr>
        <w:t>și</w:t>
      </w:r>
      <w:proofErr w:type="spellEnd"/>
      <w:r w:rsidRPr="00776438">
        <w:rPr>
          <w:rFonts w:cstheme="minorHAnsi"/>
          <w:sz w:val="20"/>
          <w:szCs w:val="20"/>
          <w:lang w:val="en-US"/>
        </w:rPr>
        <w:t xml:space="preserve"> ulterior </w:t>
      </w:r>
      <w:proofErr w:type="spellStart"/>
      <w:r w:rsidRPr="00776438">
        <w:rPr>
          <w:rFonts w:cstheme="minorHAnsi"/>
          <w:sz w:val="20"/>
          <w:szCs w:val="20"/>
          <w:lang w:val="en-US"/>
        </w:rPr>
        <w:t>până</w:t>
      </w:r>
      <w:proofErr w:type="spellEnd"/>
      <w:r w:rsidRPr="00776438">
        <w:rPr>
          <w:rFonts w:cstheme="minorHAnsi"/>
          <w:sz w:val="20"/>
          <w:szCs w:val="20"/>
          <w:lang w:val="en-US"/>
        </w:rPr>
        <w:t xml:space="preserve"> </w:t>
      </w:r>
      <w:proofErr w:type="spellStart"/>
      <w:r w:rsidRPr="00776438">
        <w:rPr>
          <w:rFonts w:cstheme="minorHAnsi"/>
          <w:sz w:val="20"/>
          <w:szCs w:val="20"/>
          <w:lang w:val="en-US"/>
        </w:rPr>
        <w:t>în</w:t>
      </w:r>
      <w:proofErr w:type="spellEnd"/>
      <w:r w:rsidRPr="00776438">
        <w:rPr>
          <w:rFonts w:cstheme="minorHAnsi"/>
          <w:sz w:val="20"/>
          <w:szCs w:val="20"/>
          <w:lang w:val="en-US"/>
        </w:rPr>
        <w:t xml:space="preserve"> august 2021 au </w:t>
      </w:r>
      <w:proofErr w:type="spellStart"/>
      <w:r w:rsidRPr="00776438">
        <w:rPr>
          <w:rFonts w:cstheme="minorHAnsi"/>
          <w:sz w:val="20"/>
          <w:szCs w:val="20"/>
          <w:lang w:val="en-US"/>
        </w:rPr>
        <w:t>ajuns</w:t>
      </w:r>
      <w:proofErr w:type="spellEnd"/>
      <w:r w:rsidRPr="00776438">
        <w:rPr>
          <w:rFonts w:cstheme="minorHAnsi"/>
          <w:sz w:val="20"/>
          <w:szCs w:val="20"/>
          <w:lang w:val="en-US"/>
        </w:rPr>
        <w:t xml:space="preserve"> la 2,306 (din care 2,199 ÎS </w:t>
      </w:r>
      <w:proofErr w:type="spellStart"/>
      <w:r w:rsidRPr="00776438">
        <w:rPr>
          <w:rFonts w:cstheme="minorHAnsi"/>
          <w:sz w:val="20"/>
          <w:szCs w:val="20"/>
          <w:lang w:val="en-US"/>
        </w:rPr>
        <w:t>și</w:t>
      </w:r>
      <w:proofErr w:type="spellEnd"/>
      <w:r w:rsidRPr="00776438">
        <w:rPr>
          <w:rFonts w:cstheme="minorHAnsi"/>
          <w:sz w:val="20"/>
          <w:szCs w:val="20"/>
          <w:lang w:val="en-US"/>
        </w:rPr>
        <w:t xml:space="preserve"> 107 ÎSI). </w:t>
      </w:r>
      <w:proofErr w:type="spellStart"/>
      <w:r w:rsidRPr="00776438">
        <w:rPr>
          <w:rFonts w:cstheme="minorHAnsi"/>
          <w:sz w:val="20"/>
          <w:szCs w:val="20"/>
          <w:lang w:val="en-US"/>
        </w:rPr>
        <w:t>Dintre</w:t>
      </w:r>
      <w:proofErr w:type="spellEnd"/>
      <w:r w:rsidRPr="00776438">
        <w:rPr>
          <w:rFonts w:cstheme="minorHAnsi"/>
          <w:sz w:val="20"/>
          <w:szCs w:val="20"/>
          <w:lang w:val="en-US"/>
        </w:rPr>
        <w:t xml:space="preserve"> </w:t>
      </w:r>
      <w:proofErr w:type="spellStart"/>
      <w:r w:rsidRPr="00776438">
        <w:rPr>
          <w:rFonts w:cstheme="minorHAnsi"/>
          <w:sz w:val="20"/>
          <w:szCs w:val="20"/>
          <w:lang w:val="en-US"/>
        </w:rPr>
        <w:t>cele</w:t>
      </w:r>
      <w:proofErr w:type="spellEnd"/>
      <w:r w:rsidRPr="00776438">
        <w:rPr>
          <w:rFonts w:cstheme="minorHAnsi"/>
          <w:sz w:val="20"/>
          <w:szCs w:val="20"/>
          <w:lang w:val="en-US"/>
        </w:rPr>
        <w:t xml:space="preserve"> </w:t>
      </w:r>
      <w:proofErr w:type="spellStart"/>
      <w:r w:rsidRPr="00776438">
        <w:rPr>
          <w:rFonts w:cstheme="minorHAnsi"/>
          <w:sz w:val="20"/>
          <w:szCs w:val="20"/>
          <w:lang w:val="en-US"/>
        </w:rPr>
        <w:t>înfiintate</w:t>
      </w:r>
      <w:proofErr w:type="spellEnd"/>
      <w:r w:rsidRPr="00776438">
        <w:rPr>
          <w:rFonts w:cstheme="minorHAnsi"/>
          <w:sz w:val="20"/>
          <w:szCs w:val="20"/>
          <w:lang w:val="en-US"/>
        </w:rPr>
        <w:t xml:space="preserve"> </w:t>
      </w:r>
      <w:proofErr w:type="spellStart"/>
      <w:r w:rsidRPr="00776438">
        <w:rPr>
          <w:rFonts w:cstheme="minorHAnsi"/>
          <w:sz w:val="20"/>
          <w:szCs w:val="20"/>
          <w:lang w:val="en-US"/>
        </w:rPr>
        <w:t>până</w:t>
      </w:r>
      <w:proofErr w:type="spellEnd"/>
      <w:r w:rsidRPr="00776438">
        <w:rPr>
          <w:rFonts w:cstheme="minorHAnsi"/>
          <w:sz w:val="20"/>
          <w:szCs w:val="20"/>
          <w:lang w:val="en-US"/>
        </w:rPr>
        <w:t xml:space="preserve"> </w:t>
      </w:r>
      <w:proofErr w:type="spellStart"/>
      <w:r w:rsidRPr="00776438">
        <w:rPr>
          <w:rFonts w:cstheme="minorHAnsi"/>
          <w:sz w:val="20"/>
          <w:szCs w:val="20"/>
          <w:lang w:val="en-US"/>
        </w:rPr>
        <w:t>în</w:t>
      </w:r>
      <w:proofErr w:type="spellEnd"/>
      <w:r w:rsidRPr="00776438">
        <w:rPr>
          <w:rFonts w:cstheme="minorHAnsi"/>
          <w:sz w:val="20"/>
          <w:szCs w:val="20"/>
          <w:lang w:val="en-US"/>
        </w:rPr>
        <w:t xml:space="preserve"> </w:t>
      </w:r>
      <w:proofErr w:type="spellStart"/>
      <w:r w:rsidRPr="00776438">
        <w:rPr>
          <w:rFonts w:cstheme="minorHAnsi"/>
          <w:sz w:val="20"/>
          <w:szCs w:val="20"/>
          <w:lang w:val="en-US"/>
        </w:rPr>
        <w:t>martie</w:t>
      </w:r>
      <w:proofErr w:type="spellEnd"/>
      <w:r w:rsidRPr="00776438">
        <w:rPr>
          <w:rFonts w:cstheme="minorHAnsi"/>
          <w:sz w:val="20"/>
          <w:szCs w:val="20"/>
          <w:lang w:val="en-US"/>
        </w:rPr>
        <w:t xml:space="preserve"> 2020, mare </w:t>
      </w:r>
      <w:proofErr w:type="spellStart"/>
      <w:r w:rsidRPr="00776438">
        <w:rPr>
          <w:rFonts w:cstheme="minorHAnsi"/>
          <w:sz w:val="20"/>
          <w:szCs w:val="20"/>
          <w:lang w:val="en-US"/>
        </w:rPr>
        <w:t>parte</w:t>
      </w:r>
      <w:proofErr w:type="spellEnd"/>
      <w:r w:rsidRPr="00776438">
        <w:rPr>
          <w:rFonts w:cstheme="minorHAnsi"/>
          <w:sz w:val="20"/>
          <w:szCs w:val="20"/>
          <w:lang w:val="en-US"/>
        </w:rPr>
        <w:t xml:space="preserve"> </w:t>
      </w:r>
      <w:proofErr w:type="spellStart"/>
      <w:r w:rsidRPr="00776438">
        <w:rPr>
          <w:rFonts w:cstheme="minorHAnsi"/>
          <w:sz w:val="20"/>
          <w:szCs w:val="20"/>
          <w:lang w:val="en-US"/>
        </w:rPr>
        <w:t>existau</w:t>
      </w:r>
      <w:proofErr w:type="spellEnd"/>
      <w:r w:rsidRPr="00776438">
        <w:rPr>
          <w:rFonts w:cstheme="minorHAnsi"/>
          <w:sz w:val="20"/>
          <w:szCs w:val="20"/>
          <w:lang w:val="en-US"/>
        </w:rPr>
        <w:t xml:space="preserve"> la </w:t>
      </w:r>
      <w:proofErr w:type="spellStart"/>
      <w:r w:rsidRPr="00776438">
        <w:rPr>
          <w:rFonts w:cstheme="minorHAnsi"/>
          <w:sz w:val="20"/>
          <w:szCs w:val="20"/>
          <w:lang w:val="en-US"/>
        </w:rPr>
        <w:t>momentul</w:t>
      </w:r>
      <w:proofErr w:type="spellEnd"/>
      <w:r w:rsidRPr="00776438">
        <w:rPr>
          <w:rFonts w:cstheme="minorHAnsi"/>
          <w:sz w:val="20"/>
          <w:szCs w:val="20"/>
          <w:lang w:val="en-US"/>
        </w:rPr>
        <w:t xml:space="preserve"> </w:t>
      </w:r>
      <w:proofErr w:type="spellStart"/>
      <w:r w:rsidRPr="00776438">
        <w:rPr>
          <w:rFonts w:cstheme="minorHAnsi"/>
          <w:sz w:val="20"/>
          <w:szCs w:val="20"/>
          <w:lang w:val="en-US"/>
        </w:rPr>
        <w:t>adoptării</w:t>
      </w:r>
      <w:proofErr w:type="spellEnd"/>
      <w:r w:rsidRPr="00776438">
        <w:rPr>
          <w:rFonts w:cstheme="minorHAnsi"/>
          <w:sz w:val="20"/>
          <w:szCs w:val="20"/>
          <w:lang w:val="en-US"/>
        </w:rPr>
        <w:t xml:space="preserve"> </w:t>
      </w:r>
      <w:proofErr w:type="spellStart"/>
      <w:r w:rsidRPr="00776438">
        <w:rPr>
          <w:rFonts w:cstheme="minorHAnsi"/>
          <w:sz w:val="20"/>
          <w:szCs w:val="20"/>
          <w:lang w:val="en-US"/>
        </w:rPr>
        <w:t>Legii</w:t>
      </w:r>
      <w:proofErr w:type="spellEnd"/>
      <w:r w:rsidRPr="00776438">
        <w:rPr>
          <w:rFonts w:cstheme="minorHAnsi"/>
          <w:sz w:val="20"/>
          <w:szCs w:val="20"/>
          <w:lang w:val="en-US"/>
        </w:rPr>
        <w:t xml:space="preserve"> </w:t>
      </w:r>
      <w:proofErr w:type="spellStart"/>
      <w:r w:rsidRPr="00776438">
        <w:rPr>
          <w:rFonts w:cstheme="minorHAnsi"/>
          <w:sz w:val="20"/>
          <w:szCs w:val="20"/>
          <w:lang w:val="en-US"/>
        </w:rPr>
        <w:t>Economiei</w:t>
      </w:r>
      <w:proofErr w:type="spellEnd"/>
      <w:r w:rsidRPr="00776438">
        <w:rPr>
          <w:rFonts w:cstheme="minorHAnsi"/>
          <w:sz w:val="20"/>
          <w:szCs w:val="20"/>
          <w:lang w:val="en-US"/>
        </w:rPr>
        <w:t xml:space="preserve"> </w:t>
      </w:r>
      <w:proofErr w:type="spellStart"/>
      <w:r w:rsidRPr="00776438">
        <w:rPr>
          <w:rFonts w:cstheme="minorHAnsi"/>
          <w:sz w:val="20"/>
          <w:szCs w:val="20"/>
          <w:lang w:val="en-US"/>
        </w:rPr>
        <w:t>Sociale</w:t>
      </w:r>
      <w:proofErr w:type="spellEnd"/>
      <w:r w:rsidRPr="00776438">
        <w:rPr>
          <w:rFonts w:cstheme="minorHAnsi"/>
          <w:sz w:val="20"/>
          <w:szCs w:val="20"/>
          <w:lang w:val="en-US"/>
        </w:rPr>
        <w:t xml:space="preserve"> </w:t>
      </w:r>
      <w:proofErr w:type="spellStart"/>
      <w:r w:rsidRPr="00776438">
        <w:rPr>
          <w:rFonts w:cstheme="minorHAnsi"/>
          <w:sz w:val="20"/>
          <w:szCs w:val="20"/>
          <w:lang w:val="en-US"/>
        </w:rPr>
        <w:t>fiind</w:t>
      </w:r>
      <w:proofErr w:type="spellEnd"/>
      <w:r w:rsidRPr="00776438">
        <w:rPr>
          <w:rFonts w:cstheme="minorHAnsi"/>
          <w:sz w:val="20"/>
          <w:szCs w:val="20"/>
          <w:lang w:val="en-US"/>
        </w:rPr>
        <w:t xml:space="preserve"> </w:t>
      </w:r>
      <w:proofErr w:type="spellStart"/>
      <w:r w:rsidRPr="00776438">
        <w:rPr>
          <w:rFonts w:cstheme="minorHAnsi"/>
          <w:sz w:val="20"/>
          <w:szCs w:val="20"/>
          <w:lang w:val="en-US"/>
        </w:rPr>
        <w:t>înființate</w:t>
      </w:r>
      <w:proofErr w:type="spellEnd"/>
      <w:r w:rsidRPr="00776438">
        <w:rPr>
          <w:rFonts w:cstheme="minorHAnsi"/>
          <w:sz w:val="20"/>
          <w:szCs w:val="20"/>
          <w:lang w:val="en-US"/>
        </w:rPr>
        <w:t xml:space="preserve"> </w:t>
      </w:r>
      <w:proofErr w:type="spellStart"/>
      <w:r w:rsidRPr="00776438">
        <w:rPr>
          <w:rFonts w:cstheme="minorHAnsi"/>
          <w:sz w:val="20"/>
          <w:szCs w:val="20"/>
          <w:lang w:val="en-US"/>
        </w:rPr>
        <w:t>înainte</w:t>
      </w:r>
      <w:proofErr w:type="spellEnd"/>
      <w:r w:rsidRPr="00776438">
        <w:rPr>
          <w:rFonts w:cstheme="minorHAnsi"/>
          <w:sz w:val="20"/>
          <w:szCs w:val="20"/>
          <w:lang w:val="en-US"/>
        </w:rPr>
        <w:t xml:space="preserve"> de 2015. Din </w:t>
      </w:r>
      <w:proofErr w:type="spellStart"/>
      <w:r w:rsidRPr="00776438">
        <w:rPr>
          <w:rFonts w:cstheme="minorHAnsi"/>
          <w:sz w:val="20"/>
          <w:szCs w:val="20"/>
          <w:lang w:val="en-US"/>
        </w:rPr>
        <w:t>graficul</w:t>
      </w:r>
      <w:proofErr w:type="spellEnd"/>
      <w:r w:rsidRPr="00776438">
        <w:rPr>
          <w:rFonts w:cstheme="minorHAnsi"/>
          <w:sz w:val="20"/>
          <w:szCs w:val="20"/>
          <w:lang w:val="en-US"/>
        </w:rPr>
        <w:t xml:space="preserve"> de </w:t>
      </w:r>
      <w:proofErr w:type="spellStart"/>
      <w:r w:rsidRPr="00776438">
        <w:rPr>
          <w:rFonts w:cstheme="minorHAnsi"/>
          <w:sz w:val="20"/>
          <w:szCs w:val="20"/>
          <w:lang w:val="en-US"/>
        </w:rPr>
        <w:t>mai</w:t>
      </w:r>
      <w:proofErr w:type="spellEnd"/>
      <w:r w:rsidRPr="00776438">
        <w:rPr>
          <w:rFonts w:cstheme="minorHAnsi"/>
          <w:sz w:val="20"/>
          <w:szCs w:val="20"/>
          <w:lang w:val="en-US"/>
        </w:rPr>
        <w:t xml:space="preserve"> </w:t>
      </w:r>
      <w:proofErr w:type="spellStart"/>
      <w:r w:rsidRPr="00776438">
        <w:rPr>
          <w:rFonts w:cstheme="minorHAnsi"/>
          <w:sz w:val="20"/>
          <w:szCs w:val="20"/>
          <w:lang w:val="en-US"/>
        </w:rPr>
        <w:t>jos</w:t>
      </w:r>
      <w:proofErr w:type="spellEnd"/>
      <w:r w:rsidRPr="00776438">
        <w:rPr>
          <w:rFonts w:cstheme="minorHAnsi"/>
          <w:sz w:val="20"/>
          <w:szCs w:val="20"/>
          <w:lang w:val="en-US"/>
        </w:rPr>
        <w:t xml:space="preserve"> se </w:t>
      </w:r>
      <w:proofErr w:type="spellStart"/>
      <w:r w:rsidRPr="00776438">
        <w:rPr>
          <w:rFonts w:cstheme="minorHAnsi"/>
          <w:sz w:val="20"/>
          <w:szCs w:val="20"/>
          <w:lang w:val="en-US"/>
        </w:rPr>
        <w:t>poate</w:t>
      </w:r>
      <w:proofErr w:type="spellEnd"/>
      <w:r w:rsidRPr="00776438">
        <w:rPr>
          <w:rFonts w:cstheme="minorHAnsi"/>
          <w:sz w:val="20"/>
          <w:szCs w:val="20"/>
          <w:lang w:val="en-US"/>
        </w:rPr>
        <w:t xml:space="preserve"> </w:t>
      </w:r>
      <w:proofErr w:type="spellStart"/>
      <w:r w:rsidRPr="00776438">
        <w:rPr>
          <w:rFonts w:cstheme="minorHAnsi"/>
          <w:sz w:val="20"/>
          <w:szCs w:val="20"/>
          <w:lang w:val="en-US"/>
        </w:rPr>
        <w:t>constata</w:t>
      </w:r>
      <w:proofErr w:type="spellEnd"/>
      <w:r w:rsidRPr="00776438">
        <w:rPr>
          <w:rFonts w:cstheme="minorHAnsi"/>
          <w:sz w:val="20"/>
          <w:szCs w:val="20"/>
          <w:lang w:val="en-US"/>
        </w:rPr>
        <w:t xml:space="preserve"> </w:t>
      </w:r>
      <w:proofErr w:type="spellStart"/>
      <w:r w:rsidRPr="00776438">
        <w:rPr>
          <w:rFonts w:cstheme="minorHAnsi"/>
          <w:sz w:val="20"/>
          <w:szCs w:val="20"/>
          <w:lang w:val="en-US"/>
        </w:rPr>
        <w:t>creșterea</w:t>
      </w:r>
      <w:proofErr w:type="spellEnd"/>
      <w:r w:rsidRPr="00776438">
        <w:rPr>
          <w:rFonts w:cstheme="minorHAnsi"/>
          <w:sz w:val="20"/>
          <w:szCs w:val="20"/>
          <w:lang w:val="en-US"/>
        </w:rPr>
        <w:t xml:space="preserve"> </w:t>
      </w:r>
      <w:proofErr w:type="spellStart"/>
      <w:r w:rsidRPr="00776438">
        <w:rPr>
          <w:rFonts w:cstheme="minorHAnsi"/>
          <w:sz w:val="20"/>
          <w:szCs w:val="20"/>
          <w:lang w:val="en-US"/>
        </w:rPr>
        <w:t>numărului</w:t>
      </w:r>
      <w:proofErr w:type="spellEnd"/>
      <w:r w:rsidRPr="00776438">
        <w:rPr>
          <w:rFonts w:cstheme="minorHAnsi"/>
          <w:sz w:val="20"/>
          <w:szCs w:val="20"/>
          <w:lang w:val="en-US"/>
        </w:rPr>
        <w:t xml:space="preserve"> de ÎS </w:t>
      </w:r>
      <w:proofErr w:type="spellStart"/>
      <w:r w:rsidRPr="00776438">
        <w:rPr>
          <w:rFonts w:cstheme="minorHAnsi"/>
          <w:sz w:val="20"/>
          <w:szCs w:val="20"/>
          <w:lang w:val="en-US"/>
        </w:rPr>
        <w:t>atestate</w:t>
      </w:r>
      <w:proofErr w:type="spellEnd"/>
      <w:r w:rsidRPr="00776438">
        <w:rPr>
          <w:rFonts w:cstheme="minorHAnsi"/>
          <w:sz w:val="20"/>
          <w:szCs w:val="20"/>
          <w:lang w:val="en-US"/>
        </w:rPr>
        <w:t xml:space="preserve">/ÎSI certificate </w:t>
      </w:r>
      <w:proofErr w:type="spellStart"/>
      <w:r w:rsidRPr="00776438">
        <w:rPr>
          <w:rFonts w:cstheme="minorHAnsi"/>
          <w:sz w:val="20"/>
          <w:szCs w:val="20"/>
          <w:lang w:val="en-US"/>
        </w:rPr>
        <w:t>în</w:t>
      </w:r>
      <w:proofErr w:type="spellEnd"/>
      <w:r w:rsidRPr="00776438">
        <w:rPr>
          <w:rFonts w:cstheme="minorHAnsi"/>
          <w:sz w:val="20"/>
          <w:szCs w:val="20"/>
          <w:lang w:val="en-US"/>
        </w:rPr>
        <w:t xml:space="preserve"> special </w:t>
      </w:r>
      <w:proofErr w:type="spellStart"/>
      <w:r w:rsidRPr="00776438">
        <w:rPr>
          <w:rFonts w:cstheme="minorHAnsi"/>
          <w:sz w:val="20"/>
          <w:szCs w:val="20"/>
          <w:lang w:val="en-US"/>
        </w:rPr>
        <w:t>în</w:t>
      </w:r>
      <w:proofErr w:type="spellEnd"/>
      <w:r w:rsidRPr="00776438">
        <w:rPr>
          <w:rFonts w:cstheme="minorHAnsi"/>
          <w:sz w:val="20"/>
          <w:szCs w:val="20"/>
          <w:lang w:val="en-US"/>
        </w:rPr>
        <w:t xml:space="preserve"> </w:t>
      </w:r>
      <w:proofErr w:type="spellStart"/>
      <w:r w:rsidRPr="00776438">
        <w:rPr>
          <w:rFonts w:cstheme="minorHAnsi"/>
          <w:sz w:val="20"/>
          <w:szCs w:val="20"/>
          <w:lang w:val="en-US"/>
        </w:rPr>
        <w:t>perioada</w:t>
      </w:r>
      <w:proofErr w:type="spellEnd"/>
      <w:r w:rsidRPr="00776438">
        <w:rPr>
          <w:rFonts w:cstheme="minorHAnsi"/>
          <w:sz w:val="20"/>
          <w:szCs w:val="20"/>
          <w:lang w:val="en-US"/>
        </w:rPr>
        <w:t xml:space="preserve"> 2020-2021, </w:t>
      </w:r>
      <w:proofErr w:type="spellStart"/>
      <w:r w:rsidRPr="00776438">
        <w:rPr>
          <w:rFonts w:cstheme="minorHAnsi"/>
          <w:sz w:val="20"/>
          <w:szCs w:val="20"/>
          <w:lang w:val="en-US"/>
        </w:rPr>
        <w:t>creșterea</w:t>
      </w:r>
      <w:proofErr w:type="spellEnd"/>
      <w:r w:rsidRPr="00776438">
        <w:rPr>
          <w:rFonts w:cstheme="minorHAnsi"/>
          <w:sz w:val="20"/>
          <w:szCs w:val="20"/>
          <w:lang w:val="en-US"/>
        </w:rPr>
        <w:t xml:space="preserve"> </w:t>
      </w:r>
      <w:proofErr w:type="spellStart"/>
      <w:r w:rsidRPr="00776438">
        <w:rPr>
          <w:rFonts w:cstheme="minorHAnsi"/>
          <w:sz w:val="20"/>
          <w:szCs w:val="20"/>
          <w:lang w:val="en-US"/>
        </w:rPr>
        <w:t>fiind</w:t>
      </w:r>
      <w:proofErr w:type="spellEnd"/>
      <w:r w:rsidRPr="00776438">
        <w:rPr>
          <w:rFonts w:cstheme="minorHAnsi"/>
          <w:sz w:val="20"/>
          <w:szCs w:val="20"/>
          <w:lang w:val="en-US"/>
        </w:rPr>
        <w:t xml:space="preserve"> </w:t>
      </w:r>
      <w:proofErr w:type="spellStart"/>
      <w:r w:rsidRPr="00776438">
        <w:rPr>
          <w:rFonts w:cstheme="minorHAnsi"/>
          <w:sz w:val="20"/>
          <w:szCs w:val="20"/>
          <w:lang w:val="en-US"/>
        </w:rPr>
        <w:t>generată</w:t>
      </w:r>
      <w:proofErr w:type="spellEnd"/>
      <w:r w:rsidRPr="00776438">
        <w:rPr>
          <w:rFonts w:cstheme="minorHAnsi"/>
          <w:sz w:val="20"/>
          <w:szCs w:val="20"/>
          <w:lang w:val="en-US"/>
        </w:rPr>
        <w:t xml:space="preserve"> de </w:t>
      </w:r>
      <w:proofErr w:type="spellStart"/>
      <w:r w:rsidRPr="00776438">
        <w:rPr>
          <w:rFonts w:cstheme="minorHAnsi"/>
          <w:sz w:val="20"/>
          <w:szCs w:val="20"/>
          <w:lang w:val="en-US"/>
        </w:rPr>
        <w:t>demararea</w:t>
      </w:r>
      <w:proofErr w:type="spellEnd"/>
      <w:r w:rsidRPr="00776438">
        <w:rPr>
          <w:rFonts w:cstheme="minorHAnsi"/>
          <w:sz w:val="20"/>
          <w:szCs w:val="20"/>
          <w:lang w:val="en-US"/>
        </w:rPr>
        <w:t xml:space="preserve"> </w:t>
      </w:r>
      <w:proofErr w:type="spellStart"/>
      <w:r w:rsidRPr="00776438">
        <w:rPr>
          <w:rFonts w:cstheme="minorHAnsi"/>
          <w:sz w:val="20"/>
          <w:szCs w:val="20"/>
          <w:lang w:val="en-US"/>
        </w:rPr>
        <w:t>proiectelor</w:t>
      </w:r>
      <w:proofErr w:type="spellEnd"/>
      <w:r w:rsidRPr="00776438">
        <w:rPr>
          <w:rFonts w:cstheme="minorHAnsi"/>
          <w:sz w:val="20"/>
          <w:szCs w:val="20"/>
          <w:lang w:val="en-US"/>
        </w:rPr>
        <w:t xml:space="preserve"> POCU </w:t>
      </w:r>
      <w:proofErr w:type="spellStart"/>
      <w:r w:rsidRPr="00776438">
        <w:rPr>
          <w:rFonts w:cstheme="minorHAnsi"/>
          <w:sz w:val="20"/>
          <w:szCs w:val="20"/>
          <w:lang w:val="en-US"/>
        </w:rPr>
        <w:t>și</w:t>
      </w:r>
      <w:proofErr w:type="spellEnd"/>
      <w:r w:rsidRPr="00776438">
        <w:rPr>
          <w:rFonts w:cstheme="minorHAnsi"/>
          <w:sz w:val="20"/>
          <w:szCs w:val="20"/>
          <w:lang w:val="en-US"/>
        </w:rPr>
        <w:t xml:space="preserve"> </w:t>
      </w:r>
      <w:proofErr w:type="gramStart"/>
      <w:r w:rsidRPr="00776438">
        <w:rPr>
          <w:rFonts w:cstheme="minorHAnsi"/>
          <w:sz w:val="20"/>
          <w:szCs w:val="20"/>
          <w:lang w:val="en-US"/>
        </w:rPr>
        <w:t>a</w:t>
      </w:r>
      <w:proofErr w:type="gramEnd"/>
      <w:r w:rsidRPr="00776438">
        <w:rPr>
          <w:rFonts w:cstheme="minorHAnsi"/>
          <w:sz w:val="20"/>
          <w:szCs w:val="20"/>
          <w:lang w:val="en-US"/>
        </w:rPr>
        <w:t xml:space="preserve"> </w:t>
      </w:r>
      <w:proofErr w:type="spellStart"/>
      <w:r w:rsidRPr="00776438">
        <w:rPr>
          <w:rFonts w:cstheme="minorHAnsi"/>
          <w:sz w:val="20"/>
          <w:szCs w:val="20"/>
          <w:lang w:val="en-US"/>
        </w:rPr>
        <w:t>introducerii</w:t>
      </w:r>
      <w:proofErr w:type="spellEnd"/>
      <w:r w:rsidRPr="00776438">
        <w:rPr>
          <w:rFonts w:cstheme="minorHAnsi"/>
          <w:sz w:val="20"/>
          <w:szCs w:val="20"/>
          <w:lang w:val="en-US"/>
        </w:rPr>
        <w:t xml:space="preserve"> </w:t>
      </w:r>
      <w:proofErr w:type="spellStart"/>
      <w:r w:rsidRPr="00776438">
        <w:rPr>
          <w:rFonts w:cstheme="minorHAnsi"/>
          <w:sz w:val="20"/>
          <w:szCs w:val="20"/>
          <w:lang w:val="en-US"/>
        </w:rPr>
        <w:t>obligativității</w:t>
      </w:r>
      <w:proofErr w:type="spellEnd"/>
      <w:r w:rsidRPr="00776438">
        <w:rPr>
          <w:rFonts w:cstheme="minorHAnsi"/>
          <w:sz w:val="20"/>
          <w:szCs w:val="20"/>
          <w:lang w:val="en-US"/>
        </w:rPr>
        <w:t xml:space="preserve"> de </w:t>
      </w:r>
      <w:proofErr w:type="spellStart"/>
      <w:r w:rsidRPr="00776438">
        <w:rPr>
          <w:rFonts w:cstheme="minorHAnsi"/>
          <w:sz w:val="20"/>
          <w:szCs w:val="20"/>
          <w:lang w:val="en-US"/>
        </w:rPr>
        <w:t>atestate</w:t>
      </w:r>
      <w:proofErr w:type="spellEnd"/>
      <w:r w:rsidRPr="00776438">
        <w:rPr>
          <w:rFonts w:cstheme="minorHAnsi"/>
          <w:sz w:val="20"/>
          <w:szCs w:val="20"/>
          <w:lang w:val="en-US"/>
        </w:rPr>
        <w:t>/</w:t>
      </w:r>
      <w:proofErr w:type="spellStart"/>
      <w:r w:rsidRPr="00776438">
        <w:rPr>
          <w:rFonts w:cstheme="minorHAnsi"/>
          <w:sz w:val="20"/>
          <w:szCs w:val="20"/>
          <w:lang w:val="en-US"/>
        </w:rPr>
        <w:t>certificare</w:t>
      </w:r>
      <w:proofErr w:type="spellEnd"/>
      <w:r w:rsidRPr="00776438">
        <w:rPr>
          <w:rFonts w:cstheme="minorHAnsi"/>
          <w:sz w:val="20"/>
          <w:szCs w:val="20"/>
          <w:lang w:val="en-US"/>
        </w:rPr>
        <w:t xml:space="preserve"> a </w:t>
      </w:r>
      <w:proofErr w:type="spellStart"/>
      <w:r w:rsidRPr="00776438">
        <w:rPr>
          <w:rFonts w:cstheme="minorHAnsi"/>
          <w:sz w:val="20"/>
          <w:szCs w:val="20"/>
          <w:lang w:val="en-US"/>
        </w:rPr>
        <w:t>structurilor</w:t>
      </w:r>
      <w:proofErr w:type="spellEnd"/>
      <w:r w:rsidRPr="00776438">
        <w:rPr>
          <w:rFonts w:cstheme="minorHAnsi"/>
          <w:sz w:val="20"/>
          <w:szCs w:val="20"/>
          <w:lang w:val="en-US"/>
        </w:rPr>
        <w:t xml:space="preserve"> de </w:t>
      </w:r>
      <w:proofErr w:type="spellStart"/>
      <w:r w:rsidRPr="00776438">
        <w:rPr>
          <w:rFonts w:cstheme="minorHAnsi"/>
          <w:sz w:val="20"/>
          <w:szCs w:val="20"/>
          <w:lang w:val="en-US"/>
        </w:rPr>
        <w:t>economie</w:t>
      </w:r>
      <w:proofErr w:type="spellEnd"/>
      <w:r w:rsidRPr="00776438">
        <w:rPr>
          <w:rFonts w:cstheme="minorHAnsi"/>
          <w:sz w:val="20"/>
          <w:szCs w:val="20"/>
          <w:lang w:val="en-US"/>
        </w:rPr>
        <w:t xml:space="preserve"> </w:t>
      </w:r>
      <w:proofErr w:type="spellStart"/>
      <w:r w:rsidRPr="00776438">
        <w:rPr>
          <w:rFonts w:cstheme="minorHAnsi"/>
          <w:sz w:val="20"/>
          <w:szCs w:val="20"/>
          <w:lang w:val="en-US"/>
        </w:rPr>
        <w:t>socială</w:t>
      </w:r>
      <w:proofErr w:type="spellEnd"/>
      <w:r w:rsidRPr="00776438">
        <w:rPr>
          <w:rFonts w:cstheme="minorHAnsi"/>
          <w:sz w:val="20"/>
          <w:szCs w:val="20"/>
          <w:lang w:val="en-US"/>
        </w:rPr>
        <w:t xml:space="preserve"> create </w:t>
      </w:r>
      <w:proofErr w:type="spellStart"/>
      <w:r w:rsidRPr="00776438">
        <w:rPr>
          <w:rFonts w:cstheme="minorHAnsi"/>
          <w:sz w:val="20"/>
          <w:szCs w:val="20"/>
          <w:lang w:val="en-US"/>
        </w:rPr>
        <w:t>prin</w:t>
      </w:r>
      <w:proofErr w:type="spellEnd"/>
      <w:r w:rsidRPr="00776438">
        <w:rPr>
          <w:rFonts w:cstheme="minorHAnsi"/>
          <w:sz w:val="20"/>
          <w:szCs w:val="20"/>
          <w:lang w:val="en-US"/>
        </w:rPr>
        <w:t xml:space="preserve"> program.</w:t>
      </w:r>
    </w:p>
    <w:p w14:paraId="7A10F8B6" w14:textId="6B10B9A7" w:rsidR="00776438" w:rsidRDefault="00776438" w:rsidP="00CE6BA5">
      <w:pPr>
        <w:tabs>
          <w:tab w:val="left" w:pos="360"/>
        </w:tabs>
        <w:suppressAutoHyphens/>
        <w:rPr>
          <w:rFonts w:cstheme="minorHAnsi"/>
          <w:sz w:val="20"/>
          <w:szCs w:val="20"/>
          <w:lang w:val="en-US"/>
        </w:rPr>
      </w:pPr>
      <w:proofErr w:type="spellStart"/>
      <w:r w:rsidRPr="00776438">
        <w:rPr>
          <w:rFonts w:cstheme="minorHAnsi"/>
          <w:sz w:val="20"/>
          <w:szCs w:val="20"/>
          <w:lang w:val="en-US"/>
        </w:rPr>
        <w:t>Analiza</w:t>
      </w:r>
      <w:proofErr w:type="spellEnd"/>
      <w:r w:rsidRPr="00776438">
        <w:rPr>
          <w:rFonts w:cstheme="minorHAnsi"/>
          <w:sz w:val="20"/>
          <w:szCs w:val="20"/>
          <w:lang w:val="en-US"/>
        </w:rPr>
        <w:t xml:space="preserve"> </w:t>
      </w:r>
      <w:proofErr w:type="spellStart"/>
      <w:r w:rsidRPr="00776438">
        <w:rPr>
          <w:rFonts w:cstheme="minorHAnsi"/>
          <w:sz w:val="20"/>
          <w:szCs w:val="20"/>
          <w:lang w:val="en-US"/>
        </w:rPr>
        <w:t>datelor</w:t>
      </w:r>
      <w:proofErr w:type="spellEnd"/>
      <w:r w:rsidRPr="00776438">
        <w:rPr>
          <w:rFonts w:cstheme="minorHAnsi"/>
          <w:sz w:val="20"/>
          <w:szCs w:val="20"/>
          <w:lang w:val="en-US"/>
        </w:rPr>
        <w:t xml:space="preserve"> </w:t>
      </w:r>
      <w:proofErr w:type="spellStart"/>
      <w:r w:rsidRPr="00776438">
        <w:rPr>
          <w:rFonts w:cstheme="minorHAnsi"/>
          <w:sz w:val="20"/>
          <w:szCs w:val="20"/>
          <w:lang w:val="en-US"/>
        </w:rPr>
        <w:t>evidențiază</w:t>
      </w:r>
      <w:proofErr w:type="spellEnd"/>
      <w:r w:rsidRPr="00776438">
        <w:rPr>
          <w:rFonts w:cstheme="minorHAnsi"/>
          <w:sz w:val="20"/>
          <w:szCs w:val="20"/>
          <w:lang w:val="en-US"/>
        </w:rPr>
        <w:t xml:space="preserve"> o </w:t>
      </w:r>
      <w:proofErr w:type="spellStart"/>
      <w:r w:rsidRPr="00776438">
        <w:rPr>
          <w:rFonts w:cstheme="minorHAnsi"/>
          <w:sz w:val="20"/>
          <w:szCs w:val="20"/>
          <w:lang w:val="en-US"/>
        </w:rPr>
        <w:t>creștere</w:t>
      </w:r>
      <w:proofErr w:type="spellEnd"/>
      <w:r w:rsidRPr="00776438">
        <w:rPr>
          <w:rFonts w:cstheme="minorHAnsi"/>
          <w:sz w:val="20"/>
          <w:szCs w:val="20"/>
          <w:lang w:val="en-US"/>
        </w:rPr>
        <w:t xml:space="preserve"> a ÎES </w:t>
      </w:r>
      <w:proofErr w:type="spellStart"/>
      <w:r w:rsidRPr="00776438">
        <w:rPr>
          <w:rFonts w:cstheme="minorHAnsi"/>
          <w:sz w:val="20"/>
          <w:szCs w:val="20"/>
          <w:lang w:val="en-US"/>
        </w:rPr>
        <w:t>atestate</w:t>
      </w:r>
      <w:proofErr w:type="spellEnd"/>
      <w:r w:rsidRPr="00776438">
        <w:rPr>
          <w:rFonts w:cstheme="minorHAnsi"/>
          <w:sz w:val="20"/>
          <w:szCs w:val="20"/>
          <w:lang w:val="en-US"/>
        </w:rPr>
        <w:t xml:space="preserve">/certificate cu 97.82% </w:t>
      </w:r>
      <w:proofErr w:type="spellStart"/>
      <w:r w:rsidRPr="00776438">
        <w:rPr>
          <w:rFonts w:cstheme="minorHAnsi"/>
          <w:sz w:val="20"/>
          <w:szCs w:val="20"/>
          <w:lang w:val="en-US"/>
        </w:rPr>
        <w:t>și</w:t>
      </w:r>
      <w:proofErr w:type="spellEnd"/>
      <w:r w:rsidRPr="00776438">
        <w:rPr>
          <w:rFonts w:cstheme="minorHAnsi"/>
          <w:sz w:val="20"/>
          <w:szCs w:val="20"/>
          <w:lang w:val="en-US"/>
        </w:rPr>
        <w:t xml:space="preserve"> ÎSI cu 98.13% </w:t>
      </w:r>
      <w:proofErr w:type="spellStart"/>
      <w:r w:rsidRPr="00776438">
        <w:rPr>
          <w:rFonts w:cstheme="minorHAnsi"/>
          <w:sz w:val="20"/>
          <w:szCs w:val="20"/>
          <w:lang w:val="en-US"/>
        </w:rPr>
        <w:t>în</w:t>
      </w:r>
      <w:proofErr w:type="spellEnd"/>
      <w:r w:rsidRPr="00776438">
        <w:rPr>
          <w:rFonts w:cstheme="minorHAnsi"/>
          <w:sz w:val="20"/>
          <w:szCs w:val="20"/>
          <w:lang w:val="en-US"/>
        </w:rPr>
        <w:t xml:space="preserve"> august 2021 </w:t>
      </w:r>
      <w:proofErr w:type="spellStart"/>
      <w:r w:rsidRPr="00776438">
        <w:rPr>
          <w:rFonts w:cstheme="minorHAnsi"/>
          <w:sz w:val="20"/>
          <w:szCs w:val="20"/>
          <w:lang w:val="en-US"/>
        </w:rPr>
        <w:t>față</w:t>
      </w:r>
      <w:proofErr w:type="spellEnd"/>
      <w:r w:rsidRPr="00776438">
        <w:rPr>
          <w:rFonts w:cstheme="minorHAnsi"/>
          <w:sz w:val="20"/>
          <w:szCs w:val="20"/>
          <w:lang w:val="en-US"/>
        </w:rPr>
        <w:t xml:space="preserve"> de </w:t>
      </w:r>
      <w:proofErr w:type="spellStart"/>
      <w:r w:rsidRPr="00776438">
        <w:rPr>
          <w:rFonts w:cstheme="minorHAnsi"/>
          <w:sz w:val="20"/>
          <w:szCs w:val="20"/>
          <w:lang w:val="en-US"/>
        </w:rPr>
        <w:t>octombrie</w:t>
      </w:r>
      <w:proofErr w:type="spellEnd"/>
      <w:r w:rsidRPr="00776438">
        <w:rPr>
          <w:rFonts w:cstheme="minorHAnsi"/>
          <w:sz w:val="20"/>
          <w:szCs w:val="20"/>
          <w:lang w:val="en-US"/>
        </w:rPr>
        <w:t xml:space="preserve"> 2016.</w:t>
      </w:r>
    </w:p>
    <w:p w14:paraId="7BAF3C9E" w14:textId="77777777" w:rsidR="00CE6BA5" w:rsidRPr="00776438" w:rsidRDefault="00CE6BA5" w:rsidP="00CE6BA5">
      <w:pPr>
        <w:tabs>
          <w:tab w:val="left" w:pos="360"/>
        </w:tabs>
        <w:suppressAutoHyphens/>
        <w:rPr>
          <w:rFonts w:cstheme="minorHAnsi"/>
          <w:sz w:val="20"/>
          <w:szCs w:val="20"/>
          <w:lang w:val="en-US"/>
        </w:rPr>
      </w:pPr>
    </w:p>
    <w:p w14:paraId="78224AFC" w14:textId="77777777" w:rsidR="00776438" w:rsidRPr="00776438" w:rsidRDefault="00776438" w:rsidP="00776438">
      <w:pPr>
        <w:pStyle w:val="Caption"/>
        <w:framePr w:wrap="around"/>
        <w:spacing w:before="0"/>
        <w:jc w:val="both"/>
        <w:rPr>
          <w:rFonts w:cstheme="minorHAnsi"/>
          <w:b w:val="0"/>
          <w:bCs w:val="0"/>
          <w:i/>
          <w:iCs/>
        </w:rPr>
      </w:pPr>
      <w:r w:rsidRPr="00776438">
        <w:rPr>
          <w:rFonts w:cstheme="minorHAnsi"/>
        </w:rPr>
        <w:t xml:space="preserve">Figura </w:t>
      </w:r>
      <w:r w:rsidRPr="00776438">
        <w:rPr>
          <w:rFonts w:cstheme="minorHAnsi"/>
          <w:b w:val="0"/>
          <w:bCs w:val="0"/>
          <w:i/>
          <w:iCs/>
        </w:rPr>
        <w:fldChar w:fldCharType="begin"/>
      </w:r>
      <w:r w:rsidRPr="00776438">
        <w:rPr>
          <w:rFonts w:cstheme="minorHAnsi"/>
        </w:rPr>
        <w:instrText xml:space="preserve"> SEQ Grafic_ \* ARABIC </w:instrText>
      </w:r>
      <w:r w:rsidRPr="00776438">
        <w:rPr>
          <w:rFonts w:cstheme="minorHAnsi"/>
          <w:b w:val="0"/>
          <w:bCs w:val="0"/>
          <w:i/>
          <w:iCs/>
        </w:rPr>
        <w:fldChar w:fldCharType="separate"/>
      </w:r>
      <w:r w:rsidRPr="00776438">
        <w:rPr>
          <w:rFonts w:cstheme="minorHAnsi"/>
        </w:rPr>
        <w:t>1</w:t>
      </w:r>
      <w:r w:rsidRPr="00776438">
        <w:rPr>
          <w:rFonts w:cstheme="minorHAnsi"/>
          <w:b w:val="0"/>
          <w:bCs w:val="0"/>
          <w:i/>
          <w:iCs/>
        </w:rPr>
        <w:fldChar w:fldCharType="end"/>
      </w:r>
      <w:r w:rsidRPr="00776438">
        <w:rPr>
          <w:rFonts w:cstheme="minorHAnsi"/>
        </w:rPr>
        <w:t xml:space="preserve">:  Evoluția numărului de întreprinderi sociale atestate/certificate în perioada octombrie 2016 - august 2021 </w:t>
      </w:r>
    </w:p>
    <w:p w14:paraId="56A3A2E7" w14:textId="77777777" w:rsidR="00776438" w:rsidRPr="00776438" w:rsidRDefault="00776438" w:rsidP="00776438">
      <w:pPr>
        <w:jc w:val="center"/>
        <w:rPr>
          <w:rFonts w:cstheme="minorHAnsi"/>
          <w:sz w:val="20"/>
          <w:szCs w:val="20"/>
        </w:rPr>
      </w:pPr>
      <w:r w:rsidRPr="00776438">
        <w:rPr>
          <w:rFonts w:cstheme="minorHAnsi"/>
          <w:noProof/>
          <w:sz w:val="20"/>
          <w:szCs w:val="20"/>
        </w:rPr>
        <w:drawing>
          <wp:inline distT="0" distB="0" distL="0" distR="0" wp14:anchorId="3CA1DC6C" wp14:editId="06335A79">
            <wp:extent cx="4213860" cy="2522220"/>
            <wp:effectExtent l="0" t="0" r="1270" b="18415"/>
            <wp:docPr id="3" name="Chart 3">
              <a:extLst xmlns:a="http://schemas.openxmlformats.org/drawingml/2006/main">
                <a:ext uri="{FF2B5EF4-FFF2-40B4-BE49-F238E27FC236}">
                  <a16:creationId xmlns:a16="http://schemas.microsoft.com/office/drawing/2014/main" id="{7AB96D42-110D-40DB-9899-480A8B77BC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EAD4D69" w14:textId="77777777" w:rsidR="00776438" w:rsidRPr="00776438" w:rsidRDefault="00776438" w:rsidP="00776438">
      <w:pPr>
        <w:jc w:val="center"/>
        <w:rPr>
          <w:rFonts w:cstheme="minorHAnsi"/>
          <w:i/>
          <w:iCs/>
          <w:noProof/>
          <w:sz w:val="20"/>
          <w:szCs w:val="20"/>
        </w:rPr>
      </w:pPr>
      <w:r w:rsidRPr="00776438">
        <w:rPr>
          <w:rFonts w:cstheme="minorHAnsi"/>
          <w:i/>
          <w:iCs/>
          <w:noProof/>
          <w:sz w:val="20"/>
          <w:szCs w:val="20"/>
        </w:rPr>
        <w:t>Sursa datelor: ANOFM, RUEIS</w:t>
      </w:r>
    </w:p>
    <w:p w14:paraId="708850D3" w14:textId="0CB56A78" w:rsidR="00776438" w:rsidRDefault="00776438" w:rsidP="00776438">
      <w:pPr>
        <w:tabs>
          <w:tab w:val="left" w:pos="360"/>
        </w:tabs>
        <w:suppressAutoHyphens/>
        <w:rPr>
          <w:rFonts w:cstheme="minorHAnsi"/>
          <w:sz w:val="20"/>
          <w:szCs w:val="20"/>
          <w:lang w:val="en-US"/>
        </w:rPr>
      </w:pPr>
      <w:proofErr w:type="spellStart"/>
      <w:r w:rsidRPr="00776438">
        <w:rPr>
          <w:rFonts w:cstheme="minorHAnsi"/>
          <w:sz w:val="20"/>
          <w:szCs w:val="20"/>
          <w:lang w:val="en-US"/>
        </w:rPr>
        <w:t>În</w:t>
      </w:r>
      <w:proofErr w:type="spellEnd"/>
      <w:r w:rsidRPr="00776438">
        <w:rPr>
          <w:rFonts w:cstheme="minorHAnsi"/>
          <w:sz w:val="20"/>
          <w:szCs w:val="20"/>
          <w:lang w:val="en-US"/>
        </w:rPr>
        <w:t xml:space="preserve"> </w:t>
      </w:r>
      <w:proofErr w:type="spellStart"/>
      <w:r w:rsidRPr="00776438">
        <w:rPr>
          <w:rFonts w:cstheme="minorHAnsi"/>
          <w:sz w:val="20"/>
          <w:szCs w:val="20"/>
          <w:lang w:val="en-US"/>
        </w:rPr>
        <w:t>perioada</w:t>
      </w:r>
      <w:proofErr w:type="spellEnd"/>
      <w:r w:rsidRPr="00776438">
        <w:rPr>
          <w:rFonts w:cstheme="minorHAnsi"/>
          <w:sz w:val="20"/>
          <w:szCs w:val="20"/>
          <w:lang w:val="en-US"/>
        </w:rPr>
        <w:t xml:space="preserve"> </w:t>
      </w:r>
      <w:proofErr w:type="spellStart"/>
      <w:r w:rsidRPr="00776438">
        <w:rPr>
          <w:rFonts w:cstheme="minorHAnsi"/>
          <w:sz w:val="20"/>
          <w:szCs w:val="20"/>
          <w:lang w:val="en-US"/>
        </w:rPr>
        <w:t>octombrie</w:t>
      </w:r>
      <w:proofErr w:type="spellEnd"/>
      <w:r w:rsidRPr="00776438">
        <w:rPr>
          <w:rFonts w:cstheme="minorHAnsi"/>
          <w:sz w:val="20"/>
          <w:szCs w:val="20"/>
          <w:lang w:val="en-US"/>
        </w:rPr>
        <w:t xml:space="preserve"> 2016-august 2021 se </w:t>
      </w:r>
      <w:proofErr w:type="spellStart"/>
      <w:r w:rsidRPr="00776438">
        <w:rPr>
          <w:rFonts w:cstheme="minorHAnsi"/>
          <w:sz w:val="20"/>
          <w:szCs w:val="20"/>
          <w:lang w:val="en-US"/>
        </w:rPr>
        <w:t>înregistrau</w:t>
      </w:r>
      <w:proofErr w:type="spellEnd"/>
      <w:r w:rsidRPr="00776438">
        <w:rPr>
          <w:rFonts w:cstheme="minorHAnsi"/>
          <w:sz w:val="20"/>
          <w:szCs w:val="20"/>
          <w:lang w:val="en-US"/>
        </w:rPr>
        <w:t xml:space="preserve"> un total de 2,306 de ÎES </w:t>
      </w:r>
      <w:proofErr w:type="spellStart"/>
      <w:r w:rsidRPr="00776438">
        <w:rPr>
          <w:rFonts w:cstheme="minorHAnsi"/>
          <w:sz w:val="20"/>
          <w:szCs w:val="20"/>
          <w:lang w:val="en-US"/>
        </w:rPr>
        <w:t>atestate</w:t>
      </w:r>
      <w:proofErr w:type="spellEnd"/>
      <w:r w:rsidRPr="00776438">
        <w:rPr>
          <w:rFonts w:cstheme="minorHAnsi"/>
          <w:sz w:val="20"/>
          <w:szCs w:val="20"/>
          <w:lang w:val="en-US"/>
        </w:rPr>
        <w:t xml:space="preserve">/certificate cu o </w:t>
      </w:r>
      <w:proofErr w:type="spellStart"/>
      <w:r w:rsidRPr="00776438">
        <w:rPr>
          <w:rFonts w:cstheme="minorHAnsi"/>
          <w:sz w:val="20"/>
          <w:szCs w:val="20"/>
          <w:lang w:val="en-US"/>
        </w:rPr>
        <w:t>distribuție</w:t>
      </w:r>
      <w:proofErr w:type="spellEnd"/>
      <w:r w:rsidRPr="00776438">
        <w:rPr>
          <w:rFonts w:cstheme="minorHAnsi"/>
          <w:sz w:val="20"/>
          <w:szCs w:val="20"/>
          <w:lang w:val="en-US"/>
        </w:rPr>
        <w:t xml:space="preserve"> </w:t>
      </w:r>
      <w:proofErr w:type="spellStart"/>
      <w:r w:rsidRPr="00776438">
        <w:rPr>
          <w:rFonts w:cstheme="minorHAnsi"/>
          <w:sz w:val="20"/>
          <w:szCs w:val="20"/>
          <w:lang w:val="en-US"/>
        </w:rPr>
        <w:t>neuniformă</w:t>
      </w:r>
      <w:proofErr w:type="spellEnd"/>
      <w:r w:rsidRPr="00776438">
        <w:rPr>
          <w:rFonts w:cstheme="minorHAnsi"/>
          <w:sz w:val="20"/>
          <w:szCs w:val="20"/>
          <w:lang w:val="en-US"/>
        </w:rPr>
        <w:t xml:space="preserve"> la </w:t>
      </w:r>
      <w:proofErr w:type="spellStart"/>
      <w:r w:rsidRPr="00776438">
        <w:rPr>
          <w:rFonts w:cstheme="minorHAnsi"/>
          <w:sz w:val="20"/>
          <w:szCs w:val="20"/>
          <w:lang w:val="en-US"/>
        </w:rPr>
        <w:t>nivel</w:t>
      </w:r>
      <w:proofErr w:type="spellEnd"/>
      <w:r w:rsidRPr="00776438">
        <w:rPr>
          <w:rFonts w:cstheme="minorHAnsi"/>
          <w:sz w:val="20"/>
          <w:szCs w:val="20"/>
          <w:lang w:val="en-US"/>
        </w:rPr>
        <w:t xml:space="preserve"> de </w:t>
      </w:r>
      <w:proofErr w:type="spellStart"/>
      <w:r w:rsidRPr="00776438">
        <w:rPr>
          <w:rFonts w:cstheme="minorHAnsi"/>
          <w:sz w:val="20"/>
          <w:szCs w:val="20"/>
          <w:lang w:val="en-US"/>
        </w:rPr>
        <w:t>județe</w:t>
      </w:r>
      <w:proofErr w:type="spellEnd"/>
      <w:r w:rsidRPr="00776438">
        <w:rPr>
          <w:rFonts w:cstheme="minorHAnsi"/>
          <w:sz w:val="20"/>
          <w:szCs w:val="20"/>
          <w:lang w:val="en-US"/>
        </w:rPr>
        <w:t xml:space="preserve">. </w:t>
      </w:r>
      <w:proofErr w:type="spellStart"/>
      <w:r w:rsidRPr="00776438">
        <w:rPr>
          <w:rFonts w:cstheme="minorHAnsi"/>
          <w:sz w:val="20"/>
          <w:szCs w:val="20"/>
          <w:lang w:val="en-US"/>
        </w:rPr>
        <w:t>Situația</w:t>
      </w:r>
      <w:proofErr w:type="spellEnd"/>
      <w:r w:rsidRPr="00776438">
        <w:rPr>
          <w:rFonts w:cstheme="minorHAnsi"/>
          <w:sz w:val="20"/>
          <w:szCs w:val="20"/>
          <w:lang w:val="en-US"/>
        </w:rPr>
        <w:t xml:space="preserve"> pe </w:t>
      </w:r>
      <w:proofErr w:type="spellStart"/>
      <w:r w:rsidRPr="00776438">
        <w:rPr>
          <w:rFonts w:cstheme="minorHAnsi"/>
          <w:sz w:val="20"/>
          <w:szCs w:val="20"/>
          <w:lang w:val="en-US"/>
        </w:rPr>
        <w:t>județe</w:t>
      </w:r>
      <w:proofErr w:type="spellEnd"/>
      <w:r w:rsidRPr="00776438">
        <w:rPr>
          <w:rFonts w:cstheme="minorHAnsi"/>
          <w:sz w:val="20"/>
          <w:szCs w:val="20"/>
          <w:lang w:val="en-US"/>
        </w:rPr>
        <w:t xml:space="preserve"> </w:t>
      </w:r>
      <w:proofErr w:type="spellStart"/>
      <w:r w:rsidRPr="00776438">
        <w:rPr>
          <w:rFonts w:cstheme="minorHAnsi"/>
          <w:sz w:val="20"/>
          <w:szCs w:val="20"/>
          <w:lang w:val="en-US"/>
        </w:rPr>
        <w:t>evidențiază</w:t>
      </w:r>
      <w:proofErr w:type="spellEnd"/>
      <w:r w:rsidRPr="00776438">
        <w:rPr>
          <w:rFonts w:cstheme="minorHAnsi"/>
          <w:sz w:val="20"/>
          <w:szCs w:val="20"/>
          <w:lang w:val="en-US"/>
        </w:rPr>
        <w:t xml:space="preserve"> </w:t>
      </w:r>
      <w:proofErr w:type="spellStart"/>
      <w:r w:rsidRPr="00776438">
        <w:rPr>
          <w:rFonts w:cstheme="minorHAnsi"/>
          <w:sz w:val="20"/>
          <w:szCs w:val="20"/>
          <w:lang w:val="en-US"/>
        </w:rPr>
        <w:t>că</w:t>
      </w:r>
      <w:proofErr w:type="spellEnd"/>
      <w:r w:rsidRPr="00776438">
        <w:rPr>
          <w:rFonts w:cstheme="minorHAnsi"/>
          <w:sz w:val="20"/>
          <w:szCs w:val="20"/>
          <w:lang w:val="en-US"/>
        </w:rPr>
        <w:t xml:space="preserve"> </w:t>
      </w:r>
      <w:proofErr w:type="spellStart"/>
      <w:r w:rsidRPr="00776438">
        <w:rPr>
          <w:rFonts w:cstheme="minorHAnsi"/>
          <w:sz w:val="20"/>
          <w:szCs w:val="20"/>
          <w:lang w:val="en-US"/>
        </w:rPr>
        <w:t>în</w:t>
      </w:r>
      <w:proofErr w:type="spellEnd"/>
      <w:r w:rsidRPr="00776438">
        <w:rPr>
          <w:rFonts w:cstheme="minorHAnsi"/>
          <w:sz w:val="20"/>
          <w:szCs w:val="20"/>
          <w:lang w:val="en-US"/>
        </w:rPr>
        <w:t xml:space="preserve"> </w:t>
      </w:r>
      <w:proofErr w:type="spellStart"/>
      <w:r w:rsidRPr="00776438">
        <w:rPr>
          <w:rFonts w:cstheme="minorHAnsi"/>
          <w:sz w:val="20"/>
          <w:szCs w:val="20"/>
          <w:lang w:val="en-US"/>
        </w:rPr>
        <w:t>această</w:t>
      </w:r>
      <w:proofErr w:type="spellEnd"/>
      <w:r w:rsidRPr="00776438">
        <w:rPr>
          <w:rFonts w:cstheme="minorHAnsi"/>
          <w:sz w:val="20"/>
          <w:szCs w:val="20"/>
          <w:lang w:val="en-US"/>
        </w:rPr>
        <w:t xml:space="preserve"> </w:t>
      </w:r>
      <w:proofErr w:type="spellStart"/>
      <w:r w:rsidRPr="00776438">
        <w:rPr>
          <w:rFonts w:cstheme="minorHAnsi"/>
          <w:sz w:val="20"/>
          <w:szCs w:val="20"/>
          <w:lang w:val="en-US"/>
        </w:rPr>
        <w:t>perioadă</w:t>
      </w:r>
      <w:proofErr w:type="spellEnd"/>
      <w:r w:rsidRPr="00776438">
        <w:rPr>
          <w:rFonts w:cstheme="minorHAnsi"/>
          <w:sz w:val="20"/>
          <w:szCs w:val="20"/>
          <w:lang w:val="en-US"/>
        </w:rPr>
        <w:t xml:space="preserve"> </w:t>
      </w:r>
      <w:proofErr w:type="spellStart"/>
      <w:r w:rsidRPr="00776438">
        <w:rPr>
          <w:rFonts w:cstheme="minorHAnsi"/>
          <w:sz w:val="20"/>
          <w:szCs w:val="20"/>
          <w:lang w:val="en-US"/>
        </w:rPr>
        <w:t>în</w:t>
      </w:r>
      <w:proofErr w:type="spellEnd"/>
      <w:r w:rsidRPr="00776438">
        <w:rPr>
          <w:rFonts w:cstheme="minorHAnsi"/>
          <w:sz w:val="20"/>
          <w:szCs w:val="20"/>
          <w:lang w:val="en-US"/>
        </w:rPr>
        <w:t xml:space="preserve"> </w:t>
      </w:r>
      <w:proofErr w:type="spellStart"/>
      <w:r w:rsidRPr="00776438">
        <w:rPr>
          <w:rFonts w:cstheme="minorHAnsi"/>
          <w:sz w:val="20"/>
          <w:szCs w:val="20"/>
          <w:lang w:val="en-US"/>
        </w:rPr>
        <w:t>județul</w:t>
      </w:r>
      <w:proofErr w:type="spellEnd"/>
      <w:r w:rsidRPr="00776438">
        <w:rPr>
          <w:rFonts w:cstheme="minorHAnsi"/>
          <w:sz w:val="20"/>
          <w:szCs w:val="20"/>
          <w:lang w:val="en-US"/>
        </w:rPr>
        <w:t xml:space="preserve"> Alba </w:t>
      </w:r>
      <w:proofErr w:type="spellStart"/>
      <w:r w:rsidRPr="00776438">
        <w:rPr>
          <w:rFonts w:cstheme="minorHAnsi"/>
          <w:sz w:val="20"/>
          <w:szCs w:val="20"/>
          <w:lang w:val="en-US"/>
        </w:rPr>
        <w:t>erau</w:t>
      </w:r>
      <w:proofErr w:type="spellEnd"/>
      <w:r w:rsidRPr="00776438">
        <w:rPr>
          <w:rFonts w:cstheme="minorHAnsi"/>
          <w:sz w:val="20"/>
          <w:szCs w:val="20"/>
          <w:lang w:val="en-US"/>
        </w:rPr>
        <w:t xml:space="preserve"> </w:t>
      </w:r>
      <w:proofErr w:type="spellStart"/>
      <w:r w:rsidRPr="00776438">
        <w:rPr>
          <w:rFonts w:cstheme="minorHAnsi"/>
          <w:sz w:val="20"/>
          <w:szCs w:val="20"/>
          <w:lang w:val="en-US"/>
        </w:rPr>
        <w:t>înregistrate</w:t>
      </w:r>
      <w:proofErr w:type="spellEnd"/>
      <w:r w:rsidRPr="00776438">
        <w:rPr>
          <w:rFonts w:cstheme="minorHAnsi"/>
          <w:sz w:val="20"/>
          <w:szCs w:val="20"/>
          <w:lang w:val="en-US"/>
        </w:rPr>
        <w:t xml:space="preserve"> </w:t>
      </w:r>
      <w:proofErr w:type="spellStart"/>
      <w:r w:rsidRPr="00776438">
        <w:rPr>
          <w:rFonts w:cstheme="minorHAnsi"/>
          <w:sz w:val="20"/>
          <w:szCs w:val="20"/>
          <w:lang w:val="en-US"/>
        </w:rPr>
        <w:t>cele</w:t>
      </w:r>
      <w:proofErr w:type="spellEnd"/>
      <w:r w:rsidRPr="00776438">
        <w:rPr>
          <w:rFonts w:cstheme="minorHAnsi"/>
          <w:sz w:val="20"/>
          <w:szCs w:val="20"/>
          <w:lang w:val="en-US"/>
        </w:rPr>
        <w:t xml:space="preserve"> </w:t>
      </w:r>
      <w:proofErr w:type="spellStart"/>
      <w:r w:rsidRPr="00776438">
        <w:rPr>
          <w:rFonts w:cstheme="minorHAnsi"/>
          <w:sz w:val="20"/>
          <w:szCs w:val="20"/>
          <w:lang w:val="en-US"/>
        </w:rPr>
        <w:t>mai</w:t>
      </w:r>
      <w:proofErr w:type="spellEnd"/>
      <w:r w:rsidRPr="00776438">
        <w:rPr>
          <w:rFonts w:cstheme="minorHAnsi"/>
          <w:sz w:val="20"/>
          <w:szCs w:val="20"/>
          <w:lang w:val="en-US"/>
        </w:rPr>
        <w:t xml:space="preserve"> </w:t>
      </w:r>
      <w:proofErr w:type="spellStart"/>
      <w:r w:rsidRPr="00776438">
        <w:rPr>
          <w:rFonts w:cstheme="minorHAnsi"/>
          <w:sz w:val="20"/>
          <w:szCs w:val="20"/>
          <w:lang w:val="en-US"/>
        </w:rPr>
        <w:t>multe</w:t>
      </w:r>
      <w:proofErr w:type="spellEnd"/>
      <w:r w:rsidRPr="00776438">
        <w:rPr>
          <w:rFonts w:cstheme="minorHAnsi"/>
          <w:sz w:val="20"/>
          <w:szCs w:val="20"/>
          <w:lang w:val="en-US"/>
        </w:rPr>
        <w:t xml:space="preserve"> ÎES - </w:t>
      </w:r>
      <w:proofErr w:type="spellStart"/>
      <w:r w:rsidRPr="00776438">
        <w:rPr>
          <w:rFonts w:cstheme="minorHAnsi"/>
          <w:sz w:val="20"/>
          <w:szCs w:val="20"/>
          <w:lang w:val="en-US"/>
        </w:rPr>
        <w:t>peste</w:t>
      </w:r>
      <w:proofErr w:type="spellEnd"/>
      <w:r w:rsidRPr="00776438">
        <w:rPr>
          <w:rFonts w:cstheme="minorHAnsi"/>
          <w:sz w:val="20"/>
          <w:szCs w:val="20"/>
          <w:lang w:val="en-US"/>
        </w:rPr>
        <w:t xml:space="preserve"> 280, </w:t>
      </w:r>
      <w:proofErr w:type="spellStart"/>
      <w:r w:rsidRPr="00776438">
        <w:rPr>
          <w:rFonts w:cstheme="minorHAnsi"/>
          <w:sz w:val="20"/>
          <w:szCs w:val="20"/>
          <w:lang w:val="en-US"/>
        </w:rPr>
        <w:t>în</w:t>
      </w:r>
      <w:proofErr w:type="spellEnd"/>
      <w:r w:rsidRPr="00776438">
        <w:rPr>
          <w:rFonts w:cstheme="minorHAnsi"/>
          <w:sz w:val="20"/>
          <w:szCs w:val="20"/>
          <w:lang w:val="en-US"/>
        </w:rPr>
        <w:t xml:space="preserve"> Cluj, </w:t>
      </w:r>
      <w:proofErr w:type="spellStart"/>
      <w:r w:rsidRPr="00776438">
        <w:rPr>
          <w:rFonts w:cstheme="minorHAnsi"/>
          <w:sz w:val="20"/>
          <w:szCs w:val="20"/>
          <w:lang w:val="en-US"/>
        </w:rPr>
        <w:t>Maramureș</w:t>
      </w:r>
      <w:proofErr w:type="spellEnd"/>
      <w:r w:rsidRPr="00776438">
        <w:rPr>
          <w:rFonts w:cstheme="minorHAnsi"/>
          <w:sz w:val="20"/>
          <w:szCs w:val="20"/>
          <w:lang w:val="en-US"/>
        </w:rPr>
        <w:t xml:space="preserve">, </w:t>
      </w:r>
      <w:proofErr w:type="spellStart"/>
      <w:r w:rsidRPr="00776438">
        <w:rPr>
          <w:rFonts w:cstheme="minorHAnsi"/>
          <w:sz w:val="20"/>
          <w:szCs w:val="20"/>
          <w:lang w:val="en-US"/>
        </w:rPr>
        <w:t>Dolj</w:t>
      </w:r>
      <w:proofErr w:type="spellEnd"/>
      <w:r w:rsidRPr="00776438">
        <w:rPr>
          <w:rFonts w:cstheme="minorHAnsi"/>
          <w:sz w:val="20"/>
          <w:szCs w:val="20"/>
          <w:lang w:val="en-US"/>
        </w:rPr>
        <w:t xml:space="preserve">, </w:t>
      </w:r>
      <w:proofErr w:type="spellStart"/>
      <w:r w:rsidRPr="00776438">
        <w:rPr>
          <w:rFonts w:cstheme="minorHAnsi"/>
          <w:sz w:val="20"/>
          <w:szCs w:val="20"/>
          <w:lang w:val="en-US"/>
        </w:rPr>
        <w:t>Iași</w:t>
      </w:r>
      <w:proofErr w:type="spellEnd"/>
      <w:r w:rsidRPr="00776438">
        <w:rPr>
          <w:rFonts w:cstheme="minorHAnsi"/>
          <w:sz w:val="20"/>
          <w:szCs w:val="20"/>
          <w:lang w:val="en-US"/>
        </w:rPr>
        <w:t xml:space="preserve">, </w:t>
      </w:r>
      <w:proofErr w:type="spellStart"/>
      <w:r w:rsidRPr="00776438">
        <w:rPr>
          <w:rFonts w:cstheme="minorHAnsi"/>
          <w:sz w:val="20"/>
          <w:szCs w:val="20"/>
          <w:lang w:val="en-US"/>
        </w:rPr>
        <w:t>Argeș</w:t>
      </w:r>
      <w:proofErr w:type="spellEnd"/>
      <w:r w:rsidRPr="00776438">
        <w:rPr>
          <w:rFonts w:cstheme="minorHAnsi"/>
          <w:sz w:val="20"/>
          <w:szCs w:val="20"/>
          <w:lang w:val="en-US"/>
        </w:rPr>
        <w:t xml:space="preserve"> </w:t>
      </w:r>
      <w:proofErr w:type="spellStart"/>
      <w:r w:rsidRPr="00776438">
        <w:rPr>
          <w:rFonts w:cstheme="minorHAnsi"/>
          <w:sz w:val="20"/>
          <w:szCs w:val="20"/>
          <w:lang w:val="en-US"/>
        </w:rPr>
        <w:t>și</w:t>
      </w:r>
      <w:proofErr w:type="spellEnd"/>
      <w:r w:rsidRPr="00776438">
        <w:rPr>
          <w:rFonts w:cstheme="minorHAnsi"/>
          <w:sz w:val="20"/>
          <w:szCs w:val="20"/>
          <w:lang w:val="en-US"/>
        </w:rPr>
        <w:t xml:space="preserve"> Prahova </w:t>
      </w:r>
      <w:proofErr w:type="spellStart"/>
      <w:r w:rsidRPr="00776438">
        <w:rPr>
          <w:rFonts w:cstheme="minorHAnsi"/>
          <w:sz w:val="20"/>
          <w:szCs w:val="20"/>
          <w:lang w:val="en-US"/>
        </w:rPr>
        <w:t>erau</w:t>
      </w:r>
      <w:proofErr w:type="spellEnd"/>
      <w:r w:rsidRPr="00776438">
        <w:rPr>
          <w:rFonts w:cstheme="minorHAnsi"/>
          <w:sz w:val="20"/>
          <w:szCs w:val="20"/>
          <w:lang w:val="en-US"/>
        </w:rPr>
        <w:t xml:space="preserve"> </w:t>
      </w:r>
      <w:proofErr w:type="spellStart"/>
      <w:r w:rsidRPr="00776438">
        <w:rPr>
          <w:rFonts w:cstheme="minorHAnsi"/>
          <w:sz w:val="20"/>
          <w:szCs w:val="20"/>
          <w:lang w:val="en-US"/>
        </w:rPr>
        <w:t>peste</w:t>
      </w:r>
      <w:proofErr w:type="spellEnd"/>
      <w:r w:rsidRPr="00776438">
        <w:rPr>
          <w:rFonts w:cstheme="minorHAnsi"/>
          <w:sz w:val="20"/>
          <w:szCs w:val="20"/>
          <w:lang w:val="en-US"/>
        </w:rPr>
        <w:t xml:space="preserve"> 100 de ÎES, </w:t>
      </w:r>
      <w:proofErr w:type="spellStart"/>
      <w:r w:rsidRPr="00776438">
        <w:rPr>
          <w:rFonts w:cstheme="minorHAnsi"/>
          <w:sz w:val="20"/>
          <w:szCs w:val="20"/>
          <w:lang w:val="en-US"/>
        </w:rPr>
        <w:t>iar</w:t>
      </w:r>
      <w:proofErr w:type="spellEnd"/>
      <w:r w:rsidRPr="00776438">
        <w:rPr>
          <w:rFonts w:cstheme="minorHAnsi"/>
          <w:sz w:val="20"/>
          <w:szCs w:val="20"/>
          <w:lang w:val="en-US"/>
        </w:rPr>
        <w:t xml:space="preserve"> la </w:t>
      </w:r>
      <w:proofErr w:type="spellStart"/>
      <w:r w:rsidRPr="00776438">
        <w:rPr>
          <w:rFonts w:cstheme="minorHAnsi"/>
          <w:sz w:val="20"/>
          <w:szCs w:val="20"/>
          <w:lang w:val="en-US"/>
        </w:rPr>
        <w:t>polul</w:t>
      </w:r>
      <w:proofErr w:type="spellEnd"/>
      <w:r w:rsidRPr="00776438">
        <w:rPr>
          <w:rFonts w:cstheme="minorHAnsi"/>
          <w:sz w:val="20"/>
          <w:szCs w:val="20"/>
          <w:lang w:val="en-US"/>
        </w:rPr>
        <w:t xml:space="preserve"> opus se </w:t>
      </w:r>
      <w:proofErr w:type="spellStart"/>
      <w:r w:rsidRPr="00776438">
        <w:rPr>
          <w:rFonts w:cstheme="minorHAnsi"/>
          <w:sz w:val="20"/>
          <w:szCs w:val="20"/>
          <w:lang w:val="en-US"/>
        </w:rPr>
        <w:t>situau</w:t>
      </w:r>
      <w:proofErr w:type="spellEnd"/>
      <w:r w:rsidRPr="00776438">
        <w:rPr>
          <w:rFonts w:cstheme="minorHAnsi"/>
          <w:sz w:val="20"/>
          <w:szCs w:val="20"/>
          <w:lang w:val="en-US"/>
        </w:rPr>
        <w:t xml:space="preserve"> </w:t>
      </w:r>
      <w:proofErr w:type="spellStart"/>
      <w:r w:rsidRPr="00776438">
        <w:rPr>
          <w:rFonts w:cstheme="minorHAnsi"/>
          <w:sz w:val="20"/>
          <w:szCs w:val="20"/>
          <w:lang w:val="en-US"/>
        </w:rPr>
        <w:t>Caraș</w:t>
      </w:r>
      <w:proofErr w:type="spellEnd"/>
      <w:r w:rsidRPr="00776438">
        <w:rPr>
          <w:rFonts w:cstheme="minorHAnsi"/>
          <w:sz w:val="20"/>
          <w:szCs w:val="20"/>
          <w:lang w:val="en-US"/>
        </w:rPr>
        <w:t xml:space="preserve">-Severin, </w:t>
      </w:r>
      <w:proofErr w:type="spellStart"/>
      <w:r w:rsidRPr="00776438">
        <w:rPr>
          <w:rFonts w:cstheme="minorHAnsi"/>
          <w:sz w:val="20"/>
          <w:szCs w:val="20"/>
          <w:lang w:val="en-US"/>
        </w:rPr>
        <w:t>Harghita</w:t>
      </w:r>
      <w:proofErr w:type="spellEnd"/>
      <w:r w:rsidRPr="00776438">
        <w:rPr>
          <w:rFonts w:cstheme="minorHAnsi"/>
          <w:sz w:val="20"/>
          <w:szCs w:val="20"/>
          <w:lang w:val="en-US"/>
        </w:rPr>
        <w:t>, Bistrița-</w:t>
      </w:r>
      <w:proofErr w:type="spellStart"/>
      <w:r w:rsidRPr="00776438">
        <w:rPr>
          <w:rFonts w:cstheme="minorHAnsi"/>
          <w:sz w:val="20"/>
          <w:szCs w:val="20"/>
          <w:lang w:val="en-US"/>
        </w:rPr>
        <w:t>Năsăud</w:t>
      </w:r>
      <w:proofErr w:type="spellEnd"/>
      <w:r w:rsidRPr="00776438">
        <w:rPr>
          <w:rFonts w:cstheme="minorHAnsi"/>
          <w:sz w:val="20"/>
          <w:szCs w:val="20"/>
          <w:lang w:val="en-US"/>
        </w:rPr>
        <w:t xml:space="preserve">, </w:t>
      </w:r>
      <w:proofErr w:type="spellStart"/>
      <w:r w:rsidRPr="00776438">
        <w:rPr>
          <w:rFonts w:cstheme="minorHAnsi"/>
          <w:sz w:val="20"/>
          <w:szCs w:val="20"/>
          <w:lang w:val="en-US"/>
        </w:rPr>
        <w:t>Sălaj</w:t>
      </w:r>
      <w:proofErr w:type="spellEnd"/>
      <w:r w:rsidRPr="00776438">
        <w:rPr>
          <w:rFonts w:cstheme="minorHAnsi"/>
          <w:sz w:val="20"/>
          <w:szCs w:val="20"/>
          <w:lang w:val="en-US"/>
        </w:rPr>
        <w:t xml:space="preserve">, </w:t>
      </w:r>
      <w:proofErr w:type="spellStart"/>
      <w:r w:rsidRPr="00776438">
        <w:rPr>
          <w:rFonts w:cstheme="minorHAnsi"/>
          <w:sz w:val="20"/>
          <w:szCs w:val="20"/>
          <w:lang w:val="en-US"/>
        </w:rPr>
        <w:t>Vaslui</w:t>
      </w:r>
      <w:proofErr w:type="spellEnd"/>
      <w:r w:rsidRPr="00776438">
        <w:rPr>
          <w:rFonts w:cstheme="minorHAnsi"/>
          <w:sz w:val="20"/>
          <w:szCs w:val="20"/>
          <w:lang w:val="en-US"/>
        </w:rPr>
        <w:t xml:space="preserve">, </w:t>
      </w:r>
      <w:proofErr w:type="spellStart"/>
      <w:r w:rsidRPr="00776438">
        <w:rPr>
          <w:rFonts w:cstheme="minorHAnsi"/>
          <w:sz w:val="20"/>
          <w:szCs w:val="20"/>
          <w:lang w:val="en-US"/>
        </w:rPr>
        <w:t>Bucureşti</w:t>
      </w:r>
      <w:proofErr w:type="spellEnd"/>
      <w:r w:rsidRPr="00776438">
        <w:rPr>
          <w:rFonts w:cstheme="minorHAnsi"/>
          <w:sz w:val="20"/>
          <w:szCs w:val="20"/>
          <w:lang w:val="en-US"/>
        </w:rPr>
        <w:t xml:space="preserve">, Ilfov cu </w:t>
      </w:r>
      <w:proofErr w:type="spellStart"/>
      <w:r w:rsidRPr="00776438">
        <w:rPr>
          <w:rFonts w:cstheme="minorHAnsi"/>
          <w:sz w:val="20"/>
          <w:szCs w:val="20"/>
          <w:lang w:val="en-US"/>
        </w:rPr>
        <w:t>mai</w:t>
      </w:r>
      <w:proofErr w:type="spellEnd"/>
      <w:r w:rsidRPr="00776438">
        <w:rPr>
          <w:rFonts w:cstheme="minorHAnsi"/>
          <w:sz w:val="20"/>
          <w:szCs w:val="20"/>
          <w:lang w:val="en-US"/>
        </w:rPr>
        <w:t xml:space="preserve"> </w:t>
      </w:r>
      <w:proofErr w:type="spellStart"/>
      <w:r w:rsidRPr="00776438">
        <w:rPr>
          <w:rFonts w:cstheme="minorHAnsi"/>
          <w:sz w:val="20"/>
          <w:szCs w:val="20"/>
          <w:lang w:val="en-US"/>
        </w:rPr>
        <w:t>puțin</w:t>
      </w:r>
      <w:proofErr w:type="spellEnd"/>
      <w:r w:rsidRPr="00776438">
        <w:rPr>
          <w:rFonts w:cstheme="minorHAnsi"/>
          <w:sz w:val="20"/>
          <w:szCs w:val="20"/>
          <w:lang w:val="en-US"/>
        </w:rPr>
        <w:t xml:space="preserve"> de 10 ÎES. </w:t>
      </w:r>
    </w:p>
    <w:p w14:paraId="26C234D1" w14:textId="03710AC0" w:rsidR="00CE6BA5" w:rsidRDefault="00CE6BA5" w:rsidP="00776438">
      <w:pPr>
        <w:tabs>
          <w:tab w:val="left" w:pos="360"/>
        </w:tabs>
        <w:suppressAutoHyphens/>
        <w:rPr>
          <w:rFonts w:cstheme="minorHAnsi"/>
          <w:sz w:val="20"/>
          <w:szCs w:val="20"/>
          <w:lang w:val="en-US"/>
        </w:rPr>
      </w:pPr>
    </w:p>
    <w:p w14:paraId="22B60C8B" w14:textId="3D0BEB17" w:rsidR="00CE6BA5" w:rsidRDefault="00CE6BA5" w:rsidP="00776438">
      <w:pPr>
        <w:tabs>
          <w:tab w:val="left" w:pos="360"/>
        </w:tabs>
        <w:suppressAutoHyphens/>
        <w:rPr>
          <w:rFonts w:cstheme="minorHAnsi"/>
          <w:sz w:val="20"/>
          <w:szCs w:val="20"/>
          <w:lang w:val="en-US"/>
        </w:rPr>
      </w:pPr>
    </w:p>
    <w:p w14:paraId="0D46ACD9" w14:textId="6B61ABFD" w:rsidR="00CE6BA5" w:rsidRDefault="00CE6BA5" w:rsidP="00776438">
      <w:pPr>
        <w:tabs>
          <w:tab w:val="left" w:pos="360"/>
        </w:tabs>
        <w:suppressAutoHyphens/>
        <w:rPr>
          <w:rFonts w:cstheme="minorHAnsi"/>
          <w:sz w:val="20"/>
          <w:szCs w:val="20"/>
          <w:lang w:val="en-US"/>
        </w:rPr>
      </w:pPr>
    </w:p>
    <w:p w14:paraId="1D0FFABB" w14:textId="0912881E" w:rsidR="00CE6BA5" w:rsidRDefault="00CE6BA5" w:rsidP="00776438">
      <w:pPr>
        <w:tabs>
          <w:tab w:val="left" w:pos="360"/>
        </w:tabs>
        <w:suppressAutoHyphens/>
        <w:rPr>
          <w:rFonts w:cstheme="minorHAnsi"/>
          <w:sz w:val="20"/>
          <w:szCs w:val="20"/>
          <w:lang w:val="en-US"/>
        </w:rPr>
      </w:pPr>
    </w:p>
    <w:p w14:paraId="26FC9282" w14:textId="428D5420" w:rsidR="00CE6BA5" w:rsidRDefault="00CE6BA5" w:rsidP="00776438">
      <w:pPr>
        <w:tabs>
          <w:tab w:val="left" w:pos="360"/>
        </w:tabs>
        <w:suppressAutoHyphens/>
        <w:rPr>
          <w:rFonts w:cstheme="minorHAnsi"/>
          <w:sz w:val="20"/>
          <w:szCs w:val="20"/>
          <w:lang w:val="en-US"/>
        </w:rPr>
      </w:pPr>
    </w:p>
    <w:p w14:paraId="42E133BB" w14:textId="548A5A2F" w:rsidR="00CE6BA5" w:rsidRDefault="00CE6BA5" w:rsidP="00776438">
      <w:pPr>
        <w:tabs>
          <w:tab w:val="left" w:pos="360"/>
        </w:tabs>
        <w:suppressAutoHyphens/>
        <w:rPr>
          <w:rFonts w:cstheme="minorHAnsi"/>
          <w:sz w:val="20"/>
          <w:szCs w:val="20"/>
          <w:lang w:val="en-US"/>
        </w:rPr>
      </w:pPr>
    </w:p>
    <w:p w14:paraId="5AB2A154" w14:textId="11E3EEB5" w:rsidR="00CE6BA5" w:rsidRDefault="00CE6BA5" w:rsidP="00776438">
      <w:pPr>
        <w:tabs>
          <w:tab w:val="left" w:pos="360"/>
        </w:tabs>
        <w:suppressAutoHyphens/>
        <w:rPr>
          <w:rFonts w:cstheme="minorHAnsi"/>
          <w:sz w:val="20"/>
          <w:szCs w:val="20"/>
          <w:lang w:val="en-US"/>
        </w:rPr>
      </w:pPr>
    </w:p>
    <w:p w14:paraId="70494B66" w14:textId="46DE8A5B" w:rsidR="00CE6BA5" w:rsidRDefault="00CE6BA5" w:rsidP="00776438">
      <w:pPr>
        <w:tabs>
          <w:tab w:val="left" w:pos="360"/>
        </w:tabs>
        <w:suppressAutoHyphens/>
        <w:rPr>
          <w:rFonts w:cstheme="minorHAnsi"/>
          <w:sz w:val="20"/>
          <w:szCs w:val="20"/>
          <w:lang w:val="en-US"/>
        </w:rPr>
      </w:pPr>
    </w:p>
    <w:p w14:paraId="626E9A1A" w14:textId="481AB781" w:rsidR="00CE6BA5" w:rsidRDefault="00CE6BA5" w:rsidP="00776438">
      <w:pPr>
        <w:tabs>
          <w:tab w:val="left" w:pos="360"/>
        </w:tabs>
        <w:suppressAutoHyphens/>
        <w:rPr>
          <w:rFonts w:cstheme="minorHAnsi"/>
          <w:sz w:val="20"/>
          <w:szCs w:val="20"/>
          <w:lang w:val="en-US"/>
        </w:rPr>
      </w:pPr>
    </w:p>
    <w:p w14:paraId="43FEA475" w14:textId="77777777" w:rsidR="00CE6BA5" w:rsidRPr="00776438" w:rsidRDefault="00CE6BA5" w:rsidP="00776438">
      <w:pPr>
        <w:tabs>
          <w:tab w:val="left" w:pos="360"/>
        </w:tabs>
        <w:suppressAutoHyphens/>
        <w:rPr>
          <w:rFonts w:cstheme="minorHAnsi"/>
          <w:sz w:val="20"/>
          <w:szCs w:val="20"/>
          <w:lang w:val="en-US"/>
        </w:rPr>
      </w:pPr>
    </w:p>
    <w:p w14:paraId="3891B4C6" w14:textId="77777777" w:rsidR="00776438" w:rsidRPr="00776438" w:rsidRDefault="00776438" w:rsidP="00776438">
      <w:pPr>
        <w:pStyle w:val="Caption"/>
        <w:framePr w:wrap="around"/>
        <w:spacing w:before="0"/>
        <w:rPr>
          <w:rFonts w:cstheme="minorHAnsi"/>
          <w:b w:val="0"/>
          <w:bCs w:val="0"/>
          <w:i/>
          <w:iCs/>
        </w:rPr>
      </w:pPr>
      <w:r w:rsidRPr="00776438">
        <w:rPr>
          <w:rFonts w:cstheme="minorHAnsi"/>
        </w:rPr>
        <w:lastRenderedPageBreak/>
        <w:t>Distribuția la nivel național a ÎES atestate/certificate în perioada octombrie 2016 - august 2021</w:t>
      </w:r>
    </w:p>
    <w:p w14:paraId="48D0EF2A" w14:textId="77777777" w:rsidR="00776438" w:rsidRPr="00776438" w:rsidRDefault="00776438" w:rsidP="00776438">
      <w:pPr>
        <w:jc w:val="center"/>
        <w:rPr>
          <w:rFonts w:cstheme="minorHAnsi"/>
          <w:noProof/>
          <w:sz w:val="20"/>
          <w:szCs w:val="20"/>
        </w:rPr>
      </w:pPr>
      <w:r w:rsidRPr="00776438">
        <w:rPr>
          <w:rFonts w:cstheme="minorHAnsi"/>
          <w:noProof/>
          <w:sz w:val="20"/>
          <w:szCs w:val="20"/>
          <w:shd w:val="clear" w:color="auto" w:fill="48B9D5" w:themeFill="accent2"/>
        </w:rPr>
        <mc:AlternateContent>
          <mc:Choice Requires="cx4">
            <w:drawing>
              <wp:inline distT="0" distB="0" distL="0" distR="0" wp14:anchorId="005A23C3" wp14:editId="6E42B92D">
                <wp:extent cx="5760720" cy="3291840"/>
                <wp:effectExtent l="0" t="0" r="11430" b="3810"/>
                <wp:docPr id="1" name="Chart 1">
                  <a:extLst xmlns:a="http://schemas.openxmlformats.org/drawingml/2006/main">
                    <a:ext uri="{FF2B5EF4-FFF2-40B4-BE49-F238E27FC236}">
                      <a16:creationId xmlns:a16="http://schemas.microsoft.com/office/drawing/2014/main" id="{8117BA95-228B-4CF0-9553-DAE842564BEF}"/>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6"/>
                  </a:graphicData>
                </a:graphic>
              </wp:inline>
            </w:drawing>
          </mc:Choice>
          <mc:Fallback>
            <w:drawing>
              <wp:inline distT="0" distB="0" distL="0" distR="0" wp14:anchorId="005A23C3" wp14:editId="6E42B92D">
                <wp:extent cx="5760720" cy="3291840"/>
                <wp:effectExtent l="0" t="0" r="11430" b="3810"/>
                <wp:docPr id="1" name="Chart 1">
                  <a:extLst xmlns:a="http://schemas.openxmlformats.org/drawingml/2006/main">
                    <a:ext uri="{FF2B5EF4-FFF2-40B4-BE49-F238E27FC236}">
                      <a16:creationId xmlns:a16="http://schemas.microsoft.com/office/drawing/2014/main" id="{8117BA95-228B-4CF0-9553-DAE842564BEF}"/>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 name="Chart 1">
                          <a:extLst>
                            <a:ext uri="{FF2B5EF4-FFF2-40B4-BE49-F238E27FC236}">
                              <a16:creationId xmlns:a16="http://schemas.microsoft.com/office/drawing/2014/main" id="{8117BA95-228B-4CF0-9553-DAE842564BEF}"/>
                            </a:ext>
                          </a:extLst>
                        </pic:cNvPr>
                        <pic:cNvPicPr>
                          <a:picLocks noGrp="1" noRot="1" noChangeAspect="1" noMove="1" noResize="1" noEditPoints="1" noAdjustHandles="1" noChangeArrowheads="1" noChangeShapeType="1"/>
                        </pic:cNvPicPr>
                      </pic:nvPicPr>
                      <pic:blipFill>
                        <a:blip r:embed="rId27"/>
                        <a:stretch>
                          <a:fillRect/>
                        </a:stretch>
                      </pic:blipFill>
                      <pic:spPr>
                        <a:xfrm>
                          <a:off x="0" y="0"/>
                          <a:ext cx="5760720" cy="3291840"/>
                        </a:xfrm>
                        <a:prstGeom prst="rect">
                          <a:avLst/>
                        </a:prstGeom>
                      </pic:spPr>
                    </pic:pic>
                  </a:graphicData>
                </a:graphic>
              </wp:inline>
            </w:drawing>
          </mc:Fallback>
        </mc:AlternateContent>
      </w:r>
    </w:p>
    <w:p w14:paraId="1273F2EE" w14:textId="77777777" w:rsidR="00776438" w:rsidRPr="00776438" w:rsidRDefault="00776438" w:rsidP="00776438">
      <w:pPr>
        <w:jc w:val="center"/>
        <w:rPr>
          <w:rFonts w:cstheme="minorHAnsi"/>
          <w:i/>
          <w:iCs/>
          <w:noProof/>
          <w:sz w:val="20"/>
          <w:szCs w:val="20"/>
        </w:rPr>
      </w:pPr>
      <w:r w:rsidRPr="00776438">
        <w:rPr>
          <w:rFonts w:cstheme="minorHAnsi"/>
          <w:i/>
          <w:iCs/>
          <w:noProof/>
          <w:sz w:val="20"/>
          <w:szCs w:val="20"/>
        </w:rPr>
        <w:t>Sursa datelor: ANOFM, RUIES</w:t>
      </w:r>
    </w:p>
    <w:p w14:paraId="053B51AE" w14:textId="77777777" w:rsidR="00776438" w:rsidRPr="00776438" w:rsidRDefault="00776438" w:rsidP="00776438">
      <w:pPr>
        <w:tabs>
          <w:tab w:val="left" w:pos="360"/>
        </w:tabs>
        <w:suppressAutoHyphens/>
        <w:rPr>
          <w:rFonts w:cstheme="minorHAnsi"/>
          <w:sz w:val="20"/>
          <w:szCs w:val="20"/>
        </w:rPr>
      </w:pPr>
      <w:r w:rsidRPr="00776438">
        <w:rPr>
          <w:rFonts w:cstheme="minorHAnsi"/>
          <w:sz w:val="20"/>
          <w:szCs w:val="20"/>
        </w:rPr>
        <w:t>Din punct de vedere al tipului de organizare marea majoritate din cele 2,306 ÎES sunt SRL-uri (88.55%), iar o mică parte o reprezintă asociațiile (10.23%), fundaţii (0.48%), societătii coperative de gradul 1 (0.39%), case de ajutor reciproc (0.26%), federaţii (0.04%), uniuni (0.04%).</w:t>
      </w:r>
    </w:p>
    <w:p w14:paraId="4FB9430C" w14:textId="77777777" w:rsidR="00776438" w:rsidRPr="00776438" w:rsidRDefault="00776438" w:rsidP="00776438">
      <w:pPr>
        <w:tabs>
          <w:tab w:val="left" w:pos="360"/>
        </w:tabs>
        <w:suppressAutoHyphens/>
        <w:rPr>
          <w:rFonts w:cstheme="minorHAnsi"/>
          <w:sz w:val="20"/>
          <w:szCs w:val="20"/>
        </w:rPr>
      </w:pPr>
      <w:r w:rsidRPr="00776438">
        <w:rPr>
          <w:rFonts w:cstheme="minorHAnsi"/>
          <w:sz w:val="20"/>
          <w:szCs w:val="20"/>
        </w:rPr>
        <w:t>Această evoluţie demonstrează numărul din ce în ce mai mare de întreprinderi sociale orientate către producţie care ajung, cel puţin ca număr, să fie egale cu întreprinderile sociale tradiţionale de tip asociaţii, orientate în general spre servicii sociale, educaţie, sănătate, etc.</w:t>
      </w:r>
    </w:p>
    <w:p w14:paraId="114DFE1A" w14:textId="77777777" w:rsidR="00776438" w:rsidRPr="00776438" w:rsidRDefault="00776438" w:rsidP="00776438">
      <w:pPr>
        <w:pStyle w:val="Caption"/>
        <w:framePr w:wrap="around"/>
        <w:spacing w:before="0"/>
        <w:ind w:left="720"/>
        <w:rPr>
          <w:rFonts w:cstheme="minorHAnsi"/>
          <w:b w:val="0"/>
          <w:bCs w:val="0"/>
          <w:i/>
          <w:iCs/>
        </w:rPr>
      </w:pPr>
      <w:r w:rsidRPr="00776438">
        <w:rPr>
          <w:rFonts w:cstheme="minorHAnsi"/>
        </w:rPr>
        <w:t>Categoria de ÎES în funcție de tipul de organizare</w:t>
      </w:r>
    </w:p>
    <w:p w14:paraId="7819DDA5" w14:textId="77777777" w:rsidR="00776438" w:rsidRPr="00776438" w:rsidRDefault="00776438" w:rsidP="00776438">
      <w:pPr>
        <w:tabs>
          <w:tab w:val="left" w:pos="360"/>
        </w:tabs>
        <w:jc w:val="center"/>
        <w:rPr>
          <w:rFonts w:cstheme="minorHAnsi"/>
          <w:color w:val="931D71"/>
          <w:sz w:val="20"/>
          <w:szCs w:val="20"/>
        </w:rPr>
      </w:pPr>
      <w:r w:rsidRPr="00776438">
        <w:rPr>
          <w:rFonts w:cstheme="minorHAnsi"/>
          <w:noProof/>
          <w:sz w:val="20"/>
          <w:szCs w:val="20"/>
        </w:rPr>
        <w:drawing>
          <wp:inline distT="0" distB="0" distL="0" distR="0" wp14:anchorId="2268470F" wp14:editId="12A5C4F7">
            <wp:extent cx="4572000" cy="2743200"/>
            <wp:effectExtent l="0" t="0" r="0" b="0"/>
            <wp:docPr id="4" name="Chart 4">
              <a:extLst xmlns:a="http://schemas.openxmlformats.org/drawingml/2006/main">
                <a:ext uri="{FF2B5EF4-FFF2-40B4-BE49-F238E27FC236}">
                  <a16:creationId xmlns:a16="http://schemas.microsoft.com/office/drawing/2014/main" id="{F8D6F820-68D9-4B5D-BD15-AC7771EB8C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358F79C" w14:textId="77777777" w:rsidR="00776438" w:rsidRPr="00776438" w:rsidRDefault="00776438" w:rsidP="00776438">
      <w:pPr>
        <w:jc w:val="center"/>
        <w:rPr>
          <w:rFonts w:cstheme="minorHAnsi"/>
          <w:i/>
          <w:iCs/>
          <w:noProof/>
          <w:sz w:val="20"/>
          <w:szCs w:val="20"/>
        </w:rPr>
      </w:pPr>
      <w:r w:rsidRPr="00776438">
        <w:rPr>
          <w:rFonts w:cstheme="minorHAnsi"/>
          <w:i/>
          <w:iCs/>
          <w:noProof/>
          <w:sz w:val="20"/>
          <w:szCs w:val="20"/>
        </w:rPr>
        <w:t>Sursa datelor: ANOFM, RUIES</w:t>
      </w:r>
    </w:p>
    <w:p w14:paraId="571FC81A" w14:textId="77777777" w:rsidR="00776438" w:rsidRPr="00776438" w:rsidRDefault="00776438" w:rsidP="00776438">
      <w:pPr>
        <w:tabs>
          <w:tab w:val="left" w:pos="360"/>
        </w:tabs>
        <w:suppressAutoHyphens/>
        <w:rPr>
          <w:rFonts w:cstheme="minorHAnsi"/>
          <w:sz w:val="20"/>
          <w:szCs w:val="20"/>
        </w:rPr>
      </w:pPr>
      <w:r w:rsidRPr="00776438">
        <w:rPr>
          <w:rFonts w:cstheme="minorHAnsi"/>
          <w:sz w:val="20"/>
          <w:szCs w:val="20"/>
        </w:rPr>
        <w:lastRenderedPageBreak/>
        <w:t>Domeniile în care activează cele 2,306 ÎES sunt foarte variate. După Clasificarea Activităților din Economia Națională a României (CAEN Rev. 2) cele mai multe ÎES activează în industria prelucrătoare; servicii; construcții; hoteluri și restaurante; sănătate și asistență socială; activități profesionale, științifice și tehnice; activități de spectacole, culturale și recreative; comerț; învățământ.</w:t>
      </w:r>
    </w:p>
    <w:p w14:paraId="794C82A1" w14:textId="77777777" w:rsidR="00776438" w:rsidRPr="00776438" w:rsidRDefault="00776438" w:rsidP="00776438">
      <w:pPr>
        <w:pStyle w:val="Caption"/>
        <w:framePr w:wrap="around"/>
        <w:spacing w:before="0"/>
        <w:ind w:left="180"/>
        <w:jc w:val="both"/>
        <w:rPr>
          <w:rFonts w:cstheme="minorHAnsi"/>
          <w:b w:val="0"/>
          <w:bCs w:val="0"/>
          <w:i/>
          <w:iCs/>
          <w:color w:val="auto"/>
        </w:rPr>
      </w:pPr>
      <w:r w:rsidRPr="00776438">
        <w:rPr>
          <w:rFonts w:cstheme="minorHAnsi"/>
          <w:color w:val="auto"/>
        </w:rPr>
        <w:t>Principalele domenii în care activează ÎES</w:t>
      </w:r>
    </w:p>
    <w:tbl>
      <w:tblPr>
        <w:tblStyle w:val="GridTable4-Accent11"/>
        <w:tblW w:w="5920" w:type="dxa"/>
        <w:jc w:val="center"/>
        <w:tblLook w:val="04A0" w:firstRow="1" w:lastRow="0" w:firstColumn="1" w:lastColumn="0" w:noHBand="0" w:noVBand="1"/>
      </w:tblPr>
      <w:tblGrid>
        <w:gridCol w:w="5130"/>
        <w:gridCol w:w="798"/>
      </w:tblGrid>
      <w:tr w:rsidR="00776438" w:rsidRPr="00776438" w14:paraId="265881E9" w14:textId="77777777" w:rsidTr="00AC3A0E">
        <w:trPr>
          <w:cnfStyle w:val="100000000000" w:firstRow="1" w:lastRow="0" w:firstColumn="0" w:lastColumn="0" w:oddVBand="0" w:evenVBand="0" w:oddHBand="0" w:evenHBand="0" w:firstRowFirstColumn="0" w:firstRowLastColumn="0" w:lastRowFirstColumn="0" w:lastRowLastColumn="0"/>
          <w:trHeight w:val="143"/>
          <w:jc w:val="center"/>
        </w:trPr>
        <w:tc>
          <w:tcPr>
            <w:cnfStyle w:val="001000000000" w:firstRow="0" w:lastRow="0" w:firstColumn="1" w:lastColumn="0" w:oddVBand="0" w:evenVBand="0" w:oddHBand="0" w:evenHBand="0" w:firstRowFirstColumn="0" w:firstRowLastColumn="0" w:lastRowFirstColumn="0" w:lastRowLastColumn="0"/>
            <w:tcW w:w="5130" w:type="dxa"/>
            <w:noWrap/>
          </w:tcPr>
          <w:p w14:paraId="073C5DFE" w14:textId="77777777" w:rsidR="00776438" w:rsidRPr="00776438" w:rsidRDefault="00776438" w:rsidP="00776438">
            <w:pPr>
              <w:spacing w:after="0"/>
              <w:rPr>
                <w:rFonts w:eastAsia="Times New Roman" w:cstheme="minorHAnsi"/>
                <w:sz w:val="18"/>
                <w:szCs w:val="18"/>
                <w:lang w:val="en-US"/>
              </w:rPr>
            </w:pPr>
            <w:proofErr w:type="spellStart"/>
            <w:r w:rsidRPr="00776438">
              <w:rPr>
                <w:rFonts w:eastAsia="Times New Roman" w:cstheme="minorHAnsi"/>
                <w:sz w:val="18"/>
                <w:szCs w:val="18"/>
                <w:lang w:val="en-US"/>
              </w:rPr>
              <w:t>Domenii</w:t>
            </w:r>
            <w:proofErr w:type="spellEnd"/>
            <w:r w:rsidRPr="00776438">
              <w:rPr>
                <w:rFonts w:eastAsia="Times New Roman" w:cstheme="minorHAnsi"/>
                <w:sz w:val="18"/>
                <w:szCs w:val="18"/>
                <w:lang w:val="en-US"/>
              </w:rPr>
              <w:t xml:space="preserve"> </w:t>
            </w:r>
            <w:proofErr w:type="spellStart"/>
            <w:r w:rsidRPr="00776438">
              <w:rPr>
                <w:rFonts w:eastAsia="Times New Roman" w:cstheme="minorHAnsi"/>
                <w:sz w:val="18"/>
                <w:szCs w:val="18"/>
                <w:lang w:val="en-US"/>
              </w:rPr>
              <w:t>principale</w:t>
            </w:r>
            <w:proofErr w:type="spellEnd"/>
            <w:r w:rsidRPr="00776438">
              <w:rPr>
                <w:rFonts w:eastAsia="Times New Roman" w:cstheme="minorHAnsi"/>
                <w:sz w:val="18"/>
                <w:szCs w:val="18"/>
                <w:lang w:val="en-US"/>
              </w:rPr>
              <w:t xml:space="preserve"> de </w:t>
            </w:r>
            <w:proofErr w:type="spellStart"/>
            <w:r w:rsidRPr="00776438">
              <w:rPr>
                <w:rFonts w:eastAsia="Times New Roman" w:cstheme="minorHAnsi"/>
                <w:sz w:val="18"/>
                <w:szCs w:val="18"/>
                <w:lang w:val="en-US"/>
              </w:rPr>
              <w:t>activitate</w:t>
            </w:r>
            <w:proofErr w:type="spellEnd"/>
            <w:r w:rsidRPr="00776438">
              <w:rPr>
                <w:rFonts w:eastAsia="Times New Roman" w:cstheme="minorHAnsi"/>
                <w:sz w:val="18"/>
                <w:szCs w:val="18"/>
                <w:lang w:val="en-US"/>
              </w:rPr>
              <w:t xml:space="preserve"> (CAEN Rev. 2)</w:t>
            </w:r>
          </w:p>
        </w:tc>
        <w:tc>
          <w:tcPr>
            <w:tcW w:w="790" w:type="dxa"/>
            <w:noWrap/>
          </w:tcPr>
          <w:p w14:paraId="31EE845C" w14:textId="77777777" w:rsidR="00776438" w:rsidRPr="00776438" w:rsidRDefault="00776438" w:rsidP="00776438">
            <w:pPr>
              <w:spacing w:after="0"/>
              <w:jc w:val="left"/>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val="en-US"/>
              </w:rPr>
            </w:pPr>
            <w:proofErr w:type="spellStart"/>
            <w:r w:rsidRPr="00776438">
              <w:rPr>
                <w:rFonts w:eastAsia="Times New Roman" w:cstheme="minorHAnsi"/>
                <w:sz w:val="18"/>
                <w:szCs w:val="18"/>
                <w:lang w:val="en-US"/>
              </w:rPr>
              <w:t>Procent</w:t>
            </w:r>
            <w:proofErr w:type="spellEnd"/>
          </w:p>
        </w:tc>
      </w:tr>
      <w:tr w:rsidR="00776438" w:rsidRPr="00776438" w14:paraId="70583E1E" w14:textId="77777777" w:rsidTr="00AC3A0E">
        <w:trPr>
          <w:cnfStyle w:val="000000100000" w:firstRow="0" w:lastRow="0" w:firstColumn="0" w:lastColumn="0" w:oddVBand="0" w:evenVBand="0" w:oddHBand="1"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5130" w:type="dxa"/>
            <w:noWrap/>
          </w:tcPr>
          <w:p w14:paraId="2C7C7BDF" w14:textId="77777777" w:rsidR="00776438" w:rsidRPr="00776438" w:rsidRDefault="00776438" w:rsidP="00776438">
            <w:pPr>
              <w:spacing w:after="0"/>
              <w:rPr>
                <w:rFonts w:eastAsia="Times New Roman" w:cstheme="minorHAnsi"/>
                <w:sz w:val="18"/>
                <w:szCs w:val="18"/>
                <w:lang w:val="en-US"/>
              </w:rPr>
            </w:pPr>
            <w:proofErr w:type="spellStart"/>
            <w:r w:rsidRPr="00776438">
              <w:rPr>
                <w:rFonts w:eastAsia="Times New Roman" w:cstheme="minorHAnsi"/>
                <w:sz w:val="18"/>
                <w:szCs w:val="18"/>
                <w:lang w:val="en-US"/>
              </w:rPr>
              <w:t>Industria</w:t>
            </w:r>
            <w:proofErr w:type="spellEnd"/>
            <w:r w:rsidRPr="00776438">
              <w:rPr>
                <w:rFonts w:eastAsia="Times New Roman" w:cstheme="minorHAnsi"/>
                <w:sz w:val="18"/>
                <w:szCs w:val="18"/>
                <w:lang w:val="en-US"/>
              </w:rPr>
              <w:t xml:space="preserve"> </w:t>
            </w:r>
            <w:proofErr w:type="spellStart"/>
            <w:r w:rsidRPr="00776438">
              <w:rPr>
                <w:rFonts w:eastAsia="Times New Roman" w:cstheme="minorHAnsi"/>
                <w:sz w:val="18"/>
                <w:szCs w:val="18"/>
                <w:lang w:val="en-US"/>
              </w:rPr>
              <w:t>prelucrătoare</w:t>
            </w:r>
            <w:proofErr w:type="spellEnd"/>
            <w:r w:rsidRPr="00776438">
              <w:rPr>
                <w:rFonts w:eastAsia="Times New Roman" w:cstheme="minorHAnsi"/>
                <w:sz w:val="18"/>
                <w:szCs w:val="18"/>
                <w:lang w:val="en-US"/>
              </w:rPr>
              <w:t xml:space="preserve"> </w:t>
            </w:r>
          </w:p>
        </w:tc>
        <w:tc>
          <w:tcPr>
            <w:tcW w:w="790" w:type="dxa"/>
            <w:noWrap/>
          </w:tcPr>
          <w:p w14:paraId="3EA8E4A4" w14:textId="77777777" w:rsidR="00776438" w:rsidRPr="00776438" w:rsidRDefault="00776438" w:rsidP="00776438">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rPr>
            </w:pPr>
            <w:r w:rsidRPr="00776438">
              <w:rPr>
                <w:rFonts w:eastAsia="Times New Roman" w:cstheme="minorHAnsi"/>
                <w:sz w:val="18"/>
                <w:szCs w:val="18"/>
                <w:lang w:val="en-US"/>
              </w:rPr>
              <w:t>17.39%</w:t>
            </w:r>
          </w:p>
        </w:tc>
      </w:tr>
      <w:tr w:rsidR="00776438" w:rsidRPr="00776438" w14:paraId="591B1182" w14:textId="77777777" w:rsidTr="00AC3A0E">
        <w:trPr>
          <w:trHeight w:val="204"/>
          <w:jc w:val="center"/>
        </w:trPr>
        <w:tc>
          <w:tcPr>
            <w:cnfStyle w:val="001000000000" w:firstRow="0" w:lastRow="0" w:firstColumn="1" w:lastColumn="0" w:oddVBand="0" w:evenVBand="0" w:oddHBand="0" w:evenHBand="0" w:firstRowFirstColumn="0" w:firstRowLastColumn="0" w:lastRowFirstColumn="0" w:lastRowLastColumn="0"/>
            <w:tcW w:w="5130" w:type="dxa"/>
            <w:noWrap/>
          </w:tcPr>
          <w:p w14:paraId="0453FD3D" w14:textId="77777777" w:rsidR="00776438" w:rsidRPr="00776438" w:rsidRDefault="00776438" w:rsidP="00776438">
            <w:pPr>
              <w:spacing w:after="0"/>
              <w:rPr>
                <w:rFonts w:eastAsia="Times New Roman" w:cstheme="minorHAnsi"/>
                <w:sz w:val="18"/>
                <w:szCs w:val="18"/>
                <w:lang w:val="en-US"/>
              </w:rPr>
            </w:pPr>
            <w:proofErr w:type="spellStart"/>
            <w:r w:rsidRPr="00776438">
              <w:rPr>
                <w:rFonts w:eastAsia="Times New Roman" w:cstheme="minorHAnsi"/>
                <w:sz w:val="18"/>
                <w:szCs w:val="18"/>
                <w:lang w:val="en-US"/>
              </w:rPr>
              <w:t>Activități</w:t>
            </w:r>
            <w:proofErr w:type="spellEnd"/>
            <w:r w:rsidRPr="00776438">
              <w:rPr>
                <w:rFonts w:eastAsia="Times New Roman" w:cstheme="minorHAnsi"/>
                <w:sz w:val="18"/>
                <w:szCs w:val="18"/>
                <w:lang w:val="en-US"/>
              </w:rPr>
              <w:t xml:space="preserve"> de </w:t>
            </w:r>
            <w:proofErr w:type="spellStart"/>
            <w:r w:rsidRPr="00776438">
              <w:rPr>
                <w:rFonts w:eastAsia="Times New Roman" w:cstheme="minorHAnsi"/>
                <w:sz w:val="18"/>
                <w:szCs w:val="18"/>
                <w:lang w:val="en-US"/>
              </w:rPr>
              <w:t>servicii</w:t>
            </w:r>
            <w:proofErr w:type="spellEnd"/>
            <w:r w:rsidRPr="00776438">
              <w:rPr>
                <w:rFonts w:eastAsia="Times New Roman" w:cstheme="minorHAnsi"/>
                <w:sz w:val="18"/>
                <w:szCs w:val="18"/>
                <w:lang w:val="en-US"/>
              </w:rPr>
              <w:t xml:space="preserve"> administrative </w:t>
            </w:r>
            <w:proofErr w:type="spellStart"/>
            <w:r w:rsidRPr="00776438">
              <w:rPr>
                <w:rFonts w:eastAsia="Times New Roman" w:cstheme="minorHAnsi"/>
                <w:sz w:val="18"/>
                <w:szCs w:val="18"/>
                <w:lang w:val="en-US"/>
              </w:rPr>
              <w:t>și</w:t>
            </w:r>
            <w:proofErr w:type="spellEnd"/>
            <w:r w:rsidRPr="00776438">
              <w:rPr>
                <w:rFonts w:eastAsia="Times New Roman" w:cstheme="minorHAnsi"/>
                <w:sz w:val="18"/>
                <w:szCs w:val="18"/>
                <w:lang w:val="en-US"/>
              </w:rPr>
              <w:t xml:space="preserve"> </w:t>
            </w:r>
            <w:proofErr w:type="spellStart"/>
            <w:r w:rsidRPr="00776438">
              <w:rPr>
                <w:rFonts w:eastAsia="Times New Roman" w:cstheme="minorHAnsi"/>
                <w:sz w:val="18"/>
                <w:szCs w:val="18"/>
                <w:lang w:val="en-US"/>
              </w:rPr>
              <w:t>suport</w:t>
            </w:r>
            <w:proofErr w:type="spellEnd"/>
          </w:p>
        </w:tc>
        <w:tc>
          <w:tcPr>
            <w:tcW w:w="790" w:type="dxa"/>
            <w:noWrap/>
          </w:tcPr>
          <w:p w14:paraId="2526B5D9" w14:textId="77777777" w:rsidR="00776438" w:rsidRPr="00776438" w:rsidRDefault="00776438" w:rsidP="00776438">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776438">
              <w:rPr>
                <w:rFonts w:eastAsia="Times New Roman" w:cstheme="minorHAnsi"/>
                <w:sz w:val="18"/>
                <w:szCs w:val="18"/>
                <w:lang w:val="en-US"/>
              </w:rPr>
              <w:t>11.23%</w:t>
            </w:r>
          </w:p>
        </w:tc>
      </w:tr>
      <w:tr w:rsidR="00776438" w:rsidRPr="00776438" w14:paraId="7FE003A2" w14:textId="77777777" w:rsidTr="00AC3A0E">
        <w:trPr>
          <w:cnfStyle w:val="000000100000" w:firstRow="0" w:lastRow="0" w:firstColumn="0" w:lastColumn="0" w:oddVBand="0" w:evenVBand="0" w:oddHBand="1"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5130" w:type="dxa"/>
            <w:noWrap/>
          </w:tcPr>
          <w:p w14:paraId="7E7B9398" w14:textId="77777777" w:rsidR="00776438" w:rsidRPr="00776438" w:rsidRDefault="00776438" w:rsidP="00776438">
            <w:pPr>
              <w:spacing w:after="0"/>
              <w:rPr>
                <w:rFonts w:eastAsia="Times New Roman" w:cstheme="minorHAnsi"/>
                <w:sz w:val="18"/>
                <w:szCs w:val="18"/>
                <w:lang w:val="en-US"/>
              </w:rPr>
            </w:pPr>
            <w:proofErr w:type="spellStart"/>
            <w:r w:rsidRPr="00776438">
              <w:rPr>
                <w:rFonts w:eastAsia="Times New Roman" w:cstheme="minorHAnsi"/>
                <w:sz w:val="18"/>
                <w:szCs w:val="18"/>
                <w:lang w:val="en-US"/>
              </w:rPr>
              <w:t>Construcții</w:t>
            </w:r>
            <w:proofErr w:type="spellEnd"/>
          </w:p>
        </w:tc>
        <w:tc>
          <w:tcPr>
            <w:tcW w:w="790" w:type="dxa"/>
            <w:noWrap/>
          </w:tcPr>
          <w:p w14:paraId="65DA3995" w14:textId="77777777" w:rsidR="00776438" w:rsidRPr="00776438" w:rsidRDefault="00776438" w:rsidP="00776438">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rPr>
            </w:pPr>
            <w:r w:rsidRPr="00776438">
              <w:rPr>
                <w:rFonts w:eastAsia="Times New Roman" w:cstheme="minorHAnsi"/>
                <w:sz w:val="18"/>
                <w:szCs w:val="18"/>
                <w:lang w:val="en-US"/>
              </w:rPr>
              <w:t>10.06%</w:t>
            </w:r>
          </w:p>
        </w:tc>
      </w:tr>
      <w:tr w:rsidR="00776438" w:rsidRPr="00776438" w14:paraId="0F44C298" w14:textId="77777777" w:rsidTr="00AC3A0E">
        <w:trPr>
          <w:trHeight w:val="204"/>
          <w:jc w:val="center"/>
        </w:trPr>
        <w:tc>
          <w:tcPr>
            <w:cnfStyle w:val="001000000000" w:firstRow="0" w:lastRow="0" w:firstColumn="1" w:lastColumn="0" w:oddVBand="0" w:evenVBand="0" w:oddHBand="0" w:evenHBand="0" w:firstRowFirstColumn="0" w:firstRowLastColumn="0" w:lastRowFirstColumn="0" w:lastRowLastColumn="0"/>
            <w:tcW w:w="5130" w:type="dxa"/>
            <w:noWrap/>
          </w:tcPr>
          <w:p w14:paraId="4FF85D61" w14:textId="77777777" w:rsidR="00776438" w:rsidRPr="00776438" w:rsidRDefault="00776438" w:rsidP="00776438">
            <w:pPr>
              <w:spacing w:after="0"/>
              <w:rPr>
                <w:rFonts w:eastAsia="Times New Roman" w:cstheme="minorHAnsi"/>
                <w:sz w:val="18"/>
                <w:szCs w:val="18"/>
                <w:lang w:val="en-US"/>
              </w:rPr>
            </w:pPr>
            <w:proofErr w:type="spellStart"/>
            <w:r w:rsidRPr="00776438">
              <w:rPr>
                <w:rFonts w:eastAsia="Times New Roman" w:cstheme="minorHAnsi"/>
                <w:sz w:val="18"/>
                <w:szCs w:val="18"/>
                <w:lang w:val="en-US"/>
              </w:rPr>
              <w:t>Hoteluri</w:t>
            </w:r>
            <w:proofErr w:type="spellEnd"/>
            <w:r w:rsidRPr="00776438">
              <w:rPr>
                <w:rFonts w:eastAsia="Times New Roman" w:cstheme="minorHAnsi"/>
                <w:sz w:val="18"/>
                <w:szCs w:val="18"/>
                <w:lang w:val="en-US"/>
              </w:rPr>
              <w:t xml:space="preserve"> </w:t>
            </w:r>
            <w:proofErr w:type="spellStart"/>
            <w:r w:rsidRPr="00776438">
              <w:rPr>
                <w:rFonts w:eastAsia="Times New Roman" w:cstheme="minorHAnsi"/>
                <w:sz w:val="18"/>
                <w:szCs w:val="18"/>
                <w:lang w:val="en-US"/>
              </w:rPr>
              <w:t>și</w:t>
            </w:r>
            <w:proofErr w:type="spellEnd"/>
            <w:r w:rsidRPr="00776438">
              <w:rPr>
                <w:rFonts w:eastAsia="Times New Roman" w:cstheme="minorHAnsi"/>
                <w:sz w:val="18"/>
                <w:szCs w:val="18"/>
                <w:lang w:val="en-US"/>
              </w:rPr>
              <w:t xml:space="preserve"> </w:t>
            </w:r>
            <w:proofErr w:type="spellStart"/>
            <w:r w:rsidRPr="00776438">
              <w:rPr>
                <w:rFonts w:eastAsia="Times New Roman" w:cstheme="minorHAnsi"/>
                <w:sz w:val="18"/>
                <w:szCs w:val="18"/>
                <w:lang w:val="en-US"/>
              </w:rPr>
              <w:t>restaurante</w:t>
            </w:r>
            <w:proofErr w:type="spellEnd"/>
          </w:p>
        </w:tc>
        <w:tc>
          <w:tcPr>
            <w:tcW w:w="790" w:type="dxa"/>
            <w:noWrap/>
          </w:tcPr>
          <w:p w14:paraId="06233213" w14:textId="77777777" w:rsidR="00776438" w:rsidRPr="00776438" w:rsidRDefault="00776438" w:rsidP="00776438">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776438">
              <w:rPr>
                <w:rFonts w:eastAsia="Times New Roman" w:cstheme="minorHAnsi"/>
                <w:sz w:val="18"/>
                <w:szCs w:val="18"/>
                <w:lang w:val="en-US"/>
              </w:rPr>
              <w:t>8.80%</w:t>
            </w:r>
          </w:p>
        </w:tc>
      </w:tr>
      <w:tr w:rsidR="00776438" w:rsidRPr="00776438" w14:paraId="488AA48C" w14:textId="77777777" w:rsidTr="00AC3A0E">
        <w:trPr>
          <w:cnfStyle w:val="000000100000" w:firstRow="0" w:lastRow="0" w:firstColumn="0" w:lastColumn="0" w:oddVBand="0" w:evenVBand="0" w:oddHBand="1"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5130" w:type="dxa"/>
            <w:noWrap/>
          </w:tcPr>
          <w:p w14:paraId="5BEA03D4" w14:textId="77777777" w:rsidR="00776438" w:rsidRPr="00776438" w:rsidRDefault="00776438" w:rsidP="00776438">
            <w:pPr>
              <w:spacing w:after="0"/>
              <w:rPr>
                <w:rFonts w:eastAsia="Times New Roman" w:cstheme="minorHAnsi"/>
                <w:sz w:val="18"/>
                <w:szCs w:val="18"/>
                <w:lang w:val="en-US"/>
              </w:rPr>
            </w:pPr>
            <w:proofErr w:type="spellStart"/>
            <w:r w:rsidRPr="00776438">
              <w:rPr>
                <w:rFonts w:eastAsia="Times New Roman" w:cstheme="minorHAnsi"/>
                <w:sz w:val="18"/>
                <w:szCs w:val="18"/>
                <w:lang w:val="en-US"/>
              </w:rPr>
              <w:t>Sănătate</w:t>
            </w:r>
            <w:proofErr w:type="spellEnd"/>
            <w:r w:rsidRPr="00776438">
              <w:rPr>
                <w:rFonts w:eastAsia="Times New Roman" w:cstheme="minorHAnsi"/>
                <w:sz w:val="18"/>
                <w:szCs w:val="18"/>
                <w:lang w:val="en-US"/>
              </w:rPr>
              <w:t xml:space="preserve"> </w:t>
            </w:r>
            <w:proofErr w:type="spellStart"/>
            <w:r w:rsidRPr="00776438">
              <w:rPr>
                <w:rFonts w:eastAsia="Times New Roman" w:cstheme="minorHAnsi"/>
                <w:sz w:val="18"/>
                <w:szCs w:val="18"/>
                <w:lang w:val="en-US"/>
              </w:rPr>
              <w:t>și</w:t>
            </w:r>
            <w:proofErr w:type="spellEnd"/>
            <w:r w:rsidRPr="00776438">
              <w:rPr>
                <w:rFonts w:eastAsia="Times New Roman" w:cstheme="minorHAnsi"/>
                <w:sz w:val="18"/>
                <w:szCs w:val="18"/>
                <w:lang w:val="en-US"/>
              </w:rPr>
              <w:t xml:space="preserve"> </w:t>
            </w:r>
            <w:proofErr w:type="spellStart"/>
            <w:r w:rsidRPr="00776438">
              <w:rPr>
                <w:rFonts w:eastAsia="Times New Roman" w:cstheme="minorHAnsi"/>
                <w:sz w:val="18"/>
                <w:szCs w:val="18"/>
                <w:lang w:val="en-US"/>
              </w:rPr>
              <w:t>asistență</w:t>
            </w:r>
            <w:proofErr w:type="spellEnd"/>
            <w:r w:rsidRPr="00776438">
              <w:rPr>
                <w:rFonts w:eastAsia="Times New Roman" w:cstheme="minorHAnsi"/>
                <w:sz w:val="18"/>
                <w:szCs w:val="18"/>
                <w:lang w:val="en-US"/>
              </w:rPr>
              <w:t xml:space="preserve"> </w:t>
            </w:r>
            <w:proofErr w:type="spellStart"/>
            <w:r w:rsidRPr="00776438">
              <w:rPr>
                <w:rFonts w:eastAsia="Times New Roman" w:cstheme="minorHAnsi"/>
                <w:sz w:val="18"/>
                <w:szCs w:val="18"/>
                <w:lang w:val="en-US"/>
              </w:rPr>
              <w:t>socială</w:t>
            </w:r>
            <w:proofErr w:type="spellEnd"/>
          </w:p>
        </w:tc>
        <w:tc>
          <w:tcPr>
            <w:tcW w:w="790" w:type="dxa"/>
            <w:noWrap/>
          </w:tcPr>
          <w:p w14:paraId="3BA1C836" w14:textId="77777777" w:rsidR="00776438" w:rsidRPr="00776438" w:rsidRDefault="00776438" w:rsidP="00776438">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rPr>
            </w:pPr>
            <w:r w:rsidRPr="00776438">
              <w:rPr>
                <w:rFonts w:eastAsia="Times New Roman" w:cstheme="minorHAnsi"/>
                <w:sz w:val="18"/>
                <w:szCs w:val="18"/>
                <w:lang w:val="en-US"/>
              </w:rPr>
              <w:t>7.20%</w:t>
            </w:r>
          </w:p>
        </w:tc>
      </w:tr>
      <w:tr w:rsidR="00776438" w:rsidRPr="00776438" w14:paraId="685300E5" w14:textId="77777777" w:rsidTr="00AC3A0E">
        <w:trPr>
          <w:trHeight w:val="204"/>
          <w:jc w:val="center"/>
        </w:trPr>
        <w:tc>
          <w:tcPr>
            <w:cnfStyle w:val="001000000000" w:firstRow="0" w:lastRow="0" w:firstColumn="1" w:lastColumn="0" w:oddVBand="0" w:evenVBand="0" w:oddHBand="0" w:evenHBand="0" w:firstRowFirstColumn="0" w:firstRowLastColumn="0" w:lastRowFirstColumn="0" w:lastRowLastColumn="0"/>
            <w:tcW w:w="5130" w:type="dxa"/>
            <w:noWrap/>
          </w:tcPr>
          <w:p w14:paraId="09D75C0A" w14:textId="77777777" w:rsidR="00776438" w:rsidRPr="00776438" w:rsidRDefault="00776438" w:rsidP="00776438">
            <w:pPr>
              <w:spacing w:after="0"/>
              <w:rPr>
                <w:rFonts w:eastAsia="Times New Roman" w:cstheme="minorHAnsi"/>
                <w:sz w:val="18"/>
                <w:szCs w:val="18"/>
                <w:lang w:val="en-US"/>
              </w:rPr>
            </w:pPr>
            <w:proofErr w:type="spellStart"/>
            <w:r w:rsidRPr="00776438">
              <w:rPr>
                <w:rFonts w:eastAsia="Times New Roman" w:cstheme="minorHAnsi"/>
                <w:sz w:val="18"/>
                <w:szCs w:val="18"/>
                <w:lang w:val="en-US"/>
              </w:rPr>
              <w:t>Activități</w:t>
            </w:r>
            <w:proofErr w:type="spellEnd"/>
            <w:r w:rsidRPr="00776438">
              <w:rPr>
                <w:rFonts w:eastAsia="Times New Roman" w:cstheme="minorHAnsi"/>
                <w:sz w:val="18"/>
                <w:szCs w:val="18"/>
                <w:lang w:val="en-US"/>
              </w:rPr>
              <w:t xml:space="preserve"> </w:t>
            </w:r>
            <w:proofErr w:type="spellStart"/>
            <w:r w:rsidRPr="00776438">
              <w:rPr>
                <w:rFonts w:eastAsia="Times New Roman" w:cstheme="minorHAnsi"/>
                <w:sz w:val="18"/>
                <w:szCs w:val="18"/>
                <w:lang w:val="en-US"/>
              </w:rPr>
              <w:t>profesionale</w:t>
            </w:r>
            <w:proofErr w:type="spellEnd"/>
            <w:r w:rsidRPr="00776438">
              <w:rPr>
                <w:rFonts w:eastAsia="Times New Roman" w:cstheme="minorHAnsi"/>
                <w:sz w:val="18"/>
                <w:szCs w:val="18"/>
                <w:lang w:val="en-US"/>
              </w:rPr>
              <w:t xml:space="preserve">, </w:t>
            </w:r>
            <w:proofErr w:type="spellStart"/>
            <w:r w:rsidRPr="00776438">
              <w:rPr>
                <w:rFonts w:eastAsia="Times New Roman" w:cstheme="minorHAnsi"/>
                <w:sz w:val="18"/>
                <w:szCs w:val="18"/>
                <w:lang w:val="en-US"/>
              </w:rPr>
              <w:t>științifice</w:t>
            </w:r>
            <w:proofErr w:type="spellEnd"/>
            <w:r w:rsidRPr="00776438">
              <w:rPr>
                <w:rFonts w:eastAsia="Times New Roman" w:cstheme="minorHAnsi"/>
                <w:sz w:val="18"/>
                <w:szCs w:val="18"/>
                <w:lang w:val="en-US"/>
              </w:rPr>
              <w:t xml:space="preserve"> </w:t>
            </w:r>
            <w:proofErr w:type="spellStart"/>
            <w:r w:rsidRPr="00776438">
              <w:rPr>
                <w:rFonts w:eastAsia="Times New Roman" w:cstheme="minorHAnsi"/>
                <w:sz w:val="18"/>
                <w:szCs w:val="18"/>
                <w:lang w:val="en-US"/>
              </w:rPr>
              <w:t>și</w:t>
            </w:r>
            <w:proofErr w:type="spellEnd"/>
            <w:r w:rsidRPr="00776438">
              <w:rPr>
                <w:rFonts w:eastAsia="Times New Roman" w:cstheme="minorHAnsi"/>
                <w:sz w:val="18"/>
                <w:szCs w:val="18"/>
                <w:lang w:val="en-US"/>
              </w:rPr>
              <w:t xml:space="preserve"> </w:t>
            </w:r>
            <w:proofErr w:type="spellStart"/>
            <w:r w:rsidRPr="00776438">
              <w:rPr>
                <w:rFonts w:eastAsia="Times New Roman" w:cstheme="minorHAnsi"/>
                <w:sz w:val="18"/>
                <w:szCs w:val="18"/>
                <w:lang w:val="en-US"/>
              </w:rPr>
              <w:t>tehnice</w:t>
            </w:r>
            <w:proofErr w:type="spellEnd"/>
          </w:p>
        </w:tc>
        <w:tc>
          <w:tcPr>
            <w:tcW w:w="790" w:type="dxa"/>
            <w:noWrap/>
          </w:tcPr>
          <w:p w14:paraId="25F2A28F" w14:textId="77777777" w:rsidR="00776438" w:rsidRPr="00776438" w:rsidRDefault="00776438" w:rsidP="00776438">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776438">
              <w:rPr>
                <w:rFonts w:eastAsia="Times New Roman" w:cstheme="minorHAnsi"/>
                <w:sz w:val="18"/>
                <w:szCs w:val="18"/>
                <w:lang w:val="en-US"/>
              </w:rPr>
              <w:t>7.07%</w:t>
            </w:r>
          </w:p>
        </w:tc>
      </w:tr>
      <w:tr w:rsidR="00776438" w:rsidRPr="00776438" w14:paraId="7BD32B87" w14:textId="77777777" w:rsidTr="00AC3A0E">
        <w:trPr>
          <w:cnfStyle w:val="000000100000" w:firstRow="0" w:lastRow="0" w:firstColumn="0" w:lastColumn="0" w:oddVBand="0" w:evenVBand="0" w:oddHBand="1"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5130" w:type="dxa"/>
            <w:noWrap/>
          </w:tcPr>
          <w:p w14:paraId="53562CD4" w14:textId="77777777" w:rsidR="00776438" w:rsidRPr="00776438" w:rsidRDefault="00776438" w:rsidP="00776438">
            <w:pPr>
              <w:spacing w:after="0"/>
              <w:rPr>
                <w:rFonts w:eastAsia="Times New Roman" w:cstheme="minorHAnsi"/>
                <w:sz w:val="18"/>
                <w:szCs w:val="18"/>
                <w:lang w:val="en-US"/>
              </w:rPr>
            </w:pPr>
            <w:proofErr w:type="spellStart"/>
            <w:r w:rsidRPr="00776438">
              <w:rPr>
                <w:rFonts w:eastAsia="Times New Roman" w:cstheme="minorHAnsi"/>
                <w:sz w:val="18"/>
                <w:szCs w:val="18"/>
                <w:lang w:val="en-US"/>
              </w:rPr>
              <w:t>Activități</w:t>
            </w:r>
            <w:proofErr w:type="spellEnd"/>
            <w:r w:rsidRPr="00776438">
              <w:rPr>
                <w:rFonts w:eastAsia="Times New Roman" w:cstheme="minorHAnsi"/>
                <w:sz w:val="18"/>
                <w:szCs w:val="18"/>
                <w:lang w:val="en-US"/>
              </w:rPr>
              <w:t xml:space="preserve"> de </w:t>
            </w:r>
            <w:proofErr w:type="spellStart"/>
            <w:r w:rsidRPr="00776438">
              <w:rPr>
                <w:rFonts w:eastAsia="Times New Roman" w:cstheme="minorHAnsi"/>
                <w:sz w:val="18"/>
                <w:szCs w:val="18"/>
                <w:lang w:val="en-US"/>
              </w:rPr>
              <w:t>spectacole</w:t>
            </w:r>
            <w:proofErr w:type="spellEnd"/>
            <w:r w:rsidRPr="00776438">
              <w:rPr>
                <w:rFonts w:eastAsia="Times New Roman" w:cstheme="minorHAnsi"/>
                <w:sz w:val="18"/>
                <w:szCs w:val="18"/>
                <w:lang w:val="en-US"/>
              </w:rPr>
              <w:t xml:space="preserve">, </w:t>
            </w:r>
            <w:proofErr w:type="spellStart"/>
            <w:r w:rsidRPr="00776438">
              <w:rPr>
                <w:rFonts w:eastAsia="Times New Roman" w:cstheme="minorHAnsi"/>
                <w:sz w:val="18"/>
                <w:szCs w:val="18"/>
                <w:lang w:val="en-US"/>
              </w:rPr>
              <w:t>culturale</w:t>
            </w:r>
            <w:proofErr w:type="spellEnd"/>
            <w:r w:rsidRPr="00776438">
              <w:rPr>
                <w:rFonts w:eastAsia="Times New Roman" w:cstheme="minorHAnsi"/>
                <w:sz w:val="18"/>
                <w:szCs w:val="18"/>
                <w:lang w:val="en-US"/>
              </w:rPr>
              <w:t xml:space="preserve"> </w:t>
            </w:r>
            <w:proofErr w:type="spellStart"/>
            <w:r w:rsidRPr="00776438">
              <w:rPr>
                <w:rFonts w:eastAsia="Times New Roman" w:cstheme="minorHAnsi"/>
                <w:sz w:val="18"/>
                <w:szCs w:val="18"/>
                <w:lang w:val="en-US"/>
              </w:rPr>
              <w:t>și</w:t>
            </w:r>
            <w:proofErr w:type="spellEnd"/>
            <w:r w:rsidRPr="00776438">
              <w:rPr>
                <w:rFonts w:eastAsia="Times New Roman" w:cstheme="minorHAnsi"/>
                <w:sz w:val="18"/>
                <w:szCs w:val="18"/>
                <w:lang w:val="en-US"/>
              </w:rPr>
              <w:t xml:space="preserve"> recreative</w:t>
            </w:r>
          </w:p>
        </w:tc>
        <w:tc>
          <w:tcPr>
            <w:tcW w:w="790" w:type="dxa"/>
            <w:noWrap/>
          </w:tcPr>
          <w:p w14:paraId="2C02A07A" w14:textId="77777777" w:rsidR="00776438" w:rsidRPr="00776438" w:rsidRDefault="00776438" w:rsidP="00776438">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rPr>
            </w:pPr>
            <w:r w:rsidRPr="00776438">
              <w:rPr>
                <w:rFonts w:eastAsia="Times New Roman" w:cstheme="minorHAnsi"/>
                <w:sz w:val="18"/>
                <w:szCs w:val="18"/>
                <w:lang w:val="en-US"/>
              </w:rPr>
              <w:t>6.03%</w:t>
            </w:r>
          </w:p>
        </w:tc>
      </w:tr>
      <w:tr w:rsidR="00776438" w:rsidRPr="00776438" w14:paraId="5CC1F13D" w14:textId="77777777" w:rsidTr="00AC3A0E">
        <w:trPr>
          <w:trHeight w:val="204"/>
          <w:jc w:val="center"/>
        </w:trPr>
        <w:tc>
          <w:tcPr>
            <w:cnfStyle w:val="001000000000" w:firstRow="0" w:lastRow="0" w:firstColumn="1" w:lastColumn="0" w:oddVBand="0" w:evenVBand="0" w:oddHBand="0" w:evenHBand="0" w:firstRowFirstColumn="0" w:firstRowLastColumn="0" w:lastRowFirstColumn="0" w:lastRowLastColumn="0"/>
            <w:tcW w:w="5130" w:type="dxa"/>
            <w:noWrap/>
          </w:tcPr>
          <w:p w14:paraId="6F39D79F" w14:textId="77777777" w:rsidR="00776438" w:rsidRPr="00776438" w:rsidRDefault="00776438" w:rsidP="00776438">
            <w:pPr>
              <w:spacing w:after="0"/>
              <w:rPr>
                <w:rFonts w:eastAsia="Times New Roman" w:cstheme="minorHAnsi"/>
                <w:sz w:val="18"/>
                <w:szCs w:val="18"/>
                <w:lang w:val="en-US"/>
              </w:rPr>
            </w:pPr>
            <w:proofErr w:type="spellStart"/>
            <w:r w:rsidRPr="00776438">
              <w:rPr>
                <w:rFonts w:eastAsia="Times New Roman" w:cstheme="minorHAnsi"/>
                <w:sz w:val="18"/>
                <w:szCs w:val="18"/>
                <w:lang w:val="en-US"/>
              </w:rPr>
              <w:t>Comerț</w:t>
            </w:r>
            <w:proofErr w:type="spellEnd"/>
            <w:r w:rsidRPr="00776438">
              <w:rPr>
                <w:rFonts w:eastAsia="Times New Roman" w:cstheme="minorHAnsi"/>
                <w:sz w:val="18"/>
                <w:szCs w:val="18"/>
                <w:lang w:val="en-US"/>
              </w:rPr>
              <w:t xml:space="preserve"> </w:t>
            </w:r>
          </w:p>
        </w:tc>
        <w:tc>
          <w:tcPr>
            <w:tcW w:w="790" w:type="dxa"/>
            <w:noWrap/>
          </w:tcPr>
          <w:p w14:paraId="1911D916" w14:textId="77777777" w:rsidR="00776438" w:rsidRPr="00776438" w:rsidRDefault="00776438" w:rsidP="00776438">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776438">
              <w:rPr>
                <w:rFonts w:eastAsia="Times New Roman" w:cstheme="minorHAnsi"/>
                <w:sz w:val="18"/>
                <w:szCs w:val="18"/>
                <w:lang w:val="en-US"/>
              </w:rPr>
              <w:t>5.94%</w:t>
            </w:r>
          </w:p>
        </w:tc>
      </w:tr>
      <w:tr w:rsidR="00776438" w:rsidRPr="00776438" w14:paraId="45546FCE" w14:textId="77777777" w:rsidTr="00AC3A0E">
        <w:trPr>
          <w:cnfStyle w:val="000000100000" w:firstRow="0" w:lastRow="0" w:firstColumn="0" w:lastColumn="0" w:oddVBand="0" w:evenVBand="0" w:oddHBand="1"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5130" w:type="dxa"/>
            <w:noWrap/>
          </w:tcPr>
          <w:p w14:paraId="17509F9B" w14:textId="77777777" w:rsidR="00776438" w:rsidRPr="00776438" w:rsidRDefault="00776438" w:rsidP="00776438">
            <w:pPr>
              <w:spacing w:after="0"/>
              <w:rPr>
                <w:rFonts w:eastAsia="Times New Roman" w:cstheme="minorHAnsi"/>
                <w:sz w:val="18"/>
                <w:szCs w:val="18"/>
                <w:lang w:val="en-US"/>
              </w:rPr>
            </w:pPr>
            <w:proofErr w:type="spellStart"/>
            <w:r w:rsidRPr="00776438">
              <w:rPr>
                <w:rFonts w:eastAsia="Times New Roman" w:cstheme="minorHAnsi"/>
                <w:sz w:val="18"/>
                <w:szCs w:val="18"/>
                <w:lang w:val="en-US"/>
              </w:rPr>
              <w:t>Învățământ</w:t>
            </w:r>
            <w:proofErr w:type="spellEnd"/>
          </w:p>
        </w:tc>
        <w:tc>
          <w:tcPr>
            <w:tcW w:w="790" w:type="dxa"/>
            <w:noWrap/>
          </w:tcPr>
          <w:p w14:paraId="0B07CD1C" w14:textId="77777777" w:rsidR="00776438" w:rsidRPr="00776438" w:rsidRDefault="00776438" w:rsidP="00776438">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rPr>
            </w:pPr>
            <w:r w:rsidRPr="00776438">
              <w:rPr>
                <w:rFonts w:eastAsia="Times New Roman" w:cstheme="minorHAnsi"/>
                <w:sz w:val="18"/>
                <w:szCs w:val="18"/>
                <w:lang w:val="en-US"/>
              </w:rPr>
              <w:t>5.07%</w:t>
            </w:r>
          </w:p>
        </w:tc>
      </w:tr>
      <w:tr w:rsidR="00776438" w:rsidRPr="00776438" w14:paraId="58DA8346" w14:textId="77777777" w:rsidTr="00AC3A0E">
        <w:trPr>
          <w:trHeight w:val="204"/>
          <w:jc w:val="center"/>
        </w:trPr>
        <w:tc>
          <w:tcPr>
            <w:cnfStyle w:val="001000000000" w:firstRow="0" w:lastRow="0" w:firstColumn="1" w:lastColumn="0" w:oddVBand="0" w:evenVBand="0" w:oddHBand="0" w:evenHBand="0" w:firstRowFirstColumn="0" w:firstRowLastColumn="0" w:lastRowFirstColumn="0" w:lastRowLastColumn="0"/>
            <w:tcW w:w="5130" w:type="dxa"/>
            <w:noWrap/>
          </w:tcPr>
          <w:p w14:paraId="53521A5C" w14:textId="77777777" w:rsidR="00776438" w:rsidRPr="00776438" w:rsidRDefault="00776438" w:rsidP="00776438">
            <w:pPr>
              <w:spacing w:after="0"/>
              <w:rPr>
                <w:rFonts w:eastAsia="Times New Roman" w:cstheme="minorHAnsi"/>
                <w:sz w:val="18"/>
                <w:szCs w:val="18"/>
                <w:lang w:val="en-US"/>
              </w:rPr>
            </w:pPr>
            <w:r w:rsidRPr="00776438">
              <w:rPr>
                <w:rFonts w:eastAsia="Times New Roman" w:cstheme="minorHAnsi"/>
                <w:sz w:val="18"/>
                <w:szCs w:val="18"/>
                <w:lang w:val="en-US"/>
              </w:rPr>
              <w:t xml:space="preserve">Alte </w:t>
            </w:r>
            <w:proofErr w:type="spellStart"/>
            <w:r w:rsidRPr="00776438">
              <w:rPr>
                <w:rFonts w:eastAsia="Times New Roman" w:cstheme="minorHAnsi"/>
                <w:sz w:val="18"/>
                <w:szCs w:val="18"/>
                <w:lang w:val="en-US"/>
              </w:rPr>
              <w:t>activități</w:t>
            </w:r>
            <w:proofErr w:type="spellEnd"/>
            <w:r w:rsidRPr="00776438">
              <w:rPr>
                <w:rFonts w:eastAsia="Times New Roman" w:cstheme="minorHAnsi"/>
                <w:sz w:val="18"/>
                <w:szCs w:val="18"/>
                <w:lang w:val="en-US"/>
              </w:rPr>
              <w:t xml:space="preserve"> de </w:t>
            </w:r>
            <w:proofErr w:type="spellStart"/>
            <w:r w:rsidRPr="00776438">
              <w:rPr>
                <w:rFonts w:eastAsia="Times New Roman" w:cstheme="minorHAnsi"/>
                <w:sz w:val="18"/>
                <w:szCs w:val="18"/>
                <w:lang w:val="en-US"/>
              </w:rPr>
              <w:t>servicii</w:t>
            </w:r>
            <w:proofErr w:type="spellEnd"/>
          </w:p>
        </w:tc>
        <w:tc>
          <w:tcPr>
            <w:tcW w:w="790" w:type="dxa"/>
            <w:noWrap/>
          </w:tcPr>
          <w:p w14:paraId="0FCA242D" w14:textId="77777777" w:rsidR="00776438" w:rsidRPr="00776438" w:rsidRDefault="00776438" w:rsidP="00776438">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776438">
              <w:rPr>
                <w:rFonts w:eastAsia="Times New Roman" w:cstheme="minorHAnsi"/>
                <w:sz w:val="18"/>
                <w:szCs w:val="18"/>
                <w:lang w:val="en-US"/>
              </w:rPr>
              <w:t>5.07%</w:t>
            </w:r>
          </w:p>
        </w:tc>
      </w:tr>
      <w:tr w:rsidR="00776438" w:rsidRPr="00776438" w14:paraId="0BC509D5" w14:textId="77777777" w:rsidTr="00AC3A0E">
        <w:trPr>
          <w:cnfStyle w:val="000000100000" w:firstRow="0" w:lastRow="0" w:firstColumn="0" w:lastColumn="0" w:oddVBand="0" w:evenVBand="0" w:oddHBand="1"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5130" w:type="dxa"/>
            <w:noWrap/>
          </w:tcPr>
          <w:p w14:paraId="51EB05B8" w14:textId="77777777" w:rsidR="00776438" w:rsidRPr="00776438" w:rsidRDefault="00776438" w:rsidP="00776438">
            <w:pPr>
              <w:spacing w:after="0"/>
              <w:rPr>
                <w:rFonts w:eastAsia="Times New Roman" w:cstheme="minorHAnsi"/>
                <w:sz w:val="18"/>
                <w:szCs w:val="18"/>
                <w:lang w:val="en-US"/>
              </w:rPr>
            </w:pPr>
            <w:proofErr w:type="spellStart"/>
            <w:r w:rsidRPr="00776438">
              <w:rPr>
                <w:rFonts w:eastAsia="Times New Roman" w:cstheme="minorHAnsi"/>
                <w:sz w:val="18"/>
                <w:szCs w:val="18"/>
                <w:lang w:val="en-US"/>
              </w:rPr>
              <w:t>Informații</w:t>
            </w:r>
            <w:proofErr w:type="spellEnd"/>
            <w:r w:rsidRPr="00776438">
              <w:rPr>
                <w:rFonts w:eastAsia="Times New Roman" w:cstheme="minorHAnsi"/>
                <w:sz w:val="18"/>
                <w:szCs w:val="18"/>
                <w:lang w:val="en-US"/>
              </w:rPr>
              <w:t xml:space="preserve"> </w:t>
            </w:r>
            <w:proofErr w:type="spellStart"/>
            <w:r w:rsidRPr="00776438">
              <w:rPr>
                <w:rFonts w:eastAsia="Times New Roman" w:cstheme="minorHAnsi"/>
                <w:sz w:val="18"/>
                <w:szCs w:val="18"/>
                <w:lang w:val="en-US"/>
              </w:rPr>
              <w:t>și</w:t>
            </w:r>
            <w:proofErr w:type="spellEnd"/>
            <w:r w:rsidRPr="00776438">
              <w:rPr>
                <w:rFonts w:eastAsia="Times New Roman" w:cstheme="minorHAnsi"/>
                <w:sz w:val="18"/>
                <w:szCs w:val="18"/>
                <w:lang w:val="en-US"/>
              </w:rPr>
              <w:t xml:space="preserve"> </w:t>
            </w:r>
            <w:proofErr w:type="spellStart"/>
            <w:r w:rsidRPr="00776438">
              <w:rPr>
                <w:rFonts w:eastAsia="Times New Roman" w:cstheme="minorHAnsi"/>
                <w:sz w:val="18"/>
                <w:szCs w:val="18"/>
                <w:lang w:val="en-US"/>
              </w:rPr>
              <w:t>comunicații</w:t>
            </w:r>
            <w:proofErr w:type="spellEnd"/>
          </w:p>
        </w:tc>
        <w:tc>
          <w:tcPr>
            <w:tcW w:w="790" w:type="dxa"/>
            <w:noWrap/>
          </w:tcPr>
          <w:p w14:paraId="40475642" w14:textId="77777777" w:rsidR="00776438" w:rsidRPr="00776438" w:rsidRDefault="00776438" w:rsidP="00776438">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rPr>
            </w:pPr>
            <w:r w:rsidRPr="00776438">
              <w:rPr>
                <w:rFonts w:eastAsia="Times New Roman" w:cstheme="minorHAnsi"/>
                <w:sz w:val="18"/>
                <w:szCs w:val="18"/>
                <w:lang w:val="en-US"/>
              </w:rPr>
              <w:t>3.17%</w:t>
            </w:r>
          </w:p>
        </w:tc>
      </w:tr>
      <w:tr w:rsidR="00776438" w:rsidRPr="00776438" w14:paraId="37C3049A" w14:textId="77777777" w:rsidTr="00AC3A0E">
        <w:trPr>
          <w:trHeight w:val="204"/>
          <w:jc w:val="center"/>
        </w:trPr>
        <w:tc>
          <w:tcPr>
            <w:cnfStyle w:val="001000000000" w:firstRow="0" w:lastRow="0" w:firstColumn="1" w:lastColumn="0" w:oddVBand="0" w:evenVBand="0" w:oddHBand="0" w:evenHBand="0" w:firstRowFirstColumn="0" w:firstRowLastColumn="0" w:lastRowFirstColumn="0" w:lastRowLastColumn="0"/>
            <w:tcW w:w="5130" w:type="dxa"/>
            <w:noWrap/>
          </w:tcPr>
          <w:p w14:paraId="2116DA6A" w14:textId="77777777" w:rsidR="00776438" w:rsidRPr="00776438" w:rsidRDefault="00776438" w:rsidP="00776438">
            <w:pPr>
              <w:spacing w:after="0"/>
              <w:rPr>
                <w:rFonts w:eastAsia="Times New Roman" w:cstheme="minorHAnsi"/>
                <w:sz w:val="18"/>
                <w:szCs w:val="18"/>
                <w:lang w:val="en-US"/>
              </w:rPr>
            </w:pPr>
            <w:r w:rsidRPr="00776438">
              <w:rPr>
                <w:rFonts w:eastAsia="Times New Roman" w:cstheme="minorHAnsi"/>
                <w:sz w:val="18"/>
                <w:szCs w:val="18"/>
                <w:lang w:val="en-US"/>
              </w:rPr>
              <w:t xml:space="preserve">Transport </w:t>
            </w:r>
            <w:proofErr w:type="spellStart"/>
            <w:r w:rsidRPr="00776438">
              <w:rPr>
                <w:rFonts w:eastAsia="Times New Roman" w:cstheme="minorHAnsi"/>
                <w:sz w:val="18"/>
                <w:szCs w:val="18"/>
                <w:lang w:val="en-US"/>
              </w:rPr>
              <w:t>și</w:t>
            </w:r>
            <w:proofErr w:type="spellEnd"/>
            <w:r w:rsidRPr="00776438">
              <w:rPr>
                <w:rFonts w:eastAsia="Times New Roman" w:cstheme="minorHAnsi"/>
                <w:sz w:val="18"/>
                <w:szCs w:val="18"/>
                <w:lang w:val="en-US"/>
              </w:rPr>
              <w:t xml:space="preserve"> </w:t>
            </w:r>
            <w:proofErr w:type="spellStart"/>
            <w:r w:rsidRPr="00776438">
              <w:rPr>
                <w:rFonts w:eastAsia="Times New Roman" w:cstheme="minorHAnsi"/>
                <w:sz w:val="18"/>
                <w:szCs w:val="18"/>
                <w:lang w:val="en-US"/>
              </w:rPr>
              <w:t>depozitare</w:t>
            </w:r>
            <w:proofErr w:type="spellEnd"/>
            <w:r w:rsidRPr="00776438">
              <w:rPr>
                <w:rFonts w:eastAsia="Times New Roman" w:cstheme="minorHAnsi"/>
                <w:sz w:val="18"/>
                <w:szCs w:val="18"/>
                <w:lang w:val="en-US"/>
              </w:rPr>
              <w:t xml:space="preserve"> </w:t>
            </w:r>
          </w:p>
        </w:tc>
        <w:tc>
          <w:tcPr>
            <w:tcW w:w="790" w:type="dxa"/>
            <w:noWrap/>
          </w:tcPr>
          <w:p w14:paraId="04C5EA88" w14:textId="77777777" w:rsidR="00776438" w:rsidRPr="00776438" w:rsidRDefault="00776438" w:rsidP="00776438">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776438">
              <w:rPr>
                <w:rFonts w:eastAsia="Times New Roman" w:cstheme="minorHAnsi"/>
                <w:sz w:val="18"/>
                <w:szCs w:val="18"/>
                <w:lang w:val="en-US"/>
              </w:rPr>
              <w:t>1.91%</w:t>
            </w:r>
          </w:p>
        </w:tc>
      </w:tr>
      <w:tr w:rsidR="00776438" w:rsidRPr="00776438" w14:paraId="2666CC8B" w14:textId="77777777" w:rsidTr="00AC3A0E">
        <w:trPr>
          <w:cnfStyle w:val="000000100000" w:firstRow="0" w:lastRow="0" w:firstColumn="0" w:lastColumn="0" w:oddVBand="0" w:evenVBand="0" w:oddHBand="1"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5130" w:type="dxa"/>
            <w:noWrap/>
          </w:tcPr>
          <w:p w14:paraId="4F944D54" w14:textId="77777777" w:rsidR="00776438" w:rsidRPr="00776438" w:rsidRDefault="00776438" w:rsidP="00776438">
            <w:pPr>
              <w:spacing w:after="0"/>
              <w:rPr>
                <w:rFonts w:eastAsia="Times New Roman" w:cstheme="minorHAnsi"/>
                <w:sz w:val="18"/>
                <w:szCs w:val="18"/>
                <w:lang w:val="en-US"/>
              </w:rPr>
            </w:pPr>
            <w:proofErr w:type="spellStart"/>
            <w:r w:rsidRPr="00776438">
              <w:rPr>
                <w:rFonts w:eastAsia="Times New Roman" w:cstheme="minorHAnsi"/>
                <w:sz w:val="18"/>
                <w:szCs w:val="18"/>
                <w:lang w:val="en-US"/>
              </w:rPr>
              <w:t>Distribuția</w:t>
            </w:r>
            <w:proofErr w:type="spellEnd"/>
            <w:r w:rsidRPr="00776438">
              <w:rPr>
                <w:rFonts w:eastAsia="Times New Roman" w:cstheme="minorHAnsi"/>
                <w:sz w:val="18"/>
                <w:szCs w:val="18"/>
                <w:lang w:val="en-US"/>
              </w:rPr>
              <w:t xml:space="preserve"> </w:t>
            </w:r>
            <w:proofErr w:type="spellStart"/>
            <w:r w:rsidRPr="00776438">
              <w:rPr>
                <w:rFonts w:eastAsia="Times New Roman" w:cstheme="minorHAnsi"/>
                <w:sz w:val="18"/>
                <w:szCs w:val="18"/>
                <w:lang w:val="en-US"/>
              </w:rPr>
              <w:t>apei</w:t>
            </w:r>
            <w:proofErr w:type="spellEnd"/>
            <w:r w:rsidRPr="00776438">
              <w:rPr>
                <w:rFonts w:eastAsia="Times New Roman" w:cstheme="minorHAnsi"/>
                <w:sz w:val="18"/>
                <w:szCs w:val="18"/>
                <w:lang w:val="en-US"/>
              </w:rPr>
              <w:t xml:space="preserve">, </w:t>
            </w:r>
            <w:proofErr w:type="spellStart"/>
            <w:r w:rsidRPr="00776438">
              <w:rPr>
                <w:rFonts w:eastAsia="Times New Roman" w:cstheme="minorHAnsi"/>
                <w:sz w:val="18"/>
                <w:szCs w:val="18"/>
                <w:lang w:val="en-US"/>
              </w:rPr>
              <w:t>salubritate</w:t>
            </w:r>
            <w:proofErr w:type="spellEnd"/>
            <w:r w:rsidRPr="00776438">
              <w:rPr>
                <w:rFonts w:eastAsia="Times New Roman" w:cstheme="minorHAnsi"/>
                <w:sz w:val="18"/>
                <w:szCs w:val="18"/>
                <w:lang w:val="en-US"/>
              </w:rPr>
              <w:t xml:space="preserve">, </w:t>
            </w:r>
            <w:proofErr w:type="spellStart"/>
            <w:r w:rsidRPr="00776438">
              <w:rPr>
                <w:rFonts w:eastAsia="Times New Roman" w:cstheme="minorHAnsi"/>
                <w:sz w:val="18"/>
                <w:szCs w:val="18"/>
                <w:lang w:val="en-US"/>
              </w:rPr>
              <w:t>gestionarea</w:t>
            </w:r>
            <w:proofErr w:type="spellEnd"/>
            <w:r w:rsidRPr="00776438">
              <w:rPr>
                <w:rFonts w:eastAsia="Times New Roman" w:cstheme="minorHAnsi"/>
                <w:sz w:val="18"/>
                <w:szCs w:val="18"/>
                <w:lang w:val="en-US"/>
              </w:rPr>
              <w:t xml:space="preserve"> </w:t>
            </w:r>
            <w:proofErr w:type="spellStart"/>
            <w:r w:rsidRPr="00776438">
              <w:rPr>
                <w:rFonts w:eastAsia="Times New Roman" w:cstheme="minorHAnsi"/>
                <w:sz w:val="18"/>
                <w:szCs w:val="18"/>
                <w:lang w:val="en-US"/>
              </w:rPr>
              <w:t>deșeurilor</w:t>
            </w:r>
            <w:proofErr w:type="spellEnd"/>
            <w:r w:rsidRPr="00776438">
              <w:rPr>
                <w:rFonts w:eastAsia="Times New Roman" w:cstheme="minorHAnsi"/>
                <w:sz w:val="18"/>
                <w:szCs w:val="18"/>
                <w:lang w:val="en-US"/>
              </w:rPr>
              <w:t xml:space="preserve"> </w:t>
            </w:r>
          </w:p>
        </w:tc>
        <w:tc>
          <w:tcPr>
            <w:tcW w:w="790" w:type="dxa"/>
            <w:noWrap/>
          </w:tcPr>
          <w:p w14:paraId="07677100" w14:textId="77777777" w:rsidR="00776438" w:rsidRPr="00776438" w:rsidRDefault="00776438" w:rsidP="00776438">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rPr>
            </w:pPr>
            <w:r w:rsidRPr="00776438">
              <w:rPr>
                <w:rFonts w:eastAsia="Times New Roman" w:cstheme="minorHAnsi"/>
                <w:sz w:val="18"/>
                <w:szCs w:val="18"/>
                <w:lang w:val="en-US"/>
              </w:rPr>
              <w:t>1.17%</w:t>
            </w:r>
          </w:p>
        </w:tc>
      </w:tr>
      <w:tr w:rsidR="00776438" w:rsidRPr="00776438" w14:paraId="4C1ABEA1" w14:textId="77777777" w:rsidTr="00AC3A0E">
        <w:trPr>
          <w:trHeight w:val="204"/>
          <w:jc w:val="center"/>
        </w:trPr>
        <w:tc>
          <w:tcPr>
            <w:cnfStyle w:val="001000000000" w:firstRow="0" w:lastRow="0" w:firstColumn="1" w:lastColumn="0" w:oddVBand="0" w:evenVBand="0" w:oddHBand="0" w:evenHBand="0" w:firstRowFirstColumn="0" w:firstRowLastColumn="0" w:lastRowFirstColumn="0" w:lastRowLastColumn="0"/>
            <w:tcW w:w="5130" w:type="dxa"/>
            <w:noWrap/>
          </w:tcPr>
          <w:p w14:paraId="50C1A52C" w14:textId="77777777" w:rsidR="00776438" w:rsidRPr="00776438" w:rsidRDefault="00776438" w:rsidP="00776438">
            <w:pPr>
              <w:spacing w:after="0"/>
              <w:rPr>
                <w:rFonts w:eastAsia="Times New Roman" w:cstheme="minorHAnsi"/>
                <w:sz w:val="18"/>
                <w:szCs w:val="18"/>
                <w:lang w:val="en-US"/>
              </w:rPr>
            </w:pPr>
            <w:proofErr w:type="spellStart"/>
            <w:r w:rsidRPr="00776438">
              <w:rPr>
                <w:rFonts w:eastAsia="Times New Roman" w:cstheme="minorHAnsi"/>
                <w:sz w:val="18"/>
                <w:szCs w:val="18"/>
                <w:lang w:val="en-US"/>
              </w:rPr>
              <w:t>Intermedieri</w:t>
            </w:r>
            <w:proofErr w:type="spellEnd"/>
            <w:r w:rsidRPr="00776438">
              <w:rPr>
                <w:rFonts w:eastAsia="Times New Roman" w:cstheme="minorHAnsi"/>
                <w:sz w:val="18"/>
                <w:szCs w:val="18"/>
                <w:lang w:val="en-US"/>
              </w:rPr>
              <w:t xml:space="preserve"> </w:t>
            </w:r>
            <w:proofErr w:type="spellStart"/>
            <w:r w:rsidRPr="00776438">
              <w:rPr>
                <w:rFonts w:eastAsia="Times New Roman" w:cstheme="minorHAnsi"/>
                <w:sz w:val="18"/>
                <w:szCs w:val="18"/>
                <w:lang w:val="en-US"/>
              </w:rPr>
              <w:t>financiare</w:t>
            </w:r>
            <w:proofErr w:type="spellEnd"/>
            <w:r w:rsidRPr="00776438">
              <w:rPr>
                <w:rFonts w:eastAsia="Times New Roman" w:cstheme="minorHAnsi"/>
                <w:sz w:val="18"/>
                <w:szCs w:val="18"/>
                <w:lang w:val="en-US"/>
              </w:rPr>
              <w:t xml:space="preserve"> </w:t>
            </w:r>
            <w:proofErr w:type="spellStart"/>
            <w:r w:rsidRPr="00776438">
              <w:rPr>
                <w:rFonts w:eastAsia="Times New Roman" w:cstheme="minorHAnsi"/>
                <w:sz w:val="18"/>
                <w:szCs w:val="18"/>
                <w:lang w:val="en-US"/>
              </w:rPr>
              <w:t>și</w:t>
            </w:r>
            <w:proofErr w:type="spellEnd"/>
            <w:r w:rsidRPr="00776438">
              <w:rPr>
                <w:rFonts w:eastAsia="Times New Roman" w:cstheme="minorHAnsi"/>
                <w:sz w:val="18"/>
                <w:szCs w:val="18"/>
                <w:lang w:val="en-US"/>
              </w:rPr>
              <w:t xml:space="preserve"> </w:t>
            </w:r>
            <w:proofErr w:type="spellStart"/>
            <w:r w:rsidRPr="00776438">
              <w:rPr>
                <w:rFonts w:eastAsia="Times New Roman" w:cstheme="minorHAnsi"/>
                <w:sz w:val="18"/>
                <w:szCs w:val="18"/>
                <w:lang w:val="en-US"/>
              </w:rPr>
              <w:t>asigurări</w:t>
            </w:r>
            <w:proofErr w:type="spellEnd"/>
          </w:p>
        </w:tc>
        <w:tc>
          <w:tcPr>
            <w:tcW w:w="790" w:type="dxa"/>
            <w:noWrap/>
          </w:tcPr>
          <w:p w14:paraId="2FEA5710" w14:textId="77777777" w:rsidR="00776438" w:rsidRPr="00776438" w:rsidRDefault="00776438" w:rsidP="00776438">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776438">
              <w:rPr>
                <w:rFonts w:eastAsia="Times New Roman" w:cstheme="minorHAnsi"/>
                <w:sz w:val="18"/>
                <w:szCs w:val="18"/>
                <w:lang w:val="en-US"/>
              </w:rPr>
              <w:t>0.43%</w:t>
            </w:r>
          </w:p>
        </w:tc>
      </w:tr>
      <w:tr w:rsidR="00776438" w:rsidRPr="00776438" w14:paraId="07ADCD08" w14:textId="77777777" w:rsidTr="00AC3A0E">
        <w:trPr>
          <w:cnfStyle w:val="000000100000" w:firstRow="0" w:lastRow="0" w:firstColumn="0" w:lastColumn="0" w:oddVBand="0" w:evenVBand="0" w:oddHBand="1"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5130" w:type="dxa"/>
            <w:noWrap/>
          </w:tcPr>
          <w:p w14:paraId="390FFAB5" w14:textId="77777777" w:rsidR="00776438" w:rsidRPr="00776438" w:rsidRDefault="00776438" w:rsidP="00776438">
            <w:pPr>
              <w:spacing w:after="0"/>
              <w:rPr>
                <w:rFonts w:eastAsia="Times New Roman" w:cstheme="minorHAnsi"/>
                <w:sz w:val="18"/>
                <w:szCs w:val="18"/>
                <w:lang w:val="en-US"/>
              </w:rPr>
            </w:pPr>
            <w:proofErr w:type="spellStart"/>
            <w:r w:rsidRPr="00776438">
              <w:rPr>
                <w:rFonts w:eastAsia="Times New Roman" w:cstheme="minorHAnsi"/>
                <w:sz w:val="18"/>
                <w:szCs w:val="18"/>
                <w:lang w:val="en-US"/>
              </w:rPr>
              <w:t>Tranzacții</w:t>
            </w:r>
            <w:proofErr w:type="spellEnd"/>
            <w:r w:rsidRPr="00776438">
              <w:rPr>
                <w:rFonts w:eastAsia="Times New Roman" w:cstheme="minorHAnsi"/>
                <w:sz w:val="18"/>
                <w:szCs w:val="18"/>
                <w:lang w:val="en-US"/>
              </w:rPr>
              <w:t xml:space="preserve"> </w:t>
            </w:r>
            <w:proofErr w:type="spellStart"/>
            <w:r w:rsidRPr="00776438">
              <w:rPr>
                <w:rFonts w:eastAsia="Times New Roman" w:cstheme="minorHAnsi"/>
                <w:sz w:val="18"/>
                <w:szCs w:val="18"/>
                <w:lang w:val="en-US"/>
              </w:rPr>
              <w:t>imobiliare</w:t>
            </w:r>
            <w:proofErr w:type="spellEnd"/>
          </w:p>
        </w:tc>
        <w:tc>
          <w:tcPr>
            <w:tcW w:w="790" w:type="dxa"/>
            <w:noWrap/>
          </w:tcPr>
          <w:p w14:paraId="3511D1E3" w14:textId="77777777" w:rsidR="00776438" w:rsidRPr="00776438" w:rsidRDefault="00776438" w:rsidP="00776438">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rPr>
            </w:pPr>
            <w:r w:rsidRPr="00776438">
              <w:rPr>
                <w:rFonts w:eastAsia="Times New Roman" w:cstheme="minorHAnsi"/>
                <w:sz w:val="18"/>
                <w:szCs w:val="18"/>
                <w:lang w:val="en-US"/>
              </w:rPr>
              <w:t>0.35%</w:t>
            </w:r>
          </w:p>
        </w:tc>
      </w:tr>
      <w:tr w:rsidR="00776438" w:rsidRPr="00776438" w14:paraId="488C58C9" w14:textId="77777777" w:rsidTr="00AC3A0E">
        <w:trPr>
          <w:trHeight w:val="204"/>
          <w:jc w:val="center"/>
        </w:trPr>
        <w:tc>
          <w:tcPr>
            <w:cnfStyle w:val="001000000000" w:firstRow="0" w:lastRow="0" w:firstColumn="1" w:lastColumn="0" w:oddVBand="0" w:evenVBand="0" w:oddHBand="0" w:evenHBand="0" w:firstRowFirstColumn="0" w:firstRowLastColumn="0" w:lastRowFirstColumn="0" w:lastRowLastColumn="0"/>
            <w:tcW w:w="5130" w:type="dxa"/>
            <w:noWrap/>
          </w:tcPr>
          <w:p w14:paraId="319F5E09" w14:textId="77777777" w:rsidR="00776438" w:rsidRPr="00776438" w:rsidRDefault="00776438" w:rsidP="00776438">
            <w:pPr>
              <w:spacing w:after="0"/>
              <w:rPr>
                <w:rFonts w:eastAsia="Times New Roman" w:cstheme="minorHAnsi"/>
                <w:sz w:val="18"/>
                <w:szCs w:val="18"/>
                <w:lang w:val="en-US"/>
              </w:rPr>
            </w:pPr>
            <w:proofErr w:type="spellStart"/>
            <w:r w:rsidRPr="00776438">
              <w:rPr>
                <w:rFonts w:eastAsia="Times New Roman" w:cstheme="minorHAnsi"/>
                <w:sz w:val="18"/>
                <w:szCs w:val="18"/>
                <w:lang w:val="en-US"/>
              </w:rPr>
              <w:t>Agricultură</w:t>
            </w:r>
            <w:proofErr w:type="spellEnd"/>
            <w:r w:rsidRPr="00776438">
              <w:rPr>
                <w:rFonts w:eastAsia="Times New Roman" w:cstheme="minorHAnsi"/>
                <w:sz w:val="18"/>
                <w:szCs w:val="18"/>
                <w:lang w:val="en-US"/>
              </w:rPr>
              <w:t xml:space="preserve">, </w:t>
            </w:r>
            <w:proofErr w:type="spellStart"/>
            <w:r w:rsidRPr="00776438">
              <w:rPr>
                <w:rFonts w:eastAsia="Times New Roman" w:cstheme="minorHAnsi"/>
                <w:sz w:val="18"/>
                <w:szCs w:val="18"/>
                <w:lang w:val="en-US"/>
              </w:rPr>
              <w:t>silvicultură</w:t>
            </w:r>
            <w:proofErr w:type="spellEnd"/>
            <w:r w:rsidRPr="00776438">
              <w:rPr>
                <w:rFonts w:eastAsia="Times New Roman" w:cstheme="minorHAnsi"/>
                <w:sz w:val="18"/>
                <w:szCs w:val="18"/>
                <w:lang w:val="en-US"/>
              </w:rPr>
              <w:t xml:space="preserve"> </w:t>
            </w:r>
            <w:proofErr w:type="spellStart"/>
            <w:r w:rsidRPr="00776438">
              <w:rPr>
                <w:rFonts w:eastAsia="Times New Roman" w:cstheme="minorHAnsi"/>
                <w:sz w:val="18"/>
                <w:szCs w:val="18"/>
                <w:lang w:val="en-US"/>
              </w:rPr>
              <w:t>și</w:t>
            </w:r>
            <w:proofErr w:type="spellEnd"/>
            <w:r w:rsidRPr="00776438">
              <w:rPr>
                <w:rFonts w:eastAsia="Times New Roman" w:cstheme="minorHAnsi"/>
                <w:sz w:val="18"/>
                <w:szCs w:val="18"/>
                <w:lang w:val="en-US"/>
              </w:rPr>
              <w:t xml:space="preserve"> </w:t>
            </w:r>
            <w:proofErr w:type="spellStart"/>
            <w:r w:rsidRPr="00776438">
              <w:rPr>
                <w:rFonts w:eastAsia="Times New Roman" w:cstheme="minorHAnsi"/>
                <w:sz w:val="18"/>
                <w:szCs w:val="18"/>
                <w:lang w:val="en-US"/>
              </w:rPr>
              <w:t>pescuit</w:t>
            </w:r>
            <w:proofErr w:type="spellEnd"/>
          </w:p>
        </w:tc>
        <w:tc>
          <w:tcPr>
            <w:tcW w:w="790" w:type="dxa"/>
            <w:noWrap/>
          </w:tcPr>
          <w:p w14:paraId="49E7469A" w14:textId="77777777" w:rsidR="00776438" w:rsidRPr="00776438" w:rsidRDefault="00776438" w:rsidP="00776438">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776438">
              <w:rPr>
                <w:rFonts w:eastAsia="Times New Roman" w:cstheme="minorHAnsi"/>
                <w:sz w:val="18"/>
                <w:szCs w:val="18"/>
                <w:lang w:val="en-US"/>
              </w:rPr>
              <w:t>0.26%</w:t>
            </w:r>
          </w:p>
        </w:tc>
      </w:tr>
      <w:tr w:rsidR="00776438" w:rsidRPr="00776438" w14:paraId="775E866A" w14:textId="77777777" w:rsidTr="00AC3A0E">
        <w:trPr>
          <w:cnfStyle w:val="000000100000" w:firstRow="0" w:lastRow="0" w:firstColumn="0" w:lastColumn="0" w:oddVBand="0" w:evenVBand="0" w:oddHBand="1"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5130" w:type="dxa"/>
            <w:noWrap/>
            <w:hideMark/>
          </w:tcPr>
          <w:p w14:paraId="4B3704DD" w14:textId="77777777" w:rsidR="00776438" w:rsidRPr="00776438" w:rsidRDefault="00776438" w:rsidP="00776438">
            <w:pPr>
              <w:spacing w:after="0"/>
              <w:rPr>
                <w:rFonts w:eastAsia="Times New Roman" w:cstheme="minorHAnsi"/>
                <w:sz w:val="18"/>
                <w:szCs w:val="18"/>
                <w:lang w:val="en-US"/>
              </w:rPr>
            </w:pPr>
            <w:proofErr w:type="spellStart"/>
            <w:r w:rsidRPr="00776438">
              <w:rPr>
                <w:rFonts w:eastAsia="Times New Roman" w:cstheme="minorHAnsi"/>
                <w:sz w:val="18"/>
                <w:szCs w:val="18"/>
                <w:lang w:val="en-US"/>
              </w:rPr>
              <w:t>Altele</w:t>
            </w:r>
            <w:proofErr w:type="spellEnd"/>
          </w:p>
        </w:tc>
        <w:tc>
          <w:tcPr>
            <w:tcW w:w="790" w:type="dxa"/>
            <w:noWrap/>
            <w:hideMark/>
          </w:tcPr>
          <w:p w14:paraId="18C27711" w14:textId="77777777" w:rsidR="00776438" w:rsidRPr="00776438" w:rsidRDefault="00776438" w:rsidP="00776438">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US"/>
              </w:rPr>
            </w:pPr>
            <w:r w:rsidRPr="00776438">
              <w:rPr>
                <w:rFonts w:eastAsia="Times New Roman" w:cstheme="minorHAnsi"/>
                <w:sz w:val="18"/>
                <w:szCs w:val="18"/>
                <w:lang w:val="en-US"/>
              </w:rPr>
              <w:t>8.85%</w:t>
            </w:r>
          </w:p>
        </w:tc>
      </w:tr>
    </w:tbl>
    <w:p w14:paraId="0057760A" w14:textId="77777777" w:rsidR="00776438" w:rsidRPr="00776438" w:rsidRDefault="00776438" w:rsidP="00776438">
      <w:pPr>
        <w:jc w:val="center"/>
        <w:rPr>
          <w:rFonts w:cstheme="minorHAnsi"/>
          <w:i/>
          <w:iCs/>
          <w:noProof/>
          <w:sz w:val="20"/>
          <w:szCs w:val="20"/>
        </w:rPr>
      </w:pPr>
      <w:r w:rsidRPr="00776438">
        <w:rPr>
          <w:rFonts w:cstheme="minorHAnsi"/>
          <w:i/>
          <w:iCs/>
          <w:noProof/>
          <w:sz w:val="20"/>
          <w:szCs w:val="20"/>
        </w:rPr>
        <w:t>Sursa datelor: ANOFM, RUIES</w:t>
      </w:r>
    </w:p>
    <w:p w14:paraId="365815E8" w14:textId="77777777" w:rsidR="00776438" w:rsidRPr="00776438" w:rsidRDefault="00776438" w:rsidP="00776438">
      <w:pPr>
        <w:pStyle w:val="Caption"/>
        <w:framePr w:wrap="around"/>
        <w:spacing w:before="0"/>
        <w:ind w:left="720"/>
        <w:jc w:val="both"/>
        <w:rPr>
          <w:rFonts w:cstheme="minorHAnsi"/>
          <w:b w:val="0"/>
          <w:bCs w:val="0"/>
          <w:i/>
          <w:iCs/>
        </w:rPr>
      </w:pPr>
      <w:r w:rsidRPr="00776438">
        <w:rPr>
          <w:rFonts w:cstheme="minorHAnsi"/>
        </w:rPr>
        <w:t>Întreprinderile sociale clasificate după domeniile principale de activitate conform Cod Caen (rev. 2)</w:t>
      </w:r>
    </w:p>
    <w:p w14:paraId="6C4D2891" w14:textId="77777777" w:rsidR="00776438" w:rsidRPr="00776438" w:rsidRDefault="00776438" w:rsidP="00776438">
      <w:pPr>
        <w:jc w:val="center"/>
        <w:rPr>
          <w:rFonts w:cstheme="minorHAnsi"/>
          <w:i/>
          <w:iCs/>
          <w:noProof/>
          <w:sz w:val="20"/>
          <w:szCs w:val="20"/>
        </w:rPr>
      </w:pPr>
      <w:r w:rsidRPr="00776438">
        <w:rPr>
          <w:rFonts w:cstheme="minorHAnsi"/>
          <w:noProof/>
          <w:sz w:val="20"/>
          <w:szCs w:val="20"/>
        </w:rPr>
        <w:drawing>
          <wp:inline distT="0" distB="0" distL="0" distR="0" wp14:anchorId="21D4D343" wp14:editId="0256C2DC">
            <wp:extent cx="5760720" cy="3253740"/>
            <wp:effectExtent l="0" t="0" r="11430" b="3810"/>
            <wp:docPr id="14" name="Chart 14">
              <a:extLst xmlns:a="http://schemas.openxmlformats.org/drawingml/2006/main">
                <a:ext uri="{FF2B5EF4-FFF2-40B4-BE49-F238E27FC236}">
                  <a16:creationId xmlns:a16="http://schemas.microsoft.com/office/drawing/2014/main" id="{5E90E9E7-4749-4151-9268-F0A60D7B86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71A2F3F" w14:textId="77777777" w:rsidR="00776438" w:rsidRPr="00776438" w:rsidRDefault="00776438" w:rsidP="00776438">
      <w:pPr>
        <w:jc w:val="center"/>
        <w:rPr>
          <w:rFonts w:cstheme="minorHAnsi"/>
          <w:i/>
          <w:iCs/>
          <w:noProof/>
          <w:sz w:val="20"/>
          <w:szCs w:val="20"/>
        </w:rPr>
      </w:pPr>
      <w:r w:rsidRPr="00776438">
        <w:rPr>
          <w:rFonts w:cstheme="minorHAnsi"/>
          <w:i/>
          <w:iCs/>
          <w:noProof/>
          <w:sz w:val="20"/>
          <w:szCs w:val="20"/>
        </w:rPr>
        <w:t>Sursa datelor: ANOFM, RUIES</w:t>
      </w:r>
    </w:p>
    <w:p w14:paraId="7293655E" w14:textId="77777777" w:rsidR="00776438" w:rsidRPr="00776438" w:rsidRDefault="00776438" w:rsidP="00776438">
      <w:pPr>
        <w:widowControl w:val="0"/>
        <w:shd w:val="clear" w:color="auto" w:fill="FFFFFF" w:themeFill="background1"/>
        <w:tabs>
          <w:tab w:val="left" w:pos="0"/>
        </w:tabs>
        <w:autoSpaceDE w:val="0"/>
        <w:autoSpaceDN w:val="0"/>
        <w:adjustRightInd w:val="0"/>
        <w:rPr>
          <w:rFonts w:cstheme="minorHAnsi"/>
          <w:b/>
          <w:bCs/>
          <w:noProof/>
          <w:sz w:val="20"/>
          <w:szCs w:val="20"/>
          <w:lang w:bidi="ne-NP"/>
        </w:rPr>
      </w:pPr>
      <w:r w:rsidRPr="00776438">
        <w:rPr>
          <w:rFonts w:cstheme="minorHAnsi"/>
          <w:b/>
          <w:bCs/>
          <w:i/>
          <w:iCs/>
          <w:noProof/>
          <w:sz w:val="20"/>
          <w:szCs w:val="20"/>
          <w:lang w:bidi="ne-NP"/>
        </w:rPr>
        <w:t>Variația numărului de locuri de muncă de la întreprinderi sociale și de inserție</w:t>
      </w:r>
    </w:p>
    <w:p w14:paraId="1BA4AD0E" w14:textId="77777777" w:rsidR="00776438" w:rsidRPr="00776438" w:rsidRDefault="00776438" w:rsidP="00776438">
      <w:pPr>
        <w:tabs>
          <w:tab w:val="left" w:pos="360"/>
        </w:tabs>
        <w:suppressAutoHyphens/>
        <w:rPr>
          <w:rFonts w:cstheme="minorHAnsi"/>
          <w:sz w:val="20"/>
          <w:szCs w:val="20"/>
          <w:lang w:val="en-US"/>
        </w:rPr>
      </w:pPr>
      <w:proofErr w:type="spellStart"/>
      <w:r w:rsidRPr="00776438">
        <w:rPr>
          <w:rFonts w:cstheme="minorHAnsi"/>
          <w:sz w:val="20"/>
          <w:szCs w:val="20"/>
          <w:lang w:val="en-US"/>
        </w:rPr>
        <w:t>Numărul</w:t>
      </w:r>
      <w:proofErr w:type="spellEnd"/>
      <w:r w:rsidRPr="00776438">
        <w:rPr>
          <w:rFonts w:cstheme="minorHAnsi"/>
          <w:sz w:val="20"/>
          <w:szCs w:val="20"/>
          <w:lang w:val="en-US"/>
        </w:rPr>
        <w:t xml:space="preserve"> de </w:t>
      </w:r>
      <w:proofErr w:type="spellStart"/>
      <w:r w:rsidRPr="00776438">
        <w:rPr>
          <w:rFonts w:cstheme="minorHAnsi"/>
          <w:sz w:val="20"/>
          <w:szCs w:val="20"/>
          <w:lang w:val="en-US"/>
        </w:rPr>
        <w:t>locuri</w:t>
      </w:r>
      <w:proofErr w:type="spellEnd"/>
      <w:r w:rsidRPr="00776438">
        <w:rPr>
          <w:rFonts w:cstheme="minorHAnsi"/>
          <w:sz w:val="20"/>
          <w:szCs w:val="20"/>
          <w:lang w:val="en-US"/>
        </w:rPr>
        <w:t xml:space="preserve"> de </w:t>
      </w:r>
      <w:proofErr w:type="spellStart"/>
      <w:r w:rsidRPr="00776438">
        <w:rPr>
          <w:rFonts w:cstheme="minorHAnsi"/>
          <w:sz w:val="20"/>
          <w:szCs w:val="20"/>
          <w:lang w:val="en-US"/>
        </w:rPr>
        <w:t>muncă</w:t>
      </w:r>
      <w:proofErr w:type="spellEnd"/>
      <w:r w:rsidRPr="00776438">
        <w:rPr>
          <w:rFonts w:cstheme="minorHAnsi"/>
          <w:sz w:val="20"/>
          <w:szCs w:val="20"/>
          <w:lang w:val="en-US"/>
        </w:rPr>
        <w:t xml:space="preserve"> create </w:t>
      </w:r>
      <w:proofErr w:type="spellStart"/>
      <w:r w:rsidRPr="00776438">
        <w:rPr>
          <w:rFonts w:cstheme="minorHAnsi"/>
          <w:sz w:val="20"/>
          <w:szCs w:val="20"/>
          <w:lang w:val="en-US"/>
        </w:rPr>
        <w:t>în</w:t>
      </w:r>
      <w:proofErr w:type="spellEnd"/>
      <w:r w:rsidRPr="00776438">
        <w:rPr>
          <w:rFonts w:cstheme="minorHAnsi"/>
          <w:sz w:val="20"/>
          <w:szCs w:val="20"/>
          <w:lang w:val="en-US"/>
        </w:rPr>
        <w:t xml:space="preserve"> </w:t>
      </w:r>
      <w:proofErr w:type="spellStart"/>
      <w:r w:rsidRPr="00776438">
        <w:rPr>
          <w:rFonts w:cstheme="minorHAnsi"/>
          <w:sz w:val="20"/>
          <w:szCs w:val="20"/>
          <w:lang w:val="en-US"/>
        </w:rPr>
        <w:t>cadrul</w:t>
      </w:r>
      <w:proofErr w:type="spellEnd"/>
      <w:r w:rsidRPr="00776438">
        <w:rPr>
          <w:rFonts w:cstheme="minorHAnsi"/>
          <w:sz w:val="20"/>
          <w:szCs w:val="20"/>
          <w:lang w:val="en-US"/>
        </w:rPr>
        <w:t xml:space="preserve"> ÎES </w:t>
      </w:r>
      <w:proofErr w:type="spellStart"/>
      <w:r w:rsidRPr="00776438">
        <w:rPr>
          <w:rFonts w:cstheme="minorHAnsi"/>
          <w:sz w:val="20"/>
          <w:szCs w:val="20"/>
          <w:lang w:val="en-US"/>
        </w:rPr>
        <w:t>variază</w:t>
      </w:r>
      <w:proofErr w:type="spellEnd"/>
      <w:r w:rsidRPr="00776438">
        <w:rPr>
          <w:rFonts w:cstheme="minorHAnsi"/>
          <w:sz w:val="20"/>
          <w:szCs w:val="20"/>
          <w:lang w:val="en-US"/>
        </w:rPr>
        <w:t xml:space="preserve"> </w:t>
      </w:r>
      <w:proofErr w:type="spellStart"/>
      <w:r w:rsidRPr="00776438">
        <w:rPr>
          <w:rFonts w:cstheme="minorHAnsi"/>
          <w:sz w:val="20"/>
          <w:szCs w:val="20"/>
          <w:lang w:val="en-US"/>
        </w:rPr>
        <w:t>în</w:t>
      </w:r>
      <w:proofErr w:type="spellEnd"/>
      <w:r w:rsidRPr="00776438">
        <w:rPr>
          <w:rFonts w:cstheme="minorHAnsi"/>
          <w:sz w:val="20"/>
          <w:szCs w:val="20"/>
          <w:lang w:val="en-US"/>
        </w:rPr>
        <w:t xml:space="preserve"> </w:t>
      </w:r>
      <w:proofErr w:type="spellStart"/>
      <w:r w:rsidRPr="00776438">
        <w:rPr>
          <w:rFonts w:cstheme="minorHAnsi"/>
          <w:sz w:val="20"/>
          <w:szCs w:val="20"/>
          <w:lang w:val="en-US"/>
        </w:rPr>
        <w:t>funcție</w:t>
      </w:r>
      <w:proofErr w:type="spellEnd"/>
      <w:r w:rsidRPr="00776438">
        <w:rPr>
          <w:rFonts w:cstheme="minorHAnsi"/>
          <w:sz w:val="20"/>
          <w:szCs w:val="20"/>
          <w:lang w:val="en-US"/>
        </w:rPr>
        <w:t xml:space="preserve"> de </w:t>
      </w:r>
      <w:proofErr w:type="spellStart"/>
      <w:r w:rsidRPr="00776438">
        <w:rPr>
          <w:rFonts w:cstheme="minorHAnsi"/>
          <w:sz w:val="20"/>
          <w:szCs w:val="20"/>
          <w:lang w:val="en-US"/>
        </w:rPr>
        <w:t>tipul</w:t>
      </w:r>
      <w:proofErr w:type="spellEnd"/>
      <w:r w:rsidRPr="00776438">
        <w:rPr>
          <w:rFonts w:cstheme="minorHAnsi"/>
          <w:sz w:val="20"/>
          <w:szCs w:val="20"/>
          <w:lang w:val="en-US"/>
        </w:rPr>
        <w:t xml:space="preserve"> de </w:t>
      </w:r>
      <w:proofErr w:type="spellStart"/>
      <w:r w:rsidRPr="00776438">
        <w:rPr>
          <w:rFonts w:cstheme="minorHAnsi"/>
          <w:sz w:val="20"/>
          <w:szCs w:val="20"/>
          <w:lang w:val="en-US"/>
        </w:rPr>
        <w:t>organizație</w:t>
      </w:r>
      <w:proofErr w:type="spellEnd"/>
      <w:r w:rsidRPr="00776438">
        <w:rPr>
          <w:rFonts w:cstheme="minorHAnsi"/>
          <w:sz w:val="20"/>
          <w:szCs w:val="20"/>
          <w:lang w:val="en-US"/>
        </w:rPr>
        <w:t xml:space="preserve">, de </w:t>
      </w:r>
      <w:proofErr w:type="spellStart"/>
      <w:r w:rsidRPr="00776438">
        <w:rPr>
          <w:rFonts w:cstheme="minorHAnsi"/>
          <w:sz w:val="20"/>
          <w:szCs w:val="20"/>
          <w:lang w:val="en-US"/>
        </w:rPr>
        <w:t>dimensiunea</w:t>
      </w:r>
      <w:proofErr w:type="spellEnd"/>
      <w:r w:rsidRPr="00776438">
        <w:rPr>
          <w:rFonts w:cstheme="minorHAnsi"/>
          <w:sz w:val="20"/>
          <w:szCs w:val="20"/>
          <w:lang w:val="en-US"/>
        </w:rPr>
        <w:t xml:space="preserve"> </w:t>
      </w:r>
      <w:proofErr w:type="spellStart"/>
      <w:r w:rsidRPr="00776438">
        <w:rPr>
          <w:rFonts w:cstheme="minorHAnsi"/>
          <w:sz w:val="20"/>
          <w:szCs w:val="20"/>
          <w:lang w:val="en-US"/>
        </w:rPr>
        <w:t>organizației</w:t>
      </w:r>
      <w:proofErr w:type="spellEnd"/>
      <w:r w:rsidRPr="00776438">
        <w:rPr>
          <w:rFonts w:cstheme="minorHAnsi"/>
          <w:sz w:val="20"/>
          <w:szCs w:val="20"/>
          <w:lang w:val="en-US"/>
        </w:rPr>
        <w:t xml:space="preserve">, de </w:t>
      </w:r>
      <w:proofErr w:type="spellStart"/>
      <w:r w:rsidRPr="00776438">
        <w:rPr>
          <w:rFonts w:cstheme="minorHAnsi"/>
          <w:sz w:val="20"/>
          <w:szCs w:val="20"/>
          <w:lang w:val="en-US"/>
        </w:rPr>
        <w:t>obiectul</w:t>
      </w:r>
      <w:proofErr w:type="spellEnd"/>
      <w:r w:rsidRPr="00776438">
        <w:rPr>
          <w:rFonts w:cstheme="minorHAnsi"/>
          <w:sz w:val="20"/>
          <w:szCs w:val="20"/>
          <w:lang w:val="en-US"/>
        </w:rPr>
        <w:t xml:space="preserve"> de </w:t>
      </w:r>
      <w:proofErr w:type="spellStart"/>
      <w:r w:rsidRPr="00776438">
        <w:rPr>
          <w:rFonts w:cstheme="minorHAnsi"/>
          <w:sz w:val="20"/>
          <w:szCs w:val="20"/>
          <w:lang w:val="en-US"/>
        </w:rPr>
        <w:t>activitate</w:t>
      </w:r>
      <w:proofErr w:type="spellEnd"/>
      <w:r w:rsidRPr="00776438">
        <w:rPr>
          <w:rFonts w:cstheme="minorHAnsi"/>
          <w:sz w:val="20"/>
          <w:szCs w:val="20"/>
          <w:lang w:val="en-US"/>
        </w:rPr>
        <w:t xml:space="preserve">, etc. Pentru ÎES </w:t>
      </w:r>
      <w:proofErr w:type="spellStart"/>
      <w:r w:rsidRPr="00776438">
        <w:rPr>
          <w:rFonts w:cstheme="minorHAnsi"/>
          <w:sz w:val="20"/>
          <w:szCs w:val="20"/>
          <w:lang w:val="en-US"/>
        </w:rPr>
        <w:t>înființate</w:t>
      </w:r>
      <w:proofErr w:type="spellEnd"/>
      <w:r w:rsidRPr="00776438">
        <w:rPr>
          <w:rFonts w:cstheme="minorHAnsi"/>
          <w:sz w:val="20"/>
          <w:szCs w:val="20"/>
          <w:lang w:val="en-US"/>
        </w:rPr>
        <w:t xml:space="preserve"> </w:t>
      </w:r>
      <w:proofErr w:type="spellStart"/>
      <w:r w:rsidRPr="00776438">
        <w:rPr>
          <w:rFonts w:cstheme="minorHAnsi"/>
          <w:sz w:val="20"/>
          <w:szCs w:val="20"/>
          <w:lang w:val="en-US"/>
        </w:rPr>
        <w:t>fără</w:t>
      </w:r>
      <w:proofErr w:type="spellEnd"/>
      <w:r w:rsidRPr="00776438">
        <w:rPr>
          <w:rFonts w:cstheme="minorHAnsi"/>
          <w:sz w:val="20"/>
          <w:szCs w:val="20"/>
          <w:lang w:val="en-US"/>
        </w:rPr>
        <w:t xml:space="preserve"> </w:t>
      </w:r>
      <w:proofErr w:type="spellStart"/>
      <w:r w:rsidRPr="00776438">
        <w:rPr>
          <w:rFonts w:cstheme="minorHAnsi"/>
          <w:sz w:val="20"/>
          <w:szCs w:val="20"/>
          <w:lang w:val="en-US"/>
        </w:rPr>
        <w:t>sprijin</w:t>
      </w:r>
      <w:proofErr w:type="spellEnd"/>
      <w:r w:rsidRPr="00776438">
        <w:rPr>
          <w:rFonts w:cstheme="minorHAnsi"/>
          <w:sz w:val="20"/>
          <w:szCs w:val="20"/>
          <w:lang w:val="en-US"/>
        </w:rPr>
        <w:t xml:space="preserve"> POCU nu au </w:t>
      </w:r>
      <w:proofErr w:type="spellStart"/>
      <w:r w:rsidRPr="00776438">
        <w:rPr>
          <w:rFonts w:cstheme="minorHAnsi"/>
          <w:sz w:val="20"/>
          <w:szCs w:val="20"/>
          <w:lang w:val="en-US"/>
        </w:rPr>
        <w:t>existat</w:t>
      </w:r>
      <w:proofErr w:type="spellEnd"/>
      <w:r w:rsidRPr="00776438">
        <w:rPr>
          <w:rFonts w:cstheme="minorHAnsi"/>
          <w:sz w:val="20"/>
          <w:szCs w:val="20"/>
          <w:lang w:val="en-US"/>
        </w:rPr>
        <w:t xml:space="preserve"> </w:t>
      </w:r>
      <w:proofErr w:type="spellStart"/>
      <w:r w:rsidRPr="00776438">
        <w:rPr>
          <w:rFonts w:cstheme="minorHAnsi"/>
          <w:sz w:val="20"/>
          <w:szCs w:val="20"/>
          <w:lang w:val="en-US"/>
        </w:rPr>
        <w:t>condiționări</w:t>
      </w:r>
      <w:proofErr w:type="spellEnd"/>
      <w:r w:rsidRPr="00776438">
        <w:rPr>
          <w:rFonts w:cstheme="minorHAnsi"/>
          <w:sz w:val="20"/>
          <w:szCs w:val="20"/>
          <w:lang w:val="en-US"/>
        </w:rPr>
        <w:t xml:space="preserve"> cu </w:t>
      </w:r>
      <w:proofErr w:type="spellStart"/>
      <w:r w:rsidRPr="00776438">
        <w:rPr>
          <w:rFonts w:cstheme="minorHAnsi"/>
          <w:sz w:val="20"/>
          <w:szCs w:val="20"/>
          <w:lang w:val="en-US"/>
        </w:rPr>
        <w:t>privire</w:t>
      </w:r>
      <w:proofErr w:type="spellEnd"/>
      <w:r w:rsidRPr="00776438">
        <w:rPr>
          <w:rFonts w:cstheme="minorHAnsi"/>
          <w:sz w:val="20"/>
          <w:szCs w:val="20"/>
          <w:lang w:val="en-US"/>
        </w:rPr>
        <w:t xml:space="preserve"> la </w:t>
      </w:r>
      <w:proofErr w:type="spellStart"/>
      <w:r w:rsidRPr="00776438">
        <w:rPr>
          <w:rFonts w:cstheme="minorHAnsi"/>
          <w:sz w:val="20"/>
          <w:szCs w:val="20"/>
          <w:lang w:val="en-US"/>
        </w:rPr>
        <w:t>numărul</w:t>
      </w:r>
      <w:proofErr w:type="spellEnd"/>
      <w:r w:rsidRPr="00776438">
        <w:rPr>
          <w:rFonts w:cstheme="minorHAnsi"/>
          <w:sz w:val="20"/>
          <w:szCs w:val="20"/>
          <w:lang w:val="en-US"/>
        </w:rPr>
        <w:t xml:space="preserve"> de </w:t>
      </w:r>
      <w:proofErr w:type="spellStart"/>
      <w:r w:rsidRPr="00776438">
        <w:rPr>
          <w:rFonts w:cstheme="minorHAnsi"/>
          <w:sz w:val="20"/>
          <w:szCs w:val="20"/>
          <w:lang w:val="en-US"/>
        </w:rPr>
        <w:t>locuri</w:t>
      </w:r>
      <w:proofErr w:type="spellEnd"/>
      <w:r w:rsidRPr="00776438">
        <w:rPr>
          <w:rFonts w:cstheme="minorHAnsi"/>
          <w:sz w:val="20"/>
          <w:szCs w:val="20"/>
          <w:lang w:val="en-US"/>
        </w:rPr>
        <w:t xml:space="preserve"> de </w:t>
      </w:r>
      <w:proofErr w:type="spellStart"/>
      <w:r w:rsidRPr="00776438">
        <w:rPr>
          <w:rFonts w:cstheme="minorHAnsi"/>
          <w:sz w:val="20"/>
          <w:szCs w:val="20"/>
          <w:lang w:val="en-US"/>
        </w:rPr>
        <w:t>muncă</w:t>
      </w:r>
      <w:proofErr w:type="spellEnd"/>
      <w:r w:rsidRPr="00776438">
        <w:rPr>
          <w:rFonts w:cstheme="minorHAnsi"/>
          <w:sz w:val="20"/>
          <w:szCs w:val="20"/>
          <w:lang w:val="en-US"/>
        </w:rPr>
        <w:t xml:space="preserve"> create. </w:t>
      </w:r>
      <w:proofErr w:type="spellStart"/>
      <w:r w:rsidRPr="00776438">
        <w:rPr>
          <w:rFonts w:cstheme="minorHAnsi"/>
          <w:sz w:val="20"/>
          <w:szCs w:val="20"/>
          <w:lang w:val="en-US"/>
        </w:rPr>
        <w:t>Prin</w:t>
      </w:r>
      <w:proofErr w:type="spellEnd"/>
      <w:r w:rsidRPr="00776438">
        <w:rPr>
          <w:rFonts w:cstheme="minorHAnsi"/>
          <w:sz w:val="20"/>
          <w:szCs w:val="20"/>
          <w:lang w:val="en-US"/>
        </w:rPr>
        <w:t xml:space="preserve"> </w:t>
      </w:r>
      <w:proofErr w:type="spellStart"/>
      <w:r w:rsidRPr="00776438">
        <w:rPr>
          <w:rFonts w:cstheme="minorHAnsi"/>
          <w:sz w:val="20"/>
          <w:szCs w:val="20"/>
          <w:lang w:val="en-US"/>
        </w:rPr>
        <w:t>intervenția</w:t>
      </w:r>
      <w:proofErr w:type="spellEnd"/>
      <w:r w:rsidRPr="00776438">
        <w:rPr>
          <w:rFonts w:cstheme="minorHAnsi"/>
          <w:sz w:val="20"/>
          <w:szCs w:val="20"/>
          <w:lang w:val="en-US"/>
        </w:rPr>
        <w:t xml:space="preserve"> POCU OS 4.16 a </w:t>
      </w:r>
      <w:proofErr w:type="spellStart"/>
      <w:r w:rsidRPr="00776438">
        <w:rPr>
          <w:rFonts w:cstheme="minorHAnsi"/>
          <w:sz w:val="20"/>
          <w:szCs w:val="20"/>
          <w:lang w:val="en-US"/>
        </w:rPr>
        <w:t>crescut</w:t>
      </w:r>
      <w:proofErr w:type="spellEnd"/>
      <w:r w:rsidRPr="00776438">
        <w:rPr>
          <w:rFonts w:cstheme="minorHAnsi"/>
          <w:sz w:val="20"/>
          <w:szCs w:val="20"/>
          <w:lang w:val="en-US"/>
        </w:rPr>
        <w:t xml:space="preserve"> </w:t>
      </w:r>
      <w:proofErr w:type="spellStart"/>
      <w:r w:rsidRPr="00776438">
        <w:rPr>
          <w:rFonts w:cstheme="minorHAnsi"/>
          <w:sz w:val="20"/>
          <w:szCs w:val="20"/>
          <w:lang w:val="en-US"/>
        </w:rPr>
        <w:t>numărul</w:t>
      </w:r>
      <w:proofErr w:type="spellEnd"/>
      <w:r w:rsidRPr="00776438">
        <w:rPr>
          <w:rFonts w:cstheme="minorHAnsi"/>
          <w:sz w:val="20"/>
          <w:szCs w:val="20"/>
          <w:lang w:val="en-US"/>
        </w:rPr>
        <w:t xml:space="preserve"> de ÎES </w:t>
      </w:r>
      <w:proofErr w:type="spellStart"/>
      <w:r w:rsidRPr="00776438">
        <w:rPr>
          <w:rFonts w:cstheme="minorHAnsi"/>
          <w:sz w:val="20"/>
          <w:szCs w:val="20"/>
          <w:lang w:val="en-US"/>
        </w:rPr>
        <w:t>și</w:t>
      </w:r>
      <w:proofErr w:type="spellEnd"/>
      <w:r w:rsidRPr="00776438">
        <w:rPr>
          <w:rFonts w:cstheme="minorHAnsi"/>
          <w:sz w:val="20"/>
          <w:szCs w:val="20"/>
          <w:lang w:val="en-US"/>
        </w:rPr>
        <w:t xml:space="preserve"> au </w:t>
      </w:r>
      <w:proofErr w:type="spellStart"/>
      <w:r w:rsidRPr="00776438">
        <w:rPr>
          <w:rFonts w:cstheme="minorHAnsi"/>
          <w:sz w:val="20"/>
          <w:szCs w:val="20"/>
          <w:lang w:val="en-US"/>
        </w:rPr>
        <w:t>fost</w:t>
      </w:r>
      <w:proofErr w:type="spellEnd"/>
      <w:r w:rsidRPr="00776438">
        <w:rPr>
          <w:rFonts w:cstheme="minorHAnsi"/>
          <w:sz w:val="20"/>
          <w:szCs w:val="20"/>
          <w:lang w:val="en-US"/>
        </w:rPr>
        <w:t xml:space="preserve"> create </w:t>
      </w:r>
      <w:proofErr w:type="spellStart"/>
      <w:r w:rsidRPr="00776438">
        <w:rPr>
          <w:rFonts w:cstheme="minorHAnsi"/>
          <w:sz w:val="20"/>
          <w:szCs w:val="20"/>
          <w:lang w:val="en-US"/>
        </w:rPr>
        <w:t>noi</w:t>
      </w:r>
      <w:proofErr w:type="spellEnd"/>
      <w:r w:rsidRPr="00776438">
        <w:rPr>
          <w:rFonts w:cstheme="minorHAnsi"/>
          <w:sz w:val="20"/>
          <w:szCs w:val="20"/>
          <w:lang w:val="en-US"/>
        </w:rPr>
        <w:t xml:space="preserve"> </w:t>
      </w:r>
      <w:proofErr w:type="spellStart"/>
      <w:r w:rsidRPr="00776438">
        <w:rPr>
          <w:rFonts w:cstheme="minorHAnsi"/>
          <w:sz w:val="20"/>
          <w:szCs w:val="20"/>
          <w:lang w:val="en-US"/>
        </w:rPr>
        <w:t>locuri</w:t>
      </w:r>
      <w:proofErr w:type="spellEnd"/>
      <w:r w:rsidRPr="00776438">
        <w:rPr>
          <w:rFonts w:cstheme="minorHAnsi"/>
          <w:sz w:val="20"/>
          <w:szCs w:val="20"/>
          <w:lang w:val="en-US"/>
        </w:rPr>
        <w:t xml:space="preserve"> de </w:t>
      </w:r>
      <w:proofErr w:type="spellStart"/>
      <w:r w:rsidRPr="00776438">
        <w:rPr>
          <w:rFonts w:cstheme="minorHAnsi"/>
          <w:sz w:val="20"/>
          <w:szCs w:val="20"/>
          <w:lang w:val="en-US"/>
        </w:rPr>
        <w:t>muncă</w:t>
      </w:r>
      <w:proofErr w:type="spellEnd"/>
      <w:r w:rsidRPr="00776438">
        <w:rPr>
          <w:rFonts w:cstheme="minorHAnsi"/>
          <w:sz w:val="20"/>
          <w:szCs w:val="20"/>
          <w:lang w:val="en-US"/>
        </w:rPr>
        <w:t xml:space="preserve"> </w:t>
      </w:r>
      <w:proofErr w:type="spellStart"/>
      <w:r w:rsidRPr="00776438">
        <w:rPr>
          <w:rFonts w:cstheme="minorHAnsi"/>
          <w:sz w:val="20"/>
          <w:szCs w:val="20"/>
          <w:lang w:val="en-US"/>
        </w:rPr>
        <w:t>în</w:t>
      </w:r>
      <w:proofErr w:type="spellEnd"/>
      <w:r w:rsidRPr="00776438">
        <w:rPr>
          <w:rFonts w:cstheme="minorHAnsi"/>
          <w:sz w:val="20"/>
          <w:szCs w:val="20"/>
          <w:lang w:val="en-US"/>
        </w:rPr>
        <w:t xml:space="preserve"> </w:t>
      </w:r>
      <w:proofErr w:type="spellStart"/>
      <w:r w:rsidRPr="00776438">
        <w:rPr>
          <w:rFonts w:cstheme="minorHAnsi"/>
          <w:sz w:val="20"/>
          <w:szCs w:val="20"/>
          <w:lang w:val="en-US"/>
        </w:rPr>
        <w:lastRenderedPageBreak/>
        <w:t>regiunile</w:t>
      </w:r>
      <w:proofErr w:type="spellEnd"/>
      <w:r w:rsidRPr="00776438">
        <w:rPr>
          <w:rFonts w:cstheme="minorHAnsi"/>
          <w:sz w:val="20"/>
          <w:szCs w:val="20"/>
          <w:lang w:val="en-US"/>
        </w:rPr>
        <w:t xml:space="preserve"> respective, </w:t>
      </w:r>
      <w:proofErr w:type="spellStart"/>
      <w:r w:rsidRPr="00776438">
        <w:rPr>
          <w:rFonts w:cstheme="minorHAnsi"/>
          <w:sz w:val="20"/>
          <w:szCs w:val="20"/>
          <w:lang w:val="en-US"/>
        </w:rPr>
        <w:t>numărul</w:t>
      </w:r>
      <w:proofErr w:type="spellEnd"/>
      <w:r w:rsidRPr="00776438">
        <w:rPr>
          <w:rFonts w:cstheme="minorHAnsi"/>
          <w:sz w:val="20"/>
          <w:szCs w:val="20"/>
          <w:lang w:val="en-US"/>
        </w:rPr>
        <w:t xml:space="preserve"> de </w:t>
      </w:r>
      <w:proofErr w:type="spellStart"/>
      <w:r w:rsidRPr="00776438">
        <w:rPr>
          <w:rFonts w:cstheme="minorHAnsi"/>
          <w:sz w:val="20"/>
          <w:szCs w:val="20"/>
          <w:lang w:val="en-US"/>
        </w:rPr>
        <w:t>locuri</w:t>
      </w:r>
      <w:proofErr w:type="spellEnd"/>
      <w:r w:rsidRPr="00776438">
        <w:rPr>
          <w:rFonts w:cstheme="minorHAnsi"/>
          <w:sz w:val="20"/>
          <w:szCs w:val="20"/>
          <w:lang w:val="en-US"/>
        </w:rPr>
        <w:t xml:space="preserve"> de </w:t>
      </w:r>
      <w:proofErr w:type="spellStart"/>
      <w:r w:rsidRPr="00776438">
        <w:rPr>
          <w:rFonts w:cstheme="minorHAnsi"/>
          <w:sz w:val="20"/>
          <w:szCs w:val="20"/>
          <w:lang w:val="en-US"/>
        </w:rPr>
        <w:t>muncă</w:t>
      </w:r>
      <w:proofErr w:type="spellEnd"/>
      <w:r w:rsidRPr="00776438">
        <w:rPr>
          <w:rFonts w:cstheme="minorHAnsi"/>
          <w:sz w:val="20"/>
          <w:szCs w:val="20"/>
          <w:lang w:val="en-US"/>
        </w:rPr>
        <w:t xml:space="preserve"> create de </w:t>
      </w:r>
      <w:proofErr w:type="spellStart"/>
      <w:r w:rsidRPr="00776438">
        <w:rPr>
          <w:rFonts w:cstheme="minorHAnsi"/>
          <w:sz w:val="20"/>
          <w:szCs w:val="20"/>
          <w:lang w:val="en-US"/>
        </w:rPr>
        <w:t>fiind</w:t>
      </w:r>
      <w:proofErr w:type="spellEnd"/>
      <w:r w:rsidRPr="00776438">
        <w:rPr>
          <w:rFonts w:cstheme="minorHAnsi"/>
          <w:sz w:val="20"/>
          <w:szCs w:val="20"/>
          <w:lang w:val="en-US"/>
        </w:rPr>
        <w:t xml:space="preserve"> </w:t>
      </w:r>
      <w:proofErr w:type="spellStart"/>
      <w:r w:rsidRPr="00776438">
        <w:rPr>
          <w:rFonts w:cstheme="minorHAnsi"/>
          <w:sz w:val="20"/>
          <w:szCs w:val="20"/>
          <w:lang w:val="en-US"/>
        </w:rPr>
        <w:t>condiționat</w:t>
      </w:r>
      <w:proofErr w:type="spellEnd"/>
      <w:r w:rsidRPr="00776438">
        <w:rPr>
          <w:rFonts w:cstheme="minorHAnsi"/>
          <w:sz w:val="20"/>
          <w:szCs w:val="20"/>
          <w:lang w:val="en-US"/>
        </w:rPr>
        <w:t xml:space="preserve"> de </w:t>
      </w:r>
      <w:proofErr w:type="spellStart"/>
      <w:r w:rsidRPr="00776438">
        <w:rPr>
          <w:rFonts w:cstheme="minorHAnsi"/>
          <w:sz w:val="20"/>
          <w:szCs w:val="20"/>
          <w:lang w:val="en-US"/>
        </w:rPr>
        <w:t>nivelul</w:t>
      </w:r>
      <w:proofErr w:type="spellEnd"/>
      <w:r w:rsidRPr="00776438">
        <w:rPr>
          <w:rFonts w:cstheme="minorHAnsi"/>
          <w:sz w:val="20"/>
          <w:szCs w:val="20"/>
          <w:lang w:val="en-US"/>
        </w:rPr>
        <w:t xml:space="preserve"> </w:t>
      </w:r>
      <w:proofErr w:type="spellStart"/>
      <w:r w:rsidRPr="00776438">
        <w:rPr>
          <w:rFonts w:cstheme="minorHAnsi"/>
          <w:sz w:val="20"/>
          <w:szCs w:val="20"/>
          <w:lang w:val="en-US"/>
        </w:rPr>
        <w:t>ajutorului</w:t>
      </w:r>
      <w:proofErr w:type="spellEnd"/>
      <w:r w:rsidRPr="00776438">
        <w:rPr>
          <w:rFonts w:cstheme="minorHAnsi"/>
          <w:sz w:val="20"/>
          <w:szCs w:val="20"/>
          <w:lang w:val="en-US"/>
        </w:rPr>
        <w:t xml:space="preserve"> de minimis </w:t>
      </w:r>
      <w:proofErr w:type="spellStart"/>
      <w:r w:rsidRPr="00776438">
        <w:rPr>
          <w:rFonts w:cstheme="minorHAnsi"/>
          <w:sz w:val="20"/>
          <w:szCs w:val="20"/>
          <w:lang w:val="en-US"/>
        </w:rPr>
        <w:t>solicitat</w:t>
      </w:r>
      <w:proofErr w:type="spellEnd"/>
      <w:r w:rsidRPr="00776438">
        <w:rPr>
          <w:rFonts w:cstheme="minorHAnsi"/>
          <w:sz w:val="20"/>
          <w:szCs w:val="20"/>
          <w:lang w:val="en-US"/>
        </w:rPr>
        <w:t xml:space="preserve"> conform </w:t>
      </w:r>
      <w:proofErr w:type="spellStart"/>
      <w:r w:rsidRPr="00776438">
        <w:rPr>
          <w:rFonts w:cstheme="minorHAnsi"/>
          <w:sz w:val="20"/>
          <w:szCs w:val="20"/>
          <w:lang w:val="en-US"/>
        </w:rPr>
        <w:t>Ghidului</w:t>
      </w:r>
      <w:proofErr w:type="spellEnd"/>
      <w:r w:rsidRPr="00776438">
        <w:rPr>
          <w:rFonts w:cstheme="minorHAnsi"/>
          <w:sz w:val="20"/>
          <w:szCs w:val="20"/>
          <w:lang w:val="en-US"/>
        </w:rPr>
        <w:t xml:space="preserve"> </w:t>
      </w:r>
      <w:proofErr w:type="spellStart"/>
      <w:r w:rsidRPr="00776438">
        <w:rPr>
          <w:rFonts w:cstheme="minorHAnsi"/>
          <w:sz w:val="20"/>
          <w:szCs w:val="20"/>
          <w:lang w:val="en-US"/>
        </w:rPr>
        <w:t>Solicitantului</w:t>
      </w:r>
      <w:proofErr w:type="spellEnd"/>
      <w:r w:rsidRPr="00776438">
        <w:rPr>
          <w:rFonts w:cstheme="minorHAnsi"/>
          <w:sz w:val="20"/>
          <w:szCs w:val="20"/>
          <w:lang w:val="en-US"/>
        </w:rPr>
        <w:t xml:space="preserve">. </w:t>
      </w:r>
    </w:p>
    <w:p w14:paraId="178FA6C3" w14:textId="77777777" w:rsidR="00776438" w:rsidRPr="00776438" w:rsidRDefault="00776438" w:rsidP="00776438">
      <w:pPr>
        <w:tabs>
          <w:tab w:val="left" w:pos="360"/>
        </w:tabs>
        <w:suppressAutoHyphens/>
        <w:rPr>
          <w:rFonts w:cstheme="minorHAnsi"/>
          <w:sz w:val="20"/>
          <w:szCs w:val="20"/>
        </w:rPr>
      </w:pPr>
      <w:r w:rsidRPr="00776438">
        <w:rPr>
          <w:rFonts w:cstheme="minorHAnsi"/>
          <w:sz w:val="20"/>
          <w:szCs w:val="20"/>
        </w:rPr>
        <w:t xml:space="preserve">În cadrul celor 2,306 de ÎES sunt angajate 535 persoane, din care 110 persoane aparținând grupurilor vulnerabile. Deși s-a înregistrat un număr foarte mare de SRL-uri atestate ca întreprinderi sociale totuși numărul de angajări din categoria persoanelor vulnerabile nu a crescut proporțional. </w:t>
      </w:r>
      <w:bookmarkStart w:id="34" w:name="_Hlk89241880"/>
      <w:r w:rsidRPr="00776438">
        <w:rPr>
          <w:rFonts w:cstheme="minorHAnsi"/>
          <w:sz w:val="20"/>
          <w:szCs w:val="20"/>
        </w:rPr>
        <w:t xml:space="preserve">Identificarea, angajarea și menținerea persoanelor din grupuri vulnerabile în cadrul ÎES reprezintă o provocare. </w:t>
      </w:r>
    </w:p>
    <w:bookmarkEnd w:id="34"/>
    <w:p w14:paraId="7CFD54E9" w14:textId="77777777" w:rsidR="00776438" w:rsidRPr="00776438" w:rsidRDefault="00776438" w:rsidP="00776438">
      <w:pPr>
        <w:widowControl w:val="0"/>
        <w:shd w:val="clear" w:color="auto" w:fill="FFFFFF" w:themeFill="background1"/>
        <w:tabs>
          <w:tab w:val="left" w:pos="0"/>
        </w:tabs>
        <w:autoSpaceDE w:val="0"/>
        <w:autoSpaceDN w:val="0"/>
        <w:adjustRightInd w:val="0"/>
        <w:rPr>
          <w:rFonts w:cstheme="minorHAnsi"/>
          <w:b/>
          <w:bCs/>
          <w:i/>
          <w:iCs/>
          <w:noProof/>
          <w:sz w:val="20"/>
          <w:szCs w:val="20"/>
          <w:lang w:bidi="ne-NP"/>
        </w:rPr>
      </w:pPr>
      <w:r w:rsidRPr="00776438">
        <w:rPr>
          <w:rFonts w:cstheme="minorHAnsi"/>
          <w:b/>
          <w:bCs/>
          <w:i/>
          <w:iCs/>
          <w:noProof/>
          <w:sz w:val="20"/>
          <w:szCs w:val="20"/>
          <w:lang w:bidi="ne-NP"/>
        </w:rPr>
        <w:t>Variația numărului de angajați și timpului de lucru în întreprinderi sociale și de inserție în perioada 2017-2020</w:t>
      </w:r>
    </w:p>
    <w:p w14:paraId="1DAF7930" w14:textId="77777777" w:rsidR="00776438" w:rsidRPr="00776438" w:rsidRDefault="00776438" w:rsidP="00776438">
      <w:pPr>
        <w:tabs>
          <w:tab w:val="left" w:pos="360"/>
        </w:tabs>
        <w:suppressAutoHyphens/>
        <w:rPr>
          <w:rFonts w:cstheme="minorHAnsi"/>
          <w:sz w:val="20"/>
          <w:szCs w:val="20"/>
          <w:lang w:val="en-US"/>
        </w:rPr>
      </w:pPr>
      <w:proofErr w:type="spellStart"/>
      <w:r w:rsidRPr="00776438">
        <w:rPr>
          <w:rFonts w:cstheme="minorHAnsi"/>
          <w:sz w:val="20"/>
          <w:szCs w:val="20"/>
          <w:lang w:val="en-US"/>
        </w:rPr>
        <w:t>În</w:t>
      </w:r>
      <w:proofErr w:type="spellEnd"/>
      <w:r w:rsidRPr="00776438">
        <w:rPr>
          <w:rFonts w:cstheme="minorHAnsi"/>
          <w:sz w:val="20"/>
          <w:szCs w:val="20"/>
          <w:lang w:val="en-US"/>
        </w:rPr>
        <w:t xml:space="preserve"> 2020 </w:t>
      </w:r>
      <w:proofErr w:type="spellStart"/>
      <w:r w:rsidRPr="00776438">
        <w:rPr>
          <w:rFonts w:cstheme="minorHAnsi"/>
          <w:sz w:val="20"/>
          <w:szCs w:val="20"/>
          <w:lang w:val="en-US"/>
        </w:rPr>
        <w:t>în</w:t>
      </w:r>
      <w:proofErr w:type="spellEnd"/>
      <w:r w:rsidRPr="00776438">
        <w:rPr>
          <w:rFonts w:cstheme="minorHAnsi"/>
          <w:sz w:val="20"/>
          <w:szCs w:val="20"/>
          <w:lang w:val="en-US"/>
        </w:rPr>
        <w:t xml:space="preserve"> </w:t>
      </w:r>
      <w:proofErr w:type="spellStart"/>
      <w:r w:rsidRPr="00776438">
        <w:rPr>
          <w:rFonts w:cstheme="minorHAnsi"/>
          <w:sz w:val="20"/>
          <w:szCs w:val="20"/>
          <w:lang w:val="en-US"/>
        </w:rPr>
        <w:t>cadrul</w:t>
      </w:r>
      <w:proofErr w:type="spellEnd"/>
      <w:r w:rsidRPr="00776438">
        <w:rPr>
          <w:rFonts w:cstheme="minorHAnsi"/>
          <w:sz w:val="20"/>
          <w:szCs w:val="20"/>
          <w:lang w:val="en-US"/>
        </w:rPr>
        <w:t xml:space="preserve"> ÎES </w:t>
      </w:r>
      <w:proofErr w:type="spellStart"/>
      <w:r w:rsidRPr="00776438">
        <w:rPr>
          <w:rFonts w:cstheme="minorHAnsi"/>
          <w:sz w:val="20"/>
          <w:szCs w:val="20"/>
          <w:lang w:val="en-US"/>
        </w:rPr>
        <w:t>erau</w:t>
      </w:r>
      <w:proofErr w:type="spellEnd"/>
      <w:r w:rsidRPr="00776438">
        <w:rPr>
          <w:rFonts w:cstheme="minorHAnsi"/>
          <w:sz w:val="20"/>
          <w:szCs w:val="20"/>
          <w:lang w:val="en-US"/>
        </w:rPr>
        <w:t xml:space="preserve"> </w:t>
      </w:r>
      <w:proofErr w:type="spellStart"/>
      <w:r w:rsidRPr="00776438">
        <w:rPr>
          <w:rFonts w:cstheme="minorHAnsi"/>
          <w:sz w:val="20"/>
          <w:szCs w:val="20"/>
          <w:lang w:val="en-US"/>
        </w:rPr>
        <w:t>angajați</w:t>
      </w:r>
      <w:proofErr w:type="spellEnd"/>
      <w:r w:rsidRPr="00776438">
        <w:rPr>
          <w:rFonts w:cstheme="minorHAnsi"/>
          <w:sz w:val="20"/>
          <w:szCs w:val="20"/>
          <w:lang w:val="en-US"/>
        </w:rPr>
        <w:t xml:space="preserve"> </w:t>
      </w:r>
      <w:proofErr w:type="spellStart"/>
      <w:r w:rsidRPr="00776438">
        <w:rPr>
          <w:rFonts w:cstheme="minorHAnsi"/>
          <w:sz w:val="20"/>
          <w:szCs w:val="20"/>
          <w:lang w:val="en-US"/>
        </w:rPr>
        <w:t>în</w:t>
      </w:r>
      <w:proofErr w:type="spellEnd"/>
      <w:r w:rsidRPr="00776438">
        <w:rPr>
          <w:rFonts w:cstheme="minorHAnsi"/>
          <w:sz w:val="20"/>
          <w:szCs w:val="20"/>
          <w:lang w:val="en-US"/>
        </w:rPr>
        <w:t xml:space="preserve"> </w:t>
      </w:r>
      <w:proofErr w:type="spellStart"/>
      <w:r w:rsidRPr="00776438">
        <w:rPr>
          <w:rFonts w:cstheme="minorHAnsi"/>
          <w:sz w:val="20"/>
          <w:szCs w:val="20"/>
          <w:lang w:val="en-US"/>
        </w:rPr>
        <w:t>medie</w:t>
      </w:r>
      <w:proofErr w:type="spellEnd"/>
      <w:r w:rsidRPr="00776438">
        <w:rPr>
          <w:rFonts w:cstheme="minorHAnsi"/>
          <w:sz w:val="20"/>
          <w:szCs w:val="20"/>
          <w:lang w:val="en-US"/>
        </w:rPr>
        <w:t xml:space="preserve"> </w:t>
      </w:r>
      <w:proofErr w:type="spellStart"/>
      <w:r w:rsidRPr="00776438">
        <w:rPr>
          <w:rFonts w:cstheme="minorHAnsi"/>
          <w:sz w:val="20"/>
          <w:szCs w:val="20"/>
          <w:lang w:val="en-US"/>
        </w:rPr>
        <w:t>lunară</w:t>
      </w:r>
      <w:proofErr w:type="spellEnd"/>
      <w:r w:rsidRPr="00776438">
        <w:rPr>
          <w:rFonts w:cstheme="minorHAnsi"/>
          <w:sz w:val="20"/>
          <w:szCs w:val="20"/>
          <w:lang w:val="en-US"/>
        </w:rPr>
        <w:t xml:space="preserve"> 350 de </w:t>
      </w:r>
      <w:proofErr w:type="spellStart"/>
      <w:r w:rsidRPr="00776438">
        <w:rPr>
          <w:rFonts w:cstheme="minorHAnsi"/>
          <w:sz w:val="20"/>
          <w:szCs w:val="20"/>
          <w:lang w:val="en-US"/>
        </w:rPr>
        <w:t>persoane</w:t>
      </w:r>
      <w:proofErr w:type="spellEnd"/>
      <w:r w:rsidRPr="00776438">
        <w:rPr>
          <w:rFonts w:cstheme="minorHAnsi"/>
          <w:sz w:val="20"/>
          <w:szCs w:val="20"/>
          <w:lang w:val="en-US"/>
        </w:rPr>
        <w:t xml:space="preserve">, </w:t>
      </w:r>
      <w:proofErr w:type="spellStart"/>
      <w:r w:rsidRPr="00776438">
        <w:rPr>
          <w:rFonts w:cstheme="minorHAnsi"/>
          <w:sz w:val="20"/>
          <w:szCs w:val="20"/>
          <w:lang w:val="en-US"/>
        </w:rPr>
        <w:t>dintre</w:t>
      </w:r>
      <w:proofErr w:type="spellEnd"/>
      <w:r w:rsidRPr="00776438">
        <w:rPr>
          <w:rFonts w:cstheme="minorHAnsi"/>
          <w:sz w:val="20"/>
          <w:szCs w:val="20"/>
          <w:lang w:val="en-US"/>
        </w:rPr>
        <w:t xml:space="preserve"> care, </w:t>
      </w:r>
      <w:proofErr w:type="spellStart"/>
      <w:r w:rsidRPr="00776438">
        <w:rPr>
          <w:rFonts w:cstheme="minorHAnsi"/>
          <w:sz w:val="20"/>
          <w:szCs w:val="20"/>
          <w:lang w:val="en-US"/>
        </w:rPr>
        <w:t>în</w:t>
      </w:r>
      <w:proofErr w:type="spellEnd"/>
      <w:r w:rsidRPr="00776438">
        <w:rPr>
          <w:rFonts w:cstheme="minorHAnsi"/>
          <w:sz w:val="20"/>
          <w:szCs w:val="20"/>
          <w:lang w:val="en-US"/>
        </w:rPr>
        <w:t xml:space="preserve"> </w:t>
      </w:r>
      <w:proofErr w:type="spellStart"/>
      <w:r w:rsidRPr="00776438">
        <w:rPr>
          <w:rFonts w:cstheme="minorHAnsi"/>
          <w:sz w:val="20"/>
          <w:szCs w:val="20"/>
          <w:lang w:val="en-US"/>
        </w:rPr>
        <w:t>medie</w:t>
      </w:r>
      <w:proofErr w:type="spellEnd"/>
      <w:r w:rsidRPr="00776438">
        <w:rPr>
          <w:rFonts w:cstheme="minorHAnsi"/>
          <w:sz w:val="20"/>
          <w:szCs w:val="20"/>
          <w:lang w:val="en-US"/>
        </w:rPr>
        <w:t xml:space="preserve">, 135 de </w:t>
      </w:r>
      <w:proofErr w:type="spellStart"/>
      <w:r w:rsidRPr="00776438">
        <w:rPr>
          <w:rFonts w:cstheme="minorHAnsi"/>
          <w:sz w:val="20"/>
          <w:szCs w:val="20"/>
          <w:lang w:val="en-US"/>
        </w:rPr>
        <w:t>persoane</w:t>
      </w:r>
      <w:proofErr w:type="spellEnd"/>
      <w:r w:rsidRPr="00776438">
        <w:rPr>
          <w:rFonts w:cstheme="minorHAnsi"/>
          <w:sz w:val="20"/>
          <w:szCs w:val="20"/>
          <w:lang w:val="en-US"/>
        </w:rPr>
        <w:t xml:space="preserve"> </w:t>
      </w:r>
      <w:proofErr w:type="spellStart"/>
      <w:r w:rsidRPr="00776438">
        <w:rPr>
          <w:rFonts w:cstheme="minorHAnsi"/>
          <w:sz w:val="20"/>
          <w:szCs w:val="20"/>
          <w:lang w:val="en-US"/>
        </w:rPr>
        <w:t>aparțineau</w:t>
      </w:r>
      <w:proofErr w:type="spellEnd"/>
      <w:r w:rsidRPr="00776438">
        <w:rPr>
          <w:rFonts w:cstheme="minorHAnsi"/>
          <w:sz w:val="20"/>
          <w:szCs w:val="20"/>
          <w:lang w:val="en-US"/>
        </w:rPr>
        <w:t xml:space="preserve"> </w:t>
      </w:r>
      <w:proofErr w:type="spellStart"/>
      <w:r w:rsidRPr="00776438">
        <w:rPr>
          <w:rFonts w:cstheme="minorHAnsi"/>
          <w:sz w:val="20"/>
          <w:szCs w:val="20"/>
          <w:lang w:val="en-US"/>
        </w:rPr>
        <w:t>grupului</w:t>
      </w:r>
      <w:proofErr w:type="spellEnd"/>
      <w:r w:rsidRPr="00776438">
        <w:rPr>
          <w:rFonts w:cstheme="minorHAnsi"/>
          <w:sz w:val="20"/>
          <w:szCs w:val="20"/>
          <w:lang w:val="en-US"/>
        </w:rPr>
        <w:t xml:space="preserve"> </w:t>
      </w:r>
      <w:proofErr w:type="spellStart"/>
      <w:r w:rsidRPr="00776438">
        <w:rPr>
          <w:rFonts w:cstheme="minorHAnsi"/>
          <w:sz w:val="20"/>
          <w:szCs w:val="20"/>
          <w:lang w:val="en-US"/>
        </w:rPr>
        <w:t>vulnerabil</w:t>
      </w:r>
      <w:proofErr w:type="spellEnd"/>
      <w:r w:rsidRPr="00776438">
        <w:rPr>
          <w:rFonts w:cstheme="minorHAnsi"/>
          <w:sz w:val="20"/>
          <w:szCs w:val="20"/>
          <w:lang w:val="en-US"/>
        </w:rPr>
        <w:t xml:space="preserve">, </w:t>
      </w:r>
      <w:proofErr w:type="spellStart"/>
      <w:r w:rsidRPr="00776438">
        <w:rPr>
          <w:rFonts w:cstheme="minorHAnsi"/>
          <w:sz w:val="20"/>
          <w:szCs w:val="20"/>
          <w:lang w:val="en-US"/>
        </w:rPr>
        <w:t>ceea</w:t>
      </w:r>
      <w:proofErr w:type="spellEnd"/>
      <w:r w:rsidRPr="00776438">
        <w:rPr>
          <w:rFonts w:cstheme="minorHAnsi"/>
          <w:sz w:val="20"/>
          <w:szCs w:val="20"/>
          <w:lang w:val="en-US"/>
        </w:rPr>
        <w:t xml:space="preserve"> </w:t>
      </w:r>
      <w:proofErr w:type="spellStart"/>
      <w:r w:rsidRPr="00776438">
        <w:rPr>
          <w:rFonts w:cstheme="minorHAnsi"/>
          <w:sz w:val="20"/>
          <w:szCs w:val="20"/>
          <w:lang w:val="en-US"/>
        </w:rPr>
        <w:t>ce</w:t>
      </w:r>
      <w:proofErr w:type="spellEnd"/>
      <w:r w:rsidRPr="00776438">
        <w:rPr>
          <w:rFonts w:cstheme="minorHAnsi"/>
          <w:sz w:val="20"/>
          <w:szCs w:val="20"/>
          <w:lang w:val="en-US"/>
        </w:rPr>
        <w:t xml:space="preserve"> </w:t>
      </w:r>
      <w:proofErr w:type="spellStart"/>
      <w:r w:rsidRPr="00776438">
        <w:rPr>
          <w:rFonts w:cstheme="minorHAnsi"/>
          <w:sz w:val="20"/>
          <w:szCs w:val="20"/>
          <w:lang w:val="en-US"/>
        </w:rPr>
        <w:t>indică</w:t>
      </w:r>
      <w:proofErr w:type="spellEnd"/>
      <w:r w:rsidRPr="00776438">
        <w:rPr>
          <w:rFonts w:cstheme="minorHAnsi"/>
          <w:sz w:val="20"/>
          <w:szCs w:val="20"/>
          <w:lang w:val="en-US"/>
        </w:rPr>
        <w:t xml:space="preserve"> </w:t>
      </w:r>
      <w:proofErr w:type="spellStart"/>
      <w:r w:rsidRPr="00776438">
        <w:rPr>
          <w:rFonts w:cstheme="minorHAnsi"/>
          <w:sz w:val="20"/>
          <w:szCs w:val="20"/>
          <w:lang w:val="en-US"/>
        </w:rPr>
        <w:t>creșteri</w:t>
      </w:r>
      <w:proofErr w:type="spellEnd"/>
      <w:r w:rsidRPr="00776438">
        <w:rPr>
          <w:rFonts w:cstheme="minorHAnsi"/>
          <w:sz w:val="20"/>
          <w:szCs w:val="20"/>
          <w:lang w:val="en-US"/>
        </w:rPr>
        <w:t xml:space="preserve"> de </w:t>
      </w:r>
      <w:proofErr w:type="spellStart"/>
      <w:r w:rsidRPr="00776438">
        <w:rPr>
          <w:rFonts w:cstheme="minorHAnsi"/>
          <w:sz w:val="20"/>
          <w:szCs w:val="20"/>
          <w:lang w:val="en-US"/>
        </w:rPr>
        <w:t>peste</w:t>
      </w:r>
      <w:proofErr w:type="spellEnd"/>
      <w:r w:rsidRPr="00776438">
        <w:rPr>
          <w:rFonts w:cstheme="minorHAnsi"/>
          <w:sz w:val="20"/>
          <w:szCs w:val="20"/>
          <w:lang w:val="en-US"/>
        </w:rPr>
        <w:t xml:space="preserve"> 60% </w:t>
      </w:r>
      <w:proofErr w:type="spellStart"/>
      <w:r w:rsidRPr="00776438">
        <w:rPr>
          <w:rFonts w:cstheme="minorHAnsi"/>
          <w:sz w:val="20"/>
          <w:szCs w:val="20"/>
          <w:lang w:val="en-US"/>
        </w:rPr>
        <w:t>față</w:t>
      </w:r>
      <w:proofErr w:type="spellEnd"/>
      <w:r w:rsidRPr="00776438">
        <w:rPr>
          <w:rFonts w:cstheme="minorHAnsi"/>
          <w:sz w:val="20"/>
          <w:szCs w:val="20"/>
          <w:lang w:val="en-US"/>
        </w:rPr>
        <w:t xml:space="preserve"> de 2017.</w:t>
      </w:r>
    </w:p>
    <w:p w14:paraId="6FC8FABB" w14:textId="77777777" w:rsidR="00776438" w:rsidRPr="00776438" w:rsidRDefault="00776438" w:rsidP="00776438">
      <w:pPr>
        <w:tabs>
          <w:tab w:val="left" w:pos="360"/>
        </w:tabs>
        <w:suppressAutoHyphens/>
        <w:rPr>
          <w:rFonts w:cstheme="minorHAnsi"/>
          <w:sz w:val="20"/>
          <w:szCs w:val="20"/>
          <w:lang w:val="en-US"/>
        </w:rPr>
      </w:pPr>
      <w:proofErr w:type="spellStart"/>
      <w:r w:rsidRPr="00776438">
        <w:rPr>
          <w:rFonts w:cstheme="minorHAnsi"/>
          <w:sz w:val="20"/>
          <w:szCs w:val="20"/>
          <w:lang w:val="en-US"/>
        </w:rPr>
        <w:t>Procentul</w:t>
      </w:r>
      <w:proofErr w:type="spellEnd"/>
      <w:r w:rsidRPr="00776438">
        <w:rPr>
          <w:rFonts w:cstheme="minorHAnsi"/>
          <w:sz w:val="20"/>
          <w:szCs w:val="20"/>
          <w:lang w:val="en-US"/>
        </w:rPr>
        <w:t xml:space="preserve"> </w:t>
      </w:r>
      <w:proofErr w:type="spellStart"/>
      <w:r w:rsidRPr="00776438">
        <w:rPr>
          <w:rFonts w:cstheme="minorHAnsi"/>
          <w:sz w:val="20"/>
          <w:szCs w:val="20"/>
          <w:lang w:val="en-US"/>
        </w:rPr>
        <w:t>angajaților</w:t>
      </w:r>
      <w:proofErr w:type="spellEnd"/>
      <w:r w:rsidRPr="00776438">
        <w:rPr>
          <w:rFonts w:cstheme="minorHAnsi"/>
          <w:sz w:val="20"/>
          <w:szCs w:val="20"/>
          <w:lang w:val="en-US"/>
        </w:rPr>
        <w:t xml:space="preserve"> din </w:t>
      </w:r>
      <w:proofErr w:type="spellStart"/>
      <w:r w:rsidRPr="00776438">
        <w:rPr>
          <w:rFonts w:cstheme="minorHAnsi"/>
          <w:sz w:val="20"/>
          <w:szCs w:val="20"/>
          <w:lang w:val="en-US"/>
        </w:rPr>
        <w:t>grupul</w:t>
      </w:r>
      <w:proofErr w:type="spellEnd"/>
      <w:r w:rsidRPr="00776438">
        <w:rPr>
          <w:rFonts w:cstheme="minorHAnsi"/>
          <w:sz w:val="20"/>
          <w:szCs w:val="20"/>
          <w:lang w:val="en-US"/>
        </w:rPr>
        <w:t xml:space="preserve"> </w:t>
      </w:r>
      <w:proofErr w:type="spellStart"/>
      <w:r w:rsidRPr="00776438">
        <w:rPr>
          <w:rFonts w:cstheme="minorHAnsi"/>
          <w:sz w:val="20"/>
          <w:szCs w:val="20"/>
          <w:lang w:val="en-US"/>
        </w:rPr>
        <w:t>vulnerabil</w:t>
      </w:r>
      <w:proofErr w:type="spellEnd"/>
      <w:r w:rsidRPr="00776438">
        <w:rPr>
          <w:rFonts w:cstheme="minorHAnsi"/>
          <w:sz w:val="20"/>
          <w:szCs w:val="20"/>
          <w:lang w:val="en-US"/>
        </w:rPr>
        <w:t xml:space="preserve"> </w:t>
      </w:r>
      <w:proofErr w:type="spellStart"/>
      <w:r w:rsidRPr="00776438">
        <w:rPr>
          <w:rFonts w:cstheme="minorHAnsi"/>
          <w:sz w:val="20"/>
          <w:szCs w:val="20"/>
          <w:lang w:val="en-US"/>
        </w:rPr>
        <w:t>în</w:t>
      </w:r>
      <w:proofErr w:type="spellEnd"/>
      <w:r w:rsidRPr="00776438">
        <w:rPr>
          <w:rFonts w:cstheme="minorHAnsi"/>
          <w:sz w:val="20"/>
          <w:szCs w:val="20"/>
          <w:lang w:val="en-US"/>
        </w:rPr>
        <w:t xml:space="preserve"> </w:t>
      </w:r>
      <w:proofErr w:type="spellStart"/>
      <w:r w:rsidRPr="00776438">
        <w:rPr>
          <w:rFonts w:cstheme="minorHAnsi"/>
          <w:sz w:val="20"/>
          <w:szCs w:val="20"/>
          <w:lang w:val="en-US"/>
        </w:rPr>
        <w:t>totalul</w:t>
      </w:r>
      <w:proofErr w:type="spellEnd"/>
      <w:r w:rsidRPr="00776438">
        <w:rPr>
          <w:rFonts w:cstheme="minorHAnsi"/>
          <w:sz w:val="20"/>
          <w:szCs w:val="20"/>
          <w:lang w:val="en-US"/>
        </w:rPr>
        <w:t xml:space="preserve"> </w:t>
      </w:r>
      <w:proofErr w:type="spellStart"/>
      <w:r w:rsidRPr="00776438">
        <w:rPr>
          <w:rFonts w:cstheme="minorHAnsi"/>
          <w:sz w:val="20"/>
          <w:szCs w:val="20"/>
          <w:lang w:val="en-US"/>
        </w:rPr>
        <w:t>angajaților</w:t>
      </w:r>
      <w:proofErr w:type="spellEnd"/>
      <w:r w:rsidRPr="00776438">
        <w:rPr>
          <w:rFonts w:cstheme="minorHAnsi"/>
          <w:sz w:val="20"/>
          <w:szCs w:val="20"/>
          <w:lang w:val="en-US"/>
        </w:rPr>
        <w:t xml:space="preserve"> a </w:t>
      </w:r>
      <w:proofErr w:type="spellStart"/>
      <w:r w:rsidRPr="00776438">
        <w:rPr>
          <w:rFonts w:cstheme="minorHAnsi"/>
          <w:sz w:val="20"/>
          <w:szCs w:val="20"/>
          <w:lang w:val="en-US"/>
        </w:rPr>
        <w:t>fost</w:t>
      </w:r>
      <w:proofErr w:type="spellEnd"/>
      <w:r w:rsidRPr="00776438">
        <w:rPr>
          <w:rFonts w:cstheme="minorHAnsi"/>
          <w:sz w:val="20"/>
          <w:szCs w:val="20"/>
          <w:lang w:val="en-US"/>
        </w:rPr>
        <w:t xml:space="preserve"> </w:t>
      </w:r>
      <w:proofErr w:type="spellStart"/>
      <w:r w:rsidRPr="00776438">
        <w:rPr>
          <w:rFonts w:cstheme="minorHAnsi"/>
          <w:sz w:val="20"/>
          <w:szCs w:val="20"/>
          <w:lang w:val="en-US"/>
        </w:rPr>
        <w:t>în</w:t>
      </w:r>
      <w:proofErr w:type="spellEnd"/>
      <w:r w:rsidRPr="00776438">
        <w:rPr>
          <w:rFonts w:cstheme="minorHAnsi"/>
          <w:sz w:val="20"/>
          <w:szCs w:val="20"/>
          <w:lang w:val="en-US"/>
        </w:rPr>
        <w:t xml:space="preserve"> 2020 </w:t>
      </w:r>
      <w:proofErr w:type="spellStart"/>
      <w:r w:rsidRPr="00776438">
        <w:rPr>
          <w:rFonts w:cstheme="minorHAnsi"/>
          <w:sz w:val="20"/>
          <w:szCs w:val="20"/>
          <w:lang w:val="en-US"/>
        </w:rPr>
        <w:t>în</w:t>
      </w:r>
      <w:proofErr w:type="spellEnd"/>
      <w:r w:rsidRPr="00776438">
        <w:rPr>
          <w:rFonts w:cstheme="minorHAnsi"/>
          <w:sz w:val="20"/>
          <w:szCs w:val="20"/>
          <w:lang w:val="en-US"/>
        </w:rPr>
        <w:t xml:space="preserve"> </w:t>
      </w:r>
      <w:proofErr w:type="spellStart"/>
      <w:r w:rsidRPr="00776438">
        <w:rPr>
          <w:rFonts w:cstheme="minorHAnsi"/>
          <w:sz w:val="20"/>
          <w:szCs w:val="20"/>
          <w:lang w:val="en-US"/>
        </w:rPr>
        <w:t>medie</w:t>
      </w:r>
      <w:proofErr w:type="spellEnd"/>
      <w:r w:rsidRPr="00776438">
        <w:rPr>
          <w:rFonts w:cstheme="minorHAnsi"/>
          <w:sz w:val="20"/>
          <w:szCs w:val="20"/>
          <w:lang w:val="en-US"/>
        </w:rPr>
        <w:t xml:space="preserve"> de 37.52%, </w:t>
      </w:r>
      <w:proofErr w:type="spellStart"/>
      <w:r w:rsidRPr="00776438">
        <w:rPr>
          <w:rFonts w:cstheme="minorHAnsi"/>
          <w:sz w:val="20"/>
          <w:szCs w:val="20"/>
          <w:lang w:val="en-US"/>
        </w:rPr>
        <w:t>iar</w:t>
      </w:r>
      <w:proofErr w:type="spellEnd"/>
      <w:r w:rsidRPr="00776438">
        <w:rPr>
          <w:rFonts w:cstheme="minorHAnsi"/>
          <w:sz w:val="20"/>
          <w:szCs w:val="20"/>
          <w:lang w:val="en-US"/>
        </w:rPr>
        <w:t xml:space="preserve"> </w:t>
      </w:r>
      <w:proofErr w:type="spellStart"/>
      <w:r w:rsidRPr="00776438">
        <w:rPr>
          <w:rFonts w:cstheme="minorHAnsi"/>
          <w:sz w:val="20"/>
          <w:szCs w:val="20"/>
          <w:lang w:val="en-US"/>
        </w:rPr>
        <w:t>procentul</w:t>
      </w:r>
      <w:proofErr w:type="spellEnd"/>
      <w:r w:rsidRPr="00776438">
        <w:rPr>
          <w:rFonts w:cstheme="minorHAnsi"/>
          <w:sz w:val="20"/>
          <w:szCs w:val="20"/>
          <w:lang w:val="en-US"/>
        </w:rPr>
        <w:t xml:space="preserve"> </w:t>
      </w:r>
      <w:proofErr w:type="spellStart"/>
      <w:r w:rsidRPr="00776438">
        <w:rPr>
          <w:rFonts w:cstheme="minorHAnsi"/>
          <w:sz w:val="20"/>
          <w:szCs w:val="20"/>
          <w:lang w:val="en-US"/>
        </w:rPr>
        <w:t>timpului</w:t>
      </w:r>
      <w:proofErr w:type="spellEnd"/>
      <w:r w:rsidRPr="00776438">
        <w:rPr>
          <w:rFonts w:cstheme="minorHAnsi"/>
          <w:sz w:val="20"/>
          <w:szCs w:val="20"/>
          <w:lang w:val="en-US"/>
        </w:rPr>
        <w:t xml:space="preserve"> de </w:t>
      </w:r>
      <w:proofErr w:type="spellStart"/>
      <w:r w:rsidRPr="00776438">
        <w:rPr>
          <w:rFonts w:cstheme="minorHAnsi"/>
          <w:sz w:val="20"/>
          <w:szCs w:val="20"/>
          <w:lang w:val="en-US"/>
        </w:rPr>
        <w:t>lucru</w:t>
      </w:r>
      <w:proofErr w:type="spellEnd"/>
      <w:r w:rsidRPr="00776438">
        <w:rPr>
          <w:rFonts w:cstheme="minorHAnsi"/>
          <w:sz w:val="20"/>
          <w:szCs w:val="20"/>
          <w:lang w:val="en-US"/>
        </w:rPr>
        <w:t xml:space="preserve"> pentru </w:t>
      </w:r>
      <w:proofErr w:type="spellStart"/>
      <w:r w:rsidRPr="00776438">
        <w:rPr>
          <w:rFonts w:cstheme="minorHAnsi"/>
          <w:sz w:val="20"/>
          <w:szCs w:val="20"/>
          <w:lang w:val="en-US"/>
        </w:rPr>
        <w:t>persoanele</w:t>
      </w:r>
      <w:proofErr w:type="spellEnd"/>
      <w:r w:rsidRPr="00776438">
        <w:rPr>
          <w:rFonts w:cstheme="minorHAnsi"/>
          <w:sz w:val="20"/>
          <w:szCs w:val="20"/>
          <w:lang w:val="en-US"/>
        </w:rPr>
        <w:t xml:space="preserve"> </w:t>
      </w:r>
      <w:proofErr w:type="spellStart"/>
      <w:r w:rsidRPr="00776438">
        <w:rPr>
          <w:rFonts w:cstheme="minorHAnsi"/>
          <w:sz w:val="20"/>
          <w:szCs w:val="20"/>
          <w:lang w:val="en-US"/>
        </w:rPr>
        <w:t>angajate</w:t>
      </w:r>
      <w:proofErr w:type="spellEnd"/>
      <w:r w:rsidRPr="00776438">
        <w:rPr>
          <w:rFonts w:cstheme="minorHAnsi"/>
          <w:sz w:val="20"/>
          <w:szCs w:val="20"/>
          <w:lang w:val="en-US"/>
        </w:rPr>
        <w:t xml:space="preserve"> din </w:t>
      </w:r>
      <w:proofErr w:type="spellStart"/>
      <w:r w:rsidRPr="00776438">
        <w:rPr>
          <w:rFonts w:cstheme="minorHAnsi"/>
          <w:sz w:val="20"/>
          <w:szCs w:val="20"/>
          <w:lang w:val="en-US"/>
        </w:rPr>
        <w:t>grupul</w:t>
      </w:r>
      <w:proofErr w:type="spellEnd"/>
      <w:r w:rsidRPr="00776438">
        <w:rPr>
          <w:rFonts w:cstheme="minorHAnsi"/>
          <w:sz w:val="20"/>
          <w:szCs w:val="20"/>
          <w:lang w:val="en-US"/>
        </w:rPr>
        <w:t xml:space="preserve"> </w:t>
      </w:r>
      <w:proofErr w:type="spellStart"/>
      <w:r w:rsidRPr="00776438">
        <w:rPr>
          <w:rFonts w:cstheme="minorHAnsi"/>
          <w:sz w:val="20"/>
          <w:szCs w:val="20"/>
          <w:lang w:val="en-US"/>
        </w:rPr>
        <w:t>vulnerabil</w:t>
      </w:r>
      <w:proofErr w:type="spellEnd"/>
      <w:r w:rsidRPr="00776438">
        <w:rPr>
          <w:rFonts w:cstheme="minorHAnsi"/>
          <w:sz w:val="20"/>
          <w:szCs w:val="20"/>
          <w:lang w:val="en-US"/>
        </w:rPr>
        <w:t xml:space="preserve"> </w:t>
      </w:r>
      <w:proofErr w:type="spellStart"/>
      <w:r w:rsidRPr="00776438">
        <w:rPr>
          <w:rFonts w:cstheme="minorHAnsi"/>
          <w:sz w:val="20"/>
          <w:szCs w:val="20"/>
          <w:lang w:val="en-US"/>
        </w:rPr>
        <w:t>în</w:t>
      </w:r>
      <w:proofErr w:type="spellEnd"/>
      <w:r w:rsidRPr="00776438">
        <w:rPr>
          <w:rFonts w:cstheme="minorHAnsi"/>
          <w:sz w:val="20"/>
          <w:szCs w:val="20"/>
          <w:lang w:val="en-US"/>
        </w:rPr>
        <w:t xml:space="preserve"> </w:t>
      </w:r>
      <w:proofErr w:type="spellStart"/>
      <w:r w:rsidRPr="00776438">
        <w:rPr>
          <w:rFonts w:cstheme="minorHAnsi"/>
          <w:sz w:val="20"/>
          <w:szCs w:val="20"/>
          <w:lang w:val="en-US"/>
        </w:rPr>
        <w:t>totalul</w:t>
      </w:r>
      <w:proofErr w:type="spellEnd"/>
      <w:r w:rsidRPr="00776438">
        <w:rPr>
          <w:rFonts w:cstheme="minorHAnsi"/>
          <w:sz w:val="20"/>
          <w:szCs w:val="20"/>
          <w:lang w:val="en-US"/>
        </w:rPr>
        <w:t xml:space="preserve"> </w:t>
      </w:r>
      <w:proofErr w:type="spellStart"/>
      <w:r w:rsidRPr="00776438">
        <w:rPr>
          <w:rFonts w:cstheme="minorHAnsi"/>
          <w:sz w:val="20"/>
          <w:szCs w:val="20"/>
          <w:lang w:val="en-US"/>
        </w:rPr>
        <w:t>persoanelor</w:t>
      </w:r>
      <w:proofErr w:type="spellEnd"/>
      <w:r w:rsidRPr="00776438">
        <w:rPr>
          <w:rFonts w:cstheme="minorHAnsi"/>
          <w:sz w:val="20"/>
          <w:szCs w:val="20"/>
          <w:lang w:val="en-US"/>
        </w:rPr>
        <w:t xml:space="preserve"> </w:t>
      </w:r>
      <w:proofErr w:type="spellStart"/>
      <w:r w:rsidRPr="00776438">
        <w:rPr>
          <w:rFonts w:cstheme="minorHAnsi"/>
          <w:sz w:val="20"/>
          <w:szCs w:val="20"/>
          <w:lang w:val="en-US"/>
        </w:rPr>
        <w:t>angajate</w:t>
      </w:r>
      <w:proofErr w:type="spellEnd"/>
      <w:r w:rsidRPr="00776438">
        <w:rPr>
          <w:rFonts w:cstheme="minorHAnsi"/>
          <w:sz w:val="20"/>
          <w:szCs w:val="20"/>
          <w:lang w:val="en-US"/>
        </w:rPr>
        <w:t xml:space="preserve"> a </w:t>
      </w:r>
      <w:proofErr w:type="spellStart"/>
      <w:r w:rsidRPr="00776438">
        <w:rPr>
          <w:rFonts w:cstheme="minorHAnsi"/>
          <w:sz w:val="20"/>
          <w:szCs w:val="20"/>
          <w:lang w:val="en-US"/>
        </w:rPr>
        <w:t>fost</w:t>
      </w:r>
      <w:proofErr w:type="spellEnd"/>
      <w:r w:rsidRPr="00776438">
        <w:rPr>
          <w:rFonts w:cstheme="minorHAnsi"/>
          <w:sz w:val="20"/>
          <w:szCs w:val="20"/>
          <w:lang w:val="en-US"/>
        </w:rPr>
        <w:t xml:space="preserve"> </w:t>
      </w:r>
      <w:proofErr w:type="spellStart"/>
      <w:r w:rsidRPr="00776438">
        <w:rPr>
          <w:rFonts w:cstheme="minorHAnsi"/>
          <w:sz w:val="20"/>
          <w:szCs w:val="20"/>
          <w:lang w:val="en-US"/>
        </w:rPr>
        <w:t>în</w:t>
      </w:r>
      <w:proofErr w:type="spellEnd"/>
      <w:r w:rsidRPr="00776438">
        <w:rPr>
          <w:rFonts w:cstheme="minorHAnsi"/>
          <w:sz w:val="20"/>
          <w:szCs w:val="20"/>
          <w:lang w:val="en-US"/>
        </w:rPr>
        <w:t xml:space="preserve"> </w:t>
      </w:r>
      <w:proofErr w:type="spellStart"/>
      <w:r w:rsidRPr="00776438">
        <w:rPr>
          <w:rFonts w:cstheme="minorHAnsi"/>
          <w:sz w:val="20"/>
          <w:szCs w:val="20"/>
          <w:lang w:val="en-US"/>
        </w:rPr>
        <w:t>medie</w:t>
      </w:r>
      <w:proofErr w:type="spellEnd"/>
      <w:r w:rsidRPr="00776438">
        <w:rPr>
          <w:rFonts w:cstheme="minorHAnsi"/>
          <w:sz w:val="20"/>
          <w:szCs w:val="20"/>
          <w:lang w:val="en-US"/>
        </w:rPr>
        <w:t xml:space="preserve"> de 34.79%. </w:t>
      </w:r>
      <w:proofErr w:type="spellStart"/>
      <w:r w:rsidRPr="00776438">
        <w:rPr>
          <w:rFonts w:cstheme="minorHAnsi"/>
          <w:sz w:val="20"/>
          <w:szCs w:val="20"/>
          <w:lang w:val="en-US"/>
        </w:rPr>
        <w:t>Deși</w:t>
      </w:r>
      <w:proofErr w:type="spellEnd"/>
      <w:r w:rsidRPr="00776438">
        <w:rPr>
          <w:rFonts w:cstheme="minorHAnsi"/>
          <w:sz w:val="20"/>
          <w:szCs w:val="20"/>
          <w:lang w:val="en-US"/>
        </w:rPr>
        <w:t xml:space="preserve"> </w:t>
      </w:r>
      <w:proofErr w:type="spellStart"/>
      <w:r w:rsidRPr="00776438">
        <w:rPr>
          <w:rFonts w:cstheme="minorHAnsi"/>
          <w:sz w:val="20"/>
          <w:szCs w:val="20"/>
          <w:lang w:val="en-US"/>
        </w:rPr>
        <w:t>numărul</w:t>
      </w:r>
      <w:proofErr w:type="spellEnd"/>
      <w:r w:rsidRPr="00776438">
        <w:rPr>
          <w:rFonts w:cstheme="minorHAnsi"/>
          <w:sz w:val="20"/>
          <w:szCs w:val="20"/>
          <w:lang w:val="en-US"/>
        </w:rPr>
        <w:t xml:space="preserve"> total al </w:t>
      </w:r>
      <w:proofErr w:type="spellStart"/>
      <w:r w:rsidRPr="00776438">
        <w:rPr>
          <w:rFonts w:cstheme="minorHAnsi"/>
          <w:sz w:val="20"/>
          <w:szCs w:val="20"/>
          <w:lang w:val="en-US"/>
        </w:rPr>
        <w:t>angajaților</w:t>
      </w:r>
      <w:proofErr w:type="spellEnd"/>
      <w:r w:rsidRPr="00776438">
        <w:rPr>
          <w:rFonts w:cstheme="minorHAnsi"/>
          <w:sz w:val="20"/>
          <w:szCs w:val="20"/>
          <w:lang w:val="en-US"/>
        </w:rPr>
        <w:t xml:space="preserve"> </w:t>
      </w:r>
      <w:proofErr w:type="spellStart"/>
      <w:r w:rsidRPr="00776438">
        <w:rPr>
          <w:rFonts w:cstheme="minorHAnsi"/>
          <w:sz w:val="20"/>
          <w:szCs w:val="20"/>
          <w:lang w:val="en-US"/>
        </w:rPr>
        <w:t>în</w:t>
      </w:r>
      <w:proofErr w:type="spellEnd"/>
      <w:r w:rsidRPr="00776438">
        <w:rPr>
          <w:rFonts w:cstheme="minorHAnsi"/>
          <w:sz w:val="20"/>
          <w:szCs w:val="20"/>
          <w:lang w:val="en-US"/>
        </w:rPr>
        <w:t xml:space="preserve"> </w:t>
      </w:r>
      <w:proofErr w:type="spellStart"/>
      <w:r w:rsidRPr="00776438">
        <w:rPr>
          <w:rFonts w:cstheme="minorHAnsi"/>
          <w:sz w:val="20"/>
          <w:szCs w:val="20"/>
          <w:lang w:val="en-US"/>
        </w:rPr>
        <w:t>cadrul</w:t>
      </w:r>
      <w:proofErr w:type="spellEnd"/>
      <w:r w:rsidRPr="00776438">
        <w:rPr>
          <w:rFonts w:cstheme="minorHAnsi"/>
          <w:sz w:val="20"/>
          <w:szCs w:val="20"/>
          <w:lang w:val="en-US"/>
        </w:rPr>
        <w:t xml:space="preserve"> ÎES, </w:t>
      </w:r>
      <w:proofErr w:type="spellStart"/>
      <w:r w:rsidRPr="00776438">
        <w:rPr>
          <w:rFonts w:cstheme="minorHAnsi"/>
          <w:sz w:val="20"/>
          <w:szCs w:val="20"/>
          <w:lang w:val="en-US"/>
        </w:rPr>
        <w:t>inclusiv</w:t>
      </w:r>
      <w:proofErr w:type="spellEnd"/>
      <w:r w:rsidRPr="00776438">
        <w:rPr>
          <w:rFonts w:cstheme="minorHAnsi"/>
          <w:sz w:val="20"/>
          <w:szCs w:val="20"/>
          <w:lang w:val="en-US"/>
        </w:rPr>
        <w:t xml:space="preserve"> a </w:t>
      </w:r>
      <w:proofErr w:type="spellStart"/>
      <w:r w:rsidRPr="00776438">
        <w:rPr>
          <w:rFonts w:cstheme="minorHAnsi"/>
          <w:sz w:val="20"/>
          <w:szCs w:val="20"/>
          <w:lang w:val="en-US"/>
        </w:rPr>
        <w:t>persoanelor</w:t>
      </w:r>
      <w:proofErr w:type="spellEnd"/>
      <w:r w:rsidRPr="00776438">
        <w:rPr>
          <w:rFonts w:cstheme="minorHAnsi"/>
          <w:sz w:val="20"/>
          <w:szCs w:val="20"/>
          <w:lang w:val="en-US"/>
        </w:rPr>
        <w:t xml:space="preserve"> din </w:t>
      </w:r>
      <w:proofErr w:type="spellStart"/>
      <w:r w:rsidRPr="00776438">
        <w:rPr>
          <w:rFonts w:cstheme="minorHAnsi"/>
          <w:sz w:val="20"/>
          <w:szCs w:val="20"/>
          <w:lang w:val="en-US"/>
        </w:rPr>
        <w:t>grupuri</w:t>
      </w:r>
      <w:proofErr w:type="spellEnd"/>
      <w:r w:rsidRPr="00776438">
        <w:rPr>
          <w:rFonts w:cstheme="minorHAnsi"/>
          <w:sz w:val="20"/>
          <w:szCs w:val="20"/>
          <w:lang w:val="en-US"/>
        </w:rPr>
        <w:t xml:space="preserve"> </w:t>
      </w:r>
      <w:proofErr w:type="spellStart"/>
      <w:r w:rsidRPr="00776438">
        <w:rPr>
          <w:rFonts w:cstheme="minorHAnsi"/>
          <w:sz w:val="20"/>
          <w:szCs w:val="20"/>
          <w:lang w:val="en-US"/>
        </w:rPr>
        <w:t>vulnerabile</w:t>
      </w:r>
      <w:proofErr w:type="spellEnd"/>
      <w:r w:rsidRPr="00776438">
        <w:rPr>
          <w:rFonts w:cstheme="minorHAnsi"/>
          <w:sz w:val="20"/>
          <w:szCs w:val="20"/>
          <w:lang w:val="en-US"/>
        </w:rPr>
        <w:t xml:space="preserve"> a </w:t>
      </w:r>
      <w:proofErr w:type="spellStart"/>
      <w:r w:rsidRPr="00776438">
        <w:rPr>
          <w:rFonts w:cstheme="minorHAnsi"/>
          <w:sz w:val="20"/>
          <w:szCs w:val="20"/>
          <w:lang w:val="en-US"/>
        </w:rPr>
        <w:t>crescut</w:t>
      </w:r>
      <w:proofErr w:type="spellEnd"/>
      <w:r w:rsidRPr="00776438">
        <w:rPr>
          <w:rFonts w:cstheme="minorHAnsi"/>
          <w:sz w:val="20"/>
          <w:szCs w:val="20"/>
          <w:lang w:val="en-US"/>
        </w:rPr>
        <w:t xml:space="preserve"> </w:t>
      </w:r>
      <w:proofErr w:type="spellStart"/>
      <w:r w:rsidRPr="00776438">
        <w:rPr>
          <w:rFonts w:cstheme="minorHAnsi"/>
          <w:sz w:val="20"/>
          <w:szCs w:val="20"/>
          <w:lang w:val="en-US"/>
        </w:rPr>
        <w:t>în</w:t>
      </w:r>
      <w:proofErr w:type="spellEnd"/>
      <w:r w:rsidRPr="00776438">
        <w:rPr>
          <w:rFonts w:cstheme="minorHAnsi"/>
          <w:sz w:val="20"/>
          <w:szCs w:val="20"/>
          <w:lang w:val="en-US"/>
        </w:rPr>
        <w:t xml:space="preserve"> </w:t>
      </w:r>
      <w:proofErr w:type="spellStart"/>
      <w:r w:rsidRPr="00776438">
        <w:rPr>
          <w:rFonts w:cstheme="minorHAnsi"/>
          <w:sz w:val="20"/>
          <w:szCs w:val="20"/>
          <w:lang w:val="en-US"/>
        </w:rPr>
        <w:t>ultimii</w:t>
      </w:r>
      <w:proofErr w:type="spellEnd"/>
      <w:r w:rsidRPr="00776438">
        <w:rPr>
          <w:rFonts w:cstheme="minorHAnsi"/>
          <w:sz w:val="20"/>
          <w:szCs w:val="20"/>
          <w:lang w:val="en-US"/>
        </w:rPr>
        <w:t xml:space="preserve"> ani, </w:t>
      </w:r>
      <w:proofErr w:type="spellStart"/>
      <w:r w:rsidRPr="00776438">
        <w:rPr>
          <w:rFonts w:cstheme="minorHAnsi"/>
          <w:sz w:val="20"/>
          <w:szCs w:val="20"/>
          <w:lang w:val="en-US"/>
        </w:rPr>
        <w:t>totuși</w:t>
      </w:r>
      <w:proofErr w:type="spellEnd"/>
      <w:r w:rsidRPr="00776438">
        <w:rPr>
          <w:rFonts w:cstheme="minorHAnsi"/>
          <w:sz w:val="20"/>
          <w:szCs w:val="20"/>
          <w:lang w:val="en-US"/>
        </w:rPr>
        <w:t xml:space="preserve"> </w:t>
      </w:r>
      <w:proofErr w:type="spellStart"/>
      <w:r w:rsidRPr="00776438">
        <w:rPr>
          <w:rFonts w:cstheme="minorHAnsi"/>
          <w:sz w:val="20"/>
          <w:szCs w:val="20"/>
          <w:lang w:val="en-US"/>
        </w:rPr>
        <w:t>procentul</w:t>
      </w:r>
      <w:proofErr w:type="spellEnd"/>
      <w:r w:rsidRPr="00776438">
        <w:rPr>
          <w:rFonts w:cstheme="minorHAnsi"/>
          <w:sz w:val="20"/>
          <w:szCs w:val="20"/>
          <w:lang w:val="en-US"/>
        </w:rPr>
        <w:t xml:space="preserve"> </w:t>
      </w:r>
      <w:proofErr w:type="spellStart"/>
      <w:r w:rsidRPr="00776438">
        <w:rPr>
          <w:rFonts w:cstheme="minorHAnsi"/>
          <w:sz w:val="20"/>
          <w:szCs w:val="20"/>
          <w:lang w:val="en-US"/>
        </w:rPr>
        <w:t>angajaților</w:t>
      </w:r>
      <w:proofErr w:type="spellEnd"/>
      <w:r w:rsidRPr="00776438">
        <w:rPr>
          <w:rFonts w:cstheme="minorHAnsi"/>
          <w:sz w:val="20"/>
          <w:szCs w:val="20"/>
          <w:lang w:val="en-US"/>
        </w:rPr>
        <w:t xml:space="preserve"> din </w:t>
      </w:r>
      <w:proofErr w:type="spellStart"/>
      <w:r w:rsidRPr="00776438">
        <w:rPr>
          <w:rFonts w:cstheme="minorHAnsi"/>
          <w:sz w:val="20"/>
          <w:szCs w:val="20"/>
          <w:lang w:val="en-US"/>
        </w:rPr>
        <w:t>grupul</w:t>
      </w:r>
      <w:proofErr w:type="spellEnd"/>
      <w:r w:rsidRPr="00776438">
        <w:rPr>
          <w:rFonts w:cstheme="minorHAnsi"/>
          <w:sz w:val="20"/>
          <w:szCs w:val="20"/>
          <w:lang w:val="en-US"/>
        </w:rPr>
        <w:t xml:space="preserve"> </w:t>
      </w:r>
      <w:proofErr w:type="spellStart"/>
      <w:r w:rsidRPr="00776438">
        <w:rPr>
          <w:rFonts w:cstheme="minorHAnsi"/>
          <w:sz w:val="20"/>
          <w:szCs w:val="20"/>
          <w:lang w:val="en-US"/>
        </w:rPr>
        <w:t>vulnerabil</w:t>
      </w:r>
      <w:proofErr w:type="spellEnd"/>
      <w:r w:rsidRPr="00776438">
        <w:rPr>
          <w:rFonts w:cstheme="minorHAnsi"/>
          <w:sz w:val="20"/>
          <w:szCs w:val="20"/>
          <w:lang w:val="en-US"/>
        </w:rPr>
        <w:t xml:space="preserve"> </w:t>
      </w:r>
      <w:proofErr w:type="spellStart"/>
      <w:r w:rsidRPr="00776438">
        <w:rPr>
          <w:rFonts w:cstheme="minorHAnsi"/>
          <w:sz w:val="20"/>
          <w:szCs w:val="20"/>
          <w:lang w:val="en-US"/>
        </w:rPr>
        <w:t>și</w:t>
      </w:r>
      <w:proofErr w:type="spellEnd"/>
      <w:r w:rsidRPr="00776438">
        <w:rPr>
          <w:rFonts w:cstheme="minorHAnsi"/>
          <w:sz w:val="20"/>
          <w:szCs w:val="20"/>
          <w:lang w:val="en-US"/>
        </w:rPr>
        <w:t xml:space="preserve"> </w:t>
      </w:r>
      <w:proofErr w:type="spellStart"/>
      <w:r w:rsidRPr="00776438">
        <w:rPr>
          <w:rFonts w:cstheme="minorHAnsi"/>
          <w:sz w:val="20"/>
          <w:szCs w:val="20"/>
          <w:lang w:val="en-US"/>
        </w:rPr>
        <w:t>procentul</w:t>
      </w:r>
      <w:proofErr w:type="spellEnd"/>
      <w:r w:rsidRPr="00776438">
        <w:rPr>
          <w:rFonts w:cstheme="minorHAnsi"/>
          <w:sz w:val="20"/>
          <w:szCs w:val="20"/>
          <w:lang w:val="en-US"/>
        </w:rPr>
        <w:t xml:space="preserve"> </w:t>
      </w:r>
      <w:proofErr w:type="spellStart"/>
      <w:r w:rsidRPr="00776438">
        <w:rPr>
          <w:rFonts w:cstheme="minorHAnsi"/>
          <w:sz w:val="20"/>
          <w:szCs w:val="20"/>
          <w:lang w:val="en-US"/>
        </w:rPr>
        <w:t>timpului</w:t>
      </w:r>
      <w:proofErr w:type="spellEnd"/>
      <w:r w:rsidRPr="00776438">
        <w:rPr>
          <w:rFonts w:cstheme="minorHAnsi"/>
          <w:sz w:val="20"/>
          <w:szCs w:val="20"/>
          <w:lang w:val="en-US"/>
        </w:rPr>
        <w:t xml:space="preserve"> de </w:t>
      </w:r>
      <w:proofErr w:type="spellStart"/>
      <w:r w:rsidRPr="00776438">
        <w:rPr>
          <w:rFonts w:cstheme="minorHAnsi"/>
          <w:sz w:val="20"/>
          <w:szCs w:val="20"/>
          <w:lang w:val="en-US"/>
        </w:rPr>
        <w:t>lucru</w:t>
      </w:r>
      <w:proofErr w:type="spellEnd"/>
      <w:r w:rsidRPr="00776438">
        <w:rPr>
          <w:rFonts w:cstheme="minorHAnsi"/>
          <w:sz w:val="20"/>
          <w:szCs w:val="20"/>
          <w:lang w:val="en-US"/>
        </w:rPr>
        <w:t xml:space="preserve"> pentru </w:t>
      </w:r>
      <w:proofErr w:type="spellStart"/>
      <w:r w:rsidRPr="00776438">
        <w:rPr>
          <w:rFonts w:cstheme="minorHAnsi"/>
          <w:sz w:val="20"/>
          <w:szCs w:val="20"/>
          <w:lang w:val="en-US"/>
        </w:rPr>
        <w:t>aceste</w:t>
      </w:r>
      <w:proofErr w:type="spellEnd"/>
      <w:r w:rsidRPr="00776438">
        <w:rPr>
          <w:rFonts w:cstheme="minorHAnsi"/>
          <w:sz w:val="20"/>
          <w:szCs w:val="20"/>
          <w:lang w:val="en-US"/>
        </w:rPr>
        <w:t xml:space="preserve"> </w:t>
      </w:r>
      <w:proofErr w:type="spellStart"/>
      <w:r w:rsidRPr="00776438">
        <w:rPr>
          <w:rFonts w:cstheme="minorHAnsi"/>
          <w:sz w:val="20"/>
          <w:szCs w:val="20"/>
          <w:lang w:val="en-US"/>
        </w:rPr>
        <w:t>persoane</w:t>
      </w:r>
      <w:proofErr w:type="spellEnd"/>
      <w:r w:rsidRPr="00776438">
        <w:rPr>
          <w:rFonts w:cstheme="minorHAnsi"/>
          <w:sz w:val="20"/>
          <w:szCs w:val="20"/>
          <w:lang w:val="en-US"/>
        </w:rPr>
        <w:t xml:space="preserve"> </w:t>
      </w:r>
      <w:proofErr w:type="spellStart"/>
      <w:r w:rsidRPr="00776438">
        <w:rPr>
          <w:rFonts w:cstheme="minorHAnsi"/>
          <w:sz w:val="20"/>
          <w:szCs w:val="20"/>
          <w:lang w:val="en-US"/>
        </w:rPr>
        <w:t>în</w:t>
      </w:r>
      <w:proofErr w:type="spellEnd"/>
      <w:r w:rsidRPr="00776438">
        <w:rPr>
          <w:rFonts w:cstheme="minorHAnsi"/>
          <w:sz w:val="20"/>
          <w:szCs w:val="20"/>
          <w:lang w:val="en-US"/>
        </w:rPr>
        <w:t xml:space="preserve"> </w:t>
      </w:r>
      <w:proofErr w:type="spellStart"/>
      <w:r w:rsidRPr="00776438">
        <w:rPr>
          <w:rFonts w:cstheme="minorHAnsi"/>
          <w:sz w:val="20"/>
          <w:szCs w:val="20"/>
          <w:lang w:val="en-US"/>
        </w:rPr>
        <w:t>totalul</w:t>
      </w:r>
      <w:proofErr w:type="spellEnd"/>
      <w:r w:rsidRPr="00776438">
        <w:rPr>
          <w:rFonts w:cstheme="minorHAnsi"/>
          <w:sz w:val="20"/>
          <w:szCs w:val="20"/>
          <w:lang w:val="en-US"/>
        </w:rPr>
        <w:t xml:space="preserve"> </w:t>
      </w:r>
      <w:proofErr w:type="spellStart"/>
      <w:r w:rsidRPr="00776438">
        <w:rPr>
          <w:rFonts w:cstheme="minorHAnsi"/>
          <w:sz w:val="20"/>
          <w:szCs w:val="20"/>
          <w:lang w:val="en-US"/>
        </w:rPr>
        <w:t>angajaților</w:t>
      </w:r>
      <w:proofErr w:type="spellEnd"/>
      <w:r w:rsidRPr="00776438">
        <w:rPr>
          <w:rFonts w:cstheme="minorHAnsi"/>
          <w:sz w:val="20"/>
          <w:szCs w:val="20"/>
          <w:lang w:val="en-US"/>
        </w:rPr>
        <w:t xml:space="preserve"> </w:t>
      </w:r>
      <w:proofErr w:type="spellStart"/>
      <w:r w:rsidRPr="00776438">
        <w:rPr>
          <w:rFonts w:cstheme="minorHAnsi"/>
          <w:sz w:val="20"/>
          <w:szCs w:val="20"/>
          <w:lang w:val="en-US"/>
        </w:rPr>
        <w:t>indică</w:t>
      </w:r>
      <w:proofErr w:type="spellEnd"/>
      <w:r w:rsidRPr="00776438">
        <w:rPr>
          <w:rFonts w:cstheme="minorHAnsi"/>
          <w:sz w:val="20"/>
          <w:szCs w:val="20"/>
          <w:lang w:val="en-US"/>
        </w:rPr>
        <w:t xml:space="preserve"> o </w:t>
      </w:r>
      <w:proofErr w:type="spellStart"/>
      <w:r w:rsidRPr="00776438">
        <w:rPr>
          <w:rFonts w:cstheme="minorHAnsi"/>
          <w:sz w:val="20"/>
          <w:szCs w:val="20"/>
          <w:lang w:val="en-US"/>
        </w:rPr>
        <w:t>scădere</w:t>
      </w:r>
      <w:proofErr w:type="spellEnd"/>
      <w:r w:rsidRPr="00776438">
        <w:rPr>
          <w:rFonts w:cstheme="minorHAnsi"/>
          <w:sz w:val="20"/>
          <w:szCs w:val="20"/>
          <w:lang w:val="en-US"/>
        </w:rPr>
        <w:t xml:space="preserve"> </w:t>
      </w:r>
      <w:proofErr w:type="spellStart"/>
      <w:r w:rsidRPr="00776438">
        <w:rPr>
          <w:rFonts w:cstheme="minorHAnsi"/>
          <w:sz w:val="20"/>
          <w:szCs w:val="20"/>
          <w:lang w:val="en-US"/>
        </w:rPr>
        <w:t>în</w:t>
      </w:r>
      <w:proofErr w:type="spellEnd"/>
      <w:r w:rsidRPr="00776438">
        <w:rPr>
          <w:rFonts w:cstheme="minorHAnsi"/>
          <w:sz w:val="20"/>
          <w:szCs w:val="20"/>
          <w:lang w:val="en-US"/>
        </w:rPr>
        <w:t xml:space="preserve"> 2020 </w:t>
      </w:r>
      <w:proofErr w:type="spellStart"/>
      <w:r w:rsidRPr="00776438">
        <w:rPr>
          <w:rFonts w:cstheme="minorHAnsi"/>
          <w:sz w:val="20"/>
          <w:szCs w:val="20"/>
          <w:lang w:val="en-US"/>
        </w:rPr>
        <w:t>față</w:t>
      </w:r>
      <w:proofErr w:type="spellEnd"/>
      <w:r w:rsidRPr="00776438">
        <w:rPr>
          <w:rFonts w:cstheme="minorHAnsi"/>
          <w:sz w:val="20"/>
          <w:szCs w:val="20"/>
          <w:lang w:val="en-US"/>
        </w:rPr>
        <w:t xml:space="preserve"> de 2017.</w:t>
      </w:r>
    </w:p>
    <w:p w14:paraId="0C47BF0A" w14:textId="77777777" w:rsidR="00776438" w:rsidRPr="00776438" w:rsidRDefault="00776438" w:rsidP="00776438">
      <w:pPr>
        <w:pStyle w:val="Caption"/>
        <w:framePr w:wrap="around"/>
        <w:spacing w:before="0"/>
        <w:jc w:val="both"/>
        <w:rPr>
          <w:rFonts w:cstheme="minorHAnsi"/>
          <w:b w:val="0"/>
          <w:bCs w:val="0"/>
          <w:i/>
          <w:iCs/>
          <w:color w:val="auto"/>
        </w:rPr>
      </w:pPr>
      <w:r w:rsidRPr="00776438">
        <w:rPr>
          <w:rFonts w:cstheme="minorHAnsi"/>
          <w:color w:val="auto"/>
        </w:rPr>
        <w:t>Situația privind numărul angajaților, timpul de lucru, procentul de angajați din grup vulnerabil în totalul angajaților și procentul referitor la timpul de lucru (media lunară), 2017-2020</w:t>
      </w:r>
    </w:p>
    <w:tbl>
      <w:tblPr>
        <w:tblStyle w:val="GridTable5Dark-Accent111"/>
        <w:tblW w:w="9875" w:type="dxa"/>
        <w:tblLayout w:type="fixed"/>
        <w:tblLook w:val="04A0" w:firstRow="1" w:lastRow="0" w:firstColumn="1" w:lastColumn="0" w:noHBand="0" w:noVBand="1"/>
      </w:tblPr>
      <w:tblGrid>
        <w:gridCol w:w="1446"/>
        <w:gridCol w:w="803"/>
        <w:gridCol w:w="1281"/>
        <w:gridCol w:w="1450"/>
        <w:gridCol w:w="1365"/>
        <w:gridCol w:w="1687"/>
        <w:gridCol w:w="1843"/>
      </w:tblGrid>
      <w:tr w:rsidR="00776438" w:rsidRPr="00BB202C" w14:paraId="4531842A" w14:textId="77777777" w:rsidTr="00AC3A0E">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446" w:type="dxa"/>
            <w:vAlign w:val="center"/>
            <w:hideMark/>
          </w:tcPr>
          <w:p w14:paraId="377893B6" w14:textId="77777777" w:rsidR="00776438" w:rsidRPr="00BB202C" w:rsidRDefault="00776438" w:rsidP="00BB202C">
            <w:pPr>
              <w:spacing w:after="0"/>
              <w:jc w:val="center"/>
              <w:rPr>
                <w:rFonts w:eastAsia="Times New Roman" w:cstheme="minorHAnsi"/>
                <w:sz w:val="18"/>
                <w:szCs w:val="18"/>
                <w:lang w:val="en-US"/>
              </w:rPr>
            </w:pPr>
            <w:r w:rsidRPr="00BB202C">
              <w:rPr>
                <w:rFonts w:eastAsia="Times New Roman" w:cstheme="minorHAnsi"/>
                <w:sz w:val="18"/>
                <w:szCs w:val="18"/>
              </w:rPr>
              <w:t>Media lunară / Indicatori</w:t>
            </w:r>
          </w:p>
        </w:tc>
        <w:tc>
          <w:tcPr>
            <w:tcW w:w="803" w:type="dxa"/>
            <w:vAlign w:val="center"/>
            <w:hideMark/>
          </w:tcPr>
          <w:p w14:paraId="27C785FC" w14:textId="77777777" w:rsidR="00776438" w:rsidRPr="00BB202C" w:rsidRDefault="00776438" w:rsidP="00BB202C">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BB202C">
              <w:rPr>
                <w:rFonts w:eastAsia="Times New Roman" w:cstheme="minorHAnsi"/>
                <w:sz w:val="18"/>
                <w:szCs w:val="18"/>
              </w:rPr>
              <w:t>Număr total angajaţi</w:t>
            </w:r>
          </w:p>
        </w:tc>
        <w:tc>
          <w:tcPr>
            <w:tcW w:w="1281" w:type="dxa"/>
            <w:vAlign w:val="center"/>
            <w:hideMark/>
          </w:tcPr>
          <w:p w14:paraId="2C6BD85C" w14:textId="77777777" w:rsidR="00776438" w:rsidRPr="00BB202C" w:rsidRDefault="00776438" w:rsidP="00BB202C">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BB202C">
              <w:rPr>
                <w:rFonts w:eastAsia="Times New Roman" w:cstheme="minorHAnsi"/>
                <w:sz w:val="18"/>
                <w:szCs w:val="18"/>
              </w:rPr>
              <w:t>Număr angajați aparținând grupului vulnerabil</w:t>
            </w:r>
          </w:p>
        </w:tc>
        <w:tc>
          <w:tcPr>
            <w:tcW w:w="1450" w:type="dxa"/>
            <w:vAlign w:val="center"/>
            <w:hideMark/>
          </w:tcPr>
          <w:p w14:paraId="405803A9" w14:textId="77777777" w:rsidR="00776438" w:rsidRPr="00BB202C" w:rsidRDefault="00776438" w:rsidP="00BB202C">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val="en-US"/>
              </w:rPr>
            </w:pPr>
            <w:r w:rsidRPr="00BB202C">
              <w:rPr>
                <w:rFonts w:eastAsia="Times New Roman" w:cstheme="minorHAnsi"/>
                <w:sz w:val="18"/>
                <w:szCs w:val="18"/>
              </w:rPr>
              <w:t>Procent % angajați din grup vulnerabil în totalul angajaților</w:t>
            </w:r>
          </w:p>
        </w:tc>
        <w:tc>
          <w:tcPr>
            <w:tcW w:w="1365" w:type="dxa"/>
            <w:vAlign w:val="center"/>
          </w:tcPr>
          <w:p w14:paraId="0B9133C1" w14:textId="77777777" w:rsidR="00776438" w:rsidRPr="00BB202C" w:rsidRDefault="00776438" w:rsidP="00BB202C">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BB202C">
              <w:rPr>
                <w:rFonts w:eastAsia="Times New Roman" w:cstheme="minorHAnsi"/>
                <w:sz w:val="18"/>
                <w:szCs w:val="18"/>
              </w:rPr>
              <w:t>Totalul timpului de lucru al tuturor angajaților (ore)</w:t>
            </w:r>
          </w:p>
        </w:tc>
        <w:tc>
          <w:tcPr>
            <w:tcW w:w="1687" w:type="dxa"/>
            <w:vAlign w:val="center"/>
          </w:tcPr>
          <w:p w14:paraId="5C7B1FEB" w14:textId="77777777" w:rsidR="00776438" w:rsidRPr="00BB202C" w:rsidRDefault="00776438" w:rsidP="00BB202C">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BB202C">
              <w:rPr>
                <w:rFonts w:eastAsia="Times New Roman" w:cstheme="minorHAnsi"/>
                <w:sz w:val="18"/>
                <w:szCs w:val="18"/>
              </w:rPr>
              <w:t>Timpul de lucru cumulat al angajaților aparținând grupului vulnerabil (ore)</w:t>
            </w:r>
          </w:p>
        </w:tc>
        <w:tc>
          <w:tcPr>
            <w:tcW w:w="1843" w:type="dxa"/>
            <w:vAlign w:val="center"/>
          </w:tcPr>
          <w:p w14:paraId="7A846C09" w14:textId="77777777" w:rsidR="00776438" w:rsidRPr="00BB202C" w:rsidRDefault="00776438" w:rsidP="00BB202C">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BB202C">
              <w:rPr>
                <w:rFonts w:eastAsia="Times New Roman" w:cstheme="minorHAnsi"/>
                <w:sz w:val="18"/>
                <w:szCs w:val="18"/>
              </w:rPr>
              <w:t>Procent % (timp de lucru al angajaților din grupul vulnerabil în total timp de lucru al angajaților)</w:t>
            </w:r>
          </w:p>
        </w:tc>
      </w:tr>
      <w:tr w:rsidR="00776438" w:rsidRPr="00BB202C" w14:paraId="6A958239" w14:textId="77777777" w:rsidTr="00AC3A0E">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1446" w:type="dxa"/>
            <w:hideMark/>
          </w:tcPr>
          <w:p w14:paraId="17A81282" w14:textId="77777777" w:rsidR="00776438" w:rsidRPr="00BB202C" w:rsidRDefault="00776438" w:rsidP="00BB202C">
            <w:pPr>
              <w:spacing w:after="0"/>
              <w:jc w:val="left"/>
              <w:rPr>
                <w:rFonts w:eastAsia="Times New Roman" w:cstheme="minorHAnsi"/>
                <w:color w:val="auto"/>
                <w:sz w:val="18"/>
                <w:szCs w:val="18"/>
                <w:lang w:val="en-US"/>
              </w:rPr>
            </w:pPr>
            <w:r w:rsidRPr="00BB202C">
              <w:rPr>
                <w:rFonts w:eastAsia="Times New Roman" w:cstheme="minorHAnsi"/>
                <w:color w:val="auto"/>
                <w:sz w:val="18"/>
                <w:szCs w:val="18"/>
              </w:rPr>
              <w:t>2017</w:t>
            </w:r>
          </w:p>
        </w:tc>
        <w:tc>
          <w:tcPr>
            <w:tcW w:w="803" w:type="dxa"/>
            <w:hideMark/>
          </w:tcPr>
          <w:p w14:paraId="25DAB123" w14:textId="77777777" w:rsidR="00776438" w:rsidRPr="00BB202C" w:rsidRDefault="00776438" w:rsidP="00BB202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sidRPr="00BB202C">
              <w:rPr>
                <w:rFonts w:eastAsia="Times New Roman" w:cstheme="minorHAnsi"/>
                <w:color w:val="000000"/>
                <w:sz w:val="18"/>
                <w:szCs w:val="18"/>
              </w:rPr>
              <w:t>122</w:t>
            </w:r>
          </w:p>
        </w:tc>
        <w:tc>
          <w:tcPr>
            <w:tcW w:w="1281" w:type="dxa"/>
            <w:hideMark/>
          </w:tcPr>
          <w:p w14:paraId="51CA5020" w14:textId="77777777" w:rsidR="00776438" w:rsidRPr="00BB202C" w:rsidRDefault="00776438" w:rsidP="00BB202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sidRPr="00BB202C">
              <w:rPr>
                <w:rFonts w:eastAsia="Times New Roman" w:cstheme="minorHAnsi"/>
                <w:color w:val="000000"/>
                <w:sz w:val="18"/>
                <w:szCs w:val="18"/>
              </w:rPr>
              <w:t>54</w:t>
            </w:r>
          </w:p>
        </w:tc>
        <w:tc>
          <w:tcPr>
            <w:tcW w:w="1450" w:type="dxa"/>
            <w:hideMark/>
          </w:tcPr>
          <w:p w14:paraId="5970AF3E" w14:textId="77777777" w:rsidR="00776438" w:rsidRPr="00BB202C" w:rsidRDefault="00776438" w:rsidP="00BB202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sidRPr="00BB202C">
              <w:rPr>
                <w:rFonts w:eastAsia="Times New Roman" w:cstheme="minorHAnsi"/>
                <w:color w:val="000000"/>
                <w:sz w:val="18"/>
                <w:szCs w:val="18"/>
              </w:rPr>
              <w:t>45.00%</w:t>
            </w:r>
          </w:p>
        </w:tc>
        <w:tc>
          <w:tcPr>
            <w:tcW w:w="1365" w:type="dxa"/>
          </w:tcPr>
          <w:p w14:paraId="52FFD2A3" w14:textId="77777777" w:rsidR="00776438" w:rsidRPr="00BB202C" w:rsidRDefault="00776438" w:rsidP="00BB202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8,324</w:t>
            </w:r>
          </w:p>
        </w:tc>
        <w:tc>
          <w:tcPr>
            <w:tcW w:w="1687" w:type="dxa"/>
          </w:tcPr>
          <w:p w14:paraId="3B408D62" w14:textId="77777777" w:rsidR="00776438" w:rsidRPr="00BB202C" w:rsidRDefault="00776438" w:rsidP="00BB202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4,001</w:t>
            </w:r>
          </w:p>
        </w:tc>
        <w:tc>
          <w:tcPr>
            <w:tcW w:w="1843" w:type="dxa"/>
          </w:tcPr>
          <w:p w14:paraId="367CBE18" w14:textId="77777777" w:rsidR="00776438" w:rsidRPr="00BB202C" w:rsidRDefault="00776438" w:rsidP="00BB202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48.00%</w:t>
            </w:r>
          </w:p>
        </w:tc>
      </w:tr>
      <w:tr w:rsidR="00776438" w:rsidRPr="00BB202C" w14:paraId="154B0A48" w14:textId="77777777" w:rsidTr="00AC3A0E">
        <w:trPr>
          <w:trHeight w:val="56"/>
        </w:trPr>
        <w:tc>
          <w:tcPr>
            <w:cnfStyle w:val="001000000000" w:firstRow="0" w:lastRow="0" w:firstColumn="1" w:lastColumn="0" w:oddVBand="0" w:evenVBand="0" w:oddHBand="0" w:evenHBand="0" w:firstRowFirstColumn="0" w:firstRowLastColumn="0" w:lastRowFirstColumn="0" w:lastRowLastColumn="0"/>
            <w:tcW w:w="1446" w:type="dxa"/>
            <w:hideMark/>
          </w:tcPr>
          <w:p w14:paraId="04B1A6F1" w14:textId="77777777" w:rsidR="00776438" w:rsidRPr="00BB202C" w:rsidRDefault="00776438" w:rsidP="00BB202C">
            <w:pPr>
              <w:spacing w:after="0"/>
              <w:jc w:val="left"/>
              <w:rPr>
                <w:rFonts w:eastAsia="Times New Roman" w:cstheme="minorHAnsi"/>
                <w:color w:val="auto"/>
                <w:sz w:val="18"/>
                <w:szCs w:val="18"/>
                <w:lang w:val="en-US"/>
              </w:rPr>
            </w:pPr>
            <w:r w:rsidRPr="00BB202C">
              <w:rPr>
                <w:rFonts w:eastAsia="Times New Roman" w:cstheme="minorHAnsi"/>
                <w:color w:val="auto"/>
                <w:sz w:val="18"/>
                <w:szCs w:val="18"/>
              </w:rPr>
              <w:t>2018</w:t>
            </w:r>
          </w:p>
        </w:tc>
        <w:tc>
          <w:tcPr>
            <w:tcW w:w="803" w:type="dxa"/>
            <w:hideMark/>
          </w:tcPr>
          <w:p w14:paraId="2E5E240C" w14:textId="77777777" w:rsidR="00776438" w:rsidRPr="00BB202C" w:rsidRDefault="00776438" w:rsidP="00BB202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BB202C">
              <w:rPr>
                <w:rFonts w:eastAsia="Times New Roman" w:cstheme="minorHAnsi"/>
                <w:sz w:val="18"/>
                <w:szCs w:val="18"/>
              </w:rPr>
              <w:t>115</w:t>
            </w:r>
          </w:p>
        </w:tc>
        <w:tc>
          <w:tcPr>
            <w:tcW w:w="1281" w:type="dxa"/>
            <w:hideMark/>
          </w:tcPr>
          <w:p w14:paraId="6C99B88C" w14:textId="77777777" w:rsidR="00776438" w:rsidRPr="00BB202C" w:rsidRDefault="00776438" w:rsidP="00BB202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BB202C">
              <w:rPr>
                <w:rFonts w:eastAsia="Times New Roman" w:cstheme="minorHAnsi"/>
                <w:sz w:val="18"/>
                <w:szCs w:val="18"/>
              </w:rPr>
              <w:t>52</w:t>
            </w:r>
          </w:p>
        </w:tc>
        <w:tc>
          <w:tcPr>
            <w:tcW w:w="1450" w:type="dxa"/>
            <w:hideMark/>
          </w:tcPr>
          <w:p w14:paraId="6049CB0B" w14:textId="77777777" w:rsidR="00776438" w:rsidRPr="00BB202C" w:rsidRDefault="00776438" w:rsidP="00BB202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BB202C">
              <w:rPr>
                <w:rFonts w:eastAsia="Times New Roman" w:cstheme="minorHAnsi"/>
                <w:sz w:val="18"/>
                <w:szCs w:val="18"/>
              </w:rPr>
              <w:t>45.30%</w:t>
            </w:r>
          </w:p>
        </w:tc>
        <w:tc>
          <w:tcPr>
            <w:tcW w:w="1365" w:type="dxa"/>
          </w:tcPr>
          <w:p w14:paraId="09FF4C53" w14:textId="77777777" w:rsidR="00776438" w:rsidRPr="00BB202C" w:rsidRDefault="00776438" w:rsidP="00BB202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BB202C">
              <w:rPr>
                <w:rFonts w:eastAsia="Times New Roman" w:cstheme="minorHAnsi"/>
                <w:sz w:val="18"/>
                <w:szCs w:val="18"/>
              </w:rPr>
              <w:t>9,117</w:t>
            </w:r>
          </w:p>
        </w:tc>
        <w:tc>
          <w:tcPr>
            <w:tcW w:w="1687" w:type="dxa"/>
          </w:tcPr>
          <w:p w14:paraId="221FD223" w14:textId="77777777" w:rsidR="00776438" w:rsidRPr="00BB202C" w:rsidRDefault="00776438" w:rsidP="00BB202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BB202C">
              <w:rPr>
                <w:rFonts w:eastAsia="Times New Roman" w:cstheme="minorHAnsi"/>
                <w:sz w:val="18"/>
                <w:szCs w:val="18"/>
              </w:rPr>
              <w:t>4,858</w:t>
            </w:r>
          </w:p>
        </w:tc>
        <w:tc>
          <w:tcPr>
            <w:tcW w:w="1843" w:type="dxa"/>
          </w:tcPr>
          <w:p w14:paraId="39CD5538" w14:textId="77777777" w:rsidR="00776438" w:rsidRPr="00BB202C" w:rsidRDefault="00776438" w:rsidP="00BB202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BB202C">
              <w:rPr>
                <w:rFonts w:eastAsia="Times New Roman" w:cstheme="minorHAnsi"/>
                <w:sz w:val="18"/>
                <w:szCs w:val="18"/>
              </w:rPr>
              <w:t>53.30%</w:t>
            </w:r>
          </w:p>
        </w:tc>
      </w:tr>
      <w:tr w:rsidR="00776438" w:rsidRPr="00BB202C" w14:paraId="407E1D34" w14:textId="77777777" w:rsidTr="00AC3A0E">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1446" w:type="dxa"/>
            <w:hideMark/>
          </w:tcPr>
          <w:p w14:paraId="7AD623D3" w14:textId="77777777" w:rsidR="00776438" w:rsidRPr="00BB202C" w:rsidRDefault="00776438" w:rsidP="00BB202C">
            <w:pPr>
              <w:spacing w:after="0"/>
              <w:jc w:val="left"/>
              <w:rPr>
                <w:rFonts w:eastAsia="Times New Roman" w:cstheme="minorHAnsi"/>
                <w:color w:val="auto"/>
                <w:sz w:val="18"/>
                <w:szCs w:val="18"/>
                <w:lang w:val="en-US"/>
              </w:rPr>
            </w:pPr>
            <w:r w:rsidRPr="00BB202C">
              <w:rPr>
                <w:rFonts w:eastAsia="Times New Roman" w:cstheme="minorHAnsi"/>
                <w:color w:val="auto"/>
                <w:sz w:val="18"/>
                <w:szCs w:val="18"/>
              </w:rPr>
              <w:t>2019</w:t>
            </w:r>
          </w:p>
        </w:tc>
        <w:tc>
          <w:tcPr>
            <w:tcW w:w="803" w:type="dxa"/>
            <w:hideMark/>
          </w:tcPr>
          <w:p w14:paraId="04295449" w14:textId="77777777" w:rsidR="00776438" w:rsidRPr="00BB202C" w:rsidRDefault="00776438" w:rsidP="00BB202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sidRPr="00BB202C">
              <w:rPr>
                <w:rFonts w:eastAsia="Times New Roman" w:cstheme="minorHAnsi"/>
                <w:color w:val="000000"/>
                <w:sz w:val="18"/>
                <w:szCs w:val="18"/>
              </w:rPr>
              <w:t>158</w:t>
            </w:r>
          </w:p>
        </w:tc>
        <w:tc>
          <w:tcPr>
            <w:tcW w:w="1281" w:type="dxa"/>
            <w:hideMark/>
          </w:tcPr>
          <w:p w14:paraId="40932719" w14:textId="77777777" w:rsidR="00776438" w:rsidRPr="00BB202C" w:rsidRDefault="00776438" w:rsidP="00BB202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sidRPr="00BB202C">
              <w:rPr>
                <w:rFonts w:eastAsia="Times New Roman" w:cstheme="minorHAnsi"/>
                <w:sz w:val="18"/>
                <w:szCs w:val="18"/>
              </w:rPr>
              <w:t>70</w:t>
            </w:r>
          </w:p>
        </w:tc>
        <w:tc>
          <w:tcPr>
            <w:tcW w:w="1450" w:type="dxa"/>
            <w:hideMark/>
          </w:tcPr>
          <w:p w14:paraId="684FB4DC" w14:textId="77777777" w:rsidR="00776438" w:rsidRPr="00BB202C" w:rsidRDefault="00776438" w:rsidP="00BB202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US"/>
              </w:rPr>
            </w:pPr>
            <w:r w:rsidRPr="00BB202C">
              <w:rPr>
                <w:rFonts w:eastAsia="Times New Roman" w:cstheme="minorHAnsi"/>
                <w:sz w:val="18"/>
                <w:szCs w:val="18"/>
              </w:rPr>
              <w:t>44.00%</w:t>
            </w:r>
          </w:p>
        </w:tc>
        <w:tc>
          <w:tcPr>
            <w:tcW w:w="1365" w:type="dxa"/>
          </w:tcPr>
          <w:p w14:paraId="54DA4066" w14:textId="77777777" w:rsidR="00776438" w:rsidRPr="00BB202C" w:rsidRDefault="00776438" w:rsidP="00BB202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BB202C">
              <w:rPr>
                <w:rFonts w:eastAsia="Times New Roman" w:cstheme="minorHAnsi"/>
                <w:sz w:val="18"/>
                <w:szCs w:val="18"/>
              </w:rPr>
              <w:t>18,222</w:t>
            </w:r>
          </w:p>
        </w:tc>
        <w:tc>
          <w:tcPr>
            <w:tcW w:w="1687" w:type="dxa"/>
          </w:tcPr>
          <w:p w14:paraId="53E57926" w14:textId="77777777" w:rsidR="00776438" w:rsidRPr="00BB202C" w:rsidRDefault="00776438" w:rsidP="00BB202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BB202C">
              <w:rPr>
                <w:rFonts w:eastAsia="Times New Roman" w:cstheme="minorHAnsi"/>
                <w:sz w:val="18"/>
                <w:szCs w:val="18"/>
              </w:rPr>
              <w:t>8,966</w:t>
            </w:r>
          </w:p>
        </w:tc>
        <w:tc>
          <w:tcPr>
            <w:tcW w:w="1843" w:type="dxa"/>
          </w:tcPr>
          <w:p w14:paraId="25657675" w14:textId="77777777" w:rsidR="00776438" w:rsidRPr="00BB202C" w:rsidRDefault="00776438" w:rsidP="00BB202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BB202C">
              <w:rPr>
                <w:rFonts w:eastAsia="Times New Roman" w:cstheme="minorHAnsi"/>
                <w:sz w:val="18"/>
                <w:szCs w:val="18"/>
              </w:rPr>
              <w:t>49.20%</w:t>
            </w:r>
          </w:p>
        </w:tc>
      </w:tr>
      <w:tr w:rsidR="00776438" w:rsidRPr="00BB202C" w14:paraId="68227C96" w14:textId="77777777" w:rsidTr="00AC3A0E">
        <w:trPr>
          <w:trHeight w:val="77"/>
        </w:trPr>
        <w:tc>
          <w:tcPr>
            <w:cnfStyle w:val="001000000000" w:firstRow="0" w:lastRow="0" w:firstColumn="1" w:lastColumn="0" w:oddVBand="0" w:evenVBand="0" w:oddHBand="0" w:evenHBand="0" w:firstRowFirstColumn="0" w:firstRowLastColumn="0" w:lastRowFirstColumn="0" w:lastRowLastColumn="0"/>
            <w:tcW w:w="1446" w:type="dxa"/>
            <w:hideMark/>
          </w:tcPr>
          <w:p w14:paraId="41331E4B" w14:textId="77777777" w:rsidR="00776438" w:rsidRPr="00BB202C" w:rsidRDefault="00776438" w:rsidP="00BB202C">
            <w:pPr>
              <w:spacing w:after="0"/>
              <w:jc w:val="left"/>
              <w:rPr>
                <w:rFonts w:eastAsia="Times New Roman" w:cstheme="minorHAnsi"/>
                <w:color w:val="auto"/>
                <w:sz w:val="18"/>
                <w:szCs w:val="18"/>
                <w:lang w:val="en-US"/>
              </w:rPr>
            </w:pPr>
            <w:r w:rsidRPr="00BB202C">
              <w:rPr>
                <w:rFonts w:eastAsia="Times New Roman" w:cstheme="minorHAnsi"/>
                <w:color w:val="auto"/>
                <w:sz w:val="18"/>
                <w:szCs w:val="18"/>
              </w:rPr>
              <w:t>2020</w:t>
            </w:r>
          </w:p>
        </w:tc>
        <w:tc>
          <w:tcPr>
            <w:tcW w:w="803" w:type="dxa"/>
            <w:hideMark/>
          </w:tcPr>
          <w:p w14:paraId="611E0B3F" w14:textId="77777777" w:rsidR="00776438" w:rsidRPr="00BB202C" w:rsidRDefault="00776438" w:rsidP="00BB202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BB202C">
              <w:rPr>
                <w:rFonts w:eastAsia="Times New Roman" w:cstheme="minorHAnsi"/>
                <w:sz w:val="18"/>
                <w:szCs w:val="18"/>
              </w:rPr>
              <w:t>350</w:t>
            </w:r>
          </w:p>
        </w:tc>
        <w:tc>
          <w:tcPr>
            <w:tcW w:w="1281" w:type="dxa"/>
            <w:hideMark/>
          </w:tcPr>
          <w:p w14:paraId="58A24E38" w14:textId="77777777" w:rsidR="00776438" w:rsidRPr="00BB202C" w:rsidRDefault="00776438" w:rsidP="00BB202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BB202C">
              <w:rPr>
                <w:rFonts w:eastAsia="Times New Roman" w:cstheme="minorHAnsi"/>
                <w:sz w:val="18"/>
                <w:szCs w:val="18"/>
              </w:rPr>
              <w:t>135</w:t>
            </w:r>
          </w:p>
        </w:tc>
        <w:tc>
          <w:tcPr>
            <w:tcW w:w="1450" w:type="dxa"/>
            <w:hideMark/>
          </w:tcPr>
          <w:p w14:paraId="659FAE7B" w14:textId="77777777" w:rsidR="00776438" w:rsidRPr="00BB202C" w:rsidRDefault="00776438" w:rsidP="00BB202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BB202C">
              <w:rPr>
                <w:rFonts w:eastAsia="Times New Roman" w:cstheme="minorHAnsi"/>
                <w:sz w:val="18"/>
                <w:szCs w:val="18"/>
              </w:rPr>
              <w:t>37.52%</w:t>
            </w:r>
          </w:p>
        </w:tc>
        <w:tc>
          <w:tcPr>
            <w:tcW w:w="1365" w:type="dxa"/>
          </w:tcPr>
          <w:p w14:paraId="39F5935A" w14:textId="77777777" w:rsidR="00776438" w:rsidRPr="00BB202C" w:rsidRDefault="00776438" w:rsidP="00BB202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BB202C">
              <w:rPr>
                <w:rFonts w:eastAsia="Times New Roman" w:cstheme="minorHAnsi"/>
                <w:sz w:val="18"/>
                <w:szCs w:val="18"/>
              </w:rPr>
              <w:t>36,644</w:t>
            </w:r>
          </w:p>
        </w:tc>
        <w:tc>
          <w:tcPr>
            <w:tcW w:w="1687" w:type="dxa"/>
          </w:tcPr>
          <w:p w14:paraId="1D22C867" w14:textId="77777777" w:rsidR="00776438" w:rsidRPr="00BB202C" w:rsidRDefault="00776438" w:rsidP="00BB202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BB202C">
              <w:rPr>
                <w:rFonts w:eastAsia="Times New Roman" w:cstheme="minorHAnsi"/>
                <w:sz w:val="18"/>
                <w:szCs w:val="18"/>
              </w:rPr>
              <w:t>12,861</w:t>
            </w:r>
          </w:p>
        </w:tc>
        <w:tc>
          <w:tcPr>
            <w:tcW w:w="1843" w:type="dxa"/>
          </w:tcPr>
          <w:p w14:paraId="5A6ECFB0" w14:textId="77777777" w:rsidR="00776438" w:rsidRPr="00BB202C" w:rsidRDefault="00776438" w:rsidP="00BB202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BB202C">
              <w:rPr>
                <w:rFonts w:eastAsia="Times New Roman" w:cstheme="minorHAnsi"/>
                <w:sz w:val="18"/>
                <w:szCs w:val="18"/>
              </w:rPr>
              <w:t>34.79%</w:t>
            </w:r>
          </w:p>
        </w:tc>
      </w:tr>
    </w:tbl>
    <w:p w14:paraId="0E1264AE" w14:textId="77777777" w:rsidR="00776438" w:rsidRPr="00776438" w:rsidRDefault="00776438" w:rsidP="00776438">
      <w:pPr>
        <w:jc w:val="center"/>
        <w:rPr>
          <w:rFonts w:cstheme="minorHAnsi"/>
          <w:i/>
          <w:iCs/>
          <w:noProof/>
          <w:sz w:val="20"/>
          <w:szCs w:val="20"/>
        </w:rPr>
      </w:pPr>
      <w:r w:rsidRPr="00776438">
        <w:rPr>
          <w:rFonts w:cstheme="minorHAnsi"/>
          <w:i/>
          <w:iCs/>
          <w:noProof/>
          <w:sz w:val="20"/>
          <w:szCs w:val="20"/>
        </w:rPr>
        <w:t>Sursa datelor: ANOFM</w:t>
      </w:r>
    </w:p>
    <w:p w14:paraId="72AD270C" w14:textId="77777777" w:rsidR="00776438" w:rsidRPr="00776438" w:rsidRDefault="00776438" w:rsidP="00776438">
      <w:pPr>
        <w:pStyle w:val="Caption"/>
        <w:framePr w:wrap="around"/>
        <w:spacing w:before="0"/>
        <w:ind w:left="720"/>
        <w:rPr>
          <w:rFonts w:cstheme="minorHAnsi"/>
          <w:b w:val="0"/>
          <w:bCs w:val="0"/>
          <w:i/>
          <w:iCs/>
        </w:rPr>
      </w:pPr>
      <w:r w:rsidRPr="00776438">
        <w:rPr>
          <w:rFonts w:cstheme="minorHAnsi"/>
        </w:rPr>
        <w:t>Numărul angajaților și timpul de lucru în cadrul ÎES (media lunară), 2017-2020</w:t>
      </w:r>
    </w:p>
    <w:p w14:paraId="77BFEE44" w14:textId="77777777" w:rsidR="00776438" w:rsidRPr="00776438" w:rsidRDefault="00776438" w:rsidP="00776438">
      <w:pPr>
        <w:tabs>
          <w:tab w:val="left" w:pos="360"/>
        </w:tabs>
        <w:jc w:val="center"/>
        <w:rPr>
          <w:rFonts w:cstheme="minorHAnsi"/>
          <w:sz w:val="20"/>
          <w:szCs w:val="20"/>
          <w:lang w:val="en-US"/>
        </w:rPr>
      </w:pPr>
      <w:r w:rsidRPr="00776438">
        <w:rPr>
          <w:rFonts w:cstheme="minorHAnsi"/>
          <w:noProof/>
          <w:sz w:val="20"/>
          <w:szCs w:val="20"/>
        </w:rPr>
        <w:drawing>
          <wp:inline distT="0" distB="0" distL="0" distR="0" wp14:anchorId="71D2FB46" wp14:editId="32F1FFB7">
            <wp:extent cx="3063240" cy="2743200"/>
            <wp:effectExtent l="0" t="0" r="3810" b="0"/>
            <wp:docPr id="5" name="Chart 5">
              <a:extLst xmlns:a="http://schemas.openxmlformats.org/drawingml/2006/main">
                <a:ext uri="{FF2B5EF4-FFF2-40B4-BE49-F238E27FC236}">
                  <a16:creationId xmlns:a16="http://schemas.microsoft.com/office/drawing/2014/main" id="{4EA9B7A1-8984-4405-B6C8-2385BFF699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776438">
        <w:rPr>
          <w:rFonts w:cstheme="minorHAnsi"/>
          <w:noProof/>
          <w:sz w:val="20"/>
          <w:szCs w:val="20"/>
        </w:rPr>
        <w:drawing>
          <wp:inline distT="0" distB="0" distL="0" distR="0" wp14:anchorId="531DF808" wp14:editId="79EE0206">
            <wp:extent cx="3063240" cy="2743200"/>
            <wp:effectExtent l="0" t="0" r="3810" b="0"/>
            <wp:docPr id="2" name="Chart 2">
              <a:extLst xmlns:a="http://schemas.openxmlformats.org/drawingml/2006/main">
                <a:ext uri="{FF2B5EF4-FFF2-40B4-BE49-F238E27FC236}">
                  <a16:creationId xmlns:a16="http://schemas.microsoft.com/office/drawing/2014/main" id="{6060BC2E-7FD2-432E-A40D-C3C40AD737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924B119" w14:textId="55AE9C51" w:rsidR="00776438" w:rsidRDefault="00776438" w:rsidP="00776438">
      <w:pPr>
        <w:jc w:val="center"/>
        <w:rPr>
          <w:rFonts w:cstheme="minorHAnsi"/>
          <w:i/>
          <w:iCs/>
          <w:noProof/>
          <w:sz w:val="20"/>
          <w:szCs w:val="20"/>
        </w:rPr>
      </w:pPr>
      <w:r w:rsidRPr="00776438">
        <w:rPr>
          <w:rFonts w:cstheme="minorHAnsi"/>
          <w:i/>
          <w:iCs/>
          <w:noProof/>
          <w:sz w:val="20"/>
          <w:szCs w:val="20"/>
        </w:rPr>
        <w:t>Sursa datelor: ANOFM</w:t>
      </w:r>
    </w:p>
    <w:p w14:paraId="26AFAFA3" w14:textId="3CF1BC62" w:rsidR="00CE6BA5" w:rsidRDefault="00CE6BA5" w:rsidP="00776438">
      <w:pPr>
        <w:jc w:val="center"/>
        <w:rPr>
          <w:rFonts w:cstheme="minorHAnsi"/>
          <w:i/>
          <w:iCs/>
          <w:noProof/>
          <w:sz w:val="20"/>
          <w:szCs w:val="20"/>
        </w:rPr>
      </w:pPr>
    </w:p>
    <w:p w14:paraId="20D4CFF9" w14:textId="77777777" w:rsidR="00CE6BA5" w:rsidRPr="00776438" w:rsidRDefault="00CE6BA5" w:rsidP="00776438">
      <w:pPr>
        <w:jc w:val="center"/>
        <w:rPr>
          <w:rFonts w:cstheme="minorHAnsi"/>
          <w:i/>
          <w:iCs/>
          <w:noProof/>
          <w:sz w:val="20"/>
          <w:szCs w:val="20"/>
        </w:rPr>
      </w:pPr>
    </w:p>
    <w:p w14:paraId="2FAAD271" w14:textId="77777777" w:rsidR="00776438" w:rsidRPr="00776438" w:rsidRDefault="00776438" w:rsidP="00776438">
      <w:pPr>
        <w:widowControl w:val="0"/>
        <w:shd w:val="clear" w:color="auto" w:fill="FFFFFF" w:themeFill="background1"/>
        <w:tabs>
          <w:tab w:val="left" w:pos="0"/>
        </w:tabs>
        <w:autoSpaceDE w:val="0"/>
        <w:autoSpaceDN w:val="0"/>
        <w:adjustRightInd w:val="0"/>
        <w:rPr>
          <w:rFonts w:cstheme="minorHAnsi"/>
          <w:b/>
          <w:bCs/>
          <w:i/>
          <w:iCs/>
          <w:noProof/>
          <w:sz w:val="20"/>
          <w:szCs w:val="20"/>
          <w:lang w:bidi="ne-NP"/>
        </w:rPr>
      </w:pPr>
      <w:r w:rsidRPr="00776438">
        <w:rPr>
          <w:rFonts w:cstheme="minorHAnsi"/>
          <w:b/>
          <w:bCs/>
          <w:i/>
          <w:iCs/>
          <w:noProof/>
          <w:sz w:val="20"/>
          <w:szCs w:val="20"/>
          <w:lang w:bidi="ne-NP"/>
        </w:rPr>
        <w:lastRenderedPageBreak/>
        <w:t>Număr angajați din grupuri vulnerabile care au beneficiat de măsuri de acompaniament</w:t>
      </w:r>
    </w:p>
    <w:p w14:paraId="47580208" w14:textId="77777777" w:rsidR="00776438" w:rsidRPr="00BB202C" w:rsidRDefault="00776438" w:rsidP="00BB202C">
      <w:pPr>
        <w:tabs>
          <w:tab w:val="left" w:pos="360"/>
        </w:tabs>
        <w:suppressAutoHyphens/>
        <w:ind w:left="-180"/>
        <w:rPr>
          <w:rFonts w:cstheme="minorHAnsi"/>
          <w:sz w:val="20"/>
          <w:szCs w:val="20"/>
          <w:lang w:val="en-US"/>
        </w:rPr>
      </w:pPr>
      <w:proofErr w:type="spellStart"/>
      <w:r w:rsidRPr="00BB202C">
        <w:rPr>
          <w:rFonts w:cstheme="minorHAnsi"/>
          <w:sz w:val="20"/>
          <w:szCs w:val="20"/>
          <w:lang w:val="en-US"/>
        </w:rPr>
        <w:t>În</w:t>
      </w:r>
      <w:proofErr w:type="spellEnd"/>
      <w:r w:rsidRPr="00BB202C">
        <w:rPr>
          <w:rFonts w:cstheme="minorHAnsi"/>
          <w:sz w:val="20"/>
          <w:szCs w:val="20"/>
          <w:lang w:val="en-US"/>
        </w:rPr>
        <w:t xml:space="preserve"> 2020 au </w:t>
      </w:r>
      <w:proofErr w:type="spellStart"/>
      <w:r w:rsidRPr="00BB202C">
        <w:rPr>
          <w:rFonts w:cstheme="minorHAnsi"/>
          <w:sz w:val="20"/>
          <w:szCs w:val="20"/>
          <w:lang w:val="en-US"/>
        </w:rPr>
        <w:t>beneficiat</w:t>
      </w:r>
      <w:proofErr w:type="spellEnd"/>
      <w:r w:rsidRPr="00BB202C">
        <w:rPr>
          <w:rFonts w:cstheme="minorHAnsi"/>
          <w:sz w:val="20"/>
          <w:szCs w:val="20"/>
          <w:lang w:val="en-US"/>
        </w:rPr>
        <w:t xml:space="preserve"> de </w:t>
      </w:r>
      <w:proofErr w:type="spellStart"/>
      <w:r w:rsidRPr="00BB202C">
        <w:rPr>
          <w:rFonts w:cstheme="minorHAnsi"/>
          <w:sz w:val="20"/>
          <w:szCs w:val="20"/>
          <w:lang w:val="en-US"/>
        </w:rPr>
        <w:t>măsuri</w:t>
      </w:r>
      <w:proofErr w:type="spellEnd"/>
      <w:r w:rsidRPr="00BB202C">
        <w:rPr>
          <w:rFonts w:cstheme="minorHAnsi"/>
          <w:sz w:val="20"/>
          <w:szCs w:val="20"/>
          <w:lang w:val="en-US"/>
        </w:rPr>
        <w:t xml:space="preserve"> de </w:t>
      </w:r>
      <w:proofErr w:type="spellStart"/>
      <w:r w:rsidRPr="00BB202C">
        <w:rPr>
          <w:rFonts w:cstheme="minorHAnsi"/>
          <w:sz w:val="20"/>
          <w:szCs w:val="20"/>
          <w:lang w:val="en-US"/>
        </w:rPr>
        <w:t>acompaniament</w:t>
      </w:r>
      <w:proofErr w:type="spellEnd"/>
      <w:r w:rsidRPr="00BB202C">
        <w:rPr>
          <w:rFonts w:cstheme="minorHAnsi"/>
          <w:sz w:val="20"/>
          <w:szCs w:val="20"/>
          <w:lang w:val="en-US"/>
        </w:rPr>
        <w:t xml:space="preserve"> 1,708 </w:t>
      </w:r>
      <w:proofErr w:type="spellStart"/>
      <w:r w:rsidRPr="00BB202C">
        <w:rPr>
          <w:rFonts w:cstheme="minorHAnsi"/>
          <w:sz w:val="20"/>
          <w:szCs w:val="20"/>
          <w:lang w:val="en-US"/>
        </w:rPr>
        <w:t>angajați</w:t>
      </w:r>
      <w:proofErr w:type="spellEnd"/>
      <w:r w:rsidRPr="00BB202C">
        <w:rPr>
          <w:rFonts w:cstheme="minorHAnsi"/>
          <w:sz w:val="20"/>
          <w:szCs w:val="20"/>
          <w:lang w:val="en-US"/>
        </w:rPr>
        <w:t xml:space="preserve"> din </w:t>
      </w:r>
      <w:proofErr w:type="spellStart"/>
      <w:r w:rsidRPr="00BB202C">
        <w:rPr>
          <w:rFonts w:cstheme="minorHAnsi"/>
          <w:sz w:val="20"/>
          <w:szCs w:val="20"/>
          <w:lang w:val="en-US"/>
        </w:rPr>
        <w:t>grupuri</w:t>
      </w:r>
      <w:proofErr w:type="spellEnd"/>
      <w:r w:rsidRPr="00BB202C">
        <w:rPr>
          <w:rFonts w:cstheme="minorHAnsi"/>
          <w:sz w:val="20"/>
          <w:szCs w:val="20"/>
          <w:lang w:val="en-US"/>
        </w:rPr>
        <w:t xml:space="preserve"> </w:t>
      </w:r>
      <w:proofErr w:type="spellStart"/>
      <w:r w:rsidRPr="00BB202C">
        <w:rPr>
          <w:rFonts w:cstheme="minorHAnsi"/>
          <w:sz w:val="20"/>
          <w:szCs w:val="20"/>
          <w:lang w:val="en-US"/>
        </w:rPr>
        <w:t>vulnerabile</w:t>
      </w:r>
      <w:proofErr w:type="spellEnd"/>
      <w:r w:rsidRPr="00BB202C">
        <w:rPr>
          <w:rFonts w:cstheme="minorHAnsi"/>
          <w:sz w:val="20"/>
          <w:szCs w:val="20"/>
          <w:lang w:val="en-US"/>
        </w:rPr>
        <w:t xml:space="preserve">, </w:t>
      </w:r>
      <w:proofErr w:type="spellStart"/>
      <w:r w:rsidRPr="00BB202C">
        <w:rPr>
          <w:rFonts w:cstheme="minorHAnsi"/>
          <w:sz w:val="20"/>
          <w:szCs w:val="20"/>
          <w:lang w:val="en-US"/>
        </w:rPr>
        <w:t>fiind</w:t>
      </w:r>
      <w:proofErr w:type="spellEnd"/>
      <w:r w:rsidRPr="00BB202C">
        <w:rPr>
          <w:rFonts w:cstheme="minorHAnsi"/>
          <w:sz w:val="20"/>
          <w:szCs w:val="20"/>
          <w:lang w:val="en-US"/>
        </w:rPr>
        <w:t xml:space="preserve"> </w:t>
      </w:r>
      <w:proofErr w:type="spellStart"/>
      <w:r w:rsidRPr="00BB202C">
        <w:rPr>
          <w:rFonts w:cstheme="minorHAnsi"/>
          <w:sz w:val="20"/>
          <w:szCs w:val="20"/>
          <w:lang w:val="en-US"/>
        </w:rPr>
        <w:t>înregistrată</w:t>
      </w:r>
      <w:proofErr w:type="spellEnd"/>
      <w:r w:rsidRPr="00BB202C">
        <w:rPr>
          <w:rFonts w:cstheme="minorHAnsi"/>
          <w:sz w:val="20"/>
          <w:szCs w:val="20"/>
          <w:lang w:val="en-US"/>
        </w:rPr>
        <w:t xml:space="preserve"> o </w:t>
      </w:r>
      <w:proofErr w:type="spellStart"/>
      <w:r w:rsidRPr="00BB202C">
        <w:rPr>
          <w:rFonts w:cstheme="minorHAnsi"/>
          <w:sz w:val="20"/>
          <w:szCs w:val="20"/>
          <w:lang w:val="en-US"/>
        </w:rPr>
        <w:t>creștere</w:t>
      </w:r>
      <w:proofErr w:type="spellEnd"/>
      <w:r w:rsidRPr="00BB202C">
        <w:rPr>
          <w:rFonts w:cstheme="minorHAnsi"/>
          <w:sz w:val="20"/>
          <w:szCs w:val="20"/>
          <w:lang w:val="en-US"/>
        </w:rPr>
        <w:t xml:space="preserve"> cu 78.51% </w:t>
      </w:r>
      <w:proofErr w:type="spellStart"/>
      <w:r w:rsidRPr="00BB202C">
        <w:rPr>
          <w:rFonts w:cstheme="minorHAnsi"/>
          <w:sz w:val="20"/>
          <w:szCs w:val="20"/>
          <w:lang w:val="en-US"/>
        </w:rPr>
        <w:t>față</w:t>
      </w:r>
      <w:proofErr w:type="spellEnd"/>
      <w:r w:rsidRPr="00BB202C">
        <w:rPr>
          <w:rFonts w:cstheme="minorHAnsi"/>
          <w:sz w:val="20"/>
          <w:szCs w:val="20"/>
          <w:lang w:val="en-US"/>
        </w:rPr>
        <w:t xml:space="preserve"> de 2017. </w:t>
      </w:r>
      <w:proofErr w:type="spellStart"/>
      <w:r w:rsidRPr="00BB202C">
        <w:rPr>
          <w:rFonts w:cstheme="minorHAnsi"/>
          <w:sz w:val="20"/>
          <w:szCs w:val="20"/>
          <w:lang w:val="en-US"/>
        </w:rPr>
        <w:t>Aceștia</w:t>
      </w:r>
      <w:proofErr w:type="spellEnd"/>
      <w:r w:rsidRPr="00BB202C">
        <w:rPr>
          <w:rFonts w:cstheme="minorHAnsi"/>
          <w:sz w:val="20"/>
          <w:szCs w:val="20"/>
          <w:lang w:val="en-US"/>
        </w:rPr>
        <w:t xml:space="preserve"> au </w:t>
      </w:r>
      <w:proofErr w:type="spellStart"/>
      <w:r w:rsidRPr="00BB202C">
        <w:rPr>
          <w:rFonts w:cstheme="minorHAnsi"/>
          <w:sz w:val="20"/>
          <w:szCs w:val="20"/>
          <w:lang w:val="en-US"/>
        </w:rPr>
        <w:t>beneficiat</w:t>
      </w:r>
      <w:proofErr w:type="spellEnd"/>
      <w:r w:rsidRPr="00BB202C">
        <w:rPr>
          <w:rFonts w:cstheme="minorHAnsi"/>
          <w:sz w:val="20"/>
          <w:szCs w:val="20"/>
          <w:lang w:val="en-US"/>
        </w:rPr>
        <w:t xml:space="preserve"> de diverse </w:t>
      </w:r>
      <w:proofErr w:type="spellStart"/>
      <w:r w:rsidRPr="00BB202C">
        <w:rPr>
          <w:rFonts w:cstheme="minorHAnsi"/>
          <w:sz w:val="20"/>
          <w:szCs w:val="20"/>
          <w:lang w:val="en-US"/>
        </w:rPr>
        <w:t>tipuri</w:t>
      </w:r>
      <w:proofErr w:type="spellEnd"/>
      <w:r w:rsidRPr="00BB202C">
        <w:rPr>
          <w:rFonts w:cstheme="minorHAnsi"/>
          <w:sz w:val="20"/>
          <w:szCs w:val="20"/>
          <w:lang w:val="en-US"/>
        </w:rPr>
        <w:t xml:space="preserve"> de </w:t>
      </w:r>
      <w:proofErr w:type="spellStart"/>
      <w:r w:rsidRPr="00BB202C">
        <w:rPr>
          <w:rFonts w:cstheme="minorHAnsi"/>
          <w:sz w:val="20"/>
          <w:szCs w:val="20"/>
          <w:lang w:val="en-US"/>
        </w:rPr>
        <w:t>măsuri</w:t>
      </w:r>
      <w:proofErr w:type="spellEnd"/>
      <w:r w:rsidRPr="00BB202C">
        <w:rPr>
          <w:rFonts w:cstheme="minorHAnsi"/>
          <w:sz w:val="20"/>
          <w:szCs w:val="20"/>
          <w:lang w:val="en-US"/>
        </w:rPr>
        <w:t xml:space="preserve"> de </w:t>
      </w:r>
      <w:proofErr w:type="spellStart"/>
      <w:r w:rsidRPr="00BB202C">
        <w:rPr>
          <w:rFonts w:cstheme="minorHAnsi"/>
          <w:sz w:val="20"/>
          <w:szCs w:val="20"/>
          <w:lang w:val="en-US"/>
        </w:rPr>
        <w:t>acompaniament</w:t>
      </w:r>
      <w:proofErr w:type="spellEnd"/>
      <w:r w:rsidRPr="00BB202C">
        <w:rPr>
          <w:rFonts w:cstheme="minorHAnsi"/>
          <w:sz w:val="20"/>
          <w:szCs w:val="20"/>
          <w:lang w:val="en-US"/>
        </w:rPr>
        <w:t xml:space="preserve">: </w:t>
      </w:r>
      <w:proofErr w:type="spellStart"/>
      <w:r w:rsidRPr="00BB202C">
        <w:rPr>
          <w:rFonts w:cstheme="minorHAnsi"/>
          <w:sz w:val="20"/>
          <w:szCs w:val="20"/>
          <w:lang w:val="en-US"/>
        </w:rPr>
        <w:t>informare</w:t>
      </w:r>
      <w:proofErr w:type="spellEnd"/>
      <w:r w:rsidRPr="00BB202C">
        <w:rPr>
          <w:rFonts w:cstheme="minorHAnsi"/>
          <w:sz w:val="20"/>
          <w:szCs w:val="20"/>
          <w:lang w:val="en-US"/>
        </w:rPr>
        <w:t xml:space="preserve">, </w:t>
      </w:r>
      <w:proofErr w:type="spellStart"/>
      <w:r w:rsidRPr="00BB202C">
        <w:rPr>
          <w:rFonts w:cstheme="minorHAnsi"/>
          <w:sz w:val="20"/>
          <w:szCs w:val="20"/>
          <w:lang w:val="en-US"/>
        </w:rPr>
        <w:t>consiliere</w:t>
      </w:r>
      <w:proofErr w:type="spellEnd"/>
      <w:r w:rsidRPr="00BB202C">
        <w:rPr>
          <w:rFonts w:cstheme="minorHAnsi"/>
          <w:sz w:val="20"/>
          <w:szCs w:val="20"/>
          <w:lang w:val="en-US"/>
        </w:rPr>
        <w:t xml:space="preserve">, </w:t>
      </w:r>
      <w:proofErr w:type="spellStart"/>
      <w:r w:rsidRPr="00BB202C">
        <w:rPr>
          <w:rFonts w:cstheme="minorHAnsi"/>
          <w:sz w:val="20"/>
          <w:szCs w:val="20"/>
          <w:lang w:val="en-US"/>
        </w:rPr>
        <w:t>forme</w:t>
      </w:r>
      <w:proofErr w:type="spellEnd"/>
      <w:r w:rsidRPr="00BB202C">
        <w:rPr>
          <w:rFonts w:cstheme="minorHAnsi"/>
          <w:sz w:val="20"/>
          <w:szCs w:val="20"/>
          <w:lang w:val="en-US"/>
        </w:rPr>
        <w:t xml:space="preserve"> de </w:t>
      </w:r>
      <w:proofErr w:type="spellStart"/>
      <w:r w:rsidRPr="00BB202C">
        <w:rPr>
          <w:rFonts w:cstheme="minorHAnsi"/>
          <w:sz w:val="20"/>
          <w:szCs w:val="20"/>
          <w:lang w:val="en-US"/>
        </w:rPr>
        <w:t>pregătire</w:t>
      </w:r>
      <w:proofErr w:type="spellEnd"/>
      <w:r w:rsidRPr="00BB202C">
        <w:rPr>
          <w:rFonts w:cstheme="minorHAnsi"/>
          <w:sz w:val="20"/>
          <w:szCs w:val="20"/>
          <w:lang w:val="en-US"/>
        </w:rPr>
        <w:t xml:space="preserve"> </w:t>
      </w:r>
      <w:proofErr w:type="spellStart"/>
      <w:r w:rsidRPr="00BB202C">
        <w:rPr>
          <w:rFonts w:cstheme="minorHAnsi"/>
          <w:sz w:val="20"/>
          <w:szCs w:val="20"/>
          <w:lang w:val="en-US"/>
        </w:rPr>
        <w:t>profesională</w:t>
      </w:r>
      <w:proofErr w:type="spellEnd"/>
      <w:r w:rsidRPr="00BB202C">
        <w:rPr>
          <w:rFonts w:cstheme="minorHAnsi"/>
          <w:sz w:val="20"/>
          <w:szCs w:val="20"/>
          <w:lang w:val="en-US"/>
        </w:rPr>
        <w:t xml:space="preserve">, </w:t>
      </w:r>
      <w:proofErr w:type="spellStart"/>
      <w:r w:rsidRPr="00BB202C">
        <w:rPr>
          <w:rFonts w:cstheme="minorHAnsi"/>
          <w:sz w:val="20"/>
          <w:szCs w:val="20"/>
          <w:lang w:val="en-US"/>
        </w:rPr>
        <w:t>mediere</w:t>
      </w:r>
      <w:proofErr w:type="spellEnd"/>
      <w:r w:rsidRPr="00BB202C">
        <w:rPr>
          <w:rFonts w:cstheme="minorHAnsi"/>
          <w:sz w:val="20"/>
          <w:szCs w:val="20"/>
          <w:lang w:val="en-US"/>
        </w:rPr>
        <w:t xml:space="preserve">, </w:t>
      </w:r>
      <w:proofErr w:type="spellStart"/>
      <w:r w:rsidRPr="00BB202C">
        <w:rPr>
          <w:rFonts w:cstheme="minorHAnsi"/>
          <w:sz w:val="20"/>
          <w:szCs w:val="20"/>
          <w:lang w:val="en-US"/>
        </w:rPr>
        <w:t>adaptare</w:t>
      </w:r>
      <w:proofErr w:type="spellEnd"/>
      <w:r w:rsidRPr="00BB202C">
        <w:rPr>
          <w:rFonts w:cstheme="minorHAnsi"/>
          <w:sz w:val="20"/>
          <w:szCs w:val="20"/>
          <w:lang w:val="en-US"/>
        </w:rPr>
        <w:t xml:space="preserve"> a </w:t>
      </w:r>
      <w:proofErr w:type="spellStart"/>
      <w:r w:rsidRPr="00BB202C">
        <w:rPr>
          <w:rFonts w:cstheme="minorHAnsi"/>
          <w:sz w:val="20"/>
          <w:szCs w:val="20"/>
          <w:lang w:val="en-US"/>
        </w:rPr>
        <w:t>locului</w:t>
      </w:r>
      <w:proofErr w:type="spellEnd"/>
      <w:r w:rsidRPr="00BB202C">
        <w:rPr>
          <w:rFonts w:cstheme="minorHAnsi"/>
          <w:sz w:val="20"/>
          <w:szCs w:val="20"/>
          <w:lang w:val="en-US"/>
        </w:rPr>
        <w:t xml:space="preserve"> de </w:t>
      </w:r>
      <w:proofErr w:type="spellStart"/>
      <w:r w:rsidRPr="00BB202C">
        <w:rPr>
          <w:rFonts w:cstheme="minorHAnsi"/>
          <w:sz w:val="20"/>
          <w:szCs w:val="20"/>
          <w:lang w:val="en-US"/>
        </w:rPr>
        <w:t>muncă</w:t>
      </w:r>
      <w:proofErr w:type="spellEnd"/>
      <w:r w:rsidRPr="00BB202C">
        <w:rPr>
          <w:rFonts w:cstheme="minorHAnsi"/>
          <w:sz w:val="20"/>
          <w:szCs w:val="20"/>
          <w:lang w:val="en-US"/>
        </w:rPr>
        <w:t xml:space="preserve">, </w:t>
      </w:r>
      <w:proofErr w:type="spellStart"/>
      <w:r w:rsidRPr="00BB202C">
        <w:rPr>
          <w:rFonts w:cstheme="minorHAnsi"/>
          <w:sz w:val="20"/>
          <w:szCs w:val="20"/>
          <w:lang w:val="en-US"/>
        </w:rPr>
        <w:t>ucenicie</w:t>
      </w:r>
      <w:proofErr w:type="spellEnd"/>
      <w:r w:rsidRPr="00BB202C">
        <w:rPr>
          <w:rFonts w:cstheme="minorHAnsi"/>
          <w:sz w:val="20"/>
          <w:szCs w:val="20"/>
          <w:lang w:val="en-US"/>
        </w:rPr>
        <w:t xml:space="preserve"> </w:t>
      </w:r>
      <w:proofErr w:type="spellStart"/>
      <w:r w:rsidRPr="00BB202C">
        <w:rPr>
          <w:rFonts w:cstheme="minorHAnsi"/>
          <w:sz w:val="20"/>
          <w:szCs w:val="20"/>
          <w:lang w:val="en-US"/>
        </w:rPr>
        <w:t>și</w:t>
      </w:r>
      <w:proofErr w:type="spellEnd"/>
      <w:r w:rsidRPr="00BB202C">
        <w:rPr>
          <w:rFonts w:cstheme="minorHAnsi"/>
          <w:sz w:val="20"/>
          <w:szCs w:val="20"/>
          <w:lang w:val="en-US"/>
        </w:rPr>
        <w:t xml:space="preserve"> </w:t>
      </w:r>
      <w:proofErr w:type="spellStart"/>
      <w:r w:rsidRPr="00BB202C">
        <w:rPr>
          <w:rFonts w:cstheme="minorHAnsi"/>
          <w:sz w:val="20"/>
          <w:szCs w:val="20"/>
          <w:lang w:val="en-US"/>
        </w:rPr>
        <w:t>practică</w:t>
      </w:r>
      <w:proofErr w:type="spellEnd"/>
      <w:r w:rsidRPr="00BB202C">
        <w:rPr>
          <w:rFonts w:cstheme="minorHAnsi"/>
          <w:sz w:val="20"/>
          <w:szCs w:val="20"/>
          <w:lang w:val="en-US"/>
        </w:rPr>
        <w:t xml:space="preserve">, </w:t>
      </w:r>
      <w:proofErr w:type="spellStart"/>
      <w:r w:rsidRPr="00BB202C">
        <w:rPr>
          <w:rFonts w:cstheme="minorHAnsi"/>
          <w:sz w:val="20"/>
          <w:szCs w:val="20"/>
          <w:lang w:val="en-US"/>
        </w:rPr>
        <w:t>altele</w:t>
      </w:r>
      <w:proofErr w:type="spellEnd"/>
      <w:r w:rsidRPr="00BB202C">
        <w:rPr>
          <w:rFonts w:cstheme="minorHAnsi"/>
          <w:sz w:val="20"/>
          <w:szCs w:val="20"/>
          <w:lang w:val="en-US"/>
        </w:rPr>
        <w:t>.</w:t>
      </w:r>
    </w:p>
    <w:p w14:paraId="1652C39A" w14:textId="77777777" w:rsidR="00776438" w:rsidRPr="00776438" w:rsidRDefault="00776438" w:rsidP="00776438">
      <w:pPr>
        <w:pStyle w:val="Caption"/>
        <w:framePr w:wrap="around"/>
        <w:spacing w:before="0"/>
        <w:jc w:val="both"/>
        <w:rPr>
          <w:rFonts w:cstheme="minorHAnsi"/>
          <w:b w:val="0"/>
          <w:bCs w:val="0"/>
          <w:i/>
          <w:iCs/>
          <w:color w:val="auto"/>
        </w:rPr>
      </w:pPr>
      <w:r w:rsidRPr="00776438">
        <w:rPr>
          <w:rFonts w:cstheme="minorHAnsi"/>
          <w:color w:val="auto"/>
        </w:rPr>
        <w:t>Măsuri de acompaniament și beneficiari ai acestor măsuri, 2017-2020</w:t>
      </w:r>
    </w:p>
    <w:tbl>
      <w:tblPr>
        <w:tblStyle w:val="GridTable4-Accent1"/>
        <w:tblW w:w="7223" w:type="dxa"/>
        <w:jc w:val="center"/>
        <w:tblLook w:val="04A0" w:firstRow="1" w:lastRow="0" w:firstColumn="1" w:lastColumn="0" w:noHBand="0" w:noVBand="1"/>
      </w:tblPr>
      <w:tblGrid>
        <w:gridCol w:w="3008"/>
        <w:gridCol w:w="1053"/>
        <w:gridCol w:w="1053"/>
        <w:gridCol w:w="1053"/>
        <w:gridCol w:w="1056"/>
      </w:tblGrid>
      <w:tr w:rsidR="00776438" w:rsidRPr="00BB202C" w14:paraId="29F82CD1" w14:textId="77777777" w:rsidTr="00AC3A0E">
        <w:trPr>
          <w:cnfStyle w:val="100000000000" w:firstRow="1" w:lastRow="0" w:firstColumn="0" w:lastColumn="0" w:oddVBand="0" w:evenVBand="0" w:oddHBand="0" w:evenHBand="0" w:firstRowFirstColumn="0" w:firstRowLastColumn="0" w:lastRowFirstColumn="0" w:lastRowLastColumn="0"/>
          <w:trHeight w:val="437"/>
          <w:jc w:val="center"/>
        </w:trPr>
        <w:tc>
          <w:tcPr>
            <w:cnfStyle w:val="001000000000" w:firstRow="0" w:lastRow="0" w:firstColumn="1" w:lastColumn="0" w:oddVBand="0" w:evenVBand="0" w:oddHBand="0" w:evenHBand="0" w:firstRowFirstColumn="0" w:firstRowLastColumn="0" w:lastRowFirstColumn="0" w:lastRowLastColumn="0"/>
            <w:tcW w:w="3008" w:type="dxa"/>
            <w:vMerge w:val="restart"/>
            <w:noWrap/>
            <w:vAlign w:val="center"/>
            <w:hideMark/>
          </w:tcPr>
          <w:p w14:paraId="0026A47F" w14:textId="77777777" w:rsidR="00776438" w:rsidRPr="00BB202C" w:rsidRDefault="00776438" w:rsidP="00BB202C">
            <w:pPr>
              <w:spacing w:after="0"/>
              <w:jc w:val="center"/>
              <w:rPr>
                <w:rFonts w:eastAsia="Times New Roman" w:cstheme="minorHAnsi"/>
                <w:sz w:val="18"/>
                <w:szCs w:val="18"/>
              </w:rPr>
            </w:pPr>
            <w:r w:rsidRPr="00BB202C">
              <w:rPr>
                <w:rFonts w:eastAsia="Times New Roman" w:cstheme="minorHAnsi"/>
                <w:sz w:val="18"/>
                <w:szCs w:val="18"/>
              </w:rPr>
              <w:t>Măsuri de acompaniament</w:t>
            </w:r>
          </w:p>
        </w:tc>
        <w:tc>
          <w:tcPr>
            <w:tcW w:w="4215" w:type="dxa"/>
            <w:gridSpan w:val="4"/>
            <w:vAlign w:val="center"/>
            <w:hideMark/>
          </w:tcPr>
          <w:p w14:paraId="65813C6E" w14:textId="77777777" w:rsidR="00776438" w:rsidRPr="00BB202C" w:rsidRDefault="00776438" w:rsidP="00BB202C">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bookmarkStart w:id="35" w:name="_Hlk87531578"/>
            <w:r w:rsidRPr="00BB202C">
              <w:rPr>
                <w:rFonts w:eastAsia="Times New Roman" w:cstheme="minorHAnsi"/>
                <w:sz w:val="18"/>
                <w:szCs w:val="18"/>
              </w:rPr>
              <w:t>Număr angajați din grupuri vulnerabile care au beneficiat de măsuri de acompaniament</w:t>
            </w:r>
            <w:bookmarkEnd w:id="35"/>
          </w:p>
        </w:tc>
      </w:tr>
      <w:tr w:rsidR="00776438" w:rsidRPr="00BB202C" w14:paraId="45A26A02" w14:textId="77777777" w:rsidTr="00AC3A0E">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3008" w:type="dxa"/>
            <w:vMerge/>
            <w:hideMark/>
          </w:tcPr>
          <w:p w14:paraId="30DC2285" w14:textId="77777777" w:rsidR="00776438" w:rsidRPr="00BB202C" w:rsidRDefault="00776438" w:rsidP="00BB202C">
            <w:pPr>
              <w:spacing w:after="0"/>
              <w:jc w:val="center"/>
              <w:rPr>
                <w:rFonts w:eastAsia="Times New Roman" w:cstheme="minorHAnsi"/>
                <w:color w:val="000000"/>
                <w:sz w:val="18"/>
                <w:szCs w:val="18"/>
              </w:rPr>
            </w:pPr>
          </w:p>
        </w:tc>
        <w:tc>
          <w:tcPr>
            <w:tcW w:w="1053" w:type="dxa"/>
            <w:hideMark/>
          </w:tcPr>
          <w:p w14:paraId="082524EE" w14:textId="77777777" w:rsidR="00776438" w:rsidRPr="00BB202C" w:rsidRDefault="00776438" w:rsidP="00BB202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rPr>
            </w:pPr>
            <w:r w:rsidRPr="00BB202C">
              <w:rPr>
                <w:rFonts w:eastAsia="Times New Roman" w:cstheme="minorHAnsi"/>
                <w:b/>
                <w:bCs/>
                <w:color w:val="000000"/>
                <w:sz w:val="18"/>
                <w:szCs w:val="18"/>
              </w:rPr>
              <w:t>2017</w:t>
            </w:r>
          </w:p>
        </w:tc>
        <w:tc>
          <w:tcPr>
            <w:tcW w:w="1053" w:type="dxa"/>
            <w:hideMark/>
          </w:tcPr>
          <w:p w14:paraId="1406856C" w14:textId="77777777" w:rsidR="00776438" w:rsidRPr="00BB202C" w:rsidRDefault="00776438" w:rsidP="00BB202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rPr>
            </w:pPr>
            <w:r w:rsidRPr="00BB202C">
              <w:rPr>
                <w:rFonts w:eastAsia="Times New Roman" w:cstheme="minorHAnsi"/>
                <w:b/>
                <w:bCs/>
                <w:color w:val="000000"/>
                <w:sz w:val="18"/>
                <w:szCs w:val="18"/>
              </w:rPr>
              <w:t>2018</w:t>
            </w:r>
          </w:p>
        </w:tc>
        <w:tc>
          <w:tcPr>
            <w:tcW w:w="1053" w:type="dxa"/>
            <w:hideMark/>
          </w:tcPr>
          <w:p w14:paraId="5939343C" w14:textId="77777777" w:rsidR="00776438" w:rsidRPr="00BB202C" w:rsidRDefault="00776438" w:rsidP="00BB202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rPr>
            </w:pPr>
            <w:r w:rsidRPr="00BB202C">
              <w:rPr>
                <w:rFonts w:eastAsia="Times New Roman" w:cstheme="minorHAnsi"/>
                <w:b/>
                <w:bCs/>
                <w:color w:val="000000"/>
                <w:sz w:val="18"/>
                <w:szCs w:val="18"/>
              </w:rPr>
              <w:t>2019</w:t>
            </w:r>
          </w:p>
        </w:tc>
        <w:tc>
          <w:tcPr>
            <w:tcW w:w="1056" w:type="dxa"/>
            <w:hideMark/>
          </w:tcPr>
          <w:p w14:paraId="0295BDE3" w14:textId="77777777" w:rsidR="00776438" w:rsidRPr="00BB202C" w:rsidRDefault="00776438" w:rsidP="00BB202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rPr>
            </w:pPr>
            <w:r w:rsidRPr="00BB202C">
              <w:rPr>
                <w:rFonts w:eastAsia="Times New Roman" w:cstheme="minorHAnsi"/>
                <w:b/>
                <w:bCs/>
                <w:color w:val="000000"/>
                <w:sz w:val="18"/>
                <w:szCs w:val="18"/>
              </w:rPr>
              <w:t>2020</w:t>
            </w:r>
          </w:p>
        </w:tc>
      </w:tr>
      <w:tr w:rsidR="00776438" w:rsidRPr="00BB202C" w14:paraId="20FF8400" w14:textId="77777777" w:rsidTr="00AC3A0E">
        <w:trPr>
          <w:trHeight w:val="228"/>
          <w:jc w:val="center"/>
        </w:trPr>
        <w:tc>
          <w:tcPr>
            <w:cnfStyle w:val="001000000000" w:firstRow="0" w:lastRow="0" w:firstColumn="1" w:lastColumn="0" w:oddVBand="0" w:evenVBand="0" w:oddHBand="0" w:evenHBand="0" w:firstRowFirstColumn="0" w:firstRowLastColumn="0" w:lastRowFirstColumn="0" w:lastRowLastColumn="0"/>
            <w:tcW w:w="3008" w:type="dxa"/>
            <w:hideMark/>
          </w:tcPr>
          <w:p w14:paraId="02C99F95" w14:textId="77777777" w:rsidR="00776438" w:rsidRPr="00BB202C" w:rsidRDefault="00776438" w:rsidP="00BB202C">
            <w:pPr>
              <w:spacing w:after="0"/>
              <w:rPr>
                <w:rFonts w:eastAsia="Times New Roman" w:cstheme="minorHAnsi"/>
                <w:color w:val="000000"/>
                <w:sz w:val="18"/>
                <w:szCs w:val="18"/>
              </w:rPr>
            </w:pPr>
            <w:r w:rsidRPr="00BB202C">
              <w:rPr>
                <w:rFonts w:eastAsia="Times New Roman" w:cstheme="minorHAnsi"/>
                <w:color w:val="000000"/>
                <w:sz w:val="18"/>
                <w:szCs w:val="18"/>
              </w:rPr>
              <w:t>Informare</w:t>
            </w:r>
          </w:p>
        </w:tc>
        <w:tc>
          <w:tcPr>
            <w:tcW w:w="1053" w:type="dxa"/>
            <w:hideMark/>
          </w:tcPr>
          <w:p w14:paraId="0BFBBAE0" w14:textId="77777777" w:rsidR="00776438" w:rsidRPr="00BB202C" w:rsidRDefault="00776438" w:rsidP="00BB202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82</w:t>
            </w:r>
          </w:p>
        </w:tc>
        <w:tc>
          <w:tcPr>
            <w:tcW w:w="1053" w:type="dxa"/>
            <w:hideMark/>
          </w:tcPr>
          <w:p w14:paraId="533CC924" w14:textId="77777777" w:rsidR="00776438" w:rsidRPr="00BB202C" w:rsidRDefault="00776438" w:rsidP="00BB202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129</w:t>
            </w:r>
          </w:p>
        </w:tc>
        <w:tc>
          <w:tcPr>
            <w:tcW w:w="1053" w:type="dxa"/>
            <w:hideMark/>
          </w:tcPr>
          <w:p w14:paraId="5DFD4987" w14:textId="77777777" w:rsidR="00776438" w:rsidRPr="00BB202C" w:rsidRDefault="00776438" w:rsidP="00BB202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47</w:t>
            </w:r>
          </w:p>
        </w:tc>
        <w:tc>
          <w:tcPr>
            <w:tcW w:w="1056" w:type="dxa"/>
            <w:hideMark/>
          </w:tcPr>
          <w:p w14:paraId="58FA9A55" w14:textId="77777777" w:rsidR="00776438" w:rsidRPr="00BB202C" w:rsidRDefault="00776438" w:rsidP="00BB202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387</w:t>
            </w:r>
          </w:p>
        </w:tc>
      </w:tr>
      <w:tr w:rsidR="00776438" w:rsidRPr="00BB202C" w14:paraId="6159988F" w14:textId="77777777" w:rsidTr="00AC3A0E">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3008" w:type="dxa"/>
            <w:hideMark/>
          </w:tcPr>
          <w:p w14:paraId="0577B4AB" w14:textId="77777777" w:rsidR="00776438" w:rsidRPr="00BB202C" w:rsidRDefault="00776438" w:rsidP="00BB202C">
            <w:pPr>
              <w:spacing w:after="0"/>
              <w:rPr>
                <w:rFonts w:eastAsia="Times New Roman" w:cstheme="minorHAnsi"/>
                <w:color w:val="000000"/>
                <w:sz w:val="18"/>
                <w:szCs w:val="18"/>
              </w:rPr>
            </w:pPr>
            <w:r w:rsidRPr="00BB202C">
              <w:rPr>
                <w:rFonts w:eastAsia="Times New Roman" w:cstheme="minorHAnsi"/>
                <w:color w:val="000000"/>
                <w:sz w:val="18"/>
                <w:szCs w:val="18"/>
              </w:rPr>
              <w:t>Consiliere</w:t>
            </w:r>
          </w:p>
        </w:tc>
        <w:tc>
          <w:tcPr>
            <w:tcW w:w="1053" w:type="dxa"/>
            <w:hideMark/>
          </w:tcPr>
          <w:p w14:paraId="5C5AAE3B" w14:textId="77777777" w:rsidR="00776438" w:rsidRPr="00BB202C" w:rsidRDefault="00776438" w:rsidP="00BB202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73</w:t>
            </w:r>
          </w:p>
        </w:tc>
        <w:tc>
          <w:tcPr>
            <w:tcW w:w="1053" w:type="dxa"/>
            <w:hideMark/>
          </w:tcPr>
          <w:p w14:paraId="1DDAEA6C" w14:textId="77777777" w:rsidR="00776438" w:rsidRPr="00BB202C" w:rsidRDefault="00776438" w:rsidP="00BB202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127</w:t>
            </w:r>
          </w:p>
        </w:tc>
        <w:tc>
          <w:tcPr>
            <w:tcW w:w="1053" w:type="dxa"/>
            <w:hideMark/>
          </w:tcPr>
          <w:p w14:paraId="725FF4AB" w14:textId="77777777" w:rsidR="00776438" w:rsidRPr="00BB202C" w:rsidRDefault="00776438" w:rsidP="00BB202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45</w:t>
            </w:r>
          </w:p>
        </w:tc>
        <w:tc>
          <w:tcPr>
            <w:tcW w:w="1056" w:type="dxa"/>
            <w:hideMark/>
          </w:tcPr>
          <w:p w14:paraId="663A303E" w14:textId="77777777" w:rsidR="00776438" w:rsidRPr="00BB202C" w:rsidRDefault="00776438" w:rsidP="00BB202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259</w:t>
            </w:r>
          </w:p>
        </w:tc>
      </w:tr>
      <w:tr w:rsidR="00776438" w:rsidRPr="00BB202C" w14:paraId="12F91DFB" w14:textId="77777777" w:rsidTr="00AC3A0E">
        <w:trPr>
          <w:trHeight w:val="242"/>
          <w:jc w:val="center"/>
        </w:trPr>
        <w:tc>
          <w:tcPr>
            <w:cnfStyle w:val="001000000000" w:firstRow="0" w:lastRow="0" w:firstColumn="1" w:lastColumn="0" w:oddVBand="0" w:evenVBand="0" w:oddHBand="0" w:evenHBand="0" w:firstRowFirstColumn="0" w:firstRowLastColumn="0" w:lastRowFirstColumn="0" w:lastRowLastColumn="0"/>
            <w:tcW w:w="3008" w:type="dxa"/>
            <w:hideMark/>
          </w:tcPr>
          <w:p w14:paraId="453E7E37" w14:textId="77777777" w:rsidR="00776438" w:rsidRPr="00BB202C" w:rsidRDefault="00776438" w:rsidP="00BB202C">
            <w:pPr>
              <w:spacing w:after="0"/>
              <w:rPr>
                <w:rFonts w:eastAsia="Times New Roman" w:cstheme="minorHAnsi"/>
                <w:color w:val="000000"/>
                <w:sz w:val="18"/>
                <w:szCs w:val="18"/>
              </w:rPr>
            </w:pPr>
            <w:r w:rsidRPr="00BB202C">
              <w:rPr>
                <w:rFonts w:eastAsia="Times New Roman" w:cstheme="minorHAnsi"/>
                <w:color w:val="000000"/>
                <w:sz w:val="18"/>
                <w:szCs w:val="18"/>
              </w:rPr>
              <w:t>Forme de pregătire profesională</w:t>
            </w:r>
          </w:p>
        </w:tc>
        <w:tc>
          <w:tcPr>
            <w:tcW w:w="1053" w:type="dxa"/>
            <w:hideMark/>
          </w:tcPr>
          <w:p w14:paraId="097CDCC6" w14:textId="77777777" w:rsidR="00776438" w:rsidRPr="00BB202C" w:rsidRDefault="00776438" w:rsidP="00BB202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75</w:t>
            </w:r>
          </w:p>
        </w:tc>
        <w:tc>
          <w:tcPr>
            <w:tcW w:w="1053" w:type="dxa"/>
            <w:hideMark/>
          </w:tcPr>
          <w:p w14:paraId="162E54C6" w14:textId="77777777" w:rsidR="00776438" w:rsidRPr="00BB202C" w:rsidRDefault="00776438" w:rsidP="00BB202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66</w:t>
            </w:r>
          </w:p>
        </w:tc>
        <w:tc>
          <w:tcPr>
            <w:tcW w:w="1053" w:type="dxa"/>
            <w:hideMark/>
          </w:tcPr>
          <w:p w14:paraId="0A76F64A" w14:textId="77777777" w:rsidR="00776438" w:rsidRPr="00BB202C" w:rsidRDefault="00776438" w:rsidP="00BB202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44</w:t>
            </w:r>
          </w:p>
        </w:tc>
        <w:tc>
          <w:tcPr>
            <w:tcW w:w="1056" w:type="dxa"/>
            <w:hideMark/>
          </w:tcPr>
          <w:p w14:paraId="10D33DDE" w14:textId="77777777" w:rsidR="00776438" w:rsidRPr="00BB202C" w:rsidRDefault="00776438" w:rsidP="00BB202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214</w:t>
            </w:r>
          </w:p>
        </w:tc>
      </w:tr>
      <w:tr w:rsidR="00776438" w:rsidRPr="00BB202C" w14:paraId="78960E28" w14:textId="77777777" w:rsidTr="00AC3A0E">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3008" w:type="dxa"/>
            <w:hideMark/>
          </w:tcPr>
          <w:p w14:paraId="79FFDFBA" w14:textId="77777777" w:rsidR="00776438" w:rsidRPr="00BB202C" w:rsidRDefault="00776438" w:rsidP="00BB202C">
            <w:pPr>
              <w:spacing w:after="0"/>
              <w:rPr>
                <w:rFonts w:eastAsia="Times New Roman" w:cstheme="minorHAnsi"/>
                <w:color w:val="000000"/>
                <w:sz w:val="18"/>
                <w:szCs w:val="18"/>
              </w:rPr>
            </w:pPr>
            <w:r w:rsidRPr="00BB202C">
              <w:rPr>
                <w:rFonts w:eastAsia="Times New Roman" w:cstheme="minorHAnsi"/>
                <w:color w:val="000000"/>
                <w:sz w:val="18"/>
                <w:szCs w:val="18"/>
              </w:rPr>
              <w:t>Mediere</w:t>
            </w:r>
          </w:p>
        </w:tc>
        <w:tc>
          <w:tcPr>
            <w:tcW w:w="1053" w:type="dxa"/>
            <w:hideMark/>
          </w:tcPr>
          <w:p w14:paraId="6836CF97" w14:textId="77777777" w:rsidR="00776438" w:rsidRPr="00BB202C" w:rsidRDefault="00776438" w:rsidP="00BB202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47</w:t>
            </w:r>
          </w:p>
        </w:tc>
        <w:tc>
          <w:tcPr>
            <w:tcW w:w="1053" w:type="dxa"/>
            <w:hideMark/>
          </w:tcPr>
          <w:p w14:paraId="19C6B8C9" w14:textId="77777777" w:rsidR="00776438" w:rsidRPr="00BB202C" w:rsidRDefault="00776438" w:rsidP="00BB202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41</w:t>
            </w:r>
          </w:p>
        </w:tc>
        <w:tc>
          <w:tcPr>
            <w:tcW w:w="1053" w:type="dxa"/>
            <w:hideMark/>
          </w:tcPr>
          <w:p w14:paraId="77ABC431" w14:textId="77777777" w:rsidR="00776438" w:rsidRPr="00BB202C" w:rsidRDefault="00776438" w:rsidP="00BB202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9</w:t>
            </w:r>
          </w:p>
        </w:tc>
        <w:tc>
          <w:tcPr>
            <w:tcW w:w="1056" w:type="dxa"/>
            <w:hideMark/>
          </w:tcPr>
          <w:p w14:paraId="13928F74" w14:textId="77777777" w:rsidR="00776438" w:rsidRPr="00BB202C" w:rsidRDefault="00776438" w:rsidP="00BB202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232</w:t>
            </w:r>
          </w:p>
        </w:tc>
      </w:tr>
      <w:tr w:rsidR="00776438" w:rsidRPr="00BB202C" w14:paraId="4F8FCB1B" w14:textId="77777777" w:rsidTr="00AC3A0E">
        <w:trPr>
          <w:trHeight w:val="228"/>
          <w:jc w:val="center"/>
        </w:trPr>
        <w:tc>
          <w:tcPr>
            <w:cnfStyle w:val="001000000000" w:firstRow="0" w:lastRow="0" w:firstColumn="1" w:lastColumn="0" w:oddVBand="0" w:evenVBand="0" w:oddHBand="0" w:evenHBand="0" w:firstRowFirstColumn="0" w:firstRowLastColumn="0" w:lastRowFirstColumn="0" w:lastRowLastColumn="0"/>
            <w:tcW w:w="3008" w:type="dxa"/>
            <w:hideMark/>
          </w:tcPr>
          <w:p w14:paraId="2FAA1D80" w14:textId="77777777" w:rsidR="00776438" w:rsidRPr="00BB202C" w:rsidRDefault="00776438" w:rsidP="00BB202C">
            <w:pPr>
              <w:spacing w:after="0"/>
              <w:rPr>
                <w:rFonts w:eastAsia="Times New Roman" w:cstheme="minorHAnsi"/>
                <w:color w:val="000000"/>
                <w:sz w:val="18"/>
                <w:szCs w:val="18"/>
              </w:rPr>
            </w:pPr>
            <w:r w:rsidRPr="00BB202C">
              <w:rPr>
                <w:rFonts w:eastAsia="Times New Roman" w:cstheme="minorHAnsi"/>
                <w:color w:val="000000"/>
                <w:sz w:val="18"/>
                <w:szCs w:val="18"/>
              </w:rPr>
              <w:t>Adaptare a locului de muncă</w:t>
            </w:r>
          </w:p>
        </w:tc>
        <w:tc>
          <w:tcPr>
            <w:tcW w:w="1053" w:type="dxa"/>
            <w:hideMark/>
          </w:tcPr>
          <w:p w14:paraId="2C3A92D7" w14:textId="77777777" w:rsidR="00776438" w:rsidRPr="00BB202C" w:rsidRDefault="00776438" w:rsidP="00BB202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29</w:t>
            </w:r>
          </w:p>
        </w:tc>
        <w:tc>
          <w:tcPr>
            <w:tcW w:w="1053" w:type="dxa"/>
            <w:hideMark/>
          </w:tcPr>
          <w:p w14:paraId="5E2005B0" w14:textId="77777777" w:rsidR="00776438" w:rsidRPr="00BB202C" w:rsidRDefault="00776438" w:rsidP="00BB202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43</w:t>
            </w:r>
          </w:p>
        </w:tc>
        <w:tc>
          <w:tcPr>
            <w:tcW w:w="1053" w:type="dxa"/>
            <w:hideMark/>
          </w:tcPr>
          <w:p w14:paraId="0D872B00" w14:textId="77777777" w:rsidR="00776438" w:rsidRPr="00BB202C" w:rsidRDefault="00776438" w:rsidP="00BB202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34</w:t>
            </w:r>
          </w:p>
        </w:tc>
        <w:tc>
          <w:tcPr>
            <w:tcW w:w="1056" w:type="dxa"/>
            <w:hideMark/>
          </w:tcPr>
          <w:p w14:paraId="15894E5C" w14:textId="77777777" w:rsidR="00776438" w:rsidRPr="00BB202C" w:rsidRDefault="00776438" w:rsidP="00BB202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192</w:t>
            </w:r>
          </w:p>
        </w:tc>
      </w:tr>
      <w:tr w:rsidR="00776438" w:rsidRPr="00BB202C" w14:paraId="254970A5" w14:textId="77777777" w:rsidTr="00AC3A0E">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3008" w:type="dxa"/>
            <w:hideMark/>
          </w:tcPr>
          <w:p w14:paraId="5A6FA0AD" w14:textId="77777777" w:rsidR="00776438" w:rsidRPr="00BB202C" w:rsidRDefault="00776438" w:rsidP="00BB202C">
            <w:pPr>
              <w:spacing w:after="0"/>
              <w:rPr>
                <w:rFonts w:eastAsia="Times New Roman" w:cstheme="minorHAnsi"/>
                <w:color w:val="000000"/>
                <w:sz w:val="18"/>
                <w:szCs w:val="18"/>
              </w:rPr>
            </w:pPr>
            <w:r w:rsidRPr="00BB202C">
              <w:rPr>
                <w:rFonts w:eastAsia="Times New Roman" w:cstheme="minorHAnsi"/>
                <w:color w:val="000000"/>
                <w:sz w:val="18"/>
                <w:szCs w:val="18"/>
              </w:rPr>
              <w:t>Ucenicie și practică</w:t>
            </w:r>
          </w:p>
        </w:tc>
        <w:tc>
          <w:tcPr>
            <w:tcW w:w="1053" w:type="dxa"/>
            <w:hideMark/>
          </w:tcPr>
          <w:p w14:paraId="0773ECD6" w14:textId="77777777" w:rsidR="00776438" w:rsidRPr="00BB202C" w:rsidRDefault="00776438" w:rsidP="00BB202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37</w:t>
            </w:r>
          </w:p>
        </w:tc>
        <w:tc>
          <w:tcPr>
            <w:tcW w:w="1053" w:type="dxa"/>
            <w:hideMark/>
          </w:tcPr>
          <w:p w14:paraId="05517502" w14:textId="77777777" w:rsidR="00776438" w:rsidRPr="00BB202C" w:rsidRDefault="00776438" w:rsidP="00BB202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27</w:t>
            </w:r>
          </w:p>
        </w:tc>
        <w:tc>
          <w:tcPr>
            <w:tcW w:w="1053" w:type="dxa"/>
            <w:hideMark/>
          </w:tcPr>
          <w:p w14:paraId="21028819" w14:textId="77777777" w:rsidR="00776438" w:rsidRPr="00BB202C" w:rsidRDefault="00776438" w:rsidP="00BB202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13</w:t>
            </w:r>
          </w:p>
        </w:tc>
        <w:tc>
          <w:tcPr>
            <w:tcW w:w="1056" w:type="dxa"/>
            <w:hideMark/>
          </w:tcPr>
          <w:p w14:paraId="792BEDA9" w14:textId="77777777" w:rsidR="00776438" w:rsidRPr="00BB202C" w:rsidRDefault="00776438" w:rsidP="00BB202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16</w:t>
            </w:r>
          </w:p>
        </w:tc>
      </w:tr>
      <w:tr w:rsidR="00776438" w:rsidRPr="00BB202C" w14:paraId="0E7EBE70" w14:textId="77777777" w:rsidTr="00AC3A0E">
        <w:trPr>
          <w:trHeight w:val="228"/>
          <w:jc w:val="center"/>
        </w:trPr>
        <w:tc>
          <w:tcPr>
            <w:cnfStyle w:val="001000000000" w:firstRow="0" w:lastRow="0" w:firstColumn="1" w:lastColumn="0" w:oddVBand="0" w:evenVBand="0" w:oddHBand="0" w:evenHBand="0" w:firstRowFirstColumn="0" w:firstRowLastColumn="0" w:lastRowFirstColumn="0" w:lastRowLastColumn="0"/>
            <w:tcW w:w="3008" w:type="dxa"/>
            <w:hideMark/>
          </w:tcPr>
          <w:p w14:paraId="0D733459" w14:textId="77777777" w:rsidR="00776438" w:rsidRPr="00BB202C" w:rsidRDefault="00776438" w:rsidP="00BB202C">
            <w:pPr>
              <w:spacing w:after="0"/>
              <w:rPr>
                <w:rFonts w:eastAsia="Times New Roman" w:cstheme="minorHAnsi"/>
                <w:color w:val="000000"/>
                <w:sz w:val="18"/>
                <w:szCs w:val="18"/>
              </w:rPr>
            </w:pPr>
            <w:r w:rsidRPr="00BB202C">
              <w:rPr>
                <w:rFonts w:eastAsia="Times New Roman" w:cstheme="minorHAnsi"/>
                <w:color w:val="000000"/>
                <w:sz w:val="18"/>
                <w:szCs w:val="18"/>
              </w:rPr>
              <w:t>Altele</w:t>
            </w:r>
          </w:p>
        </w:tc>
        <w:tc>
          <w:tcPr>
            <w:tcW w:w="1053" w:type="dxa"/>
            <w:hideMark/>
          </w:tcPr>
          <w:p w14:paraId="17ABFBF9" w14:textId="77777777" w:rsidR="00776438" w:rsidRPr="00BB202C" w:rsidRDefault="00776438" w:rsidP="00BB202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24</w:t>
            </w:r>
          </w:p>
        </w:tc>
        <w:tc>
          <w:tcPr>
            <w:tcW w:w="1053" w:type="dxa"/>
            <w:hideMark/>
          </w:tcPr>
          <w:p w14:paraId="3BEE376E" w14:textId="77777777" w:rsidR="00776438" w:rsidRPr="00BB202C" w:rsidRDefault="00776438" w:rsidP="00BB202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73</w:t>
            </w:r>
          </w:p>
        </w:tc>
        <w:tc>
          <w:tcPr>
            <w:tcW w:w="1053" w:type="dxa"/>
            <w:hideMark/>
          </w:tcPr>
          <w:p w14:paraId="3CD144BD" w14:textId="77777777" w:rsidR="00776438" w:rsidRPr="00BB202C" w:rsidRDefault="00776438" w:rsidP="00BB202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22</w:t>
            </w:r>
          </w:p>
        </w:tc>
        <w:tc>
          <w:tcPr>
            <w:tcW w:w="1056" w:type="dxa"/>
            <w:hideMark/>
          </w:tcPr>
          <w:p w14:paraId="4346CEF7" w14:textId="77777777" w:rsidR="00776438" w:rsidRPr="00BB202C" w:rsidRDefault="00776438" w:rsidP="00BB202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408</w:t>
            </w:r>
          </w:p>
        </w:tc>
      </w:tr>
      <w:tr w:rsidR="00776438" w:rsidRPr="00BB202C" w14:paraId="61B407E6" w14:textId="77777777" w:rsidTr="00AC3A0E">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3008" w:type="dxa"/>
            <w:hideMark/>
          </w:tcPr>
          <w:p w14:paraId="2F5C86F6" w14:textId="77777777" w:rsidR="00776438" w:rsidRPr="00BB202C" w:rsidRDefault="00776438" w:rsidP="00BB202C">
            <w:pPr>
              <w:spacing w:after="0"/>
              <w:jc w:val="center"/>
              <w:rPr>
                <w:rFonts w:eastAsia="Times New Roman" w:cstheme="minorHAnsi"/>
                <w:color w:val="000000"/>
                <w:sz w:val="18"/>
                <w:szCs w:val="18"/>
              </w:rPr>
            </w:pPr>
            <w:r w:rsidRPr="00BB202C">
              <w:rPr>
                <w:rFonts w:eastAsia="Times New Roman" w:cstheme="minorHAnsi"/>
                <w:color w:val="000000"/>
                <w:sz w:val="18"/>
                <w:szCs w:val="18"/>
              </w:rPr>
              <w:t xml:space="preserve">Total </w:t>
            </w:r>
          </w:p>
        </w:tc>
        <w:tc>
          <w:tcPr>
            <w:tcW w:w="1053" w:type="dxa"/>
            <w:noWrap/>
            <w:hideMark/>
          </w:tcPr>
          <w:p w14:paraId="0BB24EA8" w14:textId="77777777" w:rsidR="00776438" w:rsidRPr="00BB202C" w:rsidRDefault="00776438" w:rsidP="00BB202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rPr>
            </w:pPr>
            <w:r w:rsidRPr="00BB202C">
              <w:rPr>
                <w:rFonts w:eastAsia="Times New Roman" w:cstheme="minorHAnsi"/>
                <w:b/>
                <w:bCs/>
                <w:color w:val="000000"/>
                <w:sz w:val="18"/>
                <w:szCs w:val="18"/>
              </w:rPr>
              <w:t>367</w:t>
            </w:r>
          </w:p>
        </w:tc>
        <w:tc>
          <w:tcPr>
            <w:tcW w:w="1053" w:type="dxa"/>
            <w:noWrap/>
            <w:hideMark/>
          </w:tcPr>
          <w:p w14:paraId="52803ADA" w14:textId="77777777" w:rsidR="00776438" w:rsidRPr="00BB202C" w:rsidRDefault="00776438" w:rsidP="00BB202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rPr>
            </w:pPr>
            <w:r w:rsidRPr="00BB202C">
              <w:rPr>
                <w:rFonts w:eastAsia="Times New Roman" w:cstheme="minorHAnsi"/>
                <w:b/>
                <w:bCs/>
                <w:color w:val="000000"/>
                <w:sz w:val="18"/>
                <w:szCs w:val="18"/>
              </w:rPr>
              <w:t>506</w:t>
            </w:r>
          </w:p>
        </w:tc>
        <w:tc>
          <w:tcPr>
            <w:tcW w:w="1053" w:type="dxa"/>
            <w:noWrap/>
            <w:hideMark/>
          </w:tcPr>
          <w:p w14:paraId="1C5EA366" w14:textId="77777777" w:rsidR="00776438" w:rsidRPr="00BB202C" w:rsidRDefault="00776438" w:rsidP="00BB202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rPr>
            </w:pPr>
            <w:r w:rsidRPr="00BB202C">
              <w:rPr>
                <w:rFonts w:eastAsia="Times New Roman" w:cstheme="minorHAnsi"/>
                <w:b/>
                <w:bCs/>
                <w:color w:val="000000"/>
                <w:sz w:val="18"/>
                <w:szCs w:val="18"/>
              </w:rPr>
              <w:t>214</w:t>
            </w:r>
          </w:p>
        </w:tc>
        <w:tc>
          <w:tcPr>
            <w:tcW w:w="1056" w:type="dxa"/>
            <w:noWrap/>
            <w:hideMark/>
          </w:tcPr>
          <w:p w14:paraId="75AF509A" w14:textId="77777777" w:rsidR="00776438" w:rsidRPr="00BB202C" w:rsidRDefault="00776438" w:rsidP="00BB202C">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rPr>
            </w:pPr>
            <w:r w:rsidRPr="00BB202C">
              <w:rPr>
                <w:rFonts w:eastAsia="Times New Roman" w:cstheme="minorHAnsi"/>
                <w:b/>
                <w:bCs/>
                <w:color w:val="000000"/>
                <w:sz w:val="18"/>
                <w:szCs w:val="18"/>
              </w:rPr>
              <w:t>1,708</w:t>
            </w:r>
          </w:p>
        </w:tc>
      </w:tr>
    </w:tbl>
    <w:p w14:paraId="529FE862" w14:textId="77777777" w:rsidR="00776438" w:rsidRPr="00776438" w:rsidRDefault="00776438" w:rsidP="00776438">
      <w:pPr>
        <w:jc w:val="center"/>
        <w:rPr>
          <w:rFonts w:cstheme="minorHAnsi"/>
          <w:i/>
          <w:iCs/>
          <w:noProof/>
          <w:sz w:val="20"/>
          <w:szCs w:val="20"/>
        </w:rPr>
      </w:pPr>
      <w:r w:rsidRPr="00776438">
        <w:rPr>
          <w:rFonts w:cstheme="minorHAnsi"/>
          <w:i/>
          <w:iCs/>
          <w:noProof/>
          <w:sz w:val="20"/>
          <w:szCs w:val="20"/>
        </w:rPr>
        <w:t>Sursa datelor: ANOFM</w:t>
      </w:r>
    </w:p>
    <w:p w14:paraId="5BA2CBAB" w14:textId="77777777" w:rsidR="00776438" w:rsidRPr="00776438" w:rsidRDefault="00776438" w:rsidP="00776438">
      <w:pPr>
        <w:pStyle w:val="Caption"/>
        <w:framePr w:wrap="around"/>
        <w:spacing w:before="0"/>
        <w:ind w:left="720"/>
        <w:rPr>
          <w:rFonts w:cstheme="minorHAnsi"/>
          <w:b w:val="0"/>
          <w:bCs w:val="0"/>
          <w:i/>
          <w:iCs/>
        </w:rPr>
      </w:pPr>
      <w:r w:rsidRPr="00776438">
        <w:rPr>
          <w:rFonts w:cstheme="minorHAnsi"/>
        </w:rPr>
        <w:t>Număr angajați din grupuri vulnerabile care au beneficiat de măsuri de acompaniament</w:t>
      </w:r>
    </w:p>
    <w:p w14:paraId="0F6C57AF" w14:textId="77777777" w:rsidR="00776438" w:rsidRPr="00776438" w:rsidRDefault="00776438" w:rsidP="00776438">
      <w:pPr>
        <w:pStyle w:val="REBulletsimple"/>
        <w:numPr>
          <w:ilvl w:val="0"/>
          <w:numId w:val="0"/>
        </w:numPr>
        <w:spacing w:after="120"/>
        <w:ind w:left="720"/>
        <w:jc w:val="center"/>
        <w:rPr>
          <w:rFonts w:asciiTheme="minorHAnsi" w:hAnsiTheme="minorHAnsi" w:cstheme="minorHAnsi"/>
        </w:rPr>
      </w:pPr>
      <w:r w:rsidRPr="00776438">
        <w:rPr>
          <w:rFonts w:asciiTheme="minorHAnsi" w:hAnsiTheme="minorHAnsi" w:cstheme="minorHAnsi"/>
        </w:rPr>
        <w:drawing>
          <wp:inline distT="0" distB="0" distL="0" distR="0" wp14:anchorId="7323BD18" wp14:editId="1F7CA5AD">
            <wp:extent cx="4227095" cy="2478505"/>
            <wp:effectExtent l="0" t="0" r="2540" b="17145"/>
            <wp:docPr id="16" name="Chart 16">
              <a:extLst xmlns:a="http://schemas.openxmlformats.org/drawingml/2006/main">
                <a:ext uri="{FF2B5EF4-FFF2-40B4-BE49-F238E27FC236}">
                  <a16:creationId xmlns:a16="http://schemas.microsoft.com/office/drawing/2014/main" id="{378973F6-791C-4FE1-AE4F-F9AC1B6A03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A6C9204" w14:textId="77777777" w:rsidR="00776438" w:rsidRPr="00776438" w:rsidRDefault="00776438" w:rsidP="00776438">
      <w:pPr>
        <w:jc w:val="center"/>
        <w:rPr>
          <w:rFonts w:cstheme="minorHAnsi"/>
          <w:i/>
          <w:iCs/>
          <w:noProof/>
          <w:sz w:val="20"/>
          <w:szCs w:val="20"/>
        </w:rPr>
      </w:pPr>
      <w:r w:rsidRPr="00776438">
        <w:rPr>
          <w:rFonts w:cstheme="minorHAnsi"/>
          <w:i/>
          <w:iCs/>
          <w:noProof/>
          <w:sz w:val="20"/>
          <w:szCs w:val="20"/>
        </w:rPr>
        <w:t>Sursa datelor: ANOFM</w:t>
      </w:r>
    </w:p>
    <w:p w14:paraId="422A7B32" w14:textId="77777777" w:rsidR="00776438" w:rsidRPr="00776438" w:rsidRDefault="00776438" w:rsidP="00776438">
      <w:pPr>
        <w:widowControl w:val="0"/>
        <w:shd w:val="clear" w:color="auto" w:fill="FFFFFF" w:themeFill="background1"/>
        <w:tabs>
          <w:tab w:val="left" w:pos="0"/>
        </w:tabs>
        <w:autoSpaceDE w:val="0"/>
        <w:autoSpaceDN w:val="0"/>
        <w:adjustRightInd w:val="0"/>
        <w:rPr>
          <w:rFonts w:cstheme="minorHAnsi"/>
          <w:b/>
          <w:bCs/>
          <w:i/>
          <w:iCs/>
          <w:noProof/>
          <w:sz w:val="20"/>
          <w:szCs w:val="20"/>
          <w:lang w:bidi="ne-NP"/>
        </w:rPr>
      </w:pPr>
      <w:r w:rsidRPr="00776438">
        <w:rPr>
          <w:rFonts w:cstheme="minorHAnsi"/>
          <w:b/>
          <w:bCs/>
          <w:i/>
          <w:iCs/>
          <w:noProof/>
          <w:sz w:val="20"/>
          <w:szCs w:val="20"/>
          <w:lang w:bidi="ne-NP"/>
        </w:rPr>
        <w:t>Variația nivelului de venituri ale întreprinderilor sociale și de inserție</w:t>
      </w:r>
    </w:p>
    <w:p w14:paraId="72C4FB89" w14:textId="77777777" w:rsidR="00776438" w:rsidRPr="00BB202C" w:rsidRDefault="00776438" w:rsidP="00BB202C">
      <w:pPr>
        <w:tabs>
          <w:tab w:val="left" w:pos="360"/>
        </w:tabs>
        <w:suppressAutoHyphens/>
        <w:ind w:left="-180"/>
        <w:rPr>
          <w:rFonts w:cstheme="minorHAnsi"/>
          <w:sz w:val="20"/>
          <w:szCs w:val="20"/>
          <w:lang w:val="en-US"/>
        </w:rPr>
      </w:pPr>
      <w:proofErr w:type="spellStart"/>
      <w:r w:rsidRPr="00BB202C">
        <w:rPr>
          <w:rFonts w:cstheme="minorHAnsi"/>
          <w:sz w:val="20"/>
          <w:szCs w:val="20"/>
          <w:lang w:val="en-US"/>
        </w:rPr>
        <w:t>În</w:t>
      </w:r>
      <w:proofErr w:type="spellEnd"/>
      <w:r w:rsidRPr="00BB202C">
        <w:rPr>
          <w:rFonts w:cstheme="minorHAnsi"/>
          <w:sz w:val="20"/>
          <w:szCs w:val="20"/>
          <w:lang w:val="en-US"/>
        </w:rPr>
        <w:t xml:space="preserve"> </w:t>
      </w:r>
      <w:proofErr w:type="spellStart"/>
      <w:r w:rsidRPr="00BB202C">
        <w:rPr>
          <w:rFonts w:cstheme="minorHAnsi"/>
          <w:sz w:val="20"/>
          <w:szCs w:val="20"/>
          <w:lang w:val="en-US"/>
        </w:rPr>
        <w:t>raportul</w:t>
      </w:r>
      <w:proofErr w:type="spellEnd"/>
      <w:r w:rsidRPr="00BB202C">
        <w:rPr>
          <w:rFonts w:cstheme="minorHAnsi"/>
          <w:sz w:val="20"/>
          <w:szCs w:val="20"/>
          <w:lang w:val="en-US"/>
        </w:rPr>
        <w:t xml:space="preserve"> </w:t>
      </w:r>
      <w:proofErr w:type="spellStart"/>
      <w:r w:rsidRPr="00BB202C">
        <w:rPr>
          <w:rFonts w:cstheme="minorHAnsi"/>
          <w:sz w:val="20"/>
          <w:szCs w:val="20"/>
          <w:lang w:val="en-US"/>
        </w:rPr>
        <w:t>anual</w:t>
      </w:r>
      <w:proofErr w:type="spellEnd"/>
      <w:r w:rsidRPr="00BB202C">
        <w:rPr>
          <w:rFonts w:cstheme="minorHAnsi"/>
          <w:sz w:val="20"/>
          <w:szCs w:val="20"/>
          <w:lang w:val="en-US"/>
        </w:rPr>
        <w:t xml:space="preserve"> al ÎES se </w:t>
      </w:r>
      <w:proofErr w:type="spellStart"/>
      <w:r w:rsidRPr="00BB202C">
        <w:rPr>
          <w:rFonts w:cstheme="minorHAnsi"/>
          <w:sz w:val="20"/>
          <w:szCs w:val="20"/>
          <w:lang w:val="en-US"/>
        </w:rPr>
        <w:t>regăsesc</w:t>
      </w:r>
      <w:proofErr w:type="spellEnd"/>
      <w:r w:rsidRPr="00BB202C">
        <w:rPr>
          <w:rFonts w:cstheme="minorHAnsi"/>
          <w:sz w:val="20"/>
          <w:szCs w:val="20"/>
          <w:lang w:val="en-US"/>
        </w:rPr>
        <w:t xml:space="preserve"> </w:t>
      </w:r>
      <w:proofErr w:type="spellStart"/>
      <w:r w:rsidRPr="00BB202C">
        <w:rPr>
          <w:rFonts w:cstheme="minorHAnsi"/>
          <w:sz w:val="20"/>
          <w:szCs w:val="20"/>
          <w:lang w:val="en-US"/>
        </w:rPr>
        <w:t>indicatori</w:t>
      </w:r>
      <w:proofErr w:type="spellEnd"/>
      <w:r w:rsidRPr="00BB202C">
        <w:rPr>
          <w:rFonts w:cstheme="minorHAnsi"/>
          <w:sz w:val="20"/>
          <w:szCs w:val="20"/>
          <w:lang w:val="en-US"/>
        </w:rPr>
        <w:t xml:space="preserve"> </w:t>
      </w:r>
      <w:proofErr w:type="spellStart"/>
      <w:r w:rsidRPr="00BB202C">
        <w:rPr>
          <w:rFonts w:cstheme="minorHAnsi"/>
          <w:sz w:val="20"/>
          <w:szCs w:val="20"/>
          <w:lang w:val="en-US"/>
        </w:rPr>
        <w:t>financiari</w:t>
      </w:r>
      <w:proofErr w:type="spellEnd"/>
      <w:r w:rsidRPr="00BB202C">
        <w:rPr>
          <w:rFonts w:cstheme="minorHAnsi"/>
          <w:sz w:val="20"/>
          <w:szCs w:val="20"/>
          <w:lang w:val="en-US"/>
        </w:rPr>
        <w:t xml:space="preserve"> din </w:t>
      </w:r>
      <w:proofErr w:type="spellStart"/>
      <w:r w:rsidRPr="00BB202C">
        <w:rPr>
          <w:rFonts w:cstheme="minorHAnsi"/>
          <w:sz w:val="20"/>
          <w:szCs w:val="20"/>
          <w:lang w:val="en-US"/>
        </w:rPr>
        <w:t>bilanț</w:t>
      </w:r>
      <w:proofErr w:type="spellEnd"/>
      <w:r w:rsidRPr="00BB202C">
        <w:rPr>
          <w:rFonts w:cstheme="minorHAnsi"/>
          <w:sz w:val="20"/>
          <w:szCs w:val="20"/>
          <w:lang w:val="en-US"/>
        </w:rPr>
        <w:t xml:space="preserve">. </w:t>
      </w:r>
      <w:proofErr w:type="spellStart"/>
      <w:r w:rsidRPr="00BB202C">
        <w:rPr>
          <w:rFonts w:cstheme="minorHAnsi"/>
          <w:sz w:val="20"/>
          <w:szCs w:val="20"/>
          <w:lang w:val="en-US"/>
        </w:rPr>
        <w:t>Având</w:t>
      </w:r>
      <w:proofErr w:type="spellEnd"/>
      <w:r w:rsidRPr="00BB202C">
        <w:rPr>
          <w:rFonts w:cstheme="minorHAnsi"/>
          <w:sz w:val="20"/>
          <w:szCs w:val="20"/>
          <w:lang w:val="en-US"/>
        </w:rPr>
        <w:t xml:space="preserve"> </w:t>
      </w:r>
      <w:proofErr w:type="spellStart"/>
      <w:r w:rsidRPr="00BB202C">
        <w:rPr>
          <w:rFonts w:cstheme="minorHAnsi"/>
          <w:sz w:val="20"/>
          <w:szCs w:val="20"/>
          <w:lang w:val="en-US"/>
        </w:rPr>
        <w:t>în</w:t>
      </w:r>
      <w:proofErr w:type="spellEnd"/>
      <w:r w:rsidRPr="00BB202C">
        <w:rPr>
          <w:rFonts w:cstheme="minorHAnsi"/>
          <w:sz w:val="20"/>
          <w:szCs w:val="20"/>
          <w:lang w:val="en-US"/>
        </w:rPr>
        <w:t xml:space="preserve"> </w:t>
      </w:r>
      <w:proofErr w:type="spellStart"/>
      <w:r w:rsidRPr="00BB202C">
        <w:rPr>
          <w:rFonts w:cstheme="minorHAnsi"/>
          <w:sz w:val="20"/>
          <w:szCs w:val="20"/>
          <w:lang w:val="en-US"/>
        </w:rPr>
        <w:t>vedere</w:t>
      </w:r>
      <w:proofErr w:type="spellEnd"/>
      <w:r w:rsidRPr="00BB202C">
        <w:rPr>
          <w:rFonts w:cstheme="minorHAnsi"/>
          <w:sz w:val="20"/>
          <w:szCs w:val="20"/>
          <w:lang w:val="en-US"/>
        </w:rPr>
        <w:t xml:space="preserve"> </w:t>
      </w:r>
      <w:proofErr w:type="spellStart"/>
      <w:r w:rsidRPr="00BB202C">
        <w:rPr>
          <w:rFonts w:cstheme="minorHAnsi"/>
          <w:sz w:val="20"/>
          <w:szCs w:val="20"/>
          <w:lang w:val="en-US"/>
        </w:rPr>
        <w:t>faptul</w:t>
      </w:r>
      <w:proofErr w:type="spellEnd"/>
      <w:r w:rsidRPr="00BB202C">
        <w:rPr>
          <w:rFonts w:cstheme="minorHAnsi"/>
          <w:sz w:val="20"/>
          <w:szCs w:val="20"/>
          <w:lang w:val="en-US"/>
        </w:rPr>
        <w:t xml:space="preserve"> </w:t>
      </w:r>
      <w:proofErr w:type="spellStart"/>
      <w:r w:rsidRPr="00BB202C">
        <w:rPr>
          <w:rFonts w:cstheme="minorHAnsi"/>
          <w:sz w:val="20"/>
          <w:szCs w:val="20"/>
          <w:lang w:val="en-US"/>
        </w:rPr>
        <w:t>că</w:t>
      </w:r>
      <w:proofErr w:type="spellEnd"/>
      <w:r w:rsidRPr="00BB202C">
        <w:rPr>
          <w:rFonts w:cstheme="minorHAnsi"/>
          <w:sz w:val="20"/>
          <w:szCs w:val="20"/>
          <w:lang w:val="en-US"/>
        </w:rPr>
        <w:t xml:space="preserve"> </w:t>
      </w:r>
      <w:proofErr w:type="spellStart"/>
      <w:r w:rsidRPr="00BB202C">
        <w:rPr>
          <w:rFonts w:cstheme="minorHAnsi"/>
          <w:sz w:val="20"/>
          <w:szCs w:val="20"/>
          <w:lang w:val="en-US"/>
        </w:rPr>
        <w:t>raportările</w:t>
      </w:r>
      <w:proofErr w:type="spellEnd"/>
      <w:r w:rsidRPr="00BB202C">
        <w:rPr>
          <w:rFonts w:cstheme="minorHAnsi"/>
          <w:sz w:val="20"/>
          <w:szCs w:val="20"/>
          <w:lang w:val="en-US"/>
        </w:rPr>
        <w:t xml:space="preserve"> </w:t>
      </w:r>
      <w:proofErr w:type="spellStart"/>
      <w:r w:rsidRPr="00BB202C">
        <w:rPr>
          <w:rFonts w:cstheme="minorHAnsi"/>
          <w:sz w:val="20"/>
          <w:szCs w:val="20"/>
          <w:lang w:val="en-US"/>
        </w:rPr>
        <w:t>financiare</w:t>
      </w:r>
      <w:proofErr w:type="spellEnd"/>
      <w:r w:rsidRPr="00BB202C">
        <w:rPr>
          <w:rFonts w:cstheme="minorHAnsi"/>
          <w:sz w:val="20"/>
          <w:szCs w:val="20"/>
          <w:lang w:val="en-US"/>
        </w:rPr>
        <w:t xml:space="preserve"> au </w:t>
      </w:r>
      <w:proofErr w:type="spellStart"/>
      <w:r w:rsidRPr="00BB202C">
        <w:rPr>
          <w:rFonts w:cstheme="minorHAnsi"/>
          <w:sz w:val="20"/>
          <w:szCs w:val="20"/>
          <w:lang w:val="en-US"/>
        </w:rPr>
        <w:t>termene</w:t>
      </w:r>
      <w:proofErr w:type="spellEnd"/>
      <w:r w:rsidRPr="00BB202C">
        <w:rPr>
          <w:rFonts w:cstheme="minorHAnsi"/>
          <w:sz w:val="20"/>
          <w:szCs w:val="20"/>
          <w:lang w:val="en-US"/>
        </w:rPr>
        <w:t xml:space="preserve"> </w:t>
      </w:r>
      <w:proofErr w:type="spellStart"/>
      <w:r w:rsidRPr="00BB202C">
        <w:rPr>
          <w:rFonts w:cstheme="minorHAnsi"/>
          <w:sz w:val="20"/>
          <w:szCs w:val="20"/>
          <w:lang w:val="en-US"/>
        </w:rPr>
        <w:t>diferite</w:t>
      </w:r>
      <w:proofErr w:type="spellEnd"/>
      <w:r w:rsidRPr="00BB202C">
        <w:rPr>
          <w:rFonts w:cstheme="minorHAnsi"/>
          <w:sz w:val="20"/>
          <w:szCs w:val="20"/>
          <w:lang w:val="en-US"/>
        </w:rPr>
        <w:t xml:space="preserve"> </w:t>
      </w:r>
      <w:proofErr w:type="spellStart"/>
      <w:r w:rsidRPr="00BB202C">
        <w:rPr>
          <w:rFonts w:cstheme="minorHAnsi"/>
          <w:sz w:val="20"/>
          <w:szCs w:val="20"/>
          <w:lang w:val="en-US"/>
        </w:rPr>
        <w:t>față</w:t>
      </w:r>
      <w:proofErr w:type="spellEnd"/>
      <w:r w:rsidRPr="00BB202C">
        <w:rPr>
          <w:rFonts w:cstheme="minorHAnsi"/>
          <w:sz w:val="20"/>
          <w:szCs w:val="20"/>
          <w:lang w:val="en-US"/>
        </w:rPr>
        <w:t xml:space="preserve"> de </w:t>
      </w:r>
      <w:proofErr w:type="spellStart"/>
      <w:r w:rsidRPr="00BB202C">
        <w:rPr>
          <w:rFonts w:cstheme="minorHAnsi"/>
          <w:sz w:val="20"/>
          <w:szCs w:val="20"/>
          <w:lang w:val="en-US"/>
        </w:rPr>
        <w:t>cele</w:t>
      </w:r>
      <w:proofErr w:type="spellEnd"/>
      <w:r w:rsidRPr="00BB202C">
        <w:rPr>
          <w:rFonts w:cstheme="minorHAnsi"/>
          <w:sz w:val="20"/>
          <w:szCs w:val="20"/>
          <w:lang w:val="en-US"/>
        </w:rPr>
        <w:t xml:space="preserve"> </w:t>
      </w:r>
      <w:proofErr w:type="spellStart"/>
      <w:r w:rsidRPr="00BB202C">
        <w:rPr>
          <w:rFonts w:cstheme="minorHAnsi"/>
          <w:sz w:val="20"/>
          <w:szCs w:val="20"/>
          <w:lang w:val="en-US"/>
        </w:rPr>
        <w:t>prevăzute</w:t>
      </w:r>
      <w:proofErr w:type="spellEnd"/>
      <w:r w:rsidRPr="00BB202C">
        <w:rPr>
          <w:rFonts w:cstheme="minorHAnsi"/>
          <w:sz w:val="20"/>
          <w:szCs w:val="20"/>
          <w:lang w:val="en-US"/>
        </w:rPr>
        <w:t xml:space="preserve"> </w:t>
      </w:r>
      <w:proofErr w:type="spellStart"/>
      <w:r w:rsidRPr="00BB202C">
        <w:rPr>
          <w:rFonts w:cstheme="minorHAnsi"/>
          <w:sz w:val="20"/>
          <w:szCs w:val="20"/>
          <w:lang w:val="en-US"/>
        </w:rPr>
        <w:t>în</w:t>
      </w:r>
      <w:proofErr w:type="spellEnd"/>
      <w:r w:rsidRPr="00BB202C">
        <w:rPr>
          <w:rFonts w:cstheme="minorHAnsi"/>
          <w:sz w:val="20"/>
          <w:szCs w:val="20"/>
          <w:lang w:val="en-US"/>
        </w:rPr>
        <w:t xml:space="preserve"> </w:t>
      </w:r>
      <w:proofErr w:type="spellStart"/>
      <w:r w:rsidRPr="00BB202C">
        <w:rPr>
          <w:rFonts w:cstheme="minorHAnsi"/>
          <w:sz w:val="20"/>
          <w:szCs w:val="20"/>
          <w:lang w:val="en-US"/>
        </w:rPr>
        <w:t>legislația</w:t>
      </w:r>
      <w:proofErr w:type="spellEnd"/>
      <w:r w:rsidRPr="00BB202C">
        <w:rPr>
          <w:rFonts w:cstheme="minorHAnsi"/>
          <w:sz w:val="20"/>
          <w:szCs w:val="20"/>
          <w:lang w:val="en-US"/>
        </w:rPr>
        <w:t xml:space="preserve"> din </w:t>
      </w:r>
      <w:proofErr w:type="spellStart"/>
      <w:r w:rsidRPr="00BB202C">
        <w:rPr>
          <w:rFonts w:cstheme="minorHAnsi"/>
          <w:sz w:val="20"/>
          <w:szCs w:val="20"/>
          <w:lang w:val="en-US"/>
        </w:rPr>
        <w:t>domeniul</w:t>
      </w:r>
      <w:proofErr w:type="spellEnd"/>
      <w:r w:rsidRPr="00BB202C">
        <w:rPr>
          <w:rFonts w:cstheme="minorHAnsi"/>
          <w:sz w:val="20"/>
          <w:szCs w:val="20"/>
          <w:lang w:val="en-US"/>
        </w:rPr>
        <w:t xml:space="preserve"> </w:t>
      </w:r>
      <w:proofErr w:type="spellStart"/>
      <w:r w:rsidRPr="00BB202C">
        <w:rPr>
          <w:rFonts w:cstheme="minorHAnsi"/>
          <w:sz w:val="20"/>
          <w:szCs w:val="20"/>
          <w:lang w:val="en-US"/>
        </w:rPr>
        <w:t>economiei</w:t>
      </w:r>
      <w:proofErr w:type="spellEnd"/>
      <w:r w:rsidRPr="00BB202C">
        <w:rPr>
          <w:rFonts w:cstheme="minorHAnsi"/>
          <w:sz w:val="20"/>
          <w:szCs w:val="20"/>
          <w:lang w:val="en-US"/>
        </w:rPr>
        <w:t xml:space="preserve"> </w:t>
      </w:r>
      <w:proofErr w:type="spellStart"/>
      <w:r w:rsidRPr="00BB202C">
        <w:rPr>
          <w:rFonts w:cstheme="minorHAnsi"/>
          <w:sz w:val="20"/>
          <w:szCs w:val="20"/>
          <w:lang w:val="en-US"/>
        </w:rPr>
        <w:t>sociale</w:t>
      </w:r>
      <w:proofErr w:type="spellEnd"/>
      <w:r w:rsidRPr="00BB202C">
        <w:rPr>
          <w:rFonts w:cstheme="minorHAnsi"/>
          <w:sz w:val="20"/>
          <w:szCs w:val="20"/>
          <w:lang w:val="en-US"/>
        </w:rPr>
        <w:t xml:space="preserve">, s-a </w:t>
      </w:r>
      <w:proofErr w:type="spellStart"/>
      <w:r w:rsidRPr="00BB202C">
        <w:rPr>
          <w:rFonts w:cstheme="minorHAnsi"/>
          <w:sz w:val="20"/>
          <w:szCs w:val="20"/>
          <w:lang w:val="en-US"/>
        </w:rPr>
        <w:t>considerat</w:t>
      </w:r>
      <w:proofErr w:type="spellEnd"/>
      <w:r w:rsidRPr="00BB202C">
        <w:rPr>
          <w:rFonts w:cstheme="minorHAnsi"/>
          <w:sz w:val="20"/>
          <w:szCs w:val="20"/>
          <w:lang w:val="en-US"/>
        </w:rPr>
        <w:t xml:space="preserve"> </w:t>
      </w:r>
      <w:proofErr w:type="spellStart"/>
      <w:r w:rsidRPr="00BB202C">
        <w:rPr>
          <w:rFonts w:cstheme="minorHAnsi"/>
          <w:sz w:val="20"/>
          <w:szCs w:val="20"/>
          <w:lang w:val="en-US"/>
        </w:rPr>
        <w:t>că</w:t>
      </w:r>
      <w:proofErr w:type="spellEnd"/>
      <w:r w:rsidRPr="00BB202C">
        <w:rPr>
          <w:rFonts w:cstheme="minorHAnsi"/>
          <w:sz w:val="20"/>
          <w:szCs w:val="20"/>
          <w:lang w:val="en-US"/>
        </w:rPr>
        <w:t xml:space="preserve"> </w:t>
      </w:r>
      <w:proofErr w:type="spellStart"/>
      <w:r w:rsidRPr="00BB202C">
        <w:rPr>
          <w:rFonts w:cstheme="minorHAnsi"/>
          <w:sz w:val="20"/>
          <w:szCs w:val="20"/>
          <w:lang w:val="en-US"/>
        </w:rPr>
        <w:t>situația</w:t>
      </w:r>
      <w:proofErr w:type="spellEnd"/>
      <w:r w:rsidRPr="00BB202C">
        <w:rPr>
          <w:rFonts w:cstheme="minorHAnsi"/>
          <w:sz w:val="20"/>
          <w:szCs w:val="20"/>
          <w:lang w:val="en-US"/>
        </w:rPr>
        <w:t xml:space="preserve"> </w:t>
      </w:r>
      <w:proofErr w:type="spellStart"/>
      <w:r w:rsidRPr="00BB202C">
        <w:rPr>
          <w:rFonts w:cstheme="minorHAnsi"/>
          <w:sz w:val="20"/>
          <w:szCs w:val="20"/>
          <w:lang w:val="en-US"/>
        </w:rPr>
        <w:t>financiară</w:t>
      </w:r>
      <w:proofErr w:type="spellEnd"/>
      <w:r w:rsidRPr="00BB202C">
        <w:rPr>
          <w:rFonts w:cstheme="minorHAnsi"/>
          <w:sz w:val="20"/>
          <w:szCs w:val="20"/>
          <w:lang w:val="en-US"/>
        </w:rPr>
        <w:t xml:space="preserve"> de pe site-ul MFP </w:t>
      </w:r>
      <w:proofErr w:type="spellStart"/>
      <w:r w:rsidRPr="00BB202C">
        <w:rPr>
          <w:rFonts w:cstheme="minorHAnsi"/>
          <w:sz w:val="20"/>
          <w:szCs w:val="20"/>
          <w:lang w:val="en-US"/>
        </w:rPr>
        <w:t>este</w:t>
      </w:r>
      <w:proofErr w:type="spellEnd"/>
      <w:r w:rsidRPr="00BB202C">
        <w:rPr>
          <w:rFonts w:cstheme="minorHAnsi"/>
          <w:sz w:val="20"/>
          <w:szCs w:val="20"/>
          <w:lang w:val="en-US"/>
        </w:rPr>
        <w:t xml:space="preserve"> </w:t>
      </w:r>
      <w:proofErr w:type="spellStart"/>
      <w:r w:rsidRPr="00BB202C">
        <w:rPr>
          <w:rFonts w:cstheme="minorHAnsi"/>
          <w:sz w:val="20"/>
          <w:szCs w:val="20"/>
          <w:lang w:val="en-US"/>
        </w:rPr>
        <w:t>actualizată</w:t>
      </w:r>
      <w:proofErr w:type="spellEnd"/>
      <w:r w:rsidRPr="00BB202C">
        <w:rPr>
          <w:rFonts w:cstheme="minorHAnsi"/>
          <w:sz w:val="20"/>
          <w:szCs w:val="20"/>
          <w:lang w:val="en-US"/>
        </w:rPr>
        <w:t xml:space="preserve"> </w:t>
      </w:r>
      <w:proofErr w:type="spellStart"/>
      <w:r w:rsidRPr="00BB202C">
        <w:rPr>
          <w:rFonts w:cstheme="minorHAnsi"/>
          <w:sz w:val="20"/>
          <w:szCs w:val="20"/>
          <w:lang w:val="en-US"/>
        </w:rPr>
        <w:t>și</w:t>
      </w:r>
      <w:proofErr w:type="spellEnd"/>
      <w:r w:rsidRPr="00BB202C">
        <w:rPr>
          <w:rFonts w:cstheme="minorHAnsi"/>
          <w:sz w:val="20"/>
          <w:szCs w:val="20"/>
          <w:lang w:val="en-US"/>
        </w:rPr>
        <w:t xml:space="preserve"> </w:t>
      </w:r>
      <w:proofErr w:type="spellStart"/>
      <w:r w:rsidRPr="00BB202C">
        <w:rPr>
          <w:rFonts w:cstheme="minorHAnsi"/>
          <w:sz w:val="20"/>
          <w:szCs w:val="20"/>
          <w:lang w:val="en-US"/>
        </w:rPr>
        <w:t>oferă</w:t>
      </w:r>
      <w:proofErr w:type="spellEnd"/>
      <w:r w:rsidRPr="00BB202C">
        <w:rPr>
          <w:rFonts w:cstheme="minorHAnsi"/>
          <w:sz w:val="20"/>
          <w:szCs w:val="20"/>
          <w:lang w:val="en-US"/>
        </w:rPr>
        <w:t xml:space="preserve"> o </w:t>
      </w:r>
      <w:proofErr w:type="spellStart"/>
      <w:r w:rsidRPr="00BB202C">
        <w:rPr>
          <w:rFonts w:cstheme="minorHAnsi"/>
          <w:sz w:val="20"/>
          <w:szCs w:val="20"/>
          <w:lang w:val="en-US"/>
        </w:rPr>
        <w:t>situație</w:t>
      </w:r>
      <w:proofErr w:type="spellEnd"/>
      <w:r w:rsidRPr="00BB202C">
        <w:rPr>
          <w:rFonts w:cstheme="minorHAnsi"/>
          <w:sz w:val="20"/>
          <w:szCs w:val="20"/>
          <w:lang w:val="en-US"/>
        </w:rPr>
        <w:t xml:space="preserve"> </w:t>
      </w:r>
      <w:proofErr w:type="spellStart"/>
      <w:r w:rsidRPr="00BB202C">
        <w:rPr>
          <w:rFonts w:cstheme="minorHAnsi"/>
          <w:sz w:val="20"/>
          <w:szCs w:val="20"/>
          <w:lang w:val="en-US"/>
        </w:rPr>
        <w:t>mai</w:t>
      </w:r>
      <w:proofErr w:type="spellEnd"/>
      <w:r w:rsidRPr="00BB202C">
        <w:rPr>
          <w:rFonts w:cstheme="minorHAnsi"/>
          <w:sz w:val="20"/>
          <w:szCs w:val="20"/>
          <w:lang w:val="en-US"/>
        </w:rPr>
        <w:t xml:space="preserve"> </w:t>
      </w:r>
      <w:proofErr w:type="spellStart"/>
      <w:r w:rsidRPr="00BB202C">
        <w:rPr>
          <w:rFonts w:cstheme="minorHAnsi"/>
          <w:sz w:val="20"/>
          <w:szCs w:val="20"/>
          <w:lang w:val="en-US"/>
        </w:rPr>
        <w:t>exactă</w:t>
      </w:r>
      <w:proofErr w:type="spellEnd"/>
      <w:r w:rsidRPr="00BB202C">
        <w:rPr>
          <w:rFonts w:cstheme="minorHAnsi"/>
          <w:sz w:val="20"/>
          <w:szCs w:val="20"/>
          <w:lang w:val="en-US"/>
        </w:rPr>
        <w:t xml:space="preserve"> </w:t>
      </w:r>
      <w:proofErr w:type="gramStart"/>
      <w:r w:rsidRPr="00BB202C">
        <w:rPr>
          <w:rFonts w:cstheme="minorHAnsi"/>
          <w:sz w:val="20"/>
          <w:szCs w:val="20"/>
          <w:lang w:val="en-US"/>
        </w:rPr>
        <w:t>a</w:t>
      </w:r>
      <w:proofErr w:type="gramEnd"/>
      <w:r w:rsidRPr="00BB202C">
        <w:rPr>
          <w:rFonts w:cstheme="minorHAnsi"/>
          <w:sz w:val="20"/>
          <w:szCs w:val="20"/>
          <w:lang w:val="en-US"/>
        </w:rPr>
        <w:t xml:space="preserve"> </w:t>
      </w:r>
      <w:proofErr w:type="spellStart"/>
      <w:r w:rsidRPr="00BB202C">
        <w:rPr>
          <w:rFonts w:cstheme="minorHAnsi"/>
          <w:sz w:val="20"/>
          <w:szCs w:val="20"/>
          <w:lang w:val="en-US"/>
        </w:rPr>
        <w:t>indicatorilor</w:t>
      </w:r>
      <w:proofErr w:type="spellEnd"/>
      <w:r w:rsidRPr="00BB202C">
        <w:rPr>
          <w:rFonts w:cstheme="minorHAnsi"/>
          <w:sz w:val="20"/>
          <w:szCs w:val="20"/>
          <w:lang w:val="en-US"/>
        </w:rPr>
        <w:t xml:space="preserve"> </w:t>
      </w:r>
      <w:proofErr w:type="spellStart"/>
      <w:r w:rsidRPr="00BB202C">
        <w:rPr>
          <w:rFonts w:cstheme="minorHAnsi"/>
          <w:sz w:val="20"/>
          <w:szCs w:val="20"/>
          <w:lang w:val="en-US"/>
        </w:rPr>
        <w:t>financiari</w:t>
      </w:r>
      <w:proofErr w:type="spellEnd"/>
      <w:r w:rsidRPr="00BB202C">
        <w:rPr>
          <w:rFonts w:cstheme="minorHAnsi"/>
          <w:sz w:val="20"/>
          <w:szCs w:val="20"/>
          <w:lang w:val="en-US"/>
        </w:rPr>
        <w:t xml:space="preserve"> ai </w:t>
      </w:r>
      <w:proofErr w:type="spellStart"/>
      <w:r w:rsidRPr="00BB202C">
        <w:rPr>
          <w:rFonts w:cstheme="minorHAnsi"/>
          <w:sz w:val="20"/>
          <w:szCs w:val="20"/>
          <w:lang w:val="en-US"/>
        </w:rPr>
        <w:t>entităților</w:t>
      </w:r>
      <w:proofErr w:type="spellEnd"/>
      <w:r w:rsidRPr="00BB202C">
        <w:rPr>
          <w:rFonts w:cstheme="minorHAnsi"/>
          <w:sz w:val="20"/>
          <w:szCs w:val="20"/>
          <w:lang w:val="en-US"/>
        </w:rPr>
        <w:t xml:space="preserve"> de </w:t>
      </w:r>
      <w:proofErr w:type="spellStart"/>
      <w:r w:rsidRPr="00BB202C">
        <w:rPr>
          <w:rFonts w:cstheme="minorHAnsi"/>
          <w:sz w:val="20"/>
          <w:szCs w:val="20"/>
          <w:lang w:val="en-US"/>
        </w:rPr>
        <w:t>economie</w:t>
      </w:r>
      <w:proofErr w:type="spellEnd"/>
      <w:r w:rsidRPr="00BB202C">
        <w:rPr>
          <w:rFonts w:cstheme="minorHAnsi"/>
          <w:sz w:val="20"/>
          <w:szCs w:val="20"/>
          <w:lang w:val="en-US"/>
        </w:rPr>
        <w:t xml:space="preserve"> </w:t>
      </w:r>
      <w:proofErr w:type="spellStart"/>
      <w:r w:rsidRPr="00BB202C">
        <w:rPr>
          <w:rFonts w:cstheme="minorHAnsi"/>
          <w:sz w:val="20"/>
          <w:szCs w:val="20"/>
          <w:lang w:val="en-US"/>
        </w:rPr>
        <w:t>socială</w:t>
      </w:r>
      <w:proofErr w:type="spellEnd"/>
      <w:r w:rsidRPr="00BB202C">
        <w:rPr>
          <w:rFonts w:cstheme="minorHAnsi"/>
          <w:sz w:val="20"/>
          <w:szCs w:val="20"/>
          <w:lang w:val="en-US"/>
        </w:rPr>
        <w:t xml:space="preserve">, </w:t>
      </w:r>
      <w:proofErr w:type="spellStart"/>
      <w:r w:rsidRPr="00BB202C">
        <w:rPr>
          <w:rFonts w:cstheme="minorHAnsi"/>
          <w:sz w:val="20"/>
          <w:szCs w:val="20"/>
          <w:lang w:val="en-US"/>
        </w:rPr>
        <w:t>față</w:t>
      </w:r>
      <w:proofErr w:type="spellEnd"/>
      <w:r w:rsidRPr="00BB202C">
        <w:rPr>
          <w:rFonts w:cstheme="minorHAnsi"/>
          <w:sz w:val="20"/>
          <w:szCs w:val="20"/>
          <w:lang w:val="en-US"/>
        </w:rPr>
        <w:t xml:space="preserve"> de </w:t>
      </w:r>
      <w:proofErr w:type="spellStart"/>
      <w:r w:rsidRPr="00BB202C">
        <w:rPr>
          <w:rFonts w:cstheme="minorHAnsi"/>
          <w:sz w:val="20"/>
          <w:szCs w:val="20"/>
          <w:lang w:val="en-US"/>
        </w:rPr>
        <w:t>cele</w:t>
      </w:r>
      <w:proofErr w:type="spellEnd"/>
      <w:r w:rsidRPr="00BB202C">
        <w:rPr>
          <w:rFonts w:cstheme="minorHAnsi"/>
          <w:sz w:val="20"/>
          <w:szCs w:val="20"/>
          <w:lang w:val="en-US"/>
        </w:rPr>
        <w:t xml:space="preserve"> </w:t>
      </w:r>
      <w:proofErr w:type="spellStart"/>
      <w:r w:rsidRPr="00BB202C">
        <w:rPr>
          <w:rFonts w:cstheme="minorHAnsi"/>
          <w:sz w:val="20"/>
          <w:szCs w:val="20"/>
          <w:lang w:val="en-US"/>
        </w:rPr>
        <w:t>depuse</w:t>
      </w:r>
      <w:proofErr w:type="spellEnd"/>
      <w:r w:rsidRPr="00BB202C">
        <w:rPr>
          <w:rFonts w:cstheme="minorHAnsi"/>
          <w:sz w:val="20"/>
          <w:szCs w:val="20"/>
          <w:lang w:val="en-US"/>
        </w:rPr>
        <w:t xml:space="preserve"> la AJOFM-</w:t>
      </w:r>
      <w:proofErr w:type="spellStart"/>
      <w:r w:rsidRPr="00BB202C">
        <w:rPr>
          <w:rFonts w:cstheme="minorHAnsi"/>
          <w:sz w:val="20"/>
          <w:szCs w:val="20"/>
          <w:lang w:val="en-US"/>
        </w:rPr>
        <w:t>uri</w:t>
      </w:r>
      <w:proofErr w:type="spellEnd"/>
      <w:r w:rsidRPr="00BB202C">
        <w:rPr>
          <w:rFonts w:cstheme="minorHAnsi"/>
          <w:sz w:val="20"/>
          <w:szCs w:val="20"/>
          <w:lang w:val="en-US"/>
        </w:rPr>
        <w:t xml:space="preserve">. </w:t>
      </w:r>
    </w:p>
    <w:p w14:paraId="09F2B6D3" w14:textId="77777777" w:rsidR="00776438" w:rsidRPr="00776438" w:rsidRDefault="00776438" w:rsidP="00776438">
      <w:pPr>
        <w:pStyle w:val="Caption"/>
        <w:framePr w:wrap="around"/>
        <w:spacing w:before="0"/>
        <w:jc w:val="both"/>
        <w:rPr>
          <w:rFonts w:cstheme="minorHAnsi"/>
          <w:b w:val="0"/>
          <w:bCs w:val="0"/>
          <w:i/>
          <w:iCs/>
          <w:color w:val="auto"/>
        </w:rPr>
      </w:pPr>
      <w:r w:rsidRPr="00776438">
        <w:rPr>
          <w:rFonts w:cstheme="minorHAnsi"/>
          <w:color w:val="auto"/>
        </w:rPr>
        <w:t>Indicatori financiari care privesc atât activitatea economică cât și activitățile non profit, 2017-2020</w:t>
      </w:r>
    </w:p>
    <w:tbl>
      <w:tblPr>
        <w:tblStyle w:val="GridTable4-Accent1"/>
        <w:tblW w:w="7375" w:type="dxa"/>
        <w:jc w:val="center"/>
        <w:tblLook w:val="04A0" w:firstRow="1" w:lastRow="0" w:firstColumn="1" w:lastColumn="0" w:noHBand="0" w:noVBand="1"/>
      </w:tblPr>
      <w:tblGrid>
        <w:gridCol w:w="1972"/>
        <w:gridCol w:w="1042"/>
        <w:gridCol w:w="1042"/>
        <w:gridCol w:w="1042"/>
        <w:gridCol w:w="1042"/>
        <w:gridCol w:w="1235"/>
      </w:tblGrid>
      <w:tr w:rsidR="00776438" w:rsidRPr="00BB202C" w14:paraId="53C56D24" w14:textId="77777777" w:rsidTr="00AC3A0E">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72" w:type="dxa"/>
            <w:hideMark/>
          </w:tcPr>
          <w:p w14:paraId="3F5C8076" w14:textId="77777777" w:rsidR="00776438" w:rsidRPr="00BB202C" w:rsidRDefault="00776438" w:rsidP="00BB202C">
            <w:pPr>
              <w:spacing w:after="0"/>
              <w:rPr>
                <w:rFonts w:eastAsia="Times New Roman" w:cstheme="minorHAnsi"/>
                <w:sz w:val="18"/>
                <w:szCs w:val="18"/>
              </w:rPr>
            </w:pPr>
            <w:r w:rsidRPr="00BB202C">
              <w:rPr>
                <w:rFonts w:eastAsia="Times New Roman" w:cstheme="minorHAnsi"/>
                <w:sz w:val="18"/>
                <w:szCs w:val="18"/>
              </w:rPr>
              <w:t>Indicator</w:t>
            </w:r>
          </w:p>
        </w:tc>
        <w:tc>
          <w:tcPr>
            <w:tcW w:w="1042" w:type="dxa"/>
            <w:hideMark/>
          </w:tcPr>
          <w:p w14:paraId="5AB91777" w14:textId="77777777" w:rsidR="00776438" w:rsidRPr="00BB202C" w:rsidRDefault="00776438" w:rsidP="00BB202C">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BB202C">
              <w:rPr>
                <w:rFonts w:eastAsia="Times New Roman" w:cstheme="minorHAnsi"/>
                <w:sz w:val="18"/>
                <w:szCs w:val="18"/>
              </w:rPr>
              <w:t>Situația la 31.12.2017</w:t>
            </w:r>
          </w:p>
        </w:tc>
        <w:tc>
          <w:tcPr>
            <w:tcW w:w="1042" w:type="dxa"/>
            <w:hideMark/>
          </w:tcPr>
          <w:p w14:paraId="09C61FF4" w14:textId="77777777" w:rsidR="00776438" w:rsidRPr="00BB202C" w:rsidRDefault="00776438" w:rsidP="00BB202C">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BB202C">
              <w:rPr>
                <w:rFonts w:eastAsia="Times New Roman" w:cstheme="minorHAnsi"/>
                <w:sz w:val="18"/>
                <w:szCs w:val="18"/>
              </w:rPr>
              <w:t>Situația la 31.12.2018</w:t>
            </w:r>
          </w:p>
        </w:tc>
        <w:tc>
          <w:tcPr>
            <w:tcW w:w="1042" w:type="dxa"/>
            <w:hideMark/>
          </w:tcPr>
          <w:p w14:paraId="10C48073" w14:textId="77777777" w:rsidR="00776438" w:rsidRPr="00BB202C" w:rsidRDefault="00776438" w:rsidP="00BB202C">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BB202C">
              <w:rPr>
                <w:rFonts w:eastAsia="Times New Roman" w:cstheme="minorHAnsi"/>
                <w:sz w:val="18"/>
                <w:szCs w:val="18"/>
              </w:rPr>
              <w:t>Situația la 31.12.2019</w:t>
            </w:r>
          </w:p>
        </w:tc>
        <w:tc>
          <w:tcPr>
            <w:tcW w:w="1042" w:type="dxa"/>
            <w:hideMark/>
          </w:tcPr>
          <w:p w14:paraId="5D808714" w14:textId="77777777" w:rsidR="00776438" w:rsidRPr="00BB202C" w:rsidRDefault="00776438" w:rsidP="00BB202C">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BB202C">
              <w:rPr>
                <w:rFonts w:eastAsia="Times New Roman" w:cstheme="minorHAnsi"/>
                <w:sz w:val="18"/>
                <w:szCs w:val="18"/>
              </w:rPr>
              <w:t>Situația la 31.12.2020</w:t>
            </w:r>
          </w:p>
        </w:tc>
        <w:tc>
          <w:tcPr>
            <w:tcW w:w="1235" w:type="dxa"/>
            <w:hideMark/>
          </w:tcPr>
          <w:p w14:paraId="26CAF929" w14:textId="77777777" w:rsidR="00776438" w:rsidRPr="00BB202C" w:rsidRDefault="00776438" w:rsidP="00BB202C">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BB202C">
              <w:rPr>
                <w:rFonts w:eastAsia="Times New Roman" w:cstheme="minorHAnsi"/>
                <w:sz w:val="18"/>
                <w:szCs w:val="18"/>
              </w:rPr>
              <w:t>Evoluție 2020 vs 2017</w:t>
            </w:r>
          </w:p>
        </w:tc>
      </w:tr>
      <w:tr w:rsidR="00776438" w:rsidRPr="00BB202C" w14:paraId="54763EAB" w14:textId="77777777" w:rsidTr="00AC3A0E">
        <w:trPr>
          <w:cnfStyle w:val="000000100000" w:firstRow="0" w:lastRow="0" w:firstColumn="0" w:lastColumn="0" w:oddVBand="0" w:evenVBand="0" w:oddHBand="1" w:evenHBand="0" w:firstRowFirstColumn="0" w:firstRowLastColumn="0" w:lastRowFirstColumn="0" w:lastRowLastColumn="0"/>
          <w:trHeight w:val="192"/>
          <w:jc w:val="center"/>
        </w:trPr>
        <w:tc>
          <w:tcPr>
            <w:cnfStyle w:val="001000000000" w:firstRow="0" w:lastRow="0" w:firstColumn="1" w:lastColumn="0" w:oddVBand="0" w:evenVBand="0" w:oddHBand="0" w:evenHBand="0" w:firstRowFirstColumn="0" w:firstRowLastColumn="0" w:lastRowFirstColumn="0" w:lastRowLastColumn="0"/>
            <w:tcW w:w="1972" w:type="dxa"/>
            <w:hideMark/>
          </w:tcPr>
          <w:p w14:paraId="57F8D059" w14:textId="77777777" w:rsidR="00776438" w:rsidRPr="00BB202C" w:rsidRDefault="00776438" w:rsidP="00BB202C">
            <w:pPr>
              <w:spacing w:after="0"/>
              <w:rPr>
                <w:rFonts w:eastAsia="Times New Roman" w:cstheme="minorHAnsi"/>
                <w:color w:val="000000"/>
                <w:sz w:val="18"/>
                <w:szCs w:val="18"/>
              </w:rPr>
            </w:pPr>
            <w:r w:rsidRPr="00BB202C">
              <w:rPr>
                <w:rFonts w:eastAsia="Times New Roman" w:cstheme="minorHAnsi"/>
                <w:color w:val="000000"/>
                <w:sz w:val="18"/>
                <w:szCs w:val="18"/>
              </w:rPr>
              <w:t>Venituri totale</w:t>
            </w:r>
          </w:p>
        </w:tc>
        <w:tc>
          <w:tcPr>
            <w:tcW w:w="1042" w:type="dxa"/>
            <w:hideMark/>
          </w:tcPr>
          <w:p w14:paraId="7F5DD11A" w14:textId="77777777" w:rsidR="00776438" w:rsidRPr="00BB202C" w:rsidRDefault="00776438" w:rsidP="00BB202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78,890,073</w:t>
            </w:r>
          </w:p>
        </w:tc>
        <w:tc>
          <w:tcPr>
            <w:tcW w:w="1042" w:type="dxa"/>
            <w:hideMark/>
          </w:tcPr>
          <w:p w14:paraId="4D2BCC6E" w14:textId="77777777" w:rsidR="00776438" w:rsidRPr="00BB202C" w:rsidRDefault="00776438" w:rsidP="00BB202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68,507,545</w:t>
            </w:r>
          </w:p>
        </w:tc>
        <w:tc>
          <w:tcPr>
            <w:tcW w:w="1042" w:type="dxa"/>
            <w:hideMark/>
          </w:tcPr>
          <w:p w14:paraId="244E66B6" w14:textId="77777777" w:rsidR="00776438" w:rsidRPr="00BB202C" w:rsidRDefault="00776438" w:rsidP="00BB202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59,386,083</w:t>
            </w:r>
          </w:p>
        </w:tc>
        <w:tc>
          <w:tcPr>
            <w:tcW w:w="1042" w:type="dxa"/>
            <w:hideMark/>
          </w:tcPr>
          <w:p w14:paraId="6EC72A48" w14:textId="77777777" w:rsidR="00776438" w:rsidRPr="00BB202C" w:rsidRDefault="00776438" w:rsidP="00BB202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94,777,098</w:t>
            </w:r>
          </w:p>
        </w:tc>
        <w:tc>
          <w:tcPr>
            <w:tcW w:w="1235" w:type="dxa"/>
            <w:noWrap/>
            <w:hideMark/>
          </w:tcPr>
          <w:p w14:paraId="69AE0803" w14:textId="77777777" w:rsidR="00776438" w:rsidRPr="00BB202C" w:rsidRDefault="00776438" w:rsidP="00BB202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rPr>
            </w:pPr>
            <w:r w:rsidRPr="00BB202C">
              <w:rPr>
                <w:rFonts w:eastAsia="Times New Roman" w:cstheme="minorHAnsi"/>
                <w:b/>
                <w:bCs/>
                <w:color w:val="000000"/>
                <w:sz w:val="18"/>
                <w:szCs w:val="18"/>
              </w:rPr>
              <w:t>16.76%</w:t>
            </w:r>
          </w:p>
        </w:tc>
      </w:tr>
      <w:tr w:rsidR="00776438" w:rsidRPr="00BB202C" w14:paraId="74EDC6EE" w14:textId="77777777" w:rsidTr="00AC3A0E">
        <w:trPr>
          <w:trHeight w:val="192"/>
          <w:jc w:val="center"/>
        </w:trPr>
        <w:tc>
          <w:tcPr>
            <w:cnfStyle w:val="001000000000" w:firstRow="0" w:lastRow="0" w:firstColumn="1" w:lastColumn="0" w:oddVBand="0" w:evenVBand="0" w:oddHBand="0" w:evenHBand="0" w:firstRowFirstColumn="0" w:firstRowLastColumn="0" w:lastRowFirstColumn="0" w:lastRowLastColumn="0"/>
            <w:tcW w:w="1972" w:type="dxa"/>
            <w:hideMark/>
          </w:tcPr>
          <w:p w14:paraId="574F0F52" w14:textId="77777777" w:rsidR="00776438" w:rsidRPr="00BB202C" w:rsidRDefault="00776438" w:rsidP="00BB202C">
            <w:pPr>
              <w:spacing w:after="0"/>
              <w:rPr>
                <w:rFonts w:eastAsia="Times New Roman" w:cstheme="minorHAnsi"/>
                <w:color w:val="000000"/>
                <w:sz w:val="18"/>
                <w:szCs w:val="18"/>
              </w:rPr>
            </w:pPr>
            <w:r w:rsidRPr="00BB202C">
              <w:rPr>
                <w:rFonts w:eastAsia="Times New Roman" w:cstheme="minorHAnsi"/>
                <w:color w:val="000000"/>
                <w:sz w:val="18"/>
                <w:szCs w:val="18"/>
              </w:rPr>
              <w:t>Cheltuieli totale</w:t>
            </w:r>
          </w:p>
        </w:tc>
        <w:tc>
          <w:tcPr>
            <w:tcW w:w="1042" w:type="dxa"/>
            <w:hideMark/>
          </w:tcPr>
          <w:p w14:paraId="0F0B9788" w14:textId="77777777" w:rsidR="00776438" w:rsidRPr="00BB202C" w:rsidRDefault="00776438" w:rsidP="00BB202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70,820,327</w:t>
            </w:r>
          </w:p>
        </w:tc>
        <w:tc>
          <w:tcPr>
            <w:tcW w:w="1042" w:type="dxa"/>
            <w:hideMark/>
          </w:tcPr>
          <w:p w14:paraId="4AC0EE9C" w14:textId="77777777" w:rsidR="00776438" w:rsidRPr="00BB202C" w:rsidRDefault="00776438" w:rsidP="00BB202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61,665,982</w:t>
            </w:r>
          </w:p>
        </w:tc>
        <w:tc>
          <w:tcPr>
            <w:tcW w:w="1042" w:type="dxa"/>
            <w:hideMark/>
          </w:tcPr>
          <w:p w14:paraId="668EA4F8" w14:textId="77777777" w:rsidR="00776438" w:rsidRPr="00BB202C" w:rsidRDefault="00776438" w:rsidP="00BB202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51,572,069</w:t>
            </w:r>
          </w:p>
        </w:tc>
        <w:tc>
          <w:tcPr>
            <w:tcW w:w="1042" w:type="dxa"/>
            <w:hideMark/>
          </w:tcPr>
          <w:p w14:paraId="095BB72E" w14:textId="77777777" w:rsidR="00776438" w:rsidRPr="00BB202C" w:rsidRDefault="00776438" w:rsidP="00BB202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82,687,572</w:t>
            </w:r>
          </w:p>
        </w:tc>
        <w:tc>
          <w:tcPr>
            <w:tcW w:w="1235" w:type="dxa"/>
            <w:noWrap/>
            <w:hideMark/>
          </w:tcPr>
          <w:p w14:paraId="1E8F2792" w14:textId="77777777" w:rsidR="00776438" w:rsidRPr="00BB202C" w:rsidRDefault="00776438" w:rsidP="00BB202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BB202C">
              <w:rPr>
                <w:rFonts w:eastAsia="Times New Roman" w:cstheme="minorHAnsi"/>
                <w:b/>
                <w:bCs/>
                <w:color w:val="000000"/>
                <w:sz w:val="18"/>
                <w:szCs w:val="18"/>
              </w:rPr>
              <w:t>14.35%</w:t>
            </w:r>
          </w:p>
        </w:tc>
      </w:tr>
      <w:tr w:rsidR="00776438" w:rsidRPr="00BB202C" w14:paraId="0500C188" w14:textId="77777777" w:rsidTr="00AC3A0E">
        <w:trPr>
          <w:cnfStyle w:val="000000100000" w:firstRow="0" w:lastRow="0" w:firstColumn="0" w:lastColumn="0" w:oddVBand="0" w:evenVBand="0" w:oddHBand="1" w:evenHBand="0" w:firstRowFirstColumn="0" w:firstRowLastColumn="0" w:lastRowFirstColumn="0" w:lastRowLastColumn="0"/>
          <w:trHeight w:val="192"/>
          <w:jc w:val="center"/>
        </w:trPr>
        <w:tc>
          <w:tcPr>
            <w:cnfStyle w:val="001000000000" w:firstRow="0" w:lastRow="0" w:firstColumn="1" w:lastColumn="0" w:oddVBand="0" w:evenVBand="0" w:oddHBand="0" w:evenHBand="0" w:firstRowFirstColumn="0" w:firstRowLastColumn="0" w:lastRowFirstColumn="0" w:lastRowLastColumn="0"/>
            <w:tcW w:w="1972" w:type="dxa"/>
            <w:hideMark/>
          </w:tcPr>
          <w:p w14:paraId="60F58FD2" w14:textId="77777777" w:rsidR="00776438" w:rsidRPr="00BB202C" w:rsidRDefault="00776438" w:rsidP="00BB202C">
            <w:pPr>
              <w:spacing w:after="0"/>
              <w:rPr>
                <w:rFonts w:eastAsia="Times New Roman" w:cstheme="minorHAnsi"/>
                <w:color w:val="000000"/>
                <w:sz w:val="18"/>
                <w:szCs w:val="18"/>
              </w:rPr>
            </w:pPr>
            <w:r w:rsidRPr="00BB202C">
              <w:rPr>
                <w:rFonts w:eastAsia="Times New Roman" w:cstheme="minorHAnsi"/>
                <w:color w:val="000000"/>
                <w:sz w:val="18"/>
                <w:szCs w:val="18"/>
              </w:rPr>
              <w:t>Excedent/Profit</w:t>
            </w:r>
          </w:p>
        </w:tc>
        <w:tc>
          <w:tcPr>
            <w:tcW w:w="1042" w:type="dxa"/>
            <w:hideMark/>
          </w:tcPr>
          <w:p w14:paraId="479B52C4" w14:textId="77777777" w:rsidR="00776438" w:rsidRPr="00BB202C" w:rsidRDefault="00776438" w:rsidP="00BB202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17,881,010</w:t>
            </w:r>
          </w:p>
        </w:tc>
        <w:tc>
          <w:tcPr>
            <w:tcW w:w="1042" w:type="dxa"/>
            <w:hideMark/>
          </w:tcPr>
          <w:p w14:paraId="2CC2FD20" w14:textId="77777777" w:rsidR="00776438" w:rsidRPr="00BB202C" w:rsidRDefault="00776438" w:rsidP="00BB202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19,712,076</w:t>
            </w:r>
          </w:p>
        </w:tc>
        <w:tc>
          <w:tcPr>
            <w:tcW w:w="1042" w:type="dxa"/>
            <w:hideMark/>
          </w:tcPr>
          <w:p w14:paraId="4F7578E2" w14:textId="77777777" w:rsidR="00776438" w:rsidRPr="00BB202C" w:rsidRDefault="00776438" w:rsidP="00BB202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18,298,223</w:t>
            </w:r>
          </w:p>
        </w:tc>
        <w:tc>
          <w:tcPr>
            <w:tcW w:w="1042" w:type="dxa"/>
            <w:hideMark/>
          </w:tcPr>
          <w:p w14:paraId="68AB6225" w14:textId="77777777" w:rsidR="00776438" w:rsidRPr="00BB202C" w:rsidRDefault="00776438" w:rsidP="00BB202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21,581,298</w:t>
            </w:r>
          </w:p>
        </w:tc>
        <w:tc>
          <w:tcPr>
            <w:tcW w:w="1235" w:type="dxa"/>
            <w:noWrap/>
            <w:hideMark/>
          </w:tcPr>
          <w:p w14:paraId="11E122CD" w14:textId="77777777" w:rsidR="00776438" w:rsidRPr="00BB202C" w:rsidRDefault="00776438" w:rsidP="00BB202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rPr>
            </w:pPr>
            <w:r w:rsidRPr="00BB202C">
              <w:rPr>
                <w:rFonts w:eastAsia="Times New Roman" w:cstheme="minorHAnsi"/>
                <w:b/>
                <w:bCs/>
                <w:color w:val="000000"/>
                <w:sz w:val="18"/>
                <w:szCs w:val="18"/>
              </w:rPr>
              <w:t>17.15%</w:t>
            </w:r>
          </w:p>
        </w:tc>
      </w:tr>
      <w:tr w:rsidR="00776438" w:rsidRPr="00BB202C" w14:paraId="17FC6CC0" w14:textId="77777777" w:rsidTr="00AC3A0E">
        <w:trPr>
          <w:trHeight w:val="192"/>
          <w:jc w:val="center"/>
        </w:trPr>
        <w:tc>
          <w:tcPr>
            <w:cnfStyle w:val="001000000000" w:firstRow="0" w:lastRow="0" w:firstColumn="1" w:lastColumn="0" w:oddVBand="0" w:evenVBand="0" w:oddHBand="0" w:evenHBand="0" w:firstRowFirstColumn="0" w:firstRowLastColumn="0" w:lastRowFirstColumn="0" w:lastRowLastColumn="0"/>
            <w:tcW w:w="1972" w:type="dxa"/>
            <w:hideMark/>
          </w:tcPr>
          <w:p w14:paraId="090D3495" w14:textId="77777777" w:rsidR="00776438" w:rsidRPr="00BB202C" w:rsidRDefault="00776438" w:rsidP="00BB202C">
            <w:pPr>
              <w:spacing w:after="0"/>
              <w:rPr>
                <w:rFonts w:eastAsia="Times New Roman" w:cstheme="minorHAnsi"/>
                <w:color w:val="000000"/>
                <w:sz w:val="18"/>
                <w:szCs w:val="18"/>
              </w:rPr>
            </w:pPr>
            <w:r w:rsidRPr="00BB202C">
              <w:rPr>
                <w:rFonts w:eastAsia="Times New Roman" w:cstheme="minorHAnsi"/>
                <w:color w:val="000000"/>
                <w:sz w:val="18"/>
                <w:szCs w:val="18"/>
              </w:rPr>
              <w:t>Deficit/Pierderi</w:t>
            </w:r>
          </w:p>
        </w:tc>
        <w:tc>
          <w:tcPr>
            <w:tcW w:w="1042" w:type="dxa"/>
            <w:hideMark/>
          </w:tcPr>
          <w:p w14:paraId="5AA6F81E" w14:textId="77777777" w:rsidR="00776438" w:rsidRPr="00BB202C" w:rsidRDefault="00776438" w:rsidP="00BB202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1,073,530</w:t>
            </w:r>
          </w:p>
        </w:tc>
        <w:tc>
          <w:tcPr>
            <w:tcW w:w="1042" w:type="dxa"/>
            <w:hideMark/>
          </w:tcPr>
          <w:p w14:paraId="52897562" w14:textId="77777777" w:rsidR="00776438" w:rsidRPr="00BB202C" w:rsidRDefault="00776438" w:rsidP="00BB202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4,961,146</w:t>
            </w:r>
          </w:p>
        </w:tc>
        <w:tc>
          <w:tcPr>
            <w:tcW w:w="1042" w:type="dxa"/>
            <w:hideMark/>
          </w:tcPr>
          <w:p w14:paraId="7E690C4F" w14:textId="77777777" w:rsidR="00776438" w:rsidRPr="00BB202C" w:rsidRDefault="00776438" w:rsidP="00BB202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2,256,700</w:t>
            </w:r>
          </w:p>
        </w:tc>
        <w:tc>
          <w:tcPr>
            <w:tcW w:w="1042" w:type="dxa"/>
            <w:hideMark/>
          </w:tcPr>
          <w:p w14:paraId="1F0A3F7E" w14:textId="77777777" w:rsidR="00776438" w:rsidRPr="00BB202C" w:rsidRDefault="00776438" w:rsidP="00BB202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3,492,922</w:t>
            </w:r>
          </w:p>
        </w:tc>
        <w:tc>
          <w:tcPr>
            <w:tcW w:w="1235" w:type="dxa"/>
            <w:noWrap/>
            <w:hideMark/>
          </w:tcPr>
          <w:p w14:paraId="673283F0" w14:textId="77777777" w:rsidR="00776438" w:rsidRPr="00BB202C" w:rsidRDefault="00776438" w:rsidP="00BB202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BB202C">
              <w:rPr>
                <w:rFonts w:eastAsia="Times New Roman" w:cstheme="minorHAnsi"/>
                <w:b/>
                <w:bCs/>
                <w:color w:val="000000"/>
                <w:sz w:val="18"/>
                <w:szCs w:val="18"/>
              </w:rPr>
              <w:t>69.27%</w:t>
            </w:r>
          </w:p>
        </w:tc>
      </w:tr>
      <w:tr w:rsidR="00776438" w:rsidRPr="00BB202C" w14:paraId="511A6D23" w14:textId="77777777" w:rsidTr="00AC3A0E">
        <w:trPr>
          <w:cnfStyle w:val="000000100000" w:firstRow="0" w:lastRow="0" w:firstColumn="0" w:lastColumn="0" w:oddVBand="0" w:evenVBand="0" w:oddHBand="1" w:evenHBand="0" w:firstRowFirstColumn="0" w:firstRowLastColumn="0" w:lastRowFirstColumn="0" w:lastRowLastColumn="0"/>
          <w:trHeight w:val="192"/>
          <w:jc w:val="center"/>
        </w:trPr>
        <w:tc>
          <w:tcPr>
            <w:cnfStyle w:val="001000000000" w:firstRow="0" w:lastRow="0" w:firstColumn="1" w:lastColumn="0" w:oddVBand="0" w:evenVBand="0" w:oddHBand="0" w:evenHBand="0" w:firstRowFirstColumn="0" w:firstRowLastColumn="0" w:lastRowFirstColumn="0" w:lastRowLastColumn="0"/>
            <w:tcW w:w="1972" w:type="dxa"/>
            <w:hideMark/>
          </w:tcPr>
          <w:p w14:paraId="49E4BE11" w14:textId="77777777" w:rsidR="00776438" w:rsidRPr="00BB202C" w:rsidRDefault="00776438" w:rsidP="00BB202C">
            <w:pPr>
              <w:spacing w:after="0"/>
              <w:rPr>
                <w:rFonts w:eastAsia="Times New Roman" w:cstheme="minorHAnsi"/>
                <w:color w:val="000000"/>
                <w:sz w:val="18"/>
                <w:szCs w:val="18"/>
              </w:rPr>
            </w:pPr>
            <w:r w:rsidRPr="00BB202C">
              <w:rPr>
                <w:rFonts w:eastAsia="Times New Roman" w:cstheme="minorHAnsi"/>
                <w:color w:val="000000"/>
                <w:sz w:val="18"/>
                <w:szCs w:val="18"/>
              </w:rPr>
              <w:t xml:space="preserve">Datorii </w:t>
            </w:r>
          </w:p>
        </w:tc>
        <w:tc>
          <w:tcPr>
            <w:tcW w:w="1042" w:type="dxa"/>
            <w:hideMark/>
          </w:tcPr>
          <w:p w14:paraId="675C747B" w14:textId="77777777" w:rsidR="00776438" w:rsidRPr="00BB202C" w:rsidRDefault="00776438" w:rsidP="00BB202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5,617,626</w:t>
            </w:r>
          </w:p>
        </w:tc>
        <w:tc>
          <w:tcPr>
            <w:tcW w:w="1042" w:type="dxa"/>
            <w:hideMark/>
          </w:tcPr>
          <w:p w14:paraId="60ED7882" w14:textId="77777777" w:rsidR="00776438" w:rsidRPr="00BB202C" w:rsidRDefault="00776438" w:rsidP="00BB202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2,335,356</w:t>
            </w:r>
          </w:p>
        </w:tc>
        <w:tc>
          <w:tcPr>
            <w:tcW w:w="1042" w:type="dxa"/>
            <w:hideMark/>
          </w:tcPr>
          <w:p w14:paraId="11350DAA" w14:textId="77777777" w:rsidR="00776438" w:rsidRPr="00BB202C" w:rsidRDefault="00776438" w:rsidP="00BB202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6,545,216</w:t>
            </w:r>
          </w:p>
        </w:tc>
        <w:tc>
          <w:tcPr>
            <w:tcW w:w="1042" w:type="dxa"/>
            <w:hideMark/>
          </w:tcPr>
          <w:p w14:paraId="3B59DE97" w14:textId="77777777" w:rsidR="00776438" w:rsidRPr="00BB202C" w:rsidRDefault="00776438" w:rsidP="00BB202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BB202C">
              <w:rPr>
                <w:rFonts w:eastAsia="Times New Roman" w:cstheme="minorHAnsi"/>
                <w:color w:val="000000"/>
                <w:sz w:val="18"/>
                <w:szCs w:val="18"/>
              </w:rPr>
              <w:t>22,692,520</w:t>
            </w:r>
          </w:p>
        </w:tc>
        <w:tc>
          <w:tcPr>
            <w:tcW w:w="1235" w:type="dxa"/>
            <w:noWrap/>
            <w:hideMark/>
          </w:tcPr>
          <w:p w14:paraId="01BD2AAA" w14:textId="77777777" w:rsidR="00776438" w:rsidRPr="00BB202C" w:rsidRDefault="00776438" w:rsidP="00BB202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rPr>
            </w:pPr>
            <w:r w:rsidRPr="00BB202C">
              <w:rPr>
                <w:rFonts w:eastAsia="Times New Roman" w:cstheme="minorHAnsi"/>
                <w:b/>
                <w:bCs/>
                <w:color w:val="000000"/>
                <w:sz w:val="18"/>
                <w:szCs w:val="18"/>
              </w:rPr>
              <w:t>75.24%</w:t>
            </w:r>
          </w:p>
        </w:tc>
      </w:tr>
    </w:tbl>
    <w:p w14:paraId="7DD9A617" w14:textId="77777777" w:rsidR="00776438" w:rsidRPr="00776438" w:rsidRDefault="00776438" w:rsidP="00776438">
      <w:pPr>
        <w:jc w:val="center"/>
        <w:rPr>
          <w:rFonts w:cstheme="minorHAnsi"/>
          <w:i/>
          <w:iCs/>
          <w:noProof/>
          <w:sz w:val="20"/>
          <w:szCs w:val="20"/>
        </w:rPr>
      </w:pPr>
      <w:r w:rsidRPr="00776438">
        <w:rPr>
          <w:rFonts w:cstheme="minorHAnsi"/>
          <w:i/>
          <w:iCs/>
          <w:noProof/>
          <w:sz w:val="20"/>
          <w:szCs w:val="20"/>
        </w:rPr>
        <w:t>Sursa: ANOFM pe baza datelor disponibile pe site-ul MFP</w:t>
      </w:r>
    </w:p>
    <w:p w14:paraId="21C5B10D" w14:textId="77777777" w:rsidR="00776438" w:rsidRPr="00BB202C" w:rsidRDefault="00776438" w:rsidP="00BB202C">
      <w:pPr>
        <w:tabs>
          <w:tab w:val="left" w:pos="360"/>
        </w:tabs>
        <w:suppressAutoHyphens/>
        <w:rPr>
          <w:rFonts w:cstheme="minorHAnsi"/>
          <w:sz w:val="20"/>
          <w:szCs w:val="20"/>
          <w:lang w:val="en-US"/>
        </w:rPr>
      </w:pPr>
      <w:proofErr w:type="spellStart"/>
      <w:r w:rsidRPr="00BB202C">
        <w:rPr>
          <w:rFonts w:cstheme="minorHAnsi"/>
          <w:sz w:val="20"/>
          <w:szCs w:val="20"/>
          <w:lang w:val="en-US"/>
        </w:rPr>
        <w:lastRenderedPageBreak/>
        <w:t>Datele</w:t>
      </w:r>
      <w:proofErr w:type="spellEnd"/>
      <w:r w:rsidRPr="00BB202C">
        <w:rPr>
          <w:rFonts w:cstheme="minorHAnsi"/>
          <w:sz w:val="20"/>
          <w:szCs w:val="20"/>
          <w:lang w:val="en-US"/>
        </w:rPr>
        <w:t xml:space="preserve"> </w:t>
      </w:r>
      <w:proofErr w:type="spellStart"/>
      <w:r w:rsidRPr="00BB202C">
        <w:rPr>
          <w:rFonts w:cstheme="minorHAnsi"/>
          <w:sz w:val="20"/>
          <w:szCs w:val="20"/>
          <w:lang w:val="en-US"/>
        </w:rPr>
        <w:t>financiare</w:t>
      </w:r>
      <w:proofErr w:type="spellEnd"/>
      <w:r w:rsidRPr="00BB202C">
        <w:rPr>
          <w:rFonts w:cstheme="minorHAnsi"/>
          <w:sz w:val="20"/>
          <w:szCs w:val="20"/>
          <w:lang w:val="en-US"/>
        </w:rPr>
        <w:t xml:space="preserve"> </w:t>
      </w:r>
      <w:proofErr w:type="spellStart"/>
      <w:r w:rsidRPr="00BB202C">
        <w:rPr>
          <w:rFonts w:cstheme="minorHAnsi"/>
          <w:sz w:val="20"/>
          <w:szCs w:val="20"/>
          <w:lang w:val="en-US"/>
        </w:rPr>
        <w:t>indică</w:t>
      </w:r>
      <w:proofErr w:type="spellEnd"/>
      <w:r w:rsidRPr="00BB202C">
        <w:rPr>
          <w:rFonts w:cstheme="minorHAnsi"/>
          <w:sz w:val="20"/>
          <w:szCs w:val="20"/>
          <w:lang w:val="en-US"/>
        </w:rPr>
        <w:t xml:space="preserve"> o </w:t>
      </w:r>
      <w:proofErr w:type="spellStart"/>
      <w:r w:rsidRPr="00BB202C">
        <w:rPr>
          <w:rFonts w:cstheme="minorHAnsi"/>
          <w:sz w:val="20"/>
          <w:szCs w:val="20"/>
          <w:lang w:val="en-US"/>
        </w:rPr>
        <w:t>creștere</w:t>
      </w:r>
      <w:proofErr w:type="spellEnd"/>
      <w:r w:rsidRPr="00BB202C">
        <w:rPr>
          <w:rFonts w:cstheme="minorHAnsi"/>
          <w:sz w:val="20"/>
          <w:szCs w:val="20"/>
          <w:lang w:val="en-US"/>
        </w:rPr>
        <w:t xml:space="preserve"> a </w:t>
      </w:r>
      <w:proofErr w:type="spellStart"/>
      <w:r w:rsidRPr="00BB202C">
        <w:rPr>
          <w:rFonts w:cstheme="minorHAnsi"/>
          <w:sz w:val="20"/>
          <w:szCs w:val="20"/>
          <w:lang w:val="en-US"/>
        </w:rPr>
        <w:t>veniturilor</w:t>
      </w:r>
      <w:proofErr w:type="spellEnd"/>
      <w:r w:rsidRPr="00BB202C">
        <w:rPr>
          <w:rFonts w:cstheme="minorHAnsi"/>
          <w:sz w:val="20"/>
          <w:szCs w:val="20"/>
          <w:lang w:val="en-US"/>
        </w:rPr>
        <w:t xml:space="preserve"> </w:t>
      </w:r>
      <w:proofErr w:type="spellStart"/>
      <w:r w:rsidRPr="00BB202C">
        <w:rPr>
          <w:rFonts w:cstheme="minorHAnsi"/>
          <w:sz w:val="20"/>
          <w:szCs w:val="20"/>
          <w:lang w:val="en-US"/>
        </w:rPr>
        <w:t>totale</w:t>
      </w:r>
      <w:proofErr w:type="spellEnd"/>
      <w:r w:rsidRPr="00BB202C">
        <w:rPr>
          <w:rFonts w:cstheme="minorHAnsi"/>
          <w:sz w:val="20"/>
          <w:szCs w:val="20"/>
          <w:lang w:val="en-US"/>
        </w:rPr>
        <w:t xml:space="preserve"> cu 16.76% </w:t>
      </w:r>
      <w:proofErr w:type="spellStart"/>
      <w:r w:rsidRPr="00BB202C">
        <w:rPr>
          <w:rFonts w:cstheme="minorHAnsi"/>
          <w:sz w:val="20"/>
          <w:szCs w:val="20"/>
          <w:lang w:val="en-US"/>
        </w:rPr>
        <w:t>în</w:t>
      </w:r>
      <w:proofErr w:type="spellEnd"/>
      <w:r w:rsidRPr="00BB202C">
        <w:rPr>
          <w:rFonts w:cstheme="minorHAnsi"/>
          <w:sz w:val="20"/>
          <w:szCs w:val="20"/>
          <w:lang w:val="en-US"/>
        </w:rPr>
        <w:t xml:space="preserve"> 2020 </w:t>
      </w:r>
      <w:proofErr w:type="spellStart"/>
      <w:r w:rsidRPr="00BB202C">
        <w:rPr>
          <w:rFonts w:cstheme="minorHAnsi"/>
          <w:sz w:val="20"/>
          <w:szCs w:val="20"/>
          <w:lang w:val="en-US"/>
        </w:rPr>
        <w:t>față</w:t>
      </w:r>
      <w:proofErr w:type="spellEnd"/>
      <w:r w:rsidRPr="00BB202C">
        <w:rPr>
          <w:rFonts w:cstheme="minorHAnsi"/>
          <w:sz w:val="20"/>
          <w:szCs w:val="20"/>
          <w:lang w:val="en-US"/>
        </w:rPr>
        <w:t xml:space="preserve"> de 2017, </w:t>
      </w:r>
      <w:proofErr w:type="spellStart"/>
      <w:r w:rsidRPr="00BB202C">
        <w:rPr>
          <w:rFonts w:cstheme="minorHAnsi"/>
          <w:sz w:val="20"/>
          <w:szCs w:val="20"/>
          <w:lang w:val="en-US"/>
        </w:rPr>
        <w:t>dar</w:t>
      </w:r>
      <w:proofErr w:type="spellEnd"/>
      <w:r w:rsidRPr="00BB202C">
        <w:rPr>
          <w:rFonts w:cstheme="minorHAnsi"/>
          <w:sz w:val="20"/>
          <w:szCs w:val="20"/>
          <w:lang w:val="en-US"/>
        </w:rPr>
        <w:t xml:space="preserve"> </w:t>
      </w:r>
      <w:proofErr w:type="spellStart"/>
      <w:r w:rsidRPr="00BB202C">
        <w:rPr>
          <w:rFonts w:cstheme="minorHAnsi"/>
          <w:sz w:val="20"/>
          <w:szCs w:val="20"/>
          <w:lang w:val="en-US"/>
        </w:rPr>
        <w:t>și</w:t>
      </w:r>
      <w:proofErr w:type="spellEnd"/>
      <w:r w:rsidRPr="00BB202C">
        <w:rPr>
          <w:rFonts w:cstheme="minorHAnsi"/>
          <w:sz w:val="20"/>
          <w:szCs w:val="20"/>
          <w:lang w:val="en-US"/>
        </w:rPr>
        <w:t xml:space="preserve"> o </w:t>
      </w:r>
      <w:proofErr w:type="spellStart"/>
      <w:r w:rsidRPr="00BB202C">
        <w:rPr>
          <w:rFonts w:cstheme="minorHAnsi"/>
          <w:sz w:val="20"/>
          <w:szCs w:val="20"/>
          <w:lang w:val="en-US"/>
        </w:rPr>
        <w:t>creștere</w:t>
      </w:r>
      <w:proofErr w:type="spellEnd"/>
      <w:r w:rsidRPr="00BB202C">
        <w:rPr>
          <w:rFonts w:cstheme="minorHAnsi"/>
          <w:sz w:val="20"/>
          <w:szCs w:val="20"/>
          <w:lang w:val="en-US"/>
        </w:rPr>
        <w:t xml:space="preserve"> </w:t>
      </w:r>
      <w:proofErr w:type="spellStart"/>
      <w:r w:rsidRPr="00BB202C">
        <w:rPr>
          <w:rFonts w:cstheme="minorHAnsi"/>
          <w:sz w:val="20"/>
          <w:szCs w:val="20"/>
          <w:lang w:val="en-US"/>
        </w:rPr>
        <w:t>foarte</w:t>
      </w:r>
      <w:proofErr w:type="spellEnd"/>
      <w:r w:rsidRPr="00BB202C">
        <w:rPr>
          <w:rFonts w:cstheme="minorHAnsi"/>
          <w:sz w:val="20"/>
          <w:szCs w:val="20"/>
          <w:lang w:val="en-US"/>
        </w:rPr>
        <w:t xml:space="preserve"> mare a </w:t>
      </w:r>
      <w:proofErr w:type="spellStart"/>
      <w:r w:rsidRPr="00BB202C">
        <w:rPr>
          <w:rFonts w:cstheme="minorHAnsi"/>
          <w:sz w:val="20"/>
          <w:szCs w:val="20"/>
          <w:lang w:val="en-US"/>
        </w:rPr>
        <w:t>gradului</w:t>
      </w:r>
      <w:proofErr w:type="spellEnd"/>
      <w:r w:rsidRPr="00BB202C">
        <w:rPr>
          <w:rFonts w:cstheme="minorHAnsi"/>
          <w:sz w:val="20"/>
          <w:szCs w:val="20"/>
          <w:lang w:val="en-US"/>
        </w:rPr>
        <w:t xml:space="preserve"> de </w:t>
      </w:r>
      <w:proofErr w:type="spellStart"/>
      <w:r w:rsidRPr="00BB202C">
        <w:rPr>
          <w:rFonts w:cstheme="minorHAnsi"/>
          <w:sz w:val="20"/>
          <w:szCs w:val="20"/>
          <w:lang w:val="en-US"/>
        </w:rPr>
        <w:t>îndatorare</w:t>
      </w:r>
      <w:proofErr w:type="spellEnd"/>
      <w:r w:rsidRPr="00BB202C">
        <w:rPr>
          <w:rFonts w:cstheme="minorHAnsi"/>
          <w:sz w:val="20"/>
          <w:szCs w:val="20"/>
          <w:lang w:val="en-US"/>
        </w:rPr>
        <w:t xml:space="preserve">, </w:t>
      </w:r>
      <w:proofErr w:type="spellStart"/>
      <w:r w:rsidRPr="00BB202C">
        <w:rPr>
          <w:rFonts w:cstheme="minorHAnsi"/>
          <w:sz w:val="20"/>
          <w:szCs w:val="20"/>
          <w:lang w:val="en-US"/>
        </w:rPr>
        <w:t>respectiv</w:t>
      </w:r>
      <w:proofErr w:type="spellEnd"/>
      <w:r w:rsidRPr="00BB202C">
        <w:rPr>
          <w:rFonts w:cstheme="minorHAnsi"/>
          <w:sz w:val="20"/>
          <w:szCs w:val="20"/>
          <w:lang w:val="en-US"/>
        </w:rPr>
        <w:t xml:space="preserve"> cu 75.24% </w:t>
      </w:r>
      <w:proofErr w:type="spellStart"/>
      <w:r w:rsidRPr="00BB202C">
        <w:rPr>
          <w:rFonts w:cstheme="minorHAnsi"/>
          <w:sz w:val="20"/>
          <w:szCs w:val="20"/>
          <w:lang w:val="en-US"/>
        </w:rPr>
        <w:t>în</w:t>
      </w:r>
      <w:proofErr w:type="spellEnd"/>
      <w:r w:rsidRPr="00BB202C">
        <w:rPr>
          <w:rFonts w:cstheme="minorHAnsi"/>
          <w:sz w:val="20"/>
          <w:szCs w:val="20"/>
          <w:lang w:val="en-US"/>
        </w:rPr>
        <w:t xml:space="preserve"> 2020 </w:t>
      </w:r>
      <w:proofErr w:type="spellStart"/>
      <w:r w:rsidRPr="00BB202C">
        <w:rPr>
          <w:rFonts w:cstheme="minorHAnsi"/>
          <w:sz w:val="20"/>
          <w:szCs w:val="20"/>
          <w:lang w:val="en-US"/>
        </w:rPr>
        <w:t>față</w:t>
      </w:r>
      <w:proofErr w:type="spellEnd"/>
      <w:r w:rsidRPr="00BB202C">
        <w:rPr>
          <w:rFonts w:cstheme="minorHAnsi"/>
          <w:sz w:val="20"/>
          <w:szCs w:val="20"/>
          <w:lang w:val="en-US"/>
        </w:rPr>
        <w:t xml:space="preserve"> de 2017. </w:t>
      </w:r>
    </w:p>
    <w:p w14:paraId="3825FA64" w14:textId="77777777" w:rsidR="00776438" w:rsidRPr="00BB202C" w:rsidRDefault="00776438" w:rsidP="00BB202C">
      <w:pPr>
        <w:tabs>
          <w:tab w:val="left" w:pos="360"/>
        </w:tabs>
        <w:suppressAutoHyphens/>
        <w:rPr>
          <w:rFonts w:cstheme="minorHAnsi"/>
          <w:sz w:val="20"/>
          <w:szCs w:val="20"/>
          <w:lang w:val="en-US"/>
        </w:rPr>
      </w:pPr>
      <w:proofErr w:type="spellStart"/>
      <w:r w:rsidRPr="00BB202C">
        <w:rPr>
          <w:rFonts w:cstheme="minorHAnsi"/>
          <w:sz w:val="20"/>
          <w:szCs w:val="20"/>
          <w:lang w:val="en-US"/>
        </w:rPr>
        <w:t>Asigurarea</w:t>
      </w:r>
      <w:proofErr w:type="spellEnd"/>
      <w:r w:rsidRPr="00BB202C">
        <w:rPr>
          <w:rFonts w:cstheme="minorHAnsi"/>
          <w:sz w:val="20"/>
          <w:szCs w:val="20"/>
          <w:lang w:val="en-US"/>
        </w:rPr>
        <w:t xml:space="preserve"> </w:t>
      </w:r>
      <w:proofErr w:type="spellStart"/>
      <w:r w:rsidRPr="00BB202C">
        <w:rPr>
          <w:rFonts w:cstheme="minorHAnsi"/>
          <w:sz w:val="20"/>
          <w:szCs w:val="20"/>
          <w:lang w:val="en-US"/>
        </w:rPr>
        <w:t>veniturilor</w:t>
      </w:r>
      <w:proofErr w:type="spellEnd"/>
      <w:r w:rsidRPr="00BB202C">
        <w:rPr>
          <w:rFonts w:cstheme="minorHAnsi"/>
          <w:sz w:val="20"/>
          <w:szCs w:val="20"/>
          <w:lang w:val="en-US"/>
        </w:rPr>
        <w:t xml:space="preserve"> pe termen lung </w:t>
      </w:r>
      <w:proofErr w:type="spellStart"/>
      <w:r w:rsidRPr="00BB202C">
        <w:rPr>
          <w:rFonts w:cstheme="minorHAnsi"/>
          <w:sz w:val="20"/>
          <w:szCs w:val="20"/>
          <w:lang w:val="en-US"/>
        </w:rPr>
        <w:t>este</w:t>
      </w:r>
      <w:proofErr w:type="spellEnd"/>
      <w:r w:rsidRPr="00BB202C">
        <w:rPr>
          <w:rFonts w:cstheme="minorHAnsi"/>
          <w:sz w:val="20"/>
          <w:szCs w:val="20"/>
          <w:lang w:val="en-US"/>
        </w:rPr>
        <w:t xml:space="preserve"> </w:t>
      </w:r>
      <w:proofErr w:type="spellStart"/>
      <w:r w:rsidRPr="00BB202C">
        <w:rPr>
          <w:rFonts w:cstheme="minorHAnsi"/>
          <w:sz w:val="20"/>
          <w:szCs w:val="20"/>
          <w:lang w:val="en-US"/>
        </w:rPr>
        <w:t>principala</w:t>
      </w:r>
      <w:proofErr w:type="spellEnd"/>
      <w:r w:rsidRPr="00BB202C">
        <w:rPr>
          <w:rFonts w:cstheme="minorHAnsi"/>
          <w:sz w:val="20"/>
          <w:szCs w:val="20"/>
          <w:lang w:val="en-US"/>
        </w:rPr>
        <w:t xml:space="preserve"> </w:t>
      </w:r>
      <w:proofErr w:type="spellStart"/>
      <w:r w:rsidRPr="00BB202C">
        <w:rPr>
          <w:rFonts w:cstheme="minorHAnsi"/>
          <w:sz w:val="20"/>
          <w:szCs w:val="20"/>
          <w:lang w:val="en-US"/>
        </w:rPr>
        <w:t>preocupare</w:t>
      </w:r>
      <w:proofErr w:type="spellEnd"/>
      <w:r w:rsidRPr="00BB202C">
        <w:rPr>
          <w:rFonts w:cstheme="minorHAnsi"/>
          <w:sz w:val="20"/>
          <w:szCs w:val="20"/>
          <w:lang w:val="en-US"/>
        </w:rPr>
        <w:t xml:space="preserve"> </w:t>
      </w:r>
      <w:proofErr w:type="gramStart"/>
      <w:r w:rsidRPr="00BB202C">
        <w:rPr>
          <w:rFonts w:cstheme="minorHAnsi"/>
          <w:sz w:val="20"/>
          <w:szCs w:val="20"/>
          <w:lang w:val="en-US"/>
        </w:rPr>
        <w:t>a</w:t>
      </w:r>
      <w:proofErr w:type="gramEnd"/>
      <w:r w:rsidRPr="00BB202C">
        <w:rPr>
          <w:rFonts w:cstheme="minorHAnsi"/>
          <w:sz w:val="20"/>
          <w:szCs w:val="20"/>
          <w:lang w:val="en-US"/>
        </w:rPr>
        <w:t xml:space="preserve"> </w:t>
      </w:r>
      <w:proofErr w:type="spellStart"/>
      <w:r w:rsidRPr="00BB202C">
        <w:rPr>
          <w:rFonts w:cstheme="minorHAnsi"/>
          <w:sz w:val="20"/>
          <w:szCs w:val="20"/>
          <w:lang w:val="en-US"/>
        </w:rPr>
        <w:t>antreprenorilor</w:t>
      </w:r>
      <w:proofErr w:type="spellEnd"/>
      <w:r w:rsidRPr="00BB202C">
        <w:rPr>
          <w:rFonts w:cstheme="minorHAnsi"/>
          <w:sz w:val="20"/>
          <w:szCs w:val="20"/>
          <w:lang w:val="en-US"/>
        </w:rPr>
        <w:t xml:space="preserve"> </w:t>
      </w:r>
      <w:proofErr w:type="spellStart"/>
      <w:r w:rsidRPr="00BB202C">
        <w:rPr>
          <w:rFonts w:cstheme="minorHAnsi"/>
          <w:sz w:val="20"/>
          <w:szCs w:val="20"/>
          <w:lang w:val="en-US"/>
        </w:rPr>
        <w:t>sociali</w:t>
      </w:r>
      <w:proofErr w:type="spellEnd"/>
      <w:r w:rsidRPr="00BB202C">
        <w:rPr>
          <w:rFonts w:cstheme="minorHAnsi"/>
          <w:sz w:val="20"/>
          <w:szCs w:val="20"/>
          <w:lang w:val="en-US"/>
        </w:rPr>
        <w:t>.</w:t>
      </w:r>
      <w:r w:rsidRPr="00BB202C">
        <w:rPr>
          <w:rFonts w:cstheme="minorHAnsi"/>
          <w:sz w:val="20"/>
          <w:szCs w:val="20"/>
        </w:rPr>
        <w:t xml:space="preserve"> </w:t>
      </w:r>
      <w:proofErr w:type="spellStart"/>
      <w:r w:rsidRPr="00BB202C">
        <w:rPr>
          <w:rFonts w:cstheme="minorHAnsi"/>
          <w:sz w:val="20"/>
          <w:szCs w:val="20"/>
          <w:lang w:val="en-US"/>
        </w:rPr>
        <w:t>Lipsa</w:t>
      </w:r>
      <w:proofErr w:type="spellEnd"/>
      <w:r w:rsidRPr="00BB202C">
        <w:rPr>
          <w:rFonts w:cstheme="minorHAnsi"/>
          <w:sz w:val="20"/>
          <w:szCs w:val="20"/>
          <w:lang w:val="en-US"/>
        </w:rPr>
        <w:t xml:space="preserve"> </w:t>
      </w:r>
      <w:proofErr w:type="spellStart"/>
      <w:r w:rsidRPr="00BB202C">
        <w:rPr>
          <w:rFonts w:cstheme="minorHAnsi"/>
          <w:sz w:val="20"/>
          <w:szCs w:val="20"/>
          <w:lang w:val="en-US"/>
        </w:rPr>
        <w:t>veniturilor</w:t>
      </w:r>
      <w:proofErr w:type="spellEnd"/>
      <w:r w:rsidRPr="00BB202C">
        <w:rPr>
          <w:rFonts w:cstheme="minorHAnsi"/>
          <w:sz w:val="20"/>
          <w:szCs w:val="20"/>
          <w:lang w:val="en-US"/>
        </w:rPr>
        <w:t xml:space="preserve"> </w:t>
      </w:r>
      <w:proofErr w:type="spellStart"/>
      <w:r w:rsidRPr="00BB202C">
        <w:rPr>
          <w:rFonts w:cstheme="minorHAnsi"/>
          <w:sz w:val="20"/>
          <w:szCs w:val="20"/>
          <w:lang w:val="en-US"/>
        </w:rPr>
        <w:t>constituie</w:t>
      </w:r>
      <w:proofErr w:type="spellEnd"/>
      <w:r w:rsidRPr="00BB202C">
        <w:rPr>
          <w:rFonts w:cstheme="minorHAnsi"/>
          <w:sz w:val="20"/>
          <w:szCs w:val="20"/>
          <w:lang w:val="en-US"/>
        </w:rPr>
        <w:t xml:space="preserve"> o </w:t>
      </w:r>
      <w:proofErr w:type="spellStart"/>
      <w:r w:rsidRPr="00BB202C">
        <w:rPr>
          <w:rFonts w:cstheme="minorHAnsi"/>
          <w:sz w:val="20"/>
          <w:szCs w:val="20"/>
          <w:lang w:val="en-US"/>
        </w:rPr>
        <w:t>problemă</w:t>
      </w:r>
      <w:proofErr w:type="spellEnd"/>
      <w:r w:rsidRPr="00BB202C">
        <w:rPr>
          <w:rFonts w:cstheme="minorHAnsi"/>
          <w:sz w:val="20"/>
          <w:szCs w:val="20"/>
          <w:lang w:val="en-US"/>
        </w:rPr>
        <w:t xml:space="preserve"> </w:t>
      </w:r>
      <w:proofErr w:type="spellStart"/>
      <w:r w:rsidRPr="00BB202C">
        <w:rPr>
          <w:rFonts w:cstheme="minorHAnsi"/>
          <w:sz w:val="20"/>
          <w:szCs w:val="20"/>
          <w:lang w:val="en-US"/>
        </w:rPr>
        <w:t>majoră</w:t>
      </w:r>
      <w:proofErr w:type="spellEnd"/>
      <w:r w:rsidRPr="00BB202C">
        <w:rPr>
          <w:rFonts w:cstheme="minorHAnsi"/>
          <w:sz w:val="20"/>
          <w:szCs w:val="20"/>
          <w:lang w:val="en-US"/>
        </w:rPr>
        <w:t xml:space="preserve"> </w:t>
      </w:r>
      <w:proofErr w:type="spellStart"/>
      <w:r w:rsidRPr="00BB202C">
        <w:rPr>
          <w:rFonts w:cstheme="minorHAnsi"/>
          <w:sz w:val="20"/>
          <w:szCs w:val="20"/>
          <w:lang w:val="en-US"/>
        </w:rPr>
        <w:t>în</w:t>
      </w:r>
      <w:proofErr w:type="spellEnd"/>
      <w:r w:rsidRPr="00BB202C">
        <w:rPr>
          <w:rFonts w:cstheme="minorHAnsi"/>
          <w:sz w:val="20"/>
          <w:szCs w:val="20"/>
          <w:lang w:val="en-US"/>
        </w:rPr>
        <w:t xml:space="preserve"> </w:t>
      </w:r>
      <w:proofErr w:type="spellStart"/>
      <w:r w:rsidRPr="00BB202C">
        <w:rPr>
          <w:rFonts w:cstheme="minorHAnsi"/>
          <w:sz w:val="20"/>
          <w:szCs w:val="20"/>
          <w:lang w:val="en-US"/>
        </w:rPr>
        <w:t>asigurarea</w:t>
      </w:r>
      <w:proofErr w:type="spellEnd"/>
      <w:r w:rsidRPr="00BB202C">
        <w:rPr>
          <w:rFonts w:cstheme="minorHAnsi"/>
          <w:sz w:val="20"/>
          <w:szCs w:val="20"/>
          <w:lang w:val="en-US"/>
        </w:rPr>
        <w:t xml:space="preserve"> </w:t>
      </w:r>
      <w:proofErr w:type="spellStart"/>
      <w:r w:rsidRPr="00BB202C">
        <w:rPr>
          <w:rFonts w:cstheme="minorHAnsi"/>
          <w:sz w:val="20"/>
          <w:szCs w:val="20"/>
          <w:lang w:val="en-US"/>
        </w:rPr>
        <w:t>implementării</w:t>
      </w:r>
      <w:proofErr w:type="spellEnd"/>
      <w:r w:rsidRPr="00BB202C">
        <w:rPr>
          <w:rFonts w:cstheme="minorHAnsi"/>
          <w:sz w:val="20"/>
          <w:szCs w:val="20"/>
          <w:lang w:val="en-US"/>
        </w:rPr>
        <w:t xml:space="preserve"> </w:t>
      </w:r>
      <w:proofErr w:type="spellStart"/>
      <w:r w:rsidRPr="00BB202C">
        <w:rPr>
          <w:rFonts w:cstheme="minorHAnsi"/>
          <w:sz w:val="20"/>
          <w:szCs w:val="20"/>
          <w:lang w:val="en-US"/>
        </w:rPr>
        <w:t>activităților</w:t>
      </w:r>
      <w:proofErr w:type="spellEnd"/>
      <w:r w:rsidRPr="00BB202C">
        <w:rPr>
          <w:rFonts w:cstheme="minorHAnsi"/>
          <w:sz w:val="20"/>
          <w:szCs w:val="20"/>
          <w:lang w:val="en-US"/>
        </w:rPr>
        <w:t xml:space="preserve"> </w:t>
      </w:r>
      <w:proofErr w:type="spellStart"/>
      <w:r w:rsidRPr="00BB202C">
        <w:rPr>
          <w:rFonts w:cstheme="minorHAnsi"/>
          <w:sz w:val="20"/>
          <w:szCs w:val="20"/>
          <w:lang w:val="en-US"/>
        </w:rPr>
        <w:t>sociale</w:t>
      </w:r>
      <w:proofErr w:type="spellEnd"/>
      <w:r w:rsidRPr="00BB202C">
        <w:rPr>
          <w:rFonts w:cstheme="minorHAnsi"/>
          <w:sz w:val="20"/>
          <w:szCs w:val="20"/>
          <w:lang w:val="en-US"/>
        </w:rPr>
        <w:t xml:space="preserve"> </w:t>
      </w:r>
      <w:proofErr w:type="spellStart"/>
      <w:r w:rsidRPr="00BB202C">
        <w:rPr>
          <w:rFonts w:cstheme="minorHAnsi"/>
          <w:sz w:val="20"/>
          <w:szCs w:val="20"/>
          <w:lang w:val="en-US"/>
        </w:rPr>
        <w:t>propuse</w:t>
      </w:r>
      <w:proofErr w:type="spellEnd"/>
      <w:r w:rsidRPr="00BB202C">
        <w:rPr>
          <w:rFonts w:cstheme="minorHAnsi"/>
          <w:sz w:val="20"/>
          <w:szCs w:val="20"/>
          <w:lang w:val="en-US"/>
        </w:rPr>
        <w:t xml:space="preserve">. De </w:t>
      </w:r>
      <w:proofErr w:type="spellStart"/>
      <w:r w:rsidRPr="00BB202C">
        <w:rPr>
          <w:rFonts w:cstheme="minorHAnsi"/>
          <w:sz w:val="20"/>
          <w:szCs w:val="20"/>
          <w:lang w:val="en-US"/>
        </w:rPr>
        <w:t>exemplu</w:t>
      </w:r>
      <w:proofErr w:type="spellEnd"/>
      <w:r w:rsidRPr="00BB202C">
        <w:rPr>
          <w:rFonts w:cstheme="minorHAnsi"/>
          <w:sz w:val="20"/>
          <w:szCs w:val="20"/>
          <w:lang w:val="en-US"/>
        </w:rPr>
        <w:t xml:space="preserve">, </w:t>
      </w:r>
      <w:proofErr w:type="spellStart"/>
      <w:r w:rsidRPr="00BB202C">
        <w:rPr>
          <w:rFonts w:cstheme="minorHAnsi"/>
          <w:sz w:val="20"/>
          <w:szCs w:val="20"/>
          <w:lang w:val="en-US"/>
        </w:rPr>
        <w:t>deși</w:t>
      </w:r>
      <w:proofErr w:type="spellEnd"/>
      <w:r w:rsidRPr="00BB202C">
        <w:rPr>
          <w:rFonts w:cstheme="minorHAnsi"/>
          <w:sz w:val="20"/>
          <w:szCs w:val="20"/>
          <w:lang w:val="en-US"/>
        </w:rPr>
        <w:t xml:space="preserve"> a </w:t>
      </w:r>
      <w:proofErr w:type="spellStart"/>
      <w:r w:rsidRPr="00BB202C">
        <w:rPr>
          <w:rFonts w:cstheme="minorHAnsi"/>
          <w:sz w:val="20"/>
          <w:szCs w:val="20"/>
          <w:lang w:val="en-US"/>
        </w:rPr>
        <w:t>fost</w:t>
      </w:r>
      <w:proofErr w:type="spellEnd"/>
      <w:r w:rsidRPr="00BB202C">
        <w:rPr>
          <w:rFonts w:cstheme="minorHAnsi"/>
          <w:sz w:val="20"/>
          <w:szCs w:val="20"/>
          <w:lang w:val="en-US"/>
        </w:rPr>
        <w:t xml:space="preserve"> </w:t>
      </w:r>
      <w:proofErr w:type="spellStart"/>
      <w:r w:rsidRPr="00BB202C">
        <w:rPr>
          <w:rFonts w:cstheme="minorHAnsi"/>
          <w:sz w:val="20"/>
          <w:szCs w:val="20"/>
          <w:lang w:val="en-US"/>
        </w:rPr>
        <w:t>creată</w:t>
      </w:r>
      <w:proofErr w:type="spellEnd"/>
      <w:r w:rsidRPr="00BB202C">
        <w:rPr>
          <w:rFonts w:cstheme="minorHAnsi"/>
          <w:sz w:val="20"/>
          <w:szCs w:val="20"/>
          <w:lang w:val="en-US"/>
        </w:rPr>
        <w:t xml:space="preserve"> </w:t>
      </w:r>
      <w:proofErr w:type="spellStart"/>
      <w:r w:rsidRPr="00BB202C">
        <w:rPr>
          <w:rFonts w:cstheme="minorHAnsi"/>
          <w:sz w:val="20"/>
          <w:szCs w:val="20"/>
          <w:lang w:val="en-US"/>
        </w:rPr>
        <w:t>posibilitatea</w:t>
      </w:r>
      <w:proofErr w:type="spellEnd"/>
      <w:r w:rsidRPr="00BB202C">
        <w:rPr>
          <w:rFonts w:cstheme="minorHAnsi"/>
          <w:sz w:val="20"/>
          <w:szCs w:val="20"/>
          <w:lang w:val="en-US"/>
        </w:rPr>
        <w:t xml:space="preserve"> ca </w:t>
      </w:r>
      <w:proofErr w:type="spellStart"/>
      <w:r w:rsidRPr="00BB202C">
        <w:rPr>
          <w:rFonts w:cstheme="minorHAnsi"/>
          <w:sz w:val="20"/>
          <w:szCs w:val="20"/>
          <w:lang w:val="en-US"/>
        </w:rPr>
        <w:t>organizaţiile</w:t>
      </w:r>
      <w:proofErr w:type="spellEnd"/>
      <w:r w:rsidRPr="00BB202C">
        <w:rPr>
          <w:rFonts w:cstheme="minorHAnsi"/>
          <w:sz w:val="20"/>
          <w:szCs w:val="20"/>
          <w:lang w:val="en-US"/>
        </w:rPr>
        <w:t xml:space="preserve"> </w:t>
      </w:r>
      <w:proofErr w:type="spellStart"/>
      <w:r w:rsidRPr="00BB202C">
        <w:rPr>
          <w:rFonts w:cstheme="minorHAnsi"/>
          <w:sz w:val="20"/>
          <w:szCs w:val="20"/>
          <w:lang w:val="en-US"/>
        </w:rPr>
        <w:t>neguvernamentale</w:t>
      </w:r>
      <w:proofErr w:type="spellEnd"/>
      <w:r w:rsidRPr="00BB202C">
        <w:rPr>
          <w:rFonts w:cstheme="minorHAnsi"/>
          <w:sz w:val="20"/>
          <w:szCs w:val="20"/>
          <w:lang w:val="en-US"/>
        </w:rPr>
        <w:t xml:space="preserve"> </w:t>
      </w:r>
      <w:proofErr w:type="spellStart"/>
      <w:r w:rsidRPr="00BB202C">
        <w:rPr>
          <w:rFonts w:cstheme="minorHAnsi"/>
          <w:sz w:val="20"/>
          <w:szCs w:val="20"/>
          <w:lang w:val="en-US"/>
        </w:rPr>
        <w:t>să</w:t>
      </w:r>
      <w:proofErr w:type="spellEnd"/>
      <w:r w:rsidRPr="00BB202C">
        <w:rPr>
          <w:rFonts w:cstheme="minorHAnsi"/>
          <w:sz w:val="20"/>
          <w:szCs w:val="20"/>
          <w:lang w:val="en-US"/>
        </w:rPr>
        <w:t xml:space="preserve"> </w:t>
      </w:r>
      <w:proofErr w:type="spellStart"/>
      <w:r w:rsidRPr="00BB202C">
        <w:rPr>
          <w:rFonts w:cstheme="minorHAnsi"/>
          <w:sz w:val="20"/>
          <w:szCs w:val="20"/>
          <w:lang w:val="en-US"/>
        </w:rPr>
        <w:t>susţină</w:t>
      </w:r>
      <w:proofErr w:type="spellEnd"/>
      <w:r w:rsidRPr="00BB202C">
        <w:rPr>
          <w:rFonts w:cstheme="minorHAnsi"/>
          <w:sz w:val="20"/>
          <w:szCs w:val="20"/>
          <w:lang w:val="en-US"/>
        </w:rPr>
        <w:t xml:space="preserve"> </w:t>
      </w:r>
      <w:proofErr w:type="spellStart"/>
      <w:r w:rsidRPr="00BB202C">
        <w:rPr>
          <w:rFonts w:cstheme="minorHAnsi"/>
          <w:sz w:val="20"/>
          <w:szCs w:val="20"/>
          <w:lang w:val="en-US"/>
        </w:rPr>
        <w:t>activităţi</w:t>
      </w:r>
      <w:proofErr w:type="spellEnd"/>
      <w:r w:rsidRPr="00BB202C">
        <w:rPr>
          <w:rFonts w:cstheme="minorHAnsi"/>
          <w:sz w:val="20"/>
          <w:szCs w:val="20"/>
          <w:lang w:val="en-US"/>
        </w:rPr>
        <w:t xml:space="preserve"> </w:t>
      </w:r>
      <w:proofErr w:type="spellStart"/>
      <w:r w:rsidRPr="00BB202C">
        <w:rPr>
          <w:rFonts w:cstheme="minorHAnsi"/>
          <w:sz w:val="20"/>
          <w:szCs w:val="20"/>
          <w:lang w:val="en-US"/>
        </w:rPr>
        <w:t>economice</w:t>
      </w:r>
      <w:proofErr w:type="spellEnd"/>
      <w:r w:rsidRPr="00BB202C">
        <w:rPr>
          <w:rFonts w:cstheme="minorHAnsi"/>
          <w:sz w:val="20"/>
          <w:szCs w:val="20"/>
          <w:lang w:val="en-US"/>
        </w:rPr>
        <w:t xml:space="preserve"> şi </w:t>
      </w:r>
      <w:proofErr w:type="spellStart"/>
      <w:r w:rsidRPr="00BB202C">
        <w:rPr>
          <w:rFonts w:cstheme="minorHAnsi"/>
          <w:sz w:val="20"/>
          <w:szCs w:val="20"/>
          <w:lang w:val="en-US"/>
        </w:rPr>
        <w:t>să</w:t>
      </w:r>
      <w:proofErr w:type="spellEnd"/>
      <w:r w:rsidRPr="00BB202C">
        <w:rPr>
          <w:rFonts w:cstheme="minorHAnsi"/>
          <w:sz w:val="20"/>
          <w:szCs w:val="20"/>
          <w:lang w:val="en-US"/>
        </w:rPr>
        <w:t xml:space="preserve">-şi </w:t>
      </w:r>
      <w:proofErr w:type="spellStart"/>
      <w:r w:rsidRPr="00BB202C">
        <w:rPr>
          <w:rFonts w:cstheme="minorHAnsi"/>
          <w:sz w:val="20"/>
          <w:szCs w:val="20"/>
          <w:lang w:val="en-US"/>
        </w:rPr>
        <w:t>consolideze</w:t>
      </w:r>
      <w:proofErr w:type="spellEnd"/>
      <w:r w:rsidRPr="00BB202C">
        <w:rPr>
          <w:rFonts w:cstheme="minorHAnsi"/>
          <w:sz w:val="20"/>
          <w:szCs w:val="20"/>
          <w:lang w:val="en-US"/>
        </w:rPr>
        <w:t xml:space="preserve"> </w:t>
      </w:r>
      <w:proofErr w:type="spellStart"/>
      <w:r w:rsidRPr="00BB202C">
        <w:rPr>
          <w:rFonts w:cstheme="minorHAnsi"/>
          <w:sz w:val="20"/>
          <w:szCs w:val="20"/>
          <w:lang w:val="en-US"/>
        </w:rPr>
        <w:t>veniturile</w:t>
      </w:r>
      <w:proofErr w:type="spellEnd"/>
      <w:r w:rsidRPr="00BB202C">
        <w:rPr>
          <w:rFonts w:cstheme="minorHAnsi"/>
          <w:sz w:val="20"/>
          <w:szCs w:val="20"/>
          <w:lang w:val="en-US"/>
        </w:rPr>
        <w:t xml:space="preserve"> pe termen lung, </w:t>
      </w:r>
      <w:proofErr w:type="spellStart"/>
      <w:r w:rsidRPr="00BB202C">
        <w:rPr>
          <w:rFonts w:cstheme="minorHAnsi"/>
          <w:sz w:val="20"/>
          <w:szCs w:val="20"/>
          <w:lang w:val="en-US"/>
        </w:rPr>
        <w:t>totuși</w:t>
      </w:r>
      <w:proofErr w:type="spellEnd"/>
      <w:r w:rsidRPr="00BB202C">
        <w:rPr>
          <w:rFonts w:cstheme="minorHAnsi"/>
          <w:sz w:val="20"/>
          <w:szCs w:val="20"/>
          <w:lang w:val="en-US"/>
        </w:rPr>
        <w:t xml:space="preserve"> </w:t>
      </w:r>
      <w:proofErr w:type="spellStart"/>
      <w:r w:rsidRPr="00BB202C">
        <w:rPr>
          <w:rFonts w:cstheme="minorHAnsi"/>
          <w:sz w:val="20"/>
          <w:szCs w:val="20"/>
          <w:lang w:val="en-US"/>
        </w:rPr>
        <w:t>acest</w:t>
      </w:r>
      <w:proofErr w:type="spellEnd"/>
      <w:r w:rsidRPr="00BB202C">
        <w:rPr>
          <w:rFonts w:cstheme="minorHAnsi"/>
          <w:sz w:val="20"/>
          <w:szCs w:val="20"/>
          <w:lang w:val="en-US"/>
        </w:rPr>
        <w:t xml:space="preserve"> </w:t>
      </w:r>
      <w:proofErr w:type="spellStart"/>
      <w:r w:rsidRPr="00BB202C">
        <w:rPr>
          <w:rFonts w:cstheme="minorHAnsi"/>
          <w:sz w:val="20"/>
          <w:szCs w:val="20"/>
          <w:lang w:val="en-US"/>
        </w:rPr>
        <w:t>lucru</w:t>
      </w:r>
      <w:proofErr w:type="spellEnd"/>
      <w:r w:rsidRPr="00BB202C">
        <w:rPr>
          <w:rFonts w:cstheme="minorHAnsi"/>
          <w:sz w:val="20"/>
          <w:szCs w:val="20"/>
          <w:lang w:val="en-US"/>
        </w:rPr>
        <w:t xml:space="preserve"> nu </w:t>
      </w:r>
      <w:proofErr w:type="spellStart"/>
      <w:r w:rsidRPr="00BB202C">
        <w:rPr>
          <w:rFonts w:cstheme="minorHAnsi"/>
          <w:sz w:val="20"/>
          <w:szCs w:val="20"/>
          <w:lang w:val="en-US"/>
        </w:rPr>
        <w:t>este</w:t>
      </w:r>
      <w:proofErr w:type="spellEnd"/>
      <w:r w:rsidRPr="00BB202C">
        <w:rPr>
          <w:rFonts w:cstheme="minorHAnsi"/>
          <w:sz w:val="20"/>
          <w:szCs w:val="20"/>
          <w:lang w:val="en-US"/>
        </w:rPr>
        <w:t xml:space="preserve"> </w:t>
      </w:r>
      <w:proofErr w:type="spellStart"/>
      <w:r w:rsidRPr="00BB202C">
        <w:rPr>
          <w:rFonts w:cstheme="minorHAnsi"/>
          <w:sz w:val="20"/>
          <w:szCs w:val="20"/>
          <w:lang w:val="en-US"/>
        </w:rPr>
        <w:t>uşor</w:t>
      </w:r>
      <w:proofErr w:type="spellEnd"/>
      <w:r w:rsidRPr="00BB202C">
        <w:rPr>
          <w:rFonts w:cstheme="minorHAnsi"/>
          <w:sz w:val="20"/>
          <w:szCs w:val="20"/>
          <w:lang w:val="en-US"/>
        </w:rPr>
        <w:t xml:space="preserve"> de </w:t>
      </w:r>
      <w:proofErr w:type="spellStart"/>
      <w:r w:rsidRPr="00BB202C">
        <w:rPr>
          <w:rFonts w:cstheme="minorHAnsi"/>
          <w:sz w:val="20"/>
          <w:szCs w:val="20"/>
          <w:lang w:val="en-US"/>
        </w:rPr>
        <w:t>realizat</w:t>
      </w:r>
      <w:proofErr w:type="spellEnd"/>
      <w:r w:rsidRPr="00BB202C">
        <w:rPr>
          <w:rFonts w:cstheme="minorHAnsi"/>
          <w:sz w:val="20"/>
          <w:szCs w:val="20"/>
          <w:lang w:val="en-US"/>
        </w:rPr>
        <w:t xml:space="preserve">. </w:t>
      </w:r>
      <w:proofErr w:type="spellStart"/>
      <w:r w:rsidRPr="00BB202C">
        <w:rPr>
          <w:rFonts w:cstheme="minorHAnsi"/>
          <w:sz w:val="20"/>
          <w:szCs w:val="20"/>
          <w:lang w:val="en-US"/>
        </w:rPr>
        <w:t>Numărul</w:t>
      </w:r>
      <w:proofErr w:type="spellEnd"/>
      <w:r w:rsidRPr="00BB202C">
        <w:rPr>
          <w:rFonts w:cstheme="minorHAnsi"/>
          <w:sz w:val="20"/>
          <w:szCs w:val="20"/>
          <w:lang w:val="en-US"/>
        </w:rPr>
        <w:t xml:space="preserve"> </w:t>
      </w:r>
      <w:proofErr w:type="spellStart"/>
      <w:r w:rsidRPr="00BB202C">
        <w:rPr>
          <w:rFonts w:cstheme="minorHAnsi"/>
          <w:sz w:val="20"/>
          <w:szCs w:val="20"/>
          <w:lang w:val="en-US"/>
        </w:rPr>
        <w:t>întreprinderilor</w:t>
      </w:r>
      <w:proofErr w:type="spellEnd"/>
      <w:r w:rsidRPr="00BB202C">
        <w:rPr>
          <w:rFonts w:cstheme="minorHAnsi"/>
          <w:sz w:val="20"/>
          <w:szCs w:val="20"/>
          <w:lang w:val="en-US"/>
        </w:rPr>
        <w:t xml:space="preserve"> </w:t>
      </w:r>
      <w:proofErr w:type="spellStart"/>
      <w:r w:rsidRPr="00BB202C">
        <w:rPr>
          <w:rFonts w:cstheme="minorHAnsi"/>
          <w:sz w:val="20"/>
          <w:szCs w:val="20"/>
          <w:lang w:val="en-US"/>
        </w:rPr>
        <w:t>sociale</w:t>
      </w:r>
      <w:proofErr w:type="spellEnd"/>
      <w:r w:rsidRPr="00BB202C">
        <w:rPr>
          <w:rFonts w:cstheme="minorHAnsi"/>
          <w:sz w:val="20"/>
          <w:szCs w:val="20"/>
          <w:lang w:val="en-US"/>
        </w:rPr>
        <w:t xml:space="preserve"> care </w:t>
      </w:r>
      <w:proofErr w:type="spellStart"/>
      <w:r w:rsidRPr="00BB202C">
        <w:rPr>
          <w:rFonts w:cstheme="minorHAnsi"/>
          <w:sz w:val="20"/>
          <w:szCs w:val="20"/>
          <w:lang w:val="en-US"/>
        </w:rPr>
        <w:t>reuşeşc</w:t>
      </w:r>
      <w:proofErr w:type="spellEnd"/>
      <w:r w:rsidRPr="00BB202C">
        <w:rPr>
          <w:rFonts w:cstheme="minorHAnsi"/>
          <w:sz w:val="20"/>
          <w:szCs w:val="20"/>
          <w:lang w:val="en-US"/>
        </w:rPr>
        <w:t xml:space="preserve"> </w:t>
      </w:r>
      <w:proofErr w:type="spellStart"/>
      <w:r w:rsidRPr="00BB202C">
        <w:rPr>
          <w:rFonts w:cstheme="minorHAnsi"/>
          <w:sz w:val="20"/>
          <w:szCs w:val="20"/>
          <w:lang w:val="en-US"/>
        </w:rPr>
        <w:t>să</w:t>
      </w:r>
      <w:proofErr w:type="spellEnd"/>
      <w:r w:rsidRPr="00BB202C">
        <w:rPr>
          <w:rFonts w:cstheme="minorHAnsi"/>
          <w:sz w:val="20"/>
          <w:szCs w:val="20"/>
          <w:lang w:val="en-US"/>
        </w:rPr>
        <w:t xml:space="preserve"> se </w:t>
      </w:r>
      <w:proofErr w:type="spellStart"/>
      <w:r w:rsidRPr="00BB202C">
        <w:rPr>
          <w:rFonts w:cstheme="minorHAnsi"/>
          <w:sz w:val="20"/>
          <w:szCs w:val="20"/>
          <w:lang w:val="en-US"/>
        </w:rPr>
        <w:t>menţină</w:t>
      </w:r>
      <w:proofErr w:type="spellEnd"/>
      <w:r w:rsidRPr="00BB202C">
        <w:rPr>
          <w:rFonts w:cstheme="minorHAnsi"/>
          <w:sz w:val="20"/>
          <w:szCs w:val="20"/>
          <w:lang w:val="en-US"/>
        </w:rPr>
        <w:t xml:space="preserve"> pe </w:t>
      </w:r>
      <w:proofErr w:type="spellStart"/>
      <w:r w:rsidRPr="00BB202C">
        <w:rPr>
          <w:rFonts w:cstheme="minorHAnsi"/>
          <w:sz w:val="20"/>
          <w:szCs w:val="20"/>
          <w:lang w:val="en-US"/>
        </w:rPr>
        <w:t>piaţă</w:t>
      </w:r>
      <w:proofErr w:type="spellEnd"/>
      <w:r w:rsidRPr="00BB202C">
        <w:rPr>
          <w:rFonts w:cstheme="minorHAnsi"/>
          <w:sz w:val="20"/>
          <w:szCs w:val="20"/>
          <w:lang w:val="en-US"/>
        </w:rPr>
        <w:t xml:space="preserve"> pe termen lung </w:t>
      </w:r>
      <w:proofErr w:type="spellStart"/>
      <w:r w:rsidRPr="00BB202C">
        <w:rPr>
          <w:rFonts w:cstheme="minorHAnsi"/>
          <w:sz w:val="20"/>
          <w:szCs w:val="20"/>
          <w:lang w:val="en-US"/>
        </w:rPr>
        <w:t>este</w:t>
      </w:r>
      <w:proofErr w:type="spellEnd"/>
      <w:r w:rsidRPr="00BB202C">
        <w:rPr>
          <w:rFonts w:cstheme="minorHAnsi"/>
          <w:sz w:val="20"/>
          <w:szCs w:val="20"/>
          <w:lang w:val="en-US"/>
        </w:rPr>
        <w:t xml:space="preserve"> </w:t>
      </w:r>
      <w:proofErr w:type="spellStart"/>
      <w:r w:rsidRPr="00BB202C">
        <w:rPr>
          <w:rFonts w:cstheme="minorHAnsi"/>
          <w:sz w:val="20"/>
          <w:szCs w:val="20"/>
          <w:lang w:val="en-US"/>
        </w:rPr>
        <w:t>scăzut</w:t>
      </w:r>
      <w:proofErr w:type="spellEnd"/>
      <w:r w:rsidRPr="00BB202C">
        <w:rPr>
          <w:rFonts w:cstheme="minorHAnsi"/>
          <w:sz w:val="20"/>
          <w:szCs w:val="20"/>
          <w:lang w:val="en-US"/>
        </w:rPr>
        <w:t xml:space="preserve">. </w:t>
      </w:r>
      <w:proofErr w:type="spellStart"/>
      <w:r w:rsidRPr="00BB202C">
        <w:rPr>
          <w:rFonts w:cstheme="minorHAnsi"/>
          <w:sz w:val="20"/>
          <w:szCs w:val="20"/>
          <w:lang w:val="en-US"/>
        </w:rPr>
        <w:t>Întreprinderile</w:t>
      </w:r>
      <w:proofErr w:type="spellEnd"/>
      <w:r w:rsidRPr="00BB202C">
        <w:rPr>
          <w:rFonts w:cstheme="minorHAnsi"/>
          <w:sz w:val="20"/>
          <w:szCs w:val="20"/>
          <w:lang w:val="en-US"/>
        </w:rPr>
        <w:t xml:space="preserve"> </w:t>
      </w:r>
      <w:proofErr w:type="spellStart"/>
      <w:r w:rsidRPr="00BB202C">
        <w:rPr>
          <w:rFonts w:cstheme="minorHAnsi"/>
          <w:sz w:val="20"/>
          <w:szCs w:val="20"/>
          <w:lang w:val="en-US"/>
        </w:rPr>
        <w:t>sociale</w:t>
      </w:r>
      <w:proofErr w:type="spellEnd"/>
      <w:r w:rsidRPr="00BB202C">
        <w:rPr>
          <w:rFonts w:cstheme="minorHAnsi"/>
          <w:sz w:val="20"/>
          <w:szCs w:val="20"/>
          <w:lang w:val="en-US"/>
        </w:rPr>
        <w:t xml:space="preserve"> </w:t>
      </w:r>
      <w:proofErr w:type="spellStart"/>
      <w:r w:rsidRPr="00BB202C">
        <w:rPr>
          <w:rFonts w:cstheme="minorHAnsi"/>
          <w:sz w:val="20"/>
          <w:szCs w:val="20"/>
          <w:lang w:val="en-US"/>
        </w:rPr>
        <w:t>constituite</w:t>
      </w:r>
      <w:proofErr w:type="spellEnd"/>
      <w:r w:rsidRPr="00BB202C">
        <w:rPr>
          <w:rFonts w:cstheme="minorHAnsi"/>
          <w:sz w:val="20"/>
          <w:szCs w:val="20"/>
          <w:lang w:val="en-US"/>
        </w:rPr>
        <w:t xml:space="preserve"> conform </w:t>
      </w:r>
      <w:proofErr w:type="spellStart"/>
      <w:r w:rsidRPr="00BB202C">
        <w:rPr>
          <w:rFonts w:cstheme="minorHAnsi"/>
          <w:sz w:val="20"/>
          <w:szCs w:val="20"/>
          <w:lang w:val="en-US"/>
        </w:rPr>
        <w:t>Legii</w:t>
      </w:r>
      <w:proofErr w:type="spellEnd"/>
      <w:r w:rsidRPr="00BB202C">
        <w:rPr>
          <w:rFonts w:cstheme="minorHAnsi"/>
          <w:sz w:val="20"/>
          <w:szCs w:val="20"/>
          <w:lang w:val="en-US"/>
        </w:rPr>
        <w:t xml:space="preserve"> nr. 215/2019 se </w:t>
      </w:r>
      <w:proofErr w:type="spellStart"/>
      <w:r w:rsidRPr="00BB202C">
        <w:rPr>
          <w:rFonts w:cstheme="minorHAnsi"/>
          <w:sz w:val="20"/>
          <w:szCs w:val="20"/>
          <w:lang w:val="en-US"/>
        </w:rPr>
        <w:t>confruntă</w:t>
      </w:r>
      <w:proofErr w:type="spellEnd"/>
      <w:r w:rsidRPr="00BB202C">
        <w:rPr>
          <w:rFonts w:cstheme="minorHAnsi"/>
          <w:sz w:val="20"/>
          <w:szCs w:val="20"/>
          <w:lang w:val="en-US"/>
        </w:rPr>
        <w:t xml:space="preserve"> cu </w:t>
      </w:r>
      <w:proofErr w:type="spellStart"/>
      <w:r w:rsidRPr="00BB202C">
        <w:rPr>
          <w:rFonts w:cstheme="minorHAnsi"/>
          <w:sz w:val="20"/>
          <w:szCs w:val="20"/>
          <w:lang w:val="en-US"/>
        </w:rPr>
        <w:t>concurenţa</w:t>
      </w:r>
      <w:proofErr w:type="spellEnd"/>
      <w:r w:rsidRPr="00BB202C">
        <w:rPr>
          <w:rFonts w:cstheme="minorHAnsi"/>
          <w:sz w:val="20"/>
          <w:szCs w:val="20"/>
          <w:lang w:val="en-US"/>
        </w:rPr>
        <w:t xml:space="preserve"> pe o </w:t>
      </w:r>
      <w:proofErr w:type="spellStart"/>
      <w:r w:rsidRPr="00BB202C">
        <w:rPr>
          <w:rFonts w:cstheme="minorHAnsi"/>
          <w:sz w:val="20"/>
          <w:szCs w:val="20"/>
          <w:lang w:val="en-US"/>
        </w:rPr>
        <w:t>piaţă</w:t>
      </w:r>
      <w:proofErr w:type="spellEnd"/>
      <w:r w:rsidRPr="00BB202C">
        <w:rPr>
          <w:rFonts w:cstheme="minorHAnsi"/>
          <w:sz w:val="20"/>
          <w:szCs w:val="20"/>
          <w:lang w:val="en-US"/>
        </w:rPr>
        <w:t xml:space="preserve"> </w:t>
      </w:r>
      <w:proofErr w:type="spellStart"/>
      <w:r w:rsidRPr="00BB202C">
        <w:rPr>
          <w:rFonts w:cstheme="minorHAnsi"/>
          <w:sz w:val="20"/>
          <w:szCs w:val="20"/>
          <w:lang w:val="en-US"/>
        </w:rPr>
        <w:t>în</w:t>
      </w:r>
      <w:proofErr w:type="spellEnd"/>
      <w:r w:rsidRPr="00BB202C">
        <w:rPr>
          <w:rFonts w:cstheme="minorHAnsi"/>
          <w:sz w:val="20"/>
          <w:szCs w:val="20"/>
          <w:lang w:val="en-US"/>
        </w:rPr>
        <w:t xml:space="preserve"> </w:t>
      </w:r>
      <w:proofErr w:type="spellStart"/>
      <w:r w:rsidRPr="00BB202C">
        <w:rPr>
          <w:rFonts w:cstheme="minorHAnsi"/>
          <w:sz w:val="20"/>
          <w:szCs w:val="20"/>
          <w:lang w:val="en-US"/>
        </w:rPr>
        <w:t>continuă</w:t>
      </w:r>
      <w:proofErr w:type="spellEnd"/>
      <w:r w:rsidRPr="00BB202C">
        <w:rPr>
          <w:rFonts w:cstheme="minorHAnsi"/>
          <w:sz w:val="20"/>
          <w:szCs w:val="20"/>
          <w:lang w:val="en-US"/>
        </w:rPr>
        <w:t xml:space="preserve"> </w:t>
      </w:r>
      <w:proofErr w:type="spellStart"/>
      <w:r w:rsidRPr="00BB202C">
        <w:rPr>
          <w:rFonts w:cstheme="minorHAnsi"/>
          <w:sz w:val="20"/>
          <w:szCs w:val="20"/>
          <w:lang w:val="en-US"/>
        </w:rPr>
        <w:t>schimbare</w:t>
      </w:r>
      <w:proofErr w:type="spellEnd"/>
      <w:r w:rsidRPr="00BB202C">
        <w:rPr>
          <w:rFonts w:cstheme="minorHAnsi"/>
          <w:sz w:val="20"/>
          <w:szCs w:val="20"/>
          <w:lang w:val="en-US"/>
        </w:rPr>
        <w:t>.</w:t>
      </w:r>
    </w:p>
    <w:p w14:paraId="2403B0C9" w14:textId="77777777" w:rsidR="00776438" w:rsidRPr="00BB202C" w:rsidRDefault="00776438" w:rsidP="00BB202C">
      <w:pPr>
        <w:tabs>
          <w:tab w:val="left" w:pos="360"/>
        </w:tabs>
        <w:suppressAutoHyphens/>
        <w:ind w:right="102"/>
        <w:rPr>
          <w:rFonts w:cstheme="minorHAnsi"/>
          <w:sz w:val="20"/>
          <w:szCs w:val="20"/>
          <w:lang w:val="en-US"/>
        </w:rPr>
      </w:pPr>
      <w:proofErr w:type="spellStart"/>
      <w:r w:rsidRPr="00BB202C">
        <w:rPr>
          <w:rFonts w:cstheme="minorHAnsi"/>
          <w:sz w:val="20"/>
          <w:szCs w:val="20"/>
          <w:lang w:val="en-US"/>
        </w:rPr>
        <w:t>În</w:t>
      </w:r>
      <w:proofErr w:type="spellEnd"/>
      <w:r w:rsidRPr="00BB202C">
        <w:rPr>
          <w:rFonts w:cstheme="minorHAnsi"/>
          <w:sz w:val="20"/>
          <w:szCs w:val="20"/>
          <w:lang w:val="en-US"/>
        </w:rPr>
        <w:t xml:space="preserve"> plus, </w:t>
      </w:r>
      <w:proofErr w:type="spellStart"/>
      <w:r w:rsidRPr="00BB202C">
        <w:rPr>
          <w:rFonts w:cstheme="minorHAnsi"/>
          <w:sz w:val="20"/>
          <w:szCs w:val="20"/>
          <w:lang w:val="en-US"/>
        </w:rPr>
        <w:t>crearea</w:t>
      </w:r>
      <w:proofErr w:type="spellEnd"/>
      <w:r w:rsidRPr="00BB202C">
        <w:rPr>
          <w:rFonts w:cstheme="minorHAnsi"/>
          <w:sz w:val="20"/>
          <w:szCs w:val="20"/>
          <w:lang w:val="en-US"/>
        </w:rPr>
        <w:t xml:space="preserve"> şi </w:t>
      </w:r>
      <w:proofErr w:type="spellStart"/>
      <w:r w:rsidRPr="00BB202C">
        <w:rPr>
          <w:rFonts w:cstheme="minorHAnsi"/>
          <w:sz w:val="20"/>
          <w:szCs w:val="20"/>
          <w:lang w:val="en-US"/>
        </w:rPr>
        <w:t>dezvoltarea</w:t>
      </w:r>
      <w:proofErr w:type="spellEnd"/>
      <w:r w:rsidRPr="00BB202C">
        <w:rPr>
          <w:rFonts w:cstheme="minorHAnsi"/>
          <w:sz w:val="20"/>
          <w:szCs w:val="20"/>
          <w:lang w:val="en-US"/>
        </w:rPr>
        <w:t xml:space="preserve"> de </w:t>
      </w:r>
      <w:proofErr w:type="spellStart"/>
      <w:r w:rsidRPr="00BB202C">
        <w:rPr>
          <w:rFonts w:cstheme="minorHAnsi"/>
          <w:sz w:val="20"/>
          <w:szCs w:val="20"/>
          <w:lang w:val="en-US"/>
        </w:rPr>
        <w:t>produse</w:t>
      </w:r>
      <w:proofErr w:type="spellEnd"/>
      <w:r w:rsidRPr="00BB202C">
        <w:rPr>
          <w:rFonts w:cstheme="minorHAnsi"/>
          <w:sz w:val="20"/>
          <w:szCs w:val="20"/>
          <w:lang w:val="en-US"/>
        </w:rPr>
        <w:t xml:space="preserve"> </w:t>
      </w:r>
      <w:proofErr w:type="spellStart"/>
      <w:r w:rsidRPr="00BB202C">
        <w:rPr>
          <w:rFonts w:cstheme="minorHAnsi"/>
          <w:sz w:val="20"/>
          <w:szCs w:val="20"/>
          <w:lang w:val="en-US"/>
        </w:rPr>
        <w:t>trebuie</w:t>
      </w:r>
      <w:proofErr w:type="spellEnd"/>
      <w:r w:rsidRPr="00BB202C">
        <w:rPr>
          <w:rFonts w:cstheme="minorHAnsi"/>
          <w:sz w:val="20"/>
          <w:szCs w:val="20"/>
          <w:lang w:val="en-US"/>
        </w:rPr>
        <w:t xml:space="preserve"> </w:t>
      </w:r>
      <w:proofErr w:type="spellStart"/>
      <w:r w:rsidRPr="00BB202C">
        <w:rPr>
          <w:rFonts w:cstheme="minorHAnsi"/>
          <w:sz w:val="20"/>
          <w:szCs w:val="20"/>
          <w:lang w:val="en-US"/>
        </w:rPr>
        <w:t>adaptată</w:t>
      </w:r>
      <w:proofErr w:type="spellEnd"/>
      <w:r w:rsidRPr="00BB202C">
        <w:rPr>
          <w:rFonts w:cstheme="minorHAnsi"/>
          <w:sz w:val="20"/>
          <w:szCs w:val="20"/>
          <w:lang w:val="en-US"/>
        </w:rPr>
        <w:t xml:space="preserve"> </w:t>
      </w:r>
      <w:proofErr w:type="spellStart"/>
      <w:r w:rsidRPr="00BB202C">
        <w:rPr>
          <w:rFonts w:cstheme="minorHAnsi"/>
          <w:sz w:val="20"/>
          <w:szCs w:val="20"/>
          <w:lang w:val="en-US"/>
        </w:rPr>
        <w:t>posibilităţilor</w:t>
      </w:r>
      <w:proofErr w:type="spellEnd"/>
      <w:r w:rsidRPr="00BB202C">
        <w:rPr>
          <w:rFonts w:cstheme="minorHAnsi"/>
          <w:sz w:val="20"/>
          <w:szCs w:val="20"/>
          <w:lang w:val="en-US"/>
        </w:rPr>
        <w:t xml:space="preserve"> de </w:t>
      </w:r>
      <w:proofErr w:type="spellStart"/>
      <w:r w:rsidRPr="00BB202C">
        <w:rPr>
          <w:rFonts w:cstheme="minorHAnsi"/>
          <w:sz w:val="20"/>
          <w:szCs w:val="20"/>
          <w:lang w:val="en-US"/>
        </w:rPr>
        <w:t>angajare</w:t>
      </w:r>
      <w:proofErr w:type="spellEnd"/>
      <w:r w:rsidRPr="00BB202C">
        <w:rPr>
          <w:rFonts w:cstheme="minorHAnsi"/>
          <w:sz w:val="20"/>
          <w:szCs w:val="20"/>
          <w:lang w:val="en-US"/>
        </w:rPr>
        <w:t xml:space="preserve"> a </w:t>
      </w:r>
      <w:proofErr w:type="spellStart"/>
      <w:r w:rsidRPr="00BB202C">
        <w:rPr>
          <w:rFonts w:cstheme="minorHAnsi"/>
          <w:sz w:val="20"/>
          <w:szCs w:val="20"/>
          <w:lang w:val="en-US"/>
        </w:rPr>
        <w:t>persoanelor</w:t>
      </w:r>
      <w:proofErr w:type="spellEnd"/>
      <w:r w:rsidRPr="00BB202C">
        <w:rPr>
          <w:rFonts w:cstheme="minorHAnsi"/>
          <w:sz w:val="20"/>
          <w:szCs w:val="20"/>
          <w:lang w:val="en-US"/>
        </w:rPr>
        <w:t xml:space="preserve"> din </w:t>
      </w:r>
      <w:proofErr w:type="spellStart"/>
      <w:r w:rsidRPr="00BB202C">
        <w:rPr>
          <w:rFonts w:cstheme="minorHAnsi"/>
          <w:sz w:val="20"/>
          <w:szCs w:val="20"/>
          <w:lang w:val="en-US"/>
        </w:rPr>
        <w:t>categorii</w:t>
      </w:r>
      <w:proofErr w:type="spellEnd"/>
      <w:r w:rsidRPr="00BB202C">
        <w:rPr>
          <w:rFonts w:cstheme="minorHAnsi"/>
          <w:sz w:val="20"/>
          <w:szCs w:val="20"/>
          <w:lang w:val="en-US"/>
        </w:rPr>
        <w:t xml:space="preserve"> </w:t>
      </w:r>
      <w:proofErr w:type="spellStart"/>
      <w:r w:rsidRPr="00BB202C">
        <w:rPr>
          <w:rFonts w:cstheme="minorHAnsi"/>
          <w:sz w:val="20"/>
          <w:szCs w:val="20"/>
          <w:lang w:val="en-US"/>
        </w:rPr>
        <w:t>vulnerabile</w:t>
      </w:r>
      <w:proofErr w:type="spellEnd"/>
      <w:r w:rsidRPr="00BB202C">
        <w:rPr>
          <w:rFonts w:cstheme="minorHAnsi"/>
          <w:sz w:val="20"/>
          <w:szCs w:val="20"/>
          <w:lang w:val="en-US"/>
        </w:rPr>
        <w:t xml:space="preserve">. </w:t>
      </w:r>
      <w:proofErr w:type="spellStart"/>
      <w:r w:rsidRPr="00BB202C">
        <w:rPr>
          <w:rFonts w:cstheme="minorHAnsi"/>
          <w:sz w:val="20"/>
          <w:szCs w:val="20"/>
          <w:lang w:val="en-US"/>
        </w:rPr>
        <w:t>În</w:t>
      </w:r>
      <w:proofErr w:type="spellEnd"/>
      <w:r w:rsidRPr="00BB202C">
        <w:rPr>
          <w:rFonts w:cstheme="minorHAnsi"/>
          <w:sz w:val="20"/>
          <w:szCs w:val="20"/>
          <w:lang w:val="en-US"/>
        </w:rPr>
        <w:t xml:space="preserve"> </w:t>
      </w:r>
      <w:proofErr w:type="spellStart"/>
      <w:r w:rsidRPr="00BB202C">
        <w:rPr>
          <w:rFonts w:cstheme="minorHAnsi"/>
          <w:sz w:val="20"/>
          <w:szCs w:val="20"/>
          <w:lang w:val="en-US"/>
        </w:rPr>
        <w:t>acest</w:t>
      </w:r>
      <w:proofErr w:type="spellEnd"/>
      <w:r w:rsidRPr="00BB202C">
        <w:rPr>
          <w:rFonts w:cstheme="minorHAnsi"/>
          <w:sz w:val="20"/>
          <w:szCs w:val="20"/>
          <w:lang w:val="en-US"/>
        </w:rPr>
        <w:t xml:space="preserve"> </w:t>
      </w:r>
      <w:proofErr w:type="spellStart"/>
      <w:r w:rsidRPr="00BB202C">
        <w:rPr>
          <w:rFonts w:cstheme="minorHAnsi"/>
          <w:sz w:val="20"/>
          <w:szCs w:val="20"/>
          <w:lang w:val="en-US"/>
        </w:rPr>
        <w:t>caz</w:t>
      </w:r>
      <w:proofErr w:type="spellEnd"/>
      <w:r w:rsidRPr="00BB202C">
        <w:rPr>
          <w:rFonts w:cstheme="minorHAnsi"/>
          <w:sz w:val="20"/>
          <w:szCs w:val="20"/>
          <w:lang w:val="en-US"/>
        </w:rPr>
        <w:t xml:space="preserve"> </w:t>
      </w:r>
      <w:proofErr w:type="spellStart"/>
      <w:r w:rsidRPr="00BB202C">
        <w:rPr>
          <w:rFonts w:cstheme="minorHAnsi"/>
          <w:sz w:val="20"/>
          <w:szCs w:val="20"/>
          <w:lang w:val="en-US"/>
        </w:rPr>
        <w:t>poate</w:t>
      </w:r>
      <w:proofErr w:type="spellEnd"/>
      <w:r w:rsidRPr="00BB202C">
        <w:rPr>
          <w:rFonts w:cstheme="minorHAnsi"/>
          <w:sz w:val="20"/>
          <w:szCs w:val="20"/>
          <w:lang w:val="en-US"/>
        </w:rPr>
        <w:t xml:space="preserve"> fi </w:t>
      </w:r>
      <w:proofErr w:type="spellStart"/>
      <w:r w:rsidRPr="00BB202C">
        <w:rPr>
          <w:rFonts w:cstheme="minorHAnsi"/>
          <w:sz w:val="20"/>
          <w:szCs w:val="20"/>
          <w:lang w:val="en-US"/>
        </w:rPr>
        <w:t>vorba</w:t>
      </w:r>
      <w:proofErr w:type="spellEnd"/>
      <w:r w:rsidRPr="00BB202C">
        <w:rPr>
          <w:rFonts w:cstheme="minorHAnsi"/>
          <w:sz w:val="20"/>
          <w:szCs w:val="20"/>
          <w:lang w:val="en-US"/>
        </w:rPr>
        <w:t xml:space="preserve"> de capacitate </w:t>
      </w:r>
      <w:proofErr w:type="spellStart"/>
      <w:r w:rsidRPr="00BB202C">
        <w:rPr>
          <w:rFonts w:cstheme="minorHAnsi"/>
          <w:sz w:val="20"/>
          <w:szCs w:val="20"/>
          <w:lang w:val="en-US"/>
        </w:rPr>
        <w:t>redusă</w:t>
      </w:r>
      <w:proofErr w:type="spellEnd"/>
      <w:r w:rsidRPr="00BB202C">
        <w:rPr>
          <w:rFonts w:cstheme="minorHAnsi"/>
          <w:sz w:val="20"/>
          <w:szCs w:val="20"/>
          <w:lang w:val="en-US"/>
        </w:rPr>
        <w:t xml:space="preserve"> de </w:t>
      </w:r>
      <w:proofErr w:type="spellStart"/>
      <w:r w:rsidRPr="00BB202C">
        <w:rPr>
          <w:rFonts w:cstheme="minorHAnsi"/>
          <w:sz w:val="20"/>
          <w:szCs w:val="20"/>
          <w:lang w:val="en-US"/>
        </w:rPr>
        <w:t>muncă</w:t>
      </w:r>
      <w:proofErr w:type="spellEnd"/>
      <w:r w:rsidRPr="00BB202C">
        <w:rPr>
          <w:rFonts w:cstheme="minorHAnsi"/>
          <w:sz w:val="20"/>
          <w:szCs w:val="20"/>
          <w:lang w:val="en-US"/>
        </w:rPr>
        <w:t xml:space="preserve">, </w:t>
      </w:r>
      <w:proofErr w:type="spellStart"/>
      <w:r w:rsidRPr="00BB202C">
        <w:rPr>
          <w:rFonts w:cstheme="minorHAnsi"/>
          <w:sz w:val="20"/>
          <w:szCs w:val="20"/>
          <w:lang w:val="en-US"/>
        </w:rPr>
        <w:t>aşa</w:t>
      </w:r>
      <w:proofErr w:type="spellEnd"/>
      <w:r w:rsidRPr="00BB202C">
        <w:rPr>
          <w:rFonts w:cstheme="minorHAnsi"/>
          <w:sz w:val="20"/>
          <w:szCs w:val="20"/>
          <w:lang w:val="en-US"/>
        </w:rPr>
        <w:t xml:space="preserve"> cum </w:t>
      </w:r>
      <w:proofErr w:type="spellStart"/>
      <w:r w:rsidRPr="00BB202C">
        <w:rPr>
          <w:rFonts w:cstheme="minorHAnsi"/>
          <w:sz w:val="20"/>
          <w:szCs w:val="20"/>
          <w:lang w:val="en-US"/>
        </w:rPr>
        <w:t>este</w:t>
      </w:r>
      <w:proofErr w:type="spellEnd"/>
      <w:r w:rsidRPr="00BB202C">
        <w:rPr>
          <w:rFonts w:cstheme="minorHAnsi"/>
          <w:sz w:val="20"/>
          <w:szCs w:val="20"/>
          <w:lang w:val="en-US"/>
        </w:rPr>
        <w:t xml:space="preserve"> </w:t>
      </w:r>
      <w:proofErr w:type="spellStart"/>
      <w:r w:rsidRPr="00BB202C">
        <w:rPr>
          <w:rFonts w:cstheme="minorHAnsi"/>
          <w:sz w:val="20"/>
          <w:szCs w:val="20"/>
          <w:lang w:val="en-US"/>
        </w:rPr>
        <w:t>cazul</w:t>
      </w:r>
      <w:proofErr w:type="spellEnd"/>
      <w:r w:rsidRPr="00BB202C">
        <w:rPr>
          <w:rFonts w:cstheme="minorHAnsi"/>
          <w:sz w:val="20"/>
          <w:szCs w:val="20"/>
          <w:lang w:val="en-US"/>
        </w:rPr>
        <w:t xml:space="preserve"> </w:t>
      </w:r>
      <w:proofErr w:type="spellStart"/>
      <w:r w:rsidRPr="00BB202C">
        <w:rPr>
          <w:rFonts w:cstheme="minorHAnsi"/>
          <w:sz w:val="20"/>
          <w:szCs w:val="20"/>
          <w:lang w:val="en-US"/>
        </w:rPr>
        <w:t>persoanelor</w:t>
      </w:r>
      <w:proofErr w:type="spellEnd"/>
      <w:r w:rsidRPr="00BB202C">
        <w:rPr>
          <w:rFonts w:cstheme="minorHAnsi"/>
          <w:sz w:val="20"/>
          <w:szCs w:val="20"/>
          <w:lang w:val="en-US"/>
        </w:rPr>
        <w:t xml:space="preserve"> cu </w:t>
      </w:r>
      <w:proofErr w:type="spellStart"/>
      <w:r w:rsidRPr="00BB202C">
        <w:rPr>
          <w:rFonts w:cstheme="minorHAnsi"/>
          <w:sz w:val="20"/>
          <w:szCs w:val="20"/>
          <w:lang w:val="en-US"/>
        </w:rPr>
        <w:t>dezabilităţi</w:t>
      </w:r>
      <w:proofErr w:type="spellEnd"/>
      <w:r w:rsidRPr="00BB202C">
        <w:rPr>
          <w:rFonts w:cstheme="minorHAnsi"/>
          <w:sz w:val="20"/>
          <w:szCs w:val="20"/>
          <w:lang w:val="en-US"/>
        </w:rPr>
        <w:t xml:space="preserve">, </w:t>
      </w:r>
      <w:proofErr w:type="spellStart"/>
      <w:r w:rsidRPr="00BB202C">
        <w:rPr>
          <w:rFonts w:cstheme="minorHAnsi"/>
          <w:sz w:val="20"/>
          <w:szCs w:val="20"/>
          <w:lang w:val="en-US"/>
        </w:rPr>
        <w:t>dar</w:t>
      </w:r>
      <w:proofErr w:type="spellEnd"/>
      <w:r w:rsidRPr="00BB202C">
        <w:rPr>
          <w:rFonts w:cstheme="minorHAnsi"/>
          <w:sz w:val="20"/>
          <w:szCs w:val="20"/>
          <w:lang w:val="en-US"/>
        </w:rPr>
        <w:t xml:space="preserve"> şi de </w:t>
      </w:r>
      <w:proofErr w:type="spellStart"/>
      <w:r w:rsidRPr="00BB202C">
        <w:rPr>
          <w:rFonts w:cstheme="minorHAnsi"/>
          <w:sz w:val="20"/>
          <w:szCs w:val="20"/>
          <w:lang w:val="en-US"/>
        </w:rPr>
        <w:t>nivelul</w:t>
      </w:r>
      <w:proofErr w:type="spellEnd"/>
      <w:r w:rsidRPr="00BB202C">
        <w:rPr>
          <w:rFonts w:cstheme="minorHAnsi"/>
          <w:sz w:val="20"/>
          <w:szCs w:val="20"/>
          <w:lang w:val="en-US"/>
        </w:rPr>
        <w:t xml:space="preserve"> de </w:t>
      </w:r>
      <w:proofErr w:type="spellStart"/>
      <w:r w:rsidRPr="00BB202C">
        <w:rPr>
          <w:rFonts w:cstheme="minorHAnsi"/>
          <w:sz w:val="20"/>
          <w:szCs w:val="20"/>
          <w:lang w:val="en-US"/>
        </w:rPr>
        <w:t>educaţie</w:t>
      </w:r>
      <w:proofErr w:type="spellEnd"/>
      <w:r w:rsidRPr="00BB202C">
        <w:rPr>
          <w:rFonts w:cstheme="minorHAnsi"/>
          <w:sz w:val="20"/>
          <w:szCs w:val="20"/>
          <w:lang w:val="en-US"/>
        </w:rPr>
        <w:t xml:space="preserve"> </w:t>
      </w:r>
      <w:proofErr w:type="spellStart"/>
      <w:r w:rsidRPr="00BB202C">
        <w:rPr>
          <w:rFonts w:cstheme="minorHAnsi"/>
          <w:sz w:val="20"/>
          <w:szCs w:val="20"/>
          <w:lang w:val="en-US"/>
        </w:rPr>
        <w:t>foarte</w:t>
      </w:r>
      <w:proofErr w:type="spellEnd"/>
      <w:r w:rsidRPr="00BB202C">
        <w:rPr>
          <w:rFonts w:cstheme="minorHAnsi"/>
          <w:sz w:val="20"/>
          <w:szCs w:val="20"/>
          <w:lang w:val="en-US"/>
        </w:rPr>
        <w:t xml:space="preserve"> </w:t>
      </w:r>
      <w:proofErr w:type="spellStart"/>
      <w:r w:rsidRPr="00BB202C">
        <w:rPr>
          <w:rFonts w:cstheme="minorHAnsi"/>
          <w:sz w:val="20"/>
          <w:szCs w:val="20"/>
          <w:lang w:val="en-US"/>
        </w:rPr>
        <w:t>scăzut</w:t>
      </w:r>
      <w:proofErr w:type="spellEnd"/>
      <w:r w:rsidRPr="00BB202C">
        <w:rPr>
          <w:rFonts w:cstheme="minorHAnsi"/>
          <w:sz w:val="20"/>
          <w:szCs w:val="20"/>
          <w:lang w:val="en-US"/>
        </w:rPr>
        <w:t xml:space="preserve"> şi/</w:t>
      </w:r>
      <w:proofErr w:type="spellStart"/>
      <w:r w:rsidRPr="00BB202C">
        <w:rPr>
          <w:rFonts w:cstheme="minorHAnsi"/>
          <w:sz w:val="20"/>
          <w:szCs w:val="20"/>
          <w:lang w:val="en-US"/>
        </w:rPr>
        <w:t>sau</w:t>
      </w:r>
      <w:proofErr w:type="spellEnd"/>
      <w:r w:rsidRPr="00BB202C">
        <w:rPr>
          <w:rFonts w:cstheme="minorHAnsi"/>
          <w:sz w:val="20"/>
          <w:szCs w:val="20"/>
          <w:lang w:val="en-US"/>
        </w:rPr>
        <w:t xml:space="preserve"> </w:t>
      </w:r>
      <w:proofErr w:type="spellStart"/>
      <w:r w:rsidRPr="00BB202C">
        <w:rPr>
          <w:rFonts w:cstheme="minorHAnsi"/>
          <w:sz w:val="20"/>
          <w:szCs w:val="20"/>
          <w:lang w:val="en-US"/>
        </w:rPr>
        <w:t>lipsa</w:t>
      </w:r>
      <w:proofErr w:type="spellEnd"/>
      <w:r w:rsidRPr="00BB202C">
        <w:rPr>
          <w:rFonts w:cstheme="minorHAnsi"/>
          <w:sz w:val="20"/>
          <w:szCs w:val="20"/>
          <w:lang w:val="en-US"/>
        </w:rPr>
        <w:t xml:space="preserve"> de </w:t>
      </w:r>
      <w:proofErr w:type="spellStart"/>
      <w:r w:rsidRPr="00BB202C">
        <w:rPr>
          <w:rFonts w:cstheme="minorHAnsi"/>
          <w:sz w:val="20"/>
          <w:szCs w:val="20"/>
          <w:lang w:val="en-US"/>
        </w:rPr>
        <w:t>experienţă</w:t>
      </w:r>
      <w:proofErr w:type="spellEnd"/>
      <w:r w:rsidRPr="00BB202C">
        <w:rPr>
          <w:rFonts w:cstheme="minorHAnsi"/>
          <w:sz w:val="20"/>
          <w:szCs w:val="20"/>
          <w:lang w:val="en-US"/>
        </w:rPr>
        <w:t xml:space="preserve"> care sunt </w:t>
      </w:r>
      <w:proofErr w:type="spellStart"/>
      <w:r w:rsidRPr="00BB202C">
        <w:rPr>
          <w:rFonts w:cstheme="minorHAnsi"/>
          <w:sz w:val="20"/>
          <w:szCs w:val="20"/>
          <w:lang w:val="en-US"/>
        </w:rPr>
        <w:t>caracteristice</w:t>
      </w:r>
      <w:proofErr w:type="spellEnd"/>
      <w:r w:rsidRPr="00BB202C">
        <w:rPr>
          <w:rFonts w:cstheme="minorHAnsi"/>
          <w:sz w:val="20"/>
          <w:szCs w:val="20"/>
          <w:lang w:val="en-US"/>
        </w:rPr>
        <w:t xml:space="preserve"> </w:t>
      </w:r>
      <w:proofErr w:type="spellStart"/>
      <w:r w:rsidRPr="00BB202C">
        <w:rPr>
          <w:rFonts w:cstheme="minorHAnsi"/>
          <w:sz w:val="20"/>
          <w:szCs w:val="20"/>
          <w:lang w:val="en-US"/>
        </w:rPr>
        <w:t>zonelor</w:t>
      </w:r>
      <w:proofErr w:type="spellEnd"/>
      <w:r w:rsidRPr="00BB202C">
        <w:rPr>
          <w:rFonts w:cstheme="minorHAnsi"/>
          <w:sz w:val="20"/>
          <w:szCs w:val="20"/>
          <w:lang w:val="en-US"/>
        </w:rPr>
        <w:t xml:space="preserve"> </w:t>
      </w:r>
      <w:proofErr w:type="spellStart"/>
      <w:r w:rsidRPr="00BB202C">
        <w:rPr>
          <w:rFonts w:cstheme="minorHAnsi"/>
          <w:sz w:val="20"/>
          <w:szCs w:val="20"/>
          <w:lang w:val="en-US"/>
        </w:rPr>
        <w:t>sărace</w:t>
      </w:r>
      <w:proofErr w:type="spellEnd"/>
      <w:r w:rsidRPr="00BB202C">
        <w:rPr>
          <w:rFonts w:cstheme="minorHAnsi"/>
          <w:sz w:val="20"/>
          <w:szCs w:val="20"/>
          <w:lang w:val="en-US"/>
        </w:rPr>
        <w:t xml:space="preserve"> ale </w:t>
      </w:r>
      <w:proofErr w:type="spellStart"/>
      <w:r w:rsidRPr="00BB202C">
        <w:rPr>
          <w:rFonts w:cstheme="minorHAnsi"/>
          <w:sz w:val="20"/>
          <w:szCs w:val="20"/>
          <w:lang w:val="en-US"/>
        </w:rPr>
        <w:t>României</w:t>
      </w:r>
      <w:proofErr w:type="spellEnd"/>
      <w:r w:rsidRPr="00BB202C">
        <w:rPr>
          <w:rFonts w:cstheme="minorHAnsi"/>
          <w:sz w:val="20"/>
          <w:szCs w:val="20"/>
          <w:lang w:val="en-US"/>
        </w:rPr>
        <w:t xml:space="preserve">, </w:t>
      </w:r>
      <w:proofErr w:type="spellStart"/>
      <w:r w:rsidRPr="00BB202C">
        <w:rPr>
          <w:rFonts w:cstheme="minorHAnsi"/>
          <w:sz w:val="20"/>
          <w:szCs w:val="20"/>
          <w:lang w:val="en-US"/>
        </w:rPr>
        <w:t>în</w:t>
      </w:r>
      <w:proofErr w:type="spellEnd"/>
      <w:r w:rsidRPr="00BB202C">
        <w:rPr>
          <w:rFonts w:cstheme="minorHAnsi"/>
          <w:sz w:val="20"/>
          <w:szCs w:val="20"/>
          <w:lang w:val="en-US"/>
        </w:rPr>
        <w:t xml:space="preserve"> special </w:t>
      </w:r>
      <w:proofErr w:type="spellStart"/>
      <w:r w:rsidRPr="00BB202C">
        <w:rPr>
          <w:rFonts w:cstheme="minorHAnsi"/>
          <w:sz w:val="20"/>
          <w:szCs w:val="20"/>
          <w:lang w:val="en-US"/>
        </w:rPr>
        <w:t>în</w:t>
      </w:r>
      <w:proofErr w:type="spellEnd"/>
      <w:r w:rsidRPr="00BB202C">
        <w:rPr>
          <w:rFonts w:cstheme="minorHAnsi"/>
          <w:sz w:val="20"/>
          <w:szCs w:val="20"/>
          <w:lang w:val="en-US"/>
        </w:rPr>
        <w:t xml:space="preserve"> </w:t>
      </w:r>
      <w:proofErr w:type="spellStart"/>
      <w:r w:rsidRPr="00BB202C">
        <w:rPr>
          <w:rFonts w:cstheme="minorHAnsi"/>
          <w:sz w:val="20"/>
          <w:szCs w:val="20"/>
          <w:lang w:val="en-US"/>
        </w:rPr>
        <w:t>mediul</w:t>
      </w:r>
      <w:proofErr w:type="spellEnd"/>
      <w:r w:rsidRPr="00BB202C">
        <w:rPr>
          <w:rFonts w:cstheme="minorHAnsi"/>
          <w:sz w:val="20"/>
          <w:szCs w:val="20"/>
          <w:lang w:val="en-US"/>
        </w:rPr>
        <w:t xml:space="preserve"> rural. Pentru a </w:t>
      </w:r>
      <w:proofErr w:type="spellStart"/>
      <w:r w:rsidRPr="00BB202C">
        <w:rPr>
          <w:rFonts w:cstheme="minorHAnsi"/>
          <w:sz w:val="20"/>
          <w:szCs w:val="20"/>
          <w:lang w:val="en-US"/>
        </w:rPr>
        <w:t>asigura</w:t>
      </w:r>
      <w:proofErr w:type="spellEnd"/>
      <w:r w:rsidRPr="00BB202C">
        <w:rPr>
          <w:rFonts w:cstheme="minorHAnsi"/>
          <w:sz w:val="20"/>
          <w:szCs w:val="20"/>
          <w:lang w:val="en-US"/>
        </w:rPr>
        <w:t xml:space="preserve"> </w:t>
      </w:r>
      <w:proofErr w:type="spellStart"/>
      <w:r w:rsidRPr="00BB202C">
        <w:rPr>
          <w:rFonts w:cstheme="minorHAnsi"/>
          <w:sz w:val="20"/>
          <w:szCs w:val="20"/>
          <w:lang w:val="en-US"/>
        </w:rPr>
        <w:t>produse</w:t>
      </w:r>
      <w:proofErr w:type="spellEnd"/>
      <w:r w:rsidRPr="00BB202C">
        <w:rPr>
          <w:rFonts w:cstheme="minorHAnsi"/>
          <w:sz w:val="20"/>
          <w:szCs w:val="20"/>
          <w:lang w:val="en-US"/>
        </w:rPr>
        <w:t xml:space="preserve"> </w:t>
      </w:r>
      <w:proofErr w:type="spellStart"/>
      <w:r w:rsidRPr="00BB202C">
        <w:rPr>
          <w:rFonts w:cstheme="minorHAnsi"/>
          <w:sz w:val="20"/>
          <w:szCs w:val="20"/>
          <w:lang w:val="en-US"/>
        </w:rPr>
        <w:t>sau</w:t>
      </w:r>
      <w:proofErr w:type="spellEnd"/>
      <w:r w:rsidRPr="00BB202C">
        <w:rPr>
          <w:rFonts w:cstheme="minorHAnsi"/>
          <w:sz w:val="20"/>
          <w:szCs w:val="20"/>
          <w:lang w:val="en-US"/>
        </w:rPr>
        <w:t xml:space="preserve"> </w:t>
      </w:r>
      <w:proofErr w:type="spellStart"/>
      <w:r w:rsidRPr="00BB202C">
        <w:rPr>
          <w:rFonts w:cstheme="minorHAnsi"/>
          <w:sz w:val="20"/>
          <w:szCs w:val="20"/>
          <w:lang w:val="en-US"/>
        </w:rPr>
        <w:t>servici</w:t>
      </w:r>
      <w:proofErr w:type="spellEnd"/>
      <w:r w:rsidRPr="00BB202C">
        <w:rPr>
          <w:rFonts w:cstheme="minorHAnsi"/>
          <w:sz w:val="20"/>
          <w:szCs w:val="20"/>
          <w:lang w:val="en-US"/>
        </w:rPr>
        <w:t xml:space="preserve"> de </w:t>
      </w:r>
      <w:proofErr w:type="spellStart"/>
      <w:r w:rsidRPr="00BB202C">
        <w:rPr>
          <w:rFonts w:cstheme="minorHAnsi"/>
          <w:sz w:val="20"/>
          <w:szCs w:val="20"/>
          <w:lang w:val="en-US"/>
        </w:rPr>
        <w:t>calitate</w:t>
      </w:r>
      <w:proofErr w:type="spellEnd"/>
      <w:r w:rsidRPr="00BB202C">
        <w:rPr>
          <w:rFonts w:cstheme="minorHAnsi"/>
          <w:sz w:val="20"/>
          <w:szCs w:val="20"/>
          <w:lang w:val="en-US"/>
        </w:rPr>
        <w:t xml:space="preserve">, pe o </w:t>
      </w:r>
      <w:proofErr w:type="spellStart"/>
      <w:r w:rsidRPr="00BB202C">
        <w:rPr>
          <w:rFonts w:cstheme="minorHAnsi"/>
          <w:sz w:val="20"/>
          <w:szCs w:val="20"/>
          <w:lang w:val="en-US"/>
        </w:rPr>
        <w:t>piaţa</w:t>
      </w:r>
      <w:proofErr w:type="spellEnd"/>
      <w:r w:rsidRPr="00BB202C">
        <w:rPr>
          <w:rFonts w:cstheme="minorHAnsi"/>
          <w:sz w:val="20"/>
          <w:szCs w:val="20"/>
          <w:lang w:val="en-US"/>
        </w:rPr>
        <w:t xml:space="preserve"> </w:t>
      </w:r>
      <w:proofErr w:type="spellStart"/>
      <w:r w:rsidRPr="00BB202C">
        <w:rPr>
          <w:rFonts w:cstheme="minorHAnsi"/>
          <w:sz w:val="20"/>
          <w:szCs w:val="20"/>
          <w:lang w:val="en-US"/>
        </w:rPr>
        <w:t>concurenţială</w:t>
      </w:r>
      <w:proofErr w:type="spellEnd"/>
      <w:r w:rsidRPr="00BB202C">
        <w:rPr>
          <w:rFonts w:cstheme="minorHAnsi"/>
          <w:sz w:val="20"/>
          <w:szCs w:val="20"/>
          <w:lang w:val="en-US"/>
        </w:rPr>
        <w:t xml:space="preserve">, </w:t>
      </w:r>
      <w:proofErr w:type="spellStart"/>
      <w:r w:rsidRPr="00BB202C">
        <w:rPr>
          <w:rFonts w:cstheme="minorHAnsi"/>
          <w:sz w:val="20"/>
          <w:szCs w:val="20"/>
          <w:lang w:val="en-US"/>
        </w:rPr>
        <w:t>în</w:t>
      </w:r>
      <w:proofErr w:type="spellEnd"/>
      <w:r w:rsidRPr="00BB202C">
        <w:rPr>
          <w:rFonts w:cstheme="minorHAnsi"/>
          <w:sz w:val="20"/>
          <w:szCs w:val="20"/>
          <w:lang w:val="en-US"/>
        </w:rPr>
        <w:t xml:space="preserve"> </w:t>
      </w:r>
      <w:proofErr w:type="spellStart"/>
      <w:r w:rsidRPr="00BB202C">
        <w:rPr>
          <w:rFonts w:cstheme="minorHAnsi"/>
          <w:sz w:val="20"/>
          <w:szCs w:val="20"/>
          <w:lang w:val="en-US"/>
        </w:rPr>
        <w:t>asemenea</w:t>
      </w:r>
      <w:proofErr w:type="spellEnd"/>
      <w:r w:rsidRPr="00BB202C">
        <w:rPr>
          <w:rFonts w:cstheme="minorHAnsi"/>
          <w:sz w:val="20"/>
          <w:szCs w:val="20"/>
          <w:lang w:val="en-US"/>
        </w:rPr>
        <w:t xml:space="preserve"> </w:t>
      </w:r>
      <w:proofErr w:type="spellStart"/>
      <w:r w:rsidRPr="00BB202C">
        <w:rPr>
          <w:rFonts w:cstheme="minorHAnsi"/>
          <w:sz w:val="20"/>
          <w:szCs w:val="20"/>
          <w:lang w:val="en-US"/>
        </w:rPr>
        <w:t>condiţii</w:t>
      </w:r>
      <w:proofErr w:type="spellEnd"/>
      <w:r w:rsidRPr="00BB202C">
        <w:rPr>
          <w:rFonts w:cstheme="minorHAnsi"/>
          <w:sz w:val="20"/>
          <w:szCs w:val="20"/>
          <w:lang w:val="en-US"/>
        </w:rPr>
        <w:t xml:space="preserve">, se </w:t>
      </w:r>
      <w:proofErr w:type="spellStart"/>
      <w:r w:rsidRPr="00BB202C">
        <w:rPr>
          <w:rFonts w:cstheme="minorHAnsi"/>
          <w:sz w:val="20"/>
          <w:szCs w:val="20"/>
          <w:lang w:val="en-US"/>
        </w:rPr>
        <w:t>impune</w:t>
      </w:r>
      <w:proofErr w:type="spellEnd"/>
      <w:r w:rsidRPr="00BB202C">
        <w:rPr>
          <w:rFonts w:cstheme="minorHAnsi"/>
          <w:sz w:val="20"/>
          <w:szCs w:val="20"/>
          <w:lang w:val="en-US"/>
        </w:rPr>
        <w:t xml:space="preserve"> un </w:t>
      </w:r>
      <w:proofErr w:type="spellStart"/>
      <w:r w:rsidRPr="00BB202C">
        <w:rPr>
          <w:rFonts w:cstheme="minorHAnsi"/>
          <w:sz w:val="20"/>
          <w:szCs w:val="20"/>
          <w:lang w:val="en-US"/>
        </w:rPr>
        <w:t>nivel</w:t>
      </w:r>
      <w:proofErr w:type="spellEnd"/>
      <w:r w:rsidRPr="00BB202C">
        <w:rPr>
          <w:rFonts w:cstheme="minorHAnsi"/>
          <w:sz w:val="20"/>
          <w:szCs w:val="20"/>
          <w:lang w:val="en-US"/>
        </w:rPr>
        <w:t xml:space="preserve"> </w:t>
      </w:r>
      <w:proofErr w:type="spellStart"/>
      <w:r w:rsidRPr="00BB202C">
        <w:rPr>
          <w:rFonts w:cstheme="minorHAnsi"/>
          <w:sz w:val="20"/>
          <w:szCs w:val="20"/>
          <w:lang w:val="en-US"/>
        </w:rPr>
        <w:t>mai</w:t>
      </w:r>
      <w:proofErr w:type="spellEnd"/>
      <w:r w:rsidRPr="00BB202C">
        <w:rPr>
          <w:rFonts w:cstheme="minorHAnsi"/>
          <w:sz w:val="20"/>
          <w:szCs w:val="20"/>
          <w:lang w:val="en-US"/>
        </w:rPr>
        <w:t xml:space="preserve"> </w:t>
      </w:r>
      <w:proofErr w:type="spellStart"/>
      <w:r w:rsidRPr="00BB202C">
        <w:rPr>
          <w:rFonts w:cstheme="minorHAnsi"/>
          <w:sz w:val="20"/>
          <w:szCs w:val="20"/>
          <w:lang w:val="en-US"/>
        </w:rPr>
        <w:t>ridicat</w:t>
      </w:r>
      <w:proofErr w:type="spellEnd"/>
      <w:r w:rsidRPr="00BB202C">
        <w:rPr>
          <w:rFonts w:cstheme="minorHAnsi"/>
          <w:sz w:val="20"/>
          <w:szCs w:val="20"/>
          <w:lang w:val="en-US"/>
        </w:rPr>
        <w:t xml:space="preserve"> de </w:t>
      </w:r>
      <w:proofErr w:type="spellStart"/>
      <w:r w:rsidRPr="00BB202C">
        <w:rPr>
          <w:rFonts w:cstheme="minorHAnsi"/>
          <w:sz w:val="20"/>
          <w:szCs w:val="20"/>
          <w:lang w:val="en-US"/>
        </w:rPr>
        <w:t>creativitate</w:t>
      </w:r>
      <w:proofErr w:type="spellEnd"/>
      <w:r w:rsidRPr="00BB202C">
        <w:rPr>
          <w:rFonts w:cstheme="minorHAnsi"/>
          <w:sz w:val="20"/>
          <w:szCs w:val="20"/>
          <w:lang w:val="en-US"/>
        </w:rPr>
        <w:t xml:space="preserve"> şi </w:t>
      </w:r>
      <w:proofErr w:type="spellStart"/>
      <w:r w:rsidRPr="00BB202C">
        <w:rPr>
          <w:rFonts w:cstheme="minorHAnsi"/>
          <w:sz w:val="20"/>
          <w:szCs w:val="20"/>
          <w:lang w:val="en-US"/>
        </w:rPr>
        <w:t>acţiuni</w:t>
      </w:r>
      <w:proofErr w:type="spellEnd"/>
      <w:r w:rsidRPr="00BB202C">
        <w:rPr>
          <w:rFonts w:cstheme="minorHAnsi"/>
          <w:sz w:val="20"/>
          <w:szCs w:val="20"/>
          <w:lang w:val="en-US"/>
        </w:rPr>
        <w:t xml:space="preserve"> </w:t>
      </w:r>
      <w:proofErr w:type="spellStart"/>
      <w:r w:rsidRPr="00BB202C">
        <w:rPr>
          <w:rFonts w:cstheme="minorHAnsi"/>
          <w:sz w:val="20"/>
          <w:szCs w:val="20"/>
          <w:lang w:val="en-US"/>
        </w:rPr>
        <w:t>mai</w:t>
      </w:r>
      <w:proofErr w:type="spellEnd"/>
      <w:r w:rsidRPr="00BB202C">
        <w:rPr>
          <w:rFonts w:cstheme="minorHAnsi"/>
          <w:sz w:val="20"/>
          <w:szCs w:val="20"/>
          <w:lang w:val="en-US"/>
        </w:rPr>
        <w:t xml:space="preserve"> </w:t>
      </w:r>
      <w:proofErr w:type="spellStart"/>
      <w:r w:rsidRPr="00BB202C">
        <w:rPr>
          <w:rFonts w:cstheme="minorHAnsi"/>
          <w:sz w:val="20"/>
          <w:szCs w:val="20"/>
          <w:lang w:val="en-US"/>
        </w:rPr>
        <w:t>complexe</w:t>
      </w:r>
      <w:proofErr w:type="spellEnd"/>
      <w:r w:rsidRPr="00BB202C">
        <w:rPr>
          <w:rFonts w:cstheme="minorHAnsi"/>
          <w:sz w:val="20"/>
          <w:szCs w:val="20"/>
          <w:lang w:val="en-US"/>
        </w:rPr>
        <w:t xml:space="preserve">, de </w:t>
      </w:r>
      <w:proofErr w:type="spellStart"/>
      <w:r w:rsidRPr="00BB202C">
        <w:rPr>
          <w:rFonts w:cstheme="minorHAnsi"/>
          <w:sz w:val="20"/>
          <w:szCs w:val="20"/>
          <w:lang w:val="en-US"/>
        </w:rPr>
        <w:t>formare</w:t>
      </w:r>
      <w:proofErr w:type="spellEnd"/>
      <w:r w:rsidRPr="00BB202C">
        <w:rPr>
          <w:rFonts w:cstheme="minorHAnsi"/>
          <w:sz w:val="20"/>
          <w:szCs w:val="20"/>
          <w:lang w:val="en-US"/>
        </w:rPr>
        <w:t xml:space="preserve"> şi </w:t>
      </w:r>
      <w:proofErr w:type="spellStart"/>
      <w:r w:rsidRPr="00BB202C">
        <w:rPr>
          <w:rFonts w:cstheme="minorHAnsi"/>
          <w:sz w:val="20"/>
          <w:szCs w:val="20"/>
          <w:lang w:val="en-US"/>
        </w:rPr>
        <w:t>adaptare</w:t>
      </w:r>
      <w:proofErr w:type="spellEnd"/>
      <w:r w:rsidRPr="00BB202C">
        <w:rPr>
          <w:rFonts w:cstheme="minorHAnsi"/>
          <w:sz w:val="20"/>
          <w:szCs w:val="20"/>
          <w:lang w:val="en-US"/>
        </w:rPr>
        <w:t xml:space="preserve"> a </w:t>
      </w:r>
      <w:proofErr w:type="spellStart"/>
      <w:r w:rsidRPr="00BB202C">
        <w:rPr>
          <w:rFonts w:cstheme="minorHAnsi"/>
          <w:sz w:val="20"/>
          <w:szCs w:val="20"/>
          <w:lang w:val="en-US"/>
        </w:rPr>
        <w:t>condiţiilor</w:t>
      </w:r>
      <w:proofErr w:type="spellEnd"/>
      <w:r w:rsidRPr="00BB202C">
        <w:rPr>
          <w:rFonts w:cstheme="minorHAnsi"/>
          <w:sz w:val="20"/>
          <w:szCs w:val="20"/>
          <w:lang w:val="en-US"/>
        </w:rPr>
        <w:t xml:space="preserve"> de </w:t>
      </w:r>
      <w:proofErr w:type="spellStart"/>
      <w:r w:rsidRPr="00BB202C">
        <w:rPr>
          <w:rFonts w:cstheme="minorHAnsi"/>
          <w:sz w:val="20"/>
          <w:szCs w:val="20"/>
          <w:lang w:val="en-US"/>
        </w:rPr>
        <w:t>lucru</w:t>
      </w:r>
      <w:proofErr w:type="spellEnd"/>
      <w:r w:rsidRPr="00BB202C">
        <w:rPr>
          <w:rFonts w:cstheme="minorHAnsi"/>
          <w:sz w:val="20"/>
          <w:szCs w:val="20"/>
          <w:lang w:val="en-US"/>
        </w:rPr>
        <w:t xml:space="preserve"> </w:t>
      </w:r>
      <w:proofErr w:type="spellStart"/>
      <w:r w:rsidRPr="00BB202C">
        <w:rPr>
          <w:rFonts w:cstheme="minorHAnsi"/>
          <w:sz w:val="20"/>
          <w:szCs w:val="20"/>
          <w:lang w:val="en-US"/>
        </w:rPr>
        <w:t>decât</w:t>
      </w:r>
      <w:proofErr w:type="spellEnd"/>
      <w:r w:rsidRPr="00BB202C">
        <w:rPr>
          <w:rFonts w:cstheme="minorHAnsi"/>
          <w:sz w:val="20"/>
          <w:szCs w:val="20"/>
          <w:lang w:val="en-US"/>
        </w:rPr>
        <w:t xml:space="preserve"> </w:t>
      </w:r>
      <w:proofErr w:type="spellStart"/>
      <w:r w:rsidRPr="00BB202C">
        <w:rPr>
          <w:rFonts w:cstheme="minorHAnsi"/>
          <w:sz w:val="20"/>
          <w:szCs w:val="20"/>
          <w:lang w:val="en-US"/>
        </w:rPr>
        <w:t>într</w:t>
      </w:r>
      <w:proofErr w:type="spellEnd"/>
      <w:r w:rsidRPr="00BB202C">
        <w:rPr>
          <w:rFonts w:cstheme="minorHAnsi"/>
          <w:sz w:val="20"/>
          <w:szCs w:val="20"/>
          <w:lang w:val="en-US"/>
        </w:rPr>
        <w:t xml:space="preserve">-o </w:t>
      </w:r>
      <w:proofErr w:type="spellStart"/>
      <w:r w:rsidRPr="00BB202C">
        <w:rPr>
          <w:rFonts w:cstheme="minorHAnsi"/>
          <w:sz w:val="20"/>
          <w:szCs w:val="20"/>
          <w:lang w:val="en-US"/>
        </w:rPr>
        <w:t>întreprindere</w:t>
      </w:r>
      <w:proofErr w:type="spellEnd"/>
      <w:r w:rsidRPr="00BB202C">
        <w:rPr>
          <w:rFonts w:cstheme="minorHAnsi"/>
          <w:sz w:val="20"/>
          <w:szCs w:val="20"/>
          <w:lang w:val="en-US"/>
        </w:rPr>
        <w:t xml:space="preserve"> </w:t>
      </w:r>
      <w:proofErr w:type="spellStart"/>
      <w:r w:rsidRPr="00BB202C">
        <w:rPr>
          <w:rFonts w:cstheme="minorHAnsi"/>
          <w:sz w:val="20"/>
          <w:szCs w:val="20"/>
          <w:lang w:val="en-US"/>
        </w:rPr>
        <w:t>obişnuită</w:t>
      </w:r>
      <w:proofErr w:type="spellEnd"/>
      <w:r w:rsidRPr="00BB202C">
        <w:rPr>
          <w:rFonts w:cstheme="minorHAnsi"/>
          <w:sz w:val="20"/>
          <w:szCs w:val="20"/>
          <w:lang w:val="en-US"/>
        </w:rPr>
        <w:t>.</w:t>
      </w:r>
    </w:p>
    <w:p w14:paraId="32C2A1B5" w14:textId="6FC27158" w:rsidR="0042046A" w:rsidRPr="00954C64" w:rsidRDefault="0042046A" w:rsidP="005D5CF8">
      <w:pPr>
        <w:pStyle w:val="EYtabelbullet"/>
        <w:numPr>
          <w:ilvl w:val="0"/>
          <w:numId w:val="0"/>
        </w:numPr>
        <w:spacing w:before="0" w:after="0"/>
        <w:ind w:left="360" w:hanging="360"/>
        <w:jc w:val="both"/>
        <w:rPr>
          <w:rFonts w:asciiTheme="minorHAnsi" w:hAnsiTheme="minorHAnsi" w:cstheme="minorHAnsi"/>
          <w:color w:val="auto"/>
          <w:szCs w:val="18"/>
        </w:rPr>
      </w:pPr>
    </w:p>
    <w:p w14:paraId="6A0A5E5F" w14:textId="5520169D" w:rsidR="00E40C76" w:rsidRPr="00954C64" w:rsidRDefault="00E40C76">
      <w:pPr>
        <w:spacing w:after="0"/>
        <w:jc w:val="left"/>
        <w:rPr>
          <w:rFonts w:eastAsia="Arial" w:cstheme="minorHAnsi"/>
          <w:sz w:val="18"/>
          <w:szCs w:val="18"/>
        </w:rPr>
      </w:pPr>
      <w:r w:rsidRPr="00954C64">
        <w:rPr>
          <w:rFonts w:cstheme="minorHAnsi"/>
          <w:szCs w:val="18"/>
        </w:rPr>
        <w:br w:type="page"/>
      </w:r>
    </w:p>
    <w:p w14:paraId="216FABD4" w14:textId="3D1BE5D1" w:rsidR="00570D17" w:rsidRPr="00954C64" w:rsidRDefault="00570D17" w:rsidP="00570D17">
      <w:pPr>
        <w:pStyle w:val="Heading1"/>
        <w:rPr>
          <w:color w:val="auto"/>
        </w:rPr>
      </w:pPr>
      <w:bookmarkStart w:id="36" w:name="_Toc89293210"/>
      <w:r w:rsidRPr="00954C64">
        <w:rPr>
          <w:color w:val="auto"/>
        </w:rPr>
        <w:lastRenderedPageBreak/>
        <w:t>FACTORI</w:t>
      </w:r>
      <w:r w:rsidR="00B03241" w:rsidRPr="00954C64">
        <w:rPr>
          <w:color w:val="auto"/>
        </w:rPr>
        <w:t xml:space="preserve"> Ș</w:t>
      </w:r>
      <w:r w:rsidRPr="00954C64">
        <w:rPr>
          <w:color w:val="auto"/>
        </w:rPr>
        <w:t xml:space="preserve">I </w:t>
      </w:r>
      <w:r w:rsidR="00B03241" w:rsidRPr="00954C64">
        <w:rPr>
          <w:color w:val="auto"/>
        </w:rPr>
        <w:t xml:space="preserve">BARIERE ÎN </w:t>
      </w:r>
      <w:r w:rsidRPr="00954C64">
        <w:rPr>
          <w:color w:val="auto"/>
        </w:rPr>
        <w:t>DEZVOLTAREA ECONOMIEI SOCIALE</w:t>
      </w:r>
      <w:r w:rsidR="00B03241" w:rsidRPr="00954C64">
        <w:rPr>
          <w:color w:val="auto"/>
        </w:rPr>
        <w:t xml:space="preserve"> ÎN ROMÂNIA 2007-202</w:t>
      </w:r>
      <w:r w:rsidR="00BB202C">
        <w:rPr>
          <w:color w:val="auto"/>
        </w:rPr>
        <w:t>1</w:t>
      </w:r>
      <w:r w:rsidR="00B03241" w:rsidRPr="00954C64">
        <w:rPr>
          <w:color w:val="auto"/>
        </w:rPr>
        <w:t xml:space="preserve"> – Concluziile analizei sectoriale</w:t>
      </w:r>
      <w:bookmarkEnd w:id="36"/>
    </w:p>
    <w:p w14:paraId="2A6407FD" w14:textId="77777777" w:rsidR="005855E5" w:rsidRPr="00954C64" w:rsidRDefault="005855E5" w:rsidP="007449E8">
      <w:pPr>
        <w:pStyle w:val="Heading2"/>
        <w:rPr>
          <w:color w:val="auto"/>
        </w:rPr>
      </w:pPr>
      <w:bookmarkStart w:id="37" w:name="_Toc89293211"/>
      <w:r w:rsidRPr="00954C64">
        <w:rPr>
          <w:color w:val="auto"/>
        </w:rPr>
        <w:t>CONCLUZII PRIVIND EVOLUȚIA CADRULUI GENERAL ȘI DE REGLEMENTARE</w:t>
      </w:r>
      <w:bookmarkStart w:id="38" w:name="_Hlk22603280"/>
      <w:bookmarkEnd w:id="37"/>
    </w:p>
    <w:p w14:paraId="5A934109" w14:textId="3A96ECBE" w:rsidR="005855E5" w:rsidRPr="00954C64" w:rsidRDefault="005855E5" w:rsidP="00996E9F">
      <w:pPr>
        <w:rPr>
          <w:sz w:val="20"/>
          <w:szCs w:val="20"/>
        </w:rPr>
      </w:pPr>
      <w:r w:rsidRPr="00954C64">
        <w:rPr>
          <w:sz w:val="20"/>
          <w:szCs w:val="20"/>
        </w:rPr>
        <w:t xml:space="preserve">Dezvoltarea spectaculoasă a economiei sociale şi, mai nou, a întreprinderilor sociale în Europa și în lume a avut loc într-un cadru general favorabil acestor organizații, în care donațiile și voluntariatul, resurse principale pentru existența și dezvoltarea acestui sector și modelele cooperatiste și democratice de </w:t>
      </w:r>
      <w:r w:rsidR="00046F53" w:rsidRPr="00954C64">
        <w:rPr>
          <w:sz w:val="20"/>
          <w:szCs w:val="20"/>
        </w:rPr>
        <w:t xml:space="preserve">întreprinderi </w:t>
      </w:r>
      <w:r w:rsidRPr="00954C64">
        <w:rPr>
          <w:sz w:val="20"/>
          <w:szCs w:val="20"/>
        </w:rPr>
        <w:t xml:space="preserve">sunt încurajate prin măsuri fiscale și alte politici publice. În perioada analizată în România evoluțiile au fost însă modeste. </w:t>
      </w:r>
    </w:p>
    <w:p w14:paraId="618B6FA1" w14:textId="77777777" w:rsidR="005855E5" w:rsidRPr="00954C64" w:rsidRDefault="005855E5" w:rsidP="00996E9F">
      <w:pPr>
        <w:rPr>
          <w:sz w:val="20"/>
          <w:szCs w:val="20"/>
        </w:rPr>
      </w:pPr>
      <w:r w:rsidRPr="00954C64">
        <w:rPr>
          <w:sz w:val="20"/>
          <w:szCs w:val="20"/>
        </w:rPr>
        <w:t xml:space="preserve">1. </w:t>
      </w:r>
      <w:r w:rsidRPr="00954C64">
        <w:rPr>
          <w:b/>
          <w:sz w:val="20"/>
          <w:szCs w:val="20"/>
        </w:rPr>
        <w:t>Cadrul legal și de politici al organizaţiilor economiei sociale</w:t>
      </w:r>
      <w:r w:rsidRPr="00954C64">
        <w:rPr>
          <w:sz w:val="20"/>
          <w:szCs w:val="20"/>
        </w:rPr>
        <w:t xml:space="preserve"> (cooperative, asociații și fundații) chiar în actele normative care reglementează înfiinţarea şi funcţionarea lor nu a evoluat semnificativ în România în prioada 2007-2020. </w:t>
      </w:r>
    </w:p>
    <w:p w14:paraId="3D46703F" w14:textId="7AB8FFBD" w:rsidR="005855E5" w:rsidRPr="00954C64" w:rsidRDefault="005855E5" w:rsidP="00996E9F">
      <w:pPr>
        <w:rPr>
          <w:sz w:val="20"/>
          <w:szCs w:val="20"/>
        </w:rPr>
      </w:pPr>
      <w:r w:rsidRPr="00954C64">
        <w:rPr>
          <w:sz w:val="20"/>
          <w:szCs w:val="20"/>
        </w:rPr>
        <w:t>Cu exceptia adoptării Legii economiei sociale, acest cadru nu a evoluat aproape deloc în perioada analizată. Singurul sector instituțional care a beneficiat de modificări ale legilor cadru este cel al cooperativelor agricole. Nici unul din</w:t>
      </w:r>
      <w:r w:rsidR="00046F53" w:rsidRPr="00954C64">
        <w:rPr>
          <w:sz w:val="20"/>
          <w:szCs w:val="20"/>
        </w:rPr>
        <w:t>tre</w:t>
      </w:r>
      <w:r w:rsidRPr="00954C64">
        <w:rPr>
          <w:sz w:val="20"/>
          <w:szCs w:val="20"/>
        </w:rPr>
        <w:t xml:space="preserve"> sectoarele economiei sociale nu au beneficiat de reforme care să faciliteze înregistrarea sau funcționarea acestora, aceste sectoare rămânând în urma sectorului societăților comerciale care au beneficiat de reforme importante care au vizat reducerea barierelor administrrative de înregistrare și funcționare. Forma juridică de organizație fără scop patrimonial, asociație sau fundație rămâne din păcate o barieră în calea funcționării optime. </w:t>
      </w:r>
    </w:p>
    <w:p w14:paraId="6AF708E0" w14:textId="4AC35DC3" w:rsidR="005855E5" w:rsidRPr="00954C64" w:rsidRDefault="005855E5" w:rsidP="00996E9F">
      <w:pPr>
        <w:rPr>
          <w:sz w:val="20"/>
          <w:szCs w:val="20"/>
        </w:rPr>
      </w:pPr>
      <w:r w:rsidRPr="00954C64">
        <w:rPr>
          <w:sz w:val="20"/>
          <w:szCs w:val="20"/>
        </w:rPr>
        <w:t xml:space="preserve">2. Deocamdată, în perioada studiată potenţialul economic şi social al entităţilor economiei sociale </w:t>
      </w:r>
      <w:r w:rsidRPr="00954C64">
        <w:rPr>
          <w:b/>
          <w:sz w:val="20"/>
          <w:szCs w:val="20"/>
        </w:rPr>
        <w:t>nu se bucură de recunoaştere în cadrul politicilor publice destinate întreprinderilor</w:t>
      </w:r>
      <w:r w:rsidRPr="00954C64">
        <w:rPr>
          <w:sz w:val="20"/>
          <w:szCs w:val="20"/>
        </w:rPr>
        <w:t>, fapt atestat și de excluderea lor din programele destinate sectorului întreprinderilor mici şi mijlocii.</w:t>
      </w:r>
    </w:p>
    <w:p w14:paraId="221C5CBB" w14:textId="07FDACD9" w:rsidR="005855E5" w:rsidRPr="00954C64" w:rsidRDefault="005855E5" w:rsidP="00996E9F">
      <w:pPr>
        <w:rPr>
          <w:sz w:val="20"/>
          <w:szCs w:val="20"/>
        </w:rPr>
      </w:pPr>
      <w:r w:rsidRPr="00954C64">
        <w:rPr>
          <w:sz w:val="20"/>
          <w:szCs w:val="20"/>
        </w:rPr>
        <w:t xml:space="preserve">Lipsesc măsuri care să  favorizeze integrarea optimă a întreprinderilor de economie socială în sistemul economic măsuri ce pot fi prevăzute în actele normative care reglementează activitatea întreprinderilor în general sau, atunci când există astfel de prevederi, fie nu sunt opeaționalizabile, fie nu sunt implementate, fie sunt implementate defectuos (de ex. Codul Fiscal, legea achiziţiilor publice, etc), în lipsa unei culturi administrative adecvate care presupune înțelegerea rolului acestor întreprinderi Integrarea acestor entități în piețele publice de servicii rămâne extrem de redusă, participarea lor la procedurilor de achiziții publice fiind nesemnificativă. </w:t>
      </w:r>
    </w:p>
    <w:p w14:paraId="6579062B" w14:textId="346B1E17" w:rsidR="005855E5" w:rsidRPr="00954C64" w:rsidRDefault="005855E5" w:rsidP="00996E9F">
      <w:pPr>
        <w:rPr>
          <w:sz w:val="20"/>
          <w:szCs w:val="20"/>
        </w:rPr>
      </w:pPr>
      <w:r w:rsidRPr="00954C64">
        <w:rPr>
          <w:sz w:val="20"/>
          <w:szCs w:val="20"/>
        </w:rPr>
        <w:t xml:space="preserve">3. Inexistenta </w:t>
      </w:r>
      <w:r w:rsidRPr="00954C64">
        <w:rPr>
          <w:b/>
          <w:sz w:val="20"/>
          <w:szCs w:val="20"/>
        </w:rPr>
        <w:t>surselor de finanțare private</w:t>
      </w:r>
      <w:r w:rsidRPr="00954C64">
        <w:rPr>
          <w:sz w:val="20"/>
          <w:szCs w:val="20"/>
        </w:rPr>
        <w:t xml:space="preserve"> pentru economia socială, subdezvoltarea pieței de servicii financ</w:t>
      </w:r>
      <w:r w:rsidR="00046F53" w:rsidRPr="00954C64">
        <w:rPr>
          <w:sz w:val="20"/>
          <w:szCs w:val="20"/>
        </w:rPr>
        <w:t>i</w:t>
      </w:r>
      <w:r w:rsidRPr="00954C64">
        <w:rPr>
          <w:sz w:val="20"/>
          <w:szCs w:val="20"/>
        </w:rPr>
        <w:t>are</w:t>
      </w:r>
      <w:r w:rsidR="00046F53" w:rsidRPr="00954C64">
        <w:rPr>
          <w:sz w:val="20"/>
          <w:szCs w:val="20"/>
        </w:rPr>
        <w:t xml:space="preserve"> - </w:t>
      </w:r>
      <w:r w:rsidRPr="00954C64">
        <w:rPr>
          <w:sz w:val="20"/>
          <w:szCs w:val="20"/>
        </w:rPr>
        <w:t xml:space="preserve"> credit și garanții</w:t>
      </w:r>
      <w:r w:rsidR="00046F53" w:rsidRPr="00954C64">
        <w:rPr>
          <w:sz w:val="20"/>
          <w:szCs w:val="20"/>
        </w:rPr>
        <w:t xml:space="preserve"> -</w:t>
      </w:r>
      <w:r w:rsidRPr="00954C64">
        <w:rPr>
          <w:sz w:val="20"/>
          <w:szCs w:val="20"/>
        </w:rPr>
        <w:t xml:space="preserve"> pentru aceste întreprinderi și lipsa instrumentelor de investiții sociale existente în alte state membre are un impact asupra șanselor de consolidare și dezvoltare a acestor întreprinderi și a sectorului în ansamblu. </w:t>
      </w:r>
    </w:p>
    <w:p w14:paraId="6EEE9D6C" w14:textId="29DCA998" w:rsidR="005855E5" w:rsidRPr="00954C64" w:rsidRDefault="005855E5" w:rsidP="00996E9F">
      <w:pPr>
        <w:shd w:val="clear" w:color="auto" w:fill="FFFFFF" w:themeFill="background1"/>
        <w:rPr>
          <w:sz w:val="20"/>
          <w:szCs w:val="20"/>
        </w:rPr>
      </w:pPr>
      <w:r w:rsidRPr="00954C64">
        <w:rPr>
          <w:sz w:val="20"/>
          <w:szCs w:val="20"/>
        </w:rPr>
        <w:t>România nu are un eco</w:t>
      </w:r>
      <w:r w:rsidRPr="00954C64">
        <w:rPr>
          <w:sz w:val="20"/>
          <w:szCs w:val="20"/>
          <w:shd w:val="clear" w:color="auto" w:fill="FFFFFF" w:themeFill="background1"/>
        </w:rPr>
        <w:t>sistem financiar pentru întreprinderi sociale – acestea depind pentru finanțare de surse europene care apar o dată la câțiva ani. Lipsesc alte resurse și instrumente (investititori persoane fizice, fonduri sociale sau cooperatiste de investiții, surse publice, fonduri de pensii și instituții de finanțare socială și solidară –cum ar fi băncile cooperatiste pentru moment ne-intersate de finanțarea întreprinderilor sociale.</w:t>
      </w:r>
    </w:p>
    <w:p w14:paraId="2FCE940B" w14:textId="77777777" w:rsidR="005855E5" w:rsidRPr="00954C64" w:rsidRDefault="005855E5" w:rsidP="00996E9F">
      <w:pPr>
        <w:shd w:val="clear" w:color="auto" w:fill="FFFFFF" w:themeFill="background1"/>
        <w:rPr>
          <w:sz w:val="20"/>
          <w:szCs w:val="20"/>
        </w:rPr>
      </w:pPr>
      <w:r w:rsidRPr="00954C64">
        <w:rPr>
          <w:sz w:val="20"/>
          <w:szCs w:val="20"/>
        </w:rPr>
        <w:t xml:space="preserve">4. Măsurile speciale prevăzute de Legea  economiei sociale privind un tip special de întreprinderi sociale – întreprinderile sociale de inserţie nu reușesc să </w:t>
      </w:r>
      <w:r w:rsidRPr="00954C64">
        <w:rPr>
          <w:b/>
          <w:sz w:val="20"/>
          <w:szCs w:val="20"/>
        </w:rPr>
        <w:t>integreze eficient mecanismele economiei  sociale în dispozitivele de politică publică relevante pentru ocuparea lucrătorilor defavorizați</w:t>
      </w:r>
      <w:r w:rsidRPr="00954C64">
        <w:rPr>
          <w:sz w:val="20"/>
          <w:szCs w:val="20"/>
        </w:rPr>
        <w:t xml:space="preserve"> după model european. </w:t>
      </w:r>
    </w:p>
    <w:p w14:paraId="23122C3C" w14:textId="75547DF2" w:rsidR="005855E5" w:rsidRPr="00954C64" w:rsidRDefault="005855E5" w:rsidP="00762624">
      <w:pPr>
        <w:pStyle w:val="ListParagraph"/>
        <w:numPr>
          <w:ilvl w:val="0"/>
          <w:numId w:val="23"/>
        </w:numPr>
        <w:rPr>
          <w:rFonts w:cstheme="minorHAnsi"/>
          <w:bCs/>
          <w:color w:val="auto"/>
          <w:sz w:val="20"/>
          <w:szCs w:val="20"/>
        </w:rPr>
      </w:pPr>
      <w:r w:rsidRPr="00954C64">
        <w:rPr>
          <w:color w:val="auto"/>
          <w:sz w:val="20"/>
          <w:szCs w:val="20"/>
        </w:rPr>
        <w:t>politici de ocupare – întreprinderea sociale de inserție intr</w:t>
      </w:r>
      <w:r w:rsidR="00046F53" w:rsidRPr="00954C64">
        <w:rPr>
          <w:color w:val="auto"/>
          <w:sz w:val="20"/>
          <w:szCs w:val="20"/>
        </w:rPr>
        <w:t>o</w:t>
      </w:r>
      <w:r w:rsidRPr="00954C64">
        <w:rPr>
          <w:color w:val="auto"/>
          <w:sz w:val="20"/>
          <w:szCs w:val="20"/>
        </w:rPr>
        <w:t xml:space="preserve">duse prin Legea economiei sociale nu au nicio </w:t>
      </w:r>
      <w:r w:rsidR="00046F53" w:rsidRPr="00954C64">
        <w:rPr>
          <w:rFonts w:cstheme="minorHAnsi"/>
          <w:bCs/>
          <w:color w:val="auto"/>
          <w:sz w:val="20"/>
          <w:szCs w:val="20"/>
        </w:rPr>
        <w:t xml:space="preserve">recunoaștere </w:t>
      </w:r>
      <w:r w:rsidRPr="00954C64">
        <w:rPr>
          <w:rFonts w:cstheme="minorHAnsi"/>
          <w:bCs/>
          <w:color w:val="auto"/>
          <w:sz w:val="20"/>
          <w:szCs w:val="20"/>
        </w:rPr>
        <w:t xml:space="preserve">ca angajatori de inserție pe piața muncii a unor categorii defavorizate prin Legea 76/ 2002 privind stimularea ocupării forţei de muncă care include măsurile concrete destinate insertiei socio-profesionale a persoanelor inactive. Se impune o </w:t>
      </w:r>
      <w:r w:rsidR="00046F53" w:rsidRPr="00954C64">
        <w:rPr>
          <w:rFonts w:cstheme="minorHAnsi"/>
          <w:bCs/>
          <w:color w:val="auto"/>
          <w:sz w:val="20"/>
          <w:szCs w:val="20"/>
        </w:rPr>
        <w:t xml:space="preserve">reformă </w:t>
      </w:r>
      <w:r w:rsidRPr="00954C64">
        <w:rPr>
          <w:rFonts w:cstheme="minorHAnsi"/>
          <w:bCs/>
          <w:color w:val="auto"/>
          <w:sz w:val="20"/>
          <w:szCs w:val="20"/>
        </w:rPr>
        <w:t>a politicilor de ocupare pentru a trece de la asistare la incluziune activă prin integrarea eficientă a mecanismelor economiei sociale în aceste politici (ex. întreprinderile sociale de inserţie, cooperative ale grupurilor dezavantajate sau multi-stakeholder - cu implicarea directă a autorităţilor).</w:t>
      </w:r>
    </w:p>
    <w:p w14:paraId="0B37C328" w14:textId="06ACB2CF" w:rsidR="005855E5" w:rsidRPr="00954C64" w:rsidRDefault="005855E5" w:rsidP="00762624">
      <w:pPr>
        <w:pStyle w:val="ListParagraph"/>
        <w:numPr>
          <w:ilvl w:val="0"/>
          <w:numId w:val="23"/>
        </w:numPr>
        <w:rPr>
          <w:color w:val="auto"/>
          <w:sz w:val="20"/>
          <w:szCs w:val="20"/>
        </w:rPr>
      </w:pPr>
      <w:r w:rsidRPr="00954C64">
        <w:rPr>
          <w:rFonts w:cstheme="minorHAnsi"/>
          <w:bCs/>
          <w:color w:val="auto"/>
          <w:sz w:val="20"/>
          <w:szCs w:val="20"/>
        </w:rPr>
        <w:t>servicii sociale de in</w:t>
      </w:r>
      <w:r w:rsidRPr="00954C64">
        <w:rPr>
          <w:color w:val="auto"/>
          <w:sz w:val="20"/>
          <w:szCs w:val="20"/>
        </w:rPr>
        <w:t xml:space="preserve">serție socio-profesională </w:t>
      </w:r>
    </w:p>
    <w:p w14:paraId="75468256" w14:textId="77777777" w:rsidR="005855E5" w:rsidRPr="00954C64" w:rsidRDefault="005855E5" w:rsidP="00996E9F">
      <w:pPr>
        <w:shd w:val="clear" w:color="auto" w:fill="FFFFFF" w:themeFill="background1"/>
        <w:rPr>
          <w:sz w:val="20"/>
          <w:szCs w:val="20"/>
        </w:rPr>
      </w:pPr>
      <w:r w:rsidRPr="00954C64">
        <w:rPr>
          <w:sz w:val="20"/>
          <w:szCs w:val="20"/>
        </w:rPr>
        <w:t xml:space="preserve">Astfel de măsuri pot fi adoptate şi în România ca amendamente la legile specifice Legea asistenței sociale, Legea de stimulare a ocupării 76/2002. </w:t>
      </w:r>
    </w:p>
    <w:p w14:paraId="61EE518F" w14:textId="5FA6317F" w:rsidR="0074120B" w:rsidRPr="00954C64" w:rsidRDefault="00282FE1" w:rsidP="00996E9F">
      <w:pPr>
        <w:pStyle w:val="ListParagraph"/>
        <w:numPr>
          <w:ilvl w:val="0"/>
          <w:numId w:val="23"/>
        </w:numPr>
        <w:rPr>
          <w:rFonts w:cstheme="minorHAnsi"/>
          <w:bCs/>
          <w:color w:val="auto"/>
          <w:sz w:val="20"/>
          <w:szCs w:val="20"/>
        </w:rPr>
      </w:pPr>
      <w:r w:rsidRPr="00954C64">
        <w:rPr>
          <w:rFonts w:cstheme="minorHAnsi"/>
          <w:bCs/>
          <w:color w:val="auto"/>
          <w:sz w:val="20"/>
          <w:szCs w:val="20"/>
        </w:rPr>
        <w:t xml:space="preserve">Există </w:t>
      </w:r>
      <w:r w:rsidR="00046F53" w:rsidRPr="00954C64">
        <w:rPr>
          <w:rFonts w:cstheme="minorHAnsi"/>
          <w:bCs/>
          <w:color w:val="auto"/>
          <w:sz w:val="20"/>
          <w:szCs w:val="20"/>
        </w:rPr>
        <w:t xml:space="preserve">constrângeri </w:t>
      </w:r>
      <w:r w:rsidRPr="00954C64">
        <w:rPr>
          <w:rFonts w:cstheme="minorHAnsi"/>
          <w:bCs/>
          <w:color w:val="auto"/>
          <w:sz w:val="20"/>
          <w:szCs w:val="20"/>
        </w:rPr>
        <w:t>impo</w:t>
      </w:r>
      <w:r w:rsidR="0074120B" w:rsidRPr="00954C64">
        <w:rPr>
          <w:rFonts w:cstheme="minorHAnsi"/>
          <w:bCs/>
          <w:color w:val="auto"/>
          <w:sz w:val="20"/>
          <w:szCs w:val="20"/>
        </w:rPr>
        <w:t>r</w:t>
      </w:r>
      <w:r w:rsidRPr="00954C64">
        <w:rPr>
          <w:rFonts w:cstheme="minorHAnsi"/>
          <w:bCs/>
          <w:color w:val="auto"/>
          <w:sz w:val="20"/>
          <w:szCs w:val="20"/>
        </w:rPr>
        <w:t xml:space="preserve">tante pentru cercetarea și </w:t>
      </w:r>
      <w:r w:rsidRPr="00954C64">
        <w:rPr>
          <w:rFonts w:cstheme="minorHAnsi"/>
          <w:b/>
          <w:bCs/>
          <w:color w:val="auto"/>
          <w:sz w:val="20"/>
          <w:szCs w:val="20"/>
        </w:rPr>
        <w:t>statistica economiei sociale</w:t>
      </w:r>
      <w:r w:rsidRPr="00954C64">
        <w:rPr>
          <w:rFonts w:cstheme="minorHAnsi"/>
          <w:bCs/>
          <w:color w:val="auto"/>
          <w:sz w:val="20"/>
          <w:szCs w:val="20"/>
        </w:rPr>
        <w:t xml:space="preserve"> - definiția neclară a conceptului și a domeniului de aplicare a economiei sociale la nivel national, definițe care ar putea fi </w:t>
      </w:r>
      <w:r w:rsidR="00046F53" w:rsidRPr="00954C64">
        <w:rPr>
          <w:rFonts w:cstheme="minorHAnsi"/>
          <w:bCs/>
          <w:color w:val="auto"/>
          <w:sz w:val="20"/>
          <w:szCs w:val="20"/>
        </w:rPr>
        <w:t xml:space="preserve">utilizată </w:t>
      </w:r>
      <w:r w:rsidRPr="00954C64">
        <w:rPr>
          <w:rFonts w:cstheme="minorHAnsi"/>
          <w:bCs/>
          <w:color w:val="auto"/>
          <w:sz w:val="20"/>
          <w:szCs w:val="20"/>
        </w:rPr>
        <w:t xml:space="preserve">în mod util de </w:t>
      </w:r>
      <w:r w:rsidRPr="00954C64">
        <w:rPr>
          <w:rFonts w:cstheme="minorHAnsi"/>
          <w:bCs/>
          <w:color w:val="auto"/>
          <w:sz w:val="20"/>
          <w:szCs w:val="20"/>
        </w:rPr>
        <w:lastRenderedPageBreak/>
        <w:t xml:space="preserve">sistemele de conturi naționale. </w:t>
      </w:r>
      <w:r w:rsidRPr="00954C64">
        <w:rPr>
          <w:rStyle w:val="FootnoteReference"/>
          <w:rFonts w:cstheme="minorHAnsi"/>
          <w:bCs/>
          <w:color w:val="auto"/>
          <w:sz w:val="20"/>
          <w:szCs w:val="20"/>
        </w:rPr>
        <w:footnoteReference w:id="26"/>
      </w:r>
      <w:r w:rsidRPr="00954C64">
        <w:rPr>
          <w:rFonts w:cstheme="minorHAnsi"/>
          <w:bCs/>
          <w:color w:val="auto"/>
          <w:sz w:val="20"/>
          <w:szCs w:val="20"/>
        </w:rPr>
        <w:t xml:space="preserve">, </w:t>
      </w:r>
      <w:r w:rsidR="00046F53" w:rsidRPr="00954C64">
        <w:rPr>
          <w:rFonts w:cstheme="minorHAnsi"/>
          <w:bCs/>
          <w:color w:val="auto"/>
          <w:sz w:val="20"/>
          <w:szCs w:val="20"/>
        </w:rPr>
        <w:t xml:space="preserve">Lipsa </w:t>
      </w:r>
      <w:r w:rsidRPr="00954C64">
        <w:rPr>
          <w:rFonts w:cstheme="minorHAnsi"/>
          <w:bCs/>
          <w:color w:val="auto"/>
          <w:sz w:val="20"/>
          <w:szCs w:val="20"/>
        </w:rPr>
        <w:t xml:space="preserve">acestei </w:t>
      </w:r>
      <w:r w:rsidR="00046F53" w:rsidRPr="00954C64">
        <w:rPr>
          <w:rFonts w:cstheme="minorHAnsi"/>
          <w:bCs/>
          <w:color w:val="auto"/>
          <w:sz w:val="20"/>
          <w:szCs w:val="20"/>
        </w:rPr>
        <w:t xml:space="preserve">definiții îngreunează </w:t>
      </w:r>
      <w:r w:rsidRPr="00954C64">
        <w:rPr>
          <w:rFonts w:cstheme="minorHAnsi"/>
          <w:bCs/>
          <w:color w:val="auto"/>
          <w:sz w:val="20"/>
          <w:szCs w:val="20"/>
        </w:rPr>
        <w:t xml:space="preserve">delimitarea domeniului de studiu </w:t>
      </w:r>
      <w:r w:rsidR="00046F53" w:rsidRPr="00954C64">
        <w:rPr>
          <w:rFonts w:cstheme="minorHAnsi"/>
          <w:bCs/>
          <w:color w:val="auto"/>
          <w:sz w:val="20"/>
          <w:szCs w:val="20"/>
        </w:rPr>
        <w:t xml:space="preserve">și </w:t>
      </w:r>
      <w:r w:rsidRPr="00954C64">
        <w:rPr>
          <w:rFonts w:cstheme="minorHAnsi"/>
          <w:bCs/>
          <w:color w:val="auto"/>
          <w:sz w:val="20"/>
          <w:szCs w:val="20"/>
        </w:rPr>
        <w:t xml:space="preserve">identificarea </w:t>
      </w:r>
      <w:r w:rsidR="00046F53" w:rsidRPr="00954C64">
        <w:rPr>
          <w:rFonts w:cstheme="minorHAnsi"/>
          <w:bCs/>
          <w:color w:val="auto"/>
          <w:sz w:val="20"/>
          <w:szCs w:val="20"/>
        </w:rPr>
        <w:t xml:space="preserve">unităților instituționale </w:t>
      </w:r>
      <w:r w:rsidRPr="00954C64">
        <w:rPr>
          <w:rFonts w:cstheme="minorHAnsi"/>
          <w:bCs/>
          <w:color w:val="auto"/>
          <w:sz w:val="20"/>
          <w:szCs w:val="20"/>
        </w:rPr>
        <w:t xml:space="preserve">cu caracteristici comune care fac parte din acest sector. </w:t>
      </w:r>
    </w:p>
    <w:p w14:paraId="1A9A0AF1" w14:textId="213F3B5A" w:rsidR="0074120B" w:rsidRPr="00954C64" w:rsidRDefault="0074120B" w:rsidP="00996E9F">
      <w:pPr>
        <w:rPr>
          <w:rFonts w:cstheme="minorHAnsi"/>
          <w:bCs/>
          <w:sz w:val="20"/>
          <w:szCs w:val="20"/>
        </w:rPr>
      </w:pPr>
      <w:r w:rsidRPr="00954C64">
        <w:rPr>
          <w:rFonts w:cstheme="minorHAnsi"/>
          <w:bCs/>
          <w:sz w:val="20"/>
          <w:szCs w:val="20"/>
        </w:rPr>
        <w:t xml:space="preserve">Datele administrative necesare pentru calcularea regulată a conturilor economiei sociale lipsesc și nu </w:t>
      </w:r>
      <w:r w:rsidR="00046F53" w:rsidRPr="00954C64">
        <w:rPr>
          <w:rFonts w:cstheme="minorHAnsi"/>
          <w:bCs/>
          <w:sz w:val="20"/>
          <w:szCs w:val="20"/>
        </w:rPr>
        <w:t xml:space="preserve">există </w:t>
      </w:r>
      <w:r w:rsidRPr="00954C64">
        <w:rPr>
          <w:rFonts w:cstheme="minorHAnsi"/>
          <w:bCs/>
          <w:sz w:val="20"/>
          <w:szCs w:val="20"/>
        </w:rPr>
        <w:t>preocup</w:t>
      </w:r>
      <w:r w:rsidR="00046F53" w:rsidRPr="00954C64">
        <w:rPr>
          <w:rFonts w:cstheme="minorHAnsi"/>
          <w:bCs/>
          <w:sz w:val="20"/>
          <w:szCs w:val="20"/>
        </w:rPr>
        <w:t>ă</w:t>
      </w:r>
      <w:r w:rsidRPr="00954C64">
        <w:rPr>
          <w:rFonts w:cstheme="minorHAnsi"/>
          <w:bCs/>
          <w:sz w:val="20"/>
          <w:szCs w:val="20"/>
        </w:rPr>
        <w:t xml:space="preserve">ri la nivelul autorităților competente și anume Ministerul Finanțelor, Ministerul Justiției – Registrul ONG, Oficiul Registrul Comerțului, Institutul Național de Statistică, Banca Națională care să permită actualizarea anuală a Registrului Statistic al Economiei Sociale cu date din situațiile financiare ale acestor entități, odată cu încheierea </w:t>
      </w:r>
      <w:r w:rsidR="00046F53" w:rsidRPr="00954C64">
        <w:rPr>
          <w:rFonts w:cstheme="minorHAnsi"/>
          <w:bCs/>
          <w:sz w:val="20"/>
          <w:szCs w:val="20"/>
        </w:rPr>
        <w:t xml:space="preserve">înregistrării </w:t>
      </w:r>
      <w:r w:rsidRPr="00954C64">
        <w:rPr>
          <w:rFonts w:cstheme="minorHAnsi"/>
          <w:bCs/>
          <w:sz w:val="20"/>
          <w:szCs w:val="20"/>
        </w:rPr>
        <w:t xml:space="preserve">situațiilor financiar-contabile anuale la autoritățile fiscale.  </w:t>
      </w:r>
    </w:p>
    <w:p w14:paraId="55A308D3" w14:textId="7DED2B73" w:rsidR="00D70DBC" w:rsidRPr="00954C64" w:rsidRDefault="0074120B" w:rsidP="00996E9F">
      <w:pPr>
        <w:rPr>
          <w:sz w:val="20"/>
          <w:szCs w:val="20"/>
        </w:rPr>
      </w:pPr>
      <w:r w:rsidRPr="00954C64">
        <w:rPr>
          <w:rFonts w:cstheme="minorHAnsi"/>
          <w:bCs/>
          <w:sz w:val="20"/>
          <w:szCs w:val="20"/>
        </w:rPr>
        <w:t xml:space="preserve">De asemenea Registrul Comerţului nu </w:t>
      </w:r>
      <w:r w:rsidR="00046F53" w:rsidRPr="00954C64">
        <w:rPr>
          <w:rFonts w:cstheme="minorHAnsi"/>
          <w:bCs/>
          <w:sz w:val="20"/>
          <w:szCs w:val="20"/>
        </w:rPr>
        <w:t xml:space="preserve">publică situații </w:t>
      </w:r>
      <w:r w:rsidRPr="00954C64">
        <w:rPr>
          <w:rFonts w:cstheme="minorHAnsi"/>
          <w:bCs/>
          <w:sz w:val="20"/>
          <w:szCs w:val="20"/>
        </w:rPr>
        <w:t xml:space="preserve">regulate care </w:t>
      </w:r>
      <w:r w:rsidR="00046F53" w:rsidRPr="00954C64">
        <w:rPr>
          <w:rFonts w:cstheme="minorHAnsi"/>
          <w:bCs/>
          <w:sz w:val="20"/>
          <w:szCs w:val="20"/>
        </w:rPr>
        <w:t xml:space="preserve">să includă informații </w:t>
      </w:r>
      <w:r w:rsidRPr="00954C64">
        <w:rPr>
          <w:rFonts w:cstheme="minorHAnsi"/>
          <w:bCs/>
          <w:sz w:val="20"/>
          <w:szCs w:val="20"/>
        </w:rPr>
        <w:t>privind unităţile instituţionale care sunt parte a economiei sociale: cooperative şi societăţi comerciale cu acţionariat majoritar constituit din asociaţii, fundaţii, societăţi cooperative.</w:t>
      </w:r>
      <w:bookmarkEnd w:id="38"/>
    </w:p>
    <w:p w14:paraId="0042FA5B" w14:textId="724C5532" w:rsidR="00D70DBC" w:rsidRPr="00954C64" w:rsidRDefault="00D70DBC" w:rsidP="00996E9F">
      <w:pPr>
        <w:pStyle w:val="ListParagraph"/>
        <w:numPr>
          <w:ilvl w:val="0"/>
          <w:numId w:val="23"/>
        </w:numPr>
        <w:rPr>
          <w:rFonts w:cstheme="minorHAnsi"/>
          <w:color w:val="auto"/>
          <w:sz w:val="20"/>
          <w:szCs w:val="20"/>
        </w:rPr>
      </w:pPr>
      <w:r w:rsidRPr="00954C64">
        <w:rPr>
          <w:rFonts w:cstheme="minorHAnsi"/>
          <w:color w:val="auto"/>
          <w:sz w:val="20"/>
          <w:szCs w:val="20"/>
        </w:rPr>
        <w:t>Numărul organizaţiilor economiei sociale creşte an de an mai ales prin înregistrarea unui număr mare de asociaţii şi fundaţii, dinamica sa este însă mult inferioară celei înregistrate</w:t>
      </w:r>
      <w:r w:rsidR="00BB202C">
        <w:rPr>
          <w:rFonts w:cstheme="minorHAnsi"/>
          <w:color w:val="auto"/>
          <w:sz w:val="20"/>
          <w:szCs w:val="20"/>
        </w:rPr>
        <w:t xml:space="preserve"> </w:t>
      </w:r>
      <w:r w:rsidRPr="00954C64">
        <w:rPr>
          <w:rFonts w:cstheme="minorHAnsi"/>
          <w:color w:val="auto"/>
          <w:sz w:val="20"/>
          <w:szCs w:val="20"/>
        </w:rPr>
        <w:t>în domeniul întreprinderilor cu alte forme juridice</w:t>
      </w:r>
    </w:p>
    <w:p w14:paraId="63EE3482" w14:textId="392F804F" w:rsidR="00D70DBC" w:rsidRPr="00954C64" w:rsidRDefault="00D70DBC" w:rsidP="00996E9F">
      <w:pPr>
        <w:rPr>
          <w:rFonts w:cstheme="minorHAnsi"/>
          <w:sz w:val="20"/>
          <w:szCs w:val="20"/>
        </w:rPr>
      </w:pPr>
      <w:r w:rsidRPr="00954C64">
        <w:rPr>
          <w:rFonts w:cstheme="minorHAnsi"/>
          <w:sz w:val="20"/>
          <w:szCs w:val="20"/>
        </w:rPr>
        <w:t xml:space="preserve">Asociaţiile şi fundaţiile constituie cel mai numeros segment al economiei sociale din România, atât din punct de vedere numeric (89,7% din organizaţiile active în anul 2009), acest sector fiind cel mai important şi din punct de vedere al veniturilor, activelor imobilizate sau al personalului salariat. Dinamica înregistrării de noi </w:t>
      </w:r>
      <w:r w:rsidR="00046F53" w:rsidRPr="00954C64">
        <w:rPr>
          <w:rFonts w:cstheme="minorHAnsi"/>
          <w:sz w:val="20"/>
          <w:szCs w:val="20"/>
        </w:rPr>
        <w:t xml:space="preserve">organizații </w:t>
      </w:r>
      <w:r w:rsidRPr="00954C64">
        <w:rPr>
          <w:rFonts w:cstheme="minorHAnsi"/>
          <w:sz w:val="20"/>
          <w:szCs w:val="20"/>
        </w:rPr>
        <w:t xml:space="preserve">este însă mult mai redusă decât cea din rândul celorlalte forme juridice de întreprinderi societăți comerciale – și din cauza dificultăților legale de înregistrare și funcționare – a barierelor administrative impuse asupra acestui sector. Sectorul cooperatist înregistrează creșteri modeste ca număr de organizații, singurul cu o dinamică superioară fiind sectorul cooperativelor agricole. Cooperativele meșteșugărești și de consum sunt ca număr de organizații într-un proces mai degrabă de stagnare. În domeniul serviciilor finanicar și financiar bancare în care acționează cooperativele de credit / bănci cooperatiste și casele de ajutor reciproc această evoluție se datorează în principal unei strategii de consolidare prin fuziuni de organizații – care reduce numărul de organizații dar consilidează activele și capacitățile organizaționale ale acestora de a acționa pe o piață cu reglementări de operare și bonitate în creștere. </w:t>
      </w:r>
    </w:p>
    <w:p w14:paraId="26AD0BB0" w14:textId="618B9F4D" w:rsidR="00D70DBC" w:rsidRPr="00954C64" w:rsidRDefault="00D70DBC" w:rsidP="00996E9F">
      <w:pPr>
        <w:pStyle w:val="ListParagraph"/>
        <w:numPr>
          <w:ilvl w:val="0"/>
          <w:numId w:val="23"/>
        </w:numPr>
        <w:rPr>
          <w:rFonts w:cstheme="minorHAnsi"/>
          <w:color w:val="auto"/>
          <w:sz w:val="20"/>
          <w:szCs w:val="20"/>
        </w:rPr>
      </w:pPr>
      <w:r w:rsidRPr="00954C64">
        <w:rPr>
          <w:color w:val="auto"/>
          <w:sz w:val="20"/>
          <w:szCs w:val="20"/>
        </w:rPr>
        <w:t>Romania este printre noile state membre cu cea mai mică rată a ocupării în sectorul economiei sociale, în principal din cauza prăbușirii ocupării în cooperative și a unui cadru legal și fiscal care nu încurajează activitățile economice ale organizațiilor fără scop lucrativ și ocuparea în întreprinderi sociale de inserție</w:t>
      </w:r>
    </w:p>
    <w:p w14:paraId="5B505D64" w14:textId="7985E73C" w:rsidR="00D70DBC" w:rsidRDefault="00D70DBC" w:rsidP="00996E9F">
      <w:pPr>
        <w:rPr>
          <w:rFonts w:cstheme="minorHAnsi"/>
          <w:bCs/>
          <w:sz w:val="20"/>
          <w:szCs w:val="20"/>
        </w:rPr>
      </w:pPr>
      <w:r w:rsidRPr="00954C64">
        <w:rPr>
          <w:rFonts w:cstheme="minorHAnsi"/>
          <w:bCs/>
          <w:sz w:val="20"/>
          <w:szCs w:val="20"/>
        </w:rPr>
        <w:t xml:space="preserve">Numărul de locuri de muncă din economia </w:t>
      </w:r>
      <w:r w:rsidR="00046F53" w:rsidRPr="00954C64">
        <w:rPr>
          <w:rFonts w:cstheme="minorHAnsi"/>
          <w:bCs/>
          <w:sz w:val="20"/>
          <w:szCs w:val="20"/>
        </w:rPr>
        <w:t xml:space="preserve">socială </w:t>
      </w:r>
      <w:r w:rsidRPr="00954C64">
        <w:rPr>
          <w:rFonts w:cstheme="minorHAnsi"/>
          <w:bCs/>
          <w:sz w:val="20"/>
          <w:szCs w:val="20"/>
        </w:rPr>
        <w:t>are o evoluţie bună în perioada studiată, asociațiile și fundațiile aduc cel mai mare număr de locuri de muncă, acestea oferind peste 64% din totalul locurilor de muncă din sector, ponderea acestor entități crescând în 201</w:t>
      </w:r>
      <w:r w:rsidR="00046F53" w:rsidRPr="00954C64">
        <w:rPr>
          <w:rFonts w:cstheme="minorHAnsi"/>
          <w:bCs/>
          <w:sz w:val="20"/>
          <w:szCs w:val="20"/>
        </w:rPr>
        <w:t>5</w:t>
      </w:r>
      <w:r w:rsidRPr="00954C64">
        <w:rPr>
          <w:rFonts w:cstheme="minorHAnsi"/>
          <w:bCs/>
          <w:sz w:val="20"/>
          <w:szCs w:val="20"/>
        </w:rPr>
        <w:t xml:space="preserve"> față de </w:t>
      </w:r>
      <w:r w:rsidR="00046F53" w:rsidRPr="00954C64">
        <w:rPr>
          <w:rFonts w:cstheme="minorHAnsi"/>
          <w:bCs/>
          <w:sz w:val="20"/>
          <w:szCs w:val="20"/>
        </w:rPr>
        <w:t>2009</w:t>
      </w:r>
      <w:r w:rsidRPr="00954C64">
        <w:rPr>
          <w:rFonts w:cstheme="minorHAnsi"/>
          <w:bCs/>
          <w:sz w:val="20"/>
          <w:szCs w:val="20"/>
        </w:rPr>
        <w:t xml:space="preserve">. Ocuparea în sectorul neguvernamental crește constant în 2015, acesta ajungând la 99.800 de angajați. Pe de </w:t>
      </w:r>
      <w:r w:rsidR="00046F53" w:rsidRPr="00954C64">
        <w:rPr>
          <w:rFonts w:cstheme="minorHAnsi"/>
          <w:bCs/>
          <w:sz w:val="20"/>
          <w:szCs w:val="20"/>
        </w:rPr>
        <w:t xml:space="preserve">altă </w:t>
      </w:r>
      <w:r w:rsidRPr="00954C64">
        <w:rPr>
          <w:rFonts w:cstheme="minorHAnsi"/>
          <w:bCs/>
          <w:sz w:val="20"/>
          <w:szCs w:val="20"/>
        </w:rPr>
        <w:t>parte dup</w:t>
      </w:r>
      <w:r w:rsidR="008518EE" w:rsidRPr="00954C64">
        <w:rPr>
          <w:rFonts w:cstheme="minorHAnsi"/>
          <w:bCs/>
          <w:sz w:val="20"/>
          <w:szCs w:val="20"/>
        </w:rPr>
        <w:t>ă</w:t>
      </w:r>
      <w:r w:rsidRPr="00954C64">
        <w:rPr>
          <w:rFonts w:cstheme="minorHAnsi"/>
          <w:bCs/>
          <w:sz w:val="20"/>
          <w:szCs w:val="20"/>
        </w:rPr>
        <w:t xml:space="preserve"> cum se poate observa dinamica ocupării </w:t>
      </w:r>
      <w:r w:rsidR="008518EE" w:rsidRPr="00954C64">
        <w:rPr>
          <w:rFonts w:cstheme="minorHAnsi"/>
          <w:bCs/>
          <w:sz w:val="20"/>
          <w:szCs w:val="20"/>
        </w:rPr>
        <w:t xml:space="preserve">în </w:t>
      </w:r>
      <w:r w:rsidRPr="00954C64">
        <w:rPr>
          <w:rFonts w:cstheme="minorHAnsi"/>
          <w:bCs/>
          <w:sz w:val="20"/>
          <w:szCs w:val="20"/>
        </w:rPr>
        <w:t xml:space="preserve">activitatea </w:t>
      </w:r>
      <w:r w:rsidR="008518EE" w:rsidRPr="00954C64">
        <w:rPr>
          <w:rFonts w:cstheme="minorHAnsi"/>
          <w:bCs/>
          <w:sz w:val="20"/>
          <w:szCs w:val="20"/>
        </w:rPr>
        <w:t xml:space="preserve">economică </w:t>
      </w:r>
      <w:r w:rsidRPr="00954C64">
        <w:rPr>
          <w:rFonts w:cstheme="minorHAnsi"/>
          <w:bCs/>
          <w:sz w:val="20"/>
          <w:szCs w:val="20"/>
        </w:rPr>
        <w:t xml:space="preserve">în sectorul </w:t>
      </w:r>
      <w:r w:rsidR="008518EE" w:rsidRPr="00954C64">
        <w:rPr>
          <w:rFonts w:cstheme="minorHAnsi"/>
          <w:bCs/>
          <w:sz w:val="20"/>
          <w:szCs w:val="20"/>
        </w:rPr>
        <w:t>asociațiilor și fundațiilor</w:t>
      </w:r>
      <w:r w:rsidRPr="00954C64">
        <w:rPr>
          <w:rFonts w:cstheme="minorHAnsi"/>
          <w:bCs/>
          <w:sz w:val="20"/>
          <w:szCs w:val="20"/>
        </w:rPr>
        <w:t xml:space="preserve">– cele care practic </w:t>
      </w:r>
      <w:r w:rsidR="008518EE" w:rsidRPr="00954C64">
        <w:rPr>
          <w:rFonts w:cstheme="minorHAnsi"/>
          <w:bCs/>
          <w:sz w:val="20"/>
          <w:szCs w:val="20"/>
        </w:rPr>
        <w:t xml:space="preserve">respectă </w:t>
      </w:r>
      <w:r w:rsidRPr="00954C64">
        <w:rPr>
          <w:rFonts w:cstheme="minorHAnsi"/>
          <w:bCs/>
          <w:sz w:val="20"/>
          <w:szCs w:val="20"/>
        </w:rPr>
        <w:t>cel putin 3 dintre criteriile de atestare principale din legea economiei sociale – cel al misiunii sociale, al non-</w:t>
      </w:r>
      <w:r w:rsidR="008518EE" w:rsidRPr="00954C64">
        <w:rPr>
          <w:rFonts w:cstheme="minorHAnsi"/>
          <w:bCs/>
          <w:sz w:val="20"/>
          <w:szCs w:val="20"/>
        </w:rPr>
        <w:t xml:space="preserve">distributivității </w:t>
      </w:r>
      <w:r w:rsidRPr="00954C64">
        <w:rPr>
          <w:rFonts w:cstheme="minorHAnsi"/>
          <w:bCs/>
          <w:sz w:val="20"/>
          <w:szCs w:val="20"/>
        </w:rPr>
        <w:t xml:space="preserve">excedentelor – profitului </w:t>
      </w:r>
      <w:r w:rsidR="008518EE" w:rsidRPr="00954C64">
        <w:rPr>
          <w:rFonts w:cstheme="minorHAnsi"/>
          <w:bCs/>
          <w:sz w:val="20"/>
          <w:szCs w:val="20"/>
        </w:rPr>
        <w:t xml:space="preserve">și </w:t>
      </w:r>
      <w:r w:rsidRPr="00954C64">
        <w:rPr>
          <w:rFonts w:cstheme="minorHAnsi"/>
          <w:bCs/>
          <w:sz w:val="20"/>
          <w:szCs w:val="20"/>
        </w:rPr>
        <w:t xml:space="preserve">al transmiterii patrimoniului </w:t>
      </w:r>
      <w:r w:rsidR="008518EE" w:rsidRPr="00954C64">
        <w:rPr>
          <w:rFonts w:cstheme="minorHAnsi"/>
          <w:bCs/>
          <w:sz w:val="20"/>
          <w:szCs w:val="20"/>
        </w:rPr>
        <w:t xml:space="preserve">în </w:t>
      </w:r>
      <w:r w:rsidRPr="00954C64">
        <w:rPr>
          <w:rFonts w:cstheme="minorHAnsi"/>
          <w:bCs/>
          <w:sz w:val="20"/>
          <w:szCs w:val="20"/>
        </w:rPr>
        <w:t>caz de lichidare – aceasta este mult mai redusă decat in ansamblul sectorului non-profit, o explicatie fiind regimul fiscal descurajant – excedentele rezultate din aceasta activitate fiind impozitate cu aceiasi cotă cu cea a societăților comerciale peste un plafon mic de 15.000 Euro echivalent. Cooperativele se găsesc într-un declin accentuat atât ca angajator, cât şi ca şi catalist al participării membrilor la activitatea cooperatistă.</w:t>
      </w:r>
    </w:p>
    <w:p w14:paraId="2104D12D" w14:textId="50D95FDF" w:rsidR="00131267" w:rsidRDefault="00131267" w:rsidP="00996E9F">
      <w:pPr>
        <w:rPr>
          <w:rFonts w:cstheme="minorHAnsi"/>
          <w:bCs/>
          <w:sz w:val="20"/>
          <w:szCs w:val="20"/>
        </w:rPr>
      </w:pPr>
    </w:p>
    <w:p w14:paraId="3E3FD484" w14:textId="31C89203" w:rsidR="00131267" w:rsidRDefault="00131267" w:rsidP="00996E9F">
      <w:pPr>
        <w:rPr>
          <w:rFonts w:cstheme="minorHAnsi"/>
          <w:bCs/>
          <w:sz w:val="20"/>
          <w:szCs w:val="20"/>
        </w:rPr>
      </w:pPr>
    </w:p>
    <w:p w14:paraId="7696508F" w14:textId="7F9D651F" w:rsidR="00131267" w:rsidRDefault="00131267" w:rsidP="00996E9F">
      <w:pPr>
        <w:rPr>
          <w:rFonts w:cstheme="minorHAnsi"/>
          <w:bCs/>
          <w:sz w:val="20"/>
          <w:szCs w:val="20"/>
        </w:rPr>
      </w:pPr>
    </w:p>
    <w:p w14:paraId="543D5B1C" w14:textId="50DD1CF5" w:rsidR="00131267" w:rsidRDefault="00131267" w:rsidP="00996E9F">
      <w:pPr>
        <w:rPr>
          <w:rFonts w:cstheme="minorHAnsi"/>
          <w:bCs/>
          <w:sz w:val="20"/>
          <w:szCs w:val="20"/>
        </w:rPr>
      </w:pPr>
    </w:p>
    <w:p w14:paraId="4DACD066" w14:textId="79C3BA62" w:rsidR="00131267" w:rsidRDefault="00131267" w:rsidP="00996E9F">
      <w:pPr>
        <w:rPr>
          <w:rFonts w:cstheme="minorHAnsi"/>
          <w:bCs/>
          <w:sz w:val="20"/>
          <w:szCs w:val="20"/>
        </w:rPr>
      </w:pPr>
    </w:p>
    <w:p w14:paraId="64D23FEE" w14:textId="70EB70E3" w:rsidR="00131267" w:rsidRDefault="00131267" w:rsidP="00996E9F">
      <w:pPr>
        <w:rPr>
          <w:rFonts w:cstheme="minorHAnsi"/>
          <w:bCs/>
          <w:sz w:val="20"/>
          <w:szCs w:val="20"/>
        </w:rPr>
      </w:pPr>
    </w:p>
    <w:p w14:paraId="1356B618" w14:textId="0094737D" w:rsidR="00131267" w:rsidRDefault="00131267" w:rsidP="00996E9F">
      <w:pPr>
        <w:rPr>
          <w:rFonts w:cstheme="minorHAnsi"/>
          <w:bCs/>
          <w:sz w:val="20"/>
          <w:szCs w:val="20"/>
        </w:rPr>
      </w:pPr>
    </w:p>
    <w:p w14:paraId="4437432F" w14:textId="667AE5BD" w:rsidR="00131267" w:rsidRPr="00DA3224" w:rsidRDefault="00131267" w:rsidP="00DA3224">
      <w:pPr>
        <w:pStyle w:val="Heading1"/>
        <w:rPr>
          <w:color w:val="auto"/>
        </w:rPr>
      </w:pPr>
      <w:bookmarkStart w:id="40" w:name="_Toc89293212"/>
      <w:r w:rsidRPr="00DA3224">
        <w:rPr>
          <w:color w:val="auto"/>
        </w:rPr>
        <w:lastRenderedPageBreak/>
        <w:t>Bibliografie</w:t>
      </w:r>
      <w:bookmarkEnd w:id="40"/>
    </w:p>
    <w:p w14:paraId="26A0F5D5" w14:textId="77777777" w:rsidR="00131267" w:rsidRPr="008276E5" w:rsidRDefault="00131267" w:rsidP="00131267">
      <w:pPr>
        <w:pStyle w:val="FootnoteText"/>
        <w:spacing w:after="120"/>
      </w:pPr>
      <w:r w:rsidRPr="008276E5">
        <w:t>Social Enterprise: An International Overview of its Conceptual Evolution and Legal Implementation</w:t>
      </w:r>
      <w:r>
        <w:t xml:space="preserve"> - </w:t>
      </w:r>
      <w:r w:rsidRPr="008276E5">
        <w:t xml:space="preserve">Disponibil la:  </w:t>
      </w:r>
      <w:hyperlink r:id="rId33" w:history="1">
        <w:r w:rsidRPr="00EB0F6D">
          <w:rPr>
            <w:rStyle w:val="Hyperlink"/>
          </w:rPr>
          <w:t>http://www.fdsc.ro/library/prometeus/Social_enterprise.An_international_overview.pdf</w:t>
        </w:r>
      </w:hyperlink>
      <w:r>
        <w:t xml:space="preserve"> </w:t>
      </w:r>
    </w:p>
    <w:p w14:paraId="0803ACF9" w14:textId="77777777" w:rsidR="00131267" w:rsidRPr="008276E5" w:rsidRDefault="00131267" w:rsidP="00131267">
      <w:pPr>
        <w:pStyle w:val="FootnoteText"/>
        <w:spacing w:after="120"/>
      </w:pPr>
      <w:r w:rsidRPr="008276E5">
        <w:t>November 2009 Social Enterprise Journal 5(3):210-228 Giulia GaleraGiulia GaleraCarlo BorzagaCarlo Borzaga</w:t>
      </w:r>
      <w:r>
        <w:t xml:space="preserve"> - </w:t>
      </w:r>
      <w:r w:rsidRPr="008276E5">
        <w:t xml:space="preserve">Disponibil la: </w:t>
      </w:r>
      <w:hyperlink r:id="rId34" w:history="1">
        <w:r w:rsidRPr="00EB0F6D">
          <w:rPr>
            <w:rStyle w:val="Hyperlink"/>
          </w:rPr>
          <w:t>http://www.irsr.eu/issue05/07_Borgaza_p85-102.pdf</w:t>
        </w:r>
      </w:hyperlink>
      <w:r>
        <w:t xml:space="preserve"> </w:t>
      </w:r>
    </w:p>
    <w:p w14:paraId="100F6F9A" w14:textId="77777777" w:rsidR="00131267" w:rsidRPr="008276E5" w:rsidRDefault="00131267" w:rsidP="00131267">
      <w:pPr>
        <w:rPr>
          <w:sz w:val="20"/>
          <w:szCs w:val="20"/>
        </w:rPr>
      </w:pPr>
      <w:r w:rsidRPr="008276E5">
        <w:rPr>
          <w:sz w:val="20"/>
          <w:szCs w:val="20"/>
        </w:rPr>
        <w:t>Recent evolutions of the Social Economy in the European Union by CIRIEC-International – European Economic and Social Committee CES/CSS/12/2016/23406</w:t>
      </w:r>
      <w:r>
        <w:rPr>
          <w:sz w:val="20"/>
          <w:szCs w:val="20"/>
        </w:rPr>
        <w:t xml:space="preserve"> - </w:t>
      </w:r>
      <w:r w:rsidRPr="008276E5">
        <w:rPr>
          <w:sz w:val="20"/>
          <w:szCs w:val="20"/>
        </w:rPr>
        <w:t xml:space="preserve">Disponibil la: </w:t>
      </w:r>
      <w:hyperlink r:id="rId35" w:history="1">
        <w:r w:rsidRPr="00EB0F6D">
          <w:rPr>
            <w:rStyle w:val="Hyperlink"/>
            <w:sz w:val="20"/>
            <w:szCs w:val="20"/>
          </w:rPr>
          <w:t>https://www.eesc.europa.eu/sites/default/files/files/qe-04-17-875-en-n.pdf</w:t>
        </w:r>
      </w:hyperlink>
      <w:r>
        <w:rPr>
          <w:sz w:val="20"/>
          <w:szCs w:val="20"/>
        </w:rPr>
        <w:t xml:space="preserve"> </w:t>
      </w:r>
    </w:p>
    <w:p w14:paraId="3B3921B1" w14:textId="77777777" w:rsidR="00131267" w:rsidRDefault="00131267" w:rsidP="00131267">
      <w:pPr>
        <w:pStyle w:val="FootnoteText"/>
        <w:spacing w:after="120"/>
        <w:rPr>
          <w:rStyle w:val="Hyperlink"/>
        </w:rPr>
      </w:pPr>
      <w:r w:rsidRPr="008276E5">
        <w:t xml:space="preserve">Petrescu, C. (2019) Achiziții rezervate: provocări, tendințe, oportunități. Centrul pentru Legislație Non-profit: București. Disponibil la: - </w:t>
      </w:r>
      <w:hyperlink r:id="rId36" w:history="1">
        <w:r w:rsidRPr="008276E5">
          <w:rPr>
            <w:rStyle w:val="Hyperlink"/>
          </w:rPr>
          <w:t>https://www.clnr.ro/raport-achizitii-rezervate-provocari-tendinte-oportunitati/</w:t>
        </w:r>
      </w:hyperlink>
    </w:p>
    <w:p w14:paraId="19CE465D" w14:textId="77777777" w:rsidR="00131267" w:rsidRPr="008276E5" w:rsidRDefault="00131267" w:rsidP="00131267">
      <w:pPr>
        <w:rPr>
          <w:sz w:val="20"/>
          <w:szCs w:val="20"/>
        </w:rPr>
      </w:pPr>
      <w:r w:rsidRPr="008276E5">
        <w:rPr>
          <w:sz w:val="20"/>
          <w:szCs w:val="20"/>
        </w:rPr>
        <w:t>DISCUSSION PAPER 12-13 June 2008 Peer Review The Social economy from the perspective of active  Inclusion, Belgium</w:t>
      </w:r>
      <w:r>
        <w:rPr>
          <w:sz w:val="20"/>
          <w:szCs w:val="20"/>
        </w:rPr>
        <w:t xml:space="preserve"> - </w:t>
      </w:r>
      <w:hyperlink r:id="rId37" w:history="1">
        <w:r w:rsidRPr="00EB0F6D">
          <w:rPr>
            <w:rStyle w:val="Hyperlink"/>
            <w:sz w:val="20"/>
            <w:szCs w:val="20"/>
          </w:rPr>
          <w:t>https://www.archief.social-enterprise.nl/files/2214/4191/0278/discussionpaperbe08.pdf</w:t>
        </w:r>
      </w:hyperlink>
      <w:r>
        <w:rPr>
          <w:sz w:val="20"/>
          <w:szCs w:val="20"/>
        </w:rPr>
        <w:t xml:space="preserve"> </w:t>
      </w:r>
    </w:p>
    <w:p w14:paraId="196E2711" w14:textId="77777777" w:rsidR="00131267" w:rsidRPr="008276E5" w:rsidRDefault="00131267" w:rsidP="00131267">
      <w:pPr>
        <w:rPr>
          <w:sz w:val="20"/>
          <w:szCs w:val="20"/>
        </w:rPr>
      </w:pPr>
      <w:r w:rsidRPr="008276E5">
        <w:rPr>
          <w:sz w:val="20"/>
          <w:szCs w:val="20"/>
        </w:rPr>
        <w:t>Employment in Europe 2010 European Commission</w:t>
      </w:r>
      <w:r>
        <w:rPr>
          <w:sz w:val="20"/>
          <w:szCs w:val="20"/>
        </w:rPr>
        <w:t xml:space="preserve"> </w:t>
      </w:r>
      <w:r w:rsidRPr="008276E5">
        <w:rPr>
          <w:sz w:val="20"/>
          <w:szCs w:val="20"/>
        </w:rPr>
        <w:t xml:space="preserve">Disponibil la: </w:t>
      </w:r>
      <w:r>
        <w:rPr>
          <w:sz w:val="20"/>
          <w:szCs w:val="20"/>
        </w:rPr>
        <w:t xml:space="preserve"> </w:t>
      </w:r>
      <w:hyperlink r:id="rId38" w:history="1">
        <w:r w:rsidRPr="00EB0F6D">
          <w:rPr>
            <w:rStyle w:val="Hyperlink"/>
            <w:sz w:val="20"/>
            <w:szCs w:val="20"/>
          </w:rPr>
          <w:t>https://ec.europa.eu/employment_social/eie/chap1-2-2-page-4_en.html</w:t>
        </w:r>
      </w:hyperlink>
      <w:r>
        <w:rPr>
          <w:sz w:val="20"/>
          <w:szCs w:val="20"/>
        </w:rPr>
        <w:t xml:space="preserve"> </w:t>
      </w:r>
    </w:p>
    <w:p w14:paraId="31DD8361" w14:textId="77777777" w:rsidR="00131267" w:rsidRPr="008276E5" w:rsidRDefault="00131267" w:rsidP="00131267">
      <w:pPr>
        <w:pStyle w:val="FootnoteText"/>
        <w:spacing w:after="120"/>
      </w:pPr>
      <w:r w:rsidRPr="008276E5">
        <w:t xml:space="preserve">Necesarul de finanțare și acces la servicii financiare și asistență tehnică al întreprinderilor sociale din România Maria Doiciu Ancuța Vameșu Elena Sabina Ganci Irina - Sînziana Opincaru – Eurom IES (FDSC) </w:t>
      </w:r>
      <w:r>
        <w:t>Aprilie</w:t>
      </w:r>
      <w:r w:rsidRPr="008276E5">
        <w:t xml:space="preserve"> 2016</w:t>
      </w:r>
      <w:r>
        <w:t xml:space="preserve">. </w:t>
      </w:r>
      <w:r w:rsidRPr="008276E5">
        <w:t xml:space="preserve">Disponibil la:  </w:t>
      </w:r>
      <w:hyperlink r:id="rId39" w:history="1">
        <w:r w:rsidRPr="00EB0F6D">
          <w:rPr>
            <w:rStyle w:val="Hyperlink"/>
          </w:rPr>
          <w:t>http://www.ies.org.ro/library/files/accesul_la_finantare_si_servicii_is_-_10_august_2017_maria_doiciu.pdf</w:t>
        </w:r>
      </w:hyperlink>
      <w:r>
        <w:t xml:space="preserve"> </w:t>
      </w:r>
    </w:p>
    <w:p w14:paraId="1A05EFAA" w14:textId="77777777" w:rsidR="00131267" w:rsidRPr="008276E5" w:rsidRDefault="00131267" w:rsidP="00131267">
      <w:pPr>
        <w:pStyle w:val="FootnoteText"/>
        <w:spacing w:after="120"/>
      </w:pPr>
      <w:r w:rsidRPr="008276E5">
        <w:t>Conturi nationale satelit ale economiei sociale din Romania Raport preliminar - Unitati institutionale parte a economiei sociale Ancuta Vamesu Fundația pentru Dezvoltarea Societății Civile</w:t>
      </w:r>
      <w:r>
        <w:t xml:space="preserve">. </w:t>
      </w:r>
      <w:r w:rsidRPr="008276E5">
        <w:t xml:space="preserve">Disponibil la:- </w:t>
      </w:r>
      <w:hyperlink r:id="rId40" w:history="1">
        <w:r w:rsidRPr="00EB0F6D">
          <w:rPr>
            <w:rStyle w:val="Hyperlink"/>
          </w:rPr>
          <w:t>http://www.ies.org.ro/library/files/document_de_politica_publica_-_statistica_economiei_sociale.pdf</w:t>
        </w:r>
      </w:hyperlink>
      <w:r>
        <w:t xml:space="preserve"> </w:t>
      </w:r>
    </w:p>
    <w:p w14:paraId="70C814E9" w14:textId="77777777" w:rsidR="00131267" w:rsidRPr="008276E5" w:rsidRDefault="00131267" w:rsidP="00131267">
      <w:pPr>
        <w:pStyle w:val="FootnoteText"/>
        <w:spacing w:after="120"/>
      </w:pPr>
      <w:r w:rsidRPr="008276E5">
        <w:t>ECONOMIA SOCIALĂ ÎN UNIUNEA EUROPEANĂ - Rezumatul raportului întocmit pentru Comitetul Economic și Social European de Centrul Internațional de Cercetare și Informare privind Economia Publică, Socială și Cooperatistă (CIRIEC)</w:t>
      </w:r>
      <w:r>
        <w:t xml:space="preserve">. </w:t>
      </w:r>
      <w:r w:rsidRPr="008276E5">
        <w:t xml:space="preserve">Disponibil la: - </w:t>
      </w:r>
      <w:r>
        <w:t xml:space="preserve"> </w:t>
      </w:r>
      <w:hyperlink r:id="rId41" w:history="1">
        <w:r w:rsidRPr="00EB0F6D">
          <w:rPr>
            <w:rStyle w:val="Hyperlink"/>
          </w:rPr>
          <w:t>https://www.eesc.europa.eu/resources/docs/a_ces11042-2012_00_00_tra_etu_ro.pdf</w:t>
        </w:r>
      </w:hyperlink>
      <w:r>
        <w:t xml:space="preserve"> </w:t>
      </w:r>
    </w:p>
    <w:p w14:paraId="46D72BC6" w14:textId="77777777" w:rsidR="00131267" w:rsidRPr="008276E5" w:rsidRDefault="00131267" w:rsidP="00131267">
      <w:pPr>
        <w:pStyle w:val="FootnoteText"/>
        <w:spacing w:after="120"/>
      </w:pPr>
      <w:r w:rsidRPr="008276E5">
        <w:t>STATISTICA ECONOMIEI SOCIALE ÎN ROMÂNIA Propuneri de politică publică Institutul de Economie Sociala Fundația pentru Dezvoltarea Societății Civile</w:t>
      </w:r>
      <w:r>
        <w:t xml:space="preserve">. </w:t>
      </w:r>
      <w:r w:rsidRPr="008276E5">
        <w:t xml:space="preserve">Disponibil la:- </w:t>
      </w:r>
      <w:r>
        <w:t xml:space="preserve"> </w:t>
      </w:r>
      <w:hyperlink r:id="rId42" w:history="1">
        <w:r w:rsidRPr="00EB0F6D">
          <w:rPr>
            <w:rStyle w:val="Hyperlink"/>
          </w:rPr>
          <w:t>http://www.ies.org.ro/library/files/document_de_politica_publica_-_statistica_economiei_sociale.pdf</w:t>
        </w:r>
      </w:hyperlink>
      <w:r>
        <w:t xml:space="preserve"> </w:t>
      </w:r>
    </w:p>
    <w:p w14:paraId="47B731F5" w14:textId="77777777" w:rsidR="00131267" w:rsidRPr="008276E5" w:rsidRDefault="00131267" w:rsidP="00131267">
      <w:pPr>
        <w:pStyle w:val="FootnoteText"/>
        <w:spacing w:after="120"/>
      </w:pPr>
      <w:r w:rsidRPr="008276E5">
        <w:t>Atlasul economiei sociale 2012-2014 Cristina Barna Institutul de Economie Sociala – Fundatia pentru Dezvoltarea Societatii Civile</w:t>
      </w:r>
      <w:r>
        <w:t xml:space="preserve">. </w:t>
      </w:r>
      <w:r w:rsidRPr="008276E5">
        <w:t xml:space="preserve">Disponibil la: </w:t>
      </w:r>
      <w:hyperlink r:id="rId43" w:history="1">
        <w:r w:rsidRPr="00EB0F6D">
          <w:rPr>
            <w:rStyle w:val="Hyperlink"/>
          </w:rPr>
          <w:t>http://profitpentruoameni.ro/wp-content/uploads/2016/06/01-ATLASUL-ECONOMIEI-SOCIALE-EDITIA-2014.pdf</w:t>
        </w:r>
      </w:hyperlink>
      <w:r>
        <w:t xml:space="preserve"> </w:t>
      </w:r>
    </w:p>
    <w:p w14:paraId="5A04547A" w14:textId="77777777" w:rsidR="00131267" w:rsidRDefault="00131267" w:rsidP="00131267">
      <w:pPr>
        <w:pStyle w:val="FootnoteText"/>
        <w:spacing w:after="120"/>
      </w:pPr>
      <w:r w:rsidRPr="008276E5">
        <w:t xml:space="preserve">Fundația pentru dezvoltarea societății civile (FDSC) (2017). </w:t>
      </w:r>
      <w:r w:rsidRPr="008276E5">
        <w:rPr>
          <w:i/>
        </w:rPr>
        <w:t>România 2017. Sectorul neguvernamental – profil, tendințe, provocări</w:t>
      </w:r>
      <w:r w:rsidRPr="008276E5">
        <w:t>. București: FDSC</w:t>
      </w:r>
      <w:r>
        <w:t xml:space="preserve">. </w:t>
      </w:r>
      <w:r w:rsidRPr="008276E5">
        <w:t xml:space="preserve">Disponibil la: </w:t>
      </w:r>
      <w:hyperlink r:id="rId44" w:history="1">
        <w:r w:rsidRPr="00EB0F6D">
          <w:rPr>
            <w:rStyle w:val="Hyperlink"/>
          </w:rPr>
          <w:t>https://fondong.fdsc.ro/romania-2017-sectorul-neguvernamental-profil-tendinte-provocari</w:t>
        </w:r>
      </w:hyperlink>
      <w:r>
        <w:t xml:space="preserve"> </w:t>
      </w:r>
    </w:p>
    <w:p w14:paraId="7329A94E" w14:textId="77777777" w:rsidR="00131267" w:rsidRPr="008276E5" w:rsidRDefault="00131267" w:rsidP="00131267">
      <w:pPr>
        <w:rPr>
          <w:sz w:val="20"/>
          <w:szCs w:val="20"/>
        </w:rPr>
      </w:pPr>
      <w:r w:rsidRPr="008276E5">
        <w:rPr>
          <w:sz w:val="20"/>
          <w:szCs w:val="20"/>
        </w:rPr>
        <w:t xml:space="preserve">European Commission (2019). </w:t>
      </w:r>
      <w:r w:rsidRPr="008276E5">
        <w:rPr>
          <w:i/>
          <w:sz w:val="20"/>
          <w:szCs w:val="20"/>
        </w:rPr>
        <w:t>Social enterprises and their ecosystems in Europe. Updated country report: Romania</w:t>
      </w:r>
      <w:r w:rsidRPr="008276E5">
        <w:rPr>
          <w:sz w:val="20"/>
          <w:szCs w:val="20"/>
        </w:rPr>
        <w:t xml:space="preserve">. Authors: Mihaela Lambru and Claudia Petrescu. Luxembourg: Publications Office of the European Union. Available at: </w:t>
      </w:r>
      <w:hyperlink r:id="rId45">
        <w:r w:rsidRPr="008276E5">
          <w:rPr>
            <w:rStyle w:val="Hyperlink"/>
            <w:sz w:val="20"/>
            <w:szCs w:val="20"/>
          </w:rPr>
          <w:t>https://ec.europa.eu/social/main.jsp?advSearchKey</w:t>
        </w:r>
      </w:hyperlink>
      <w:r w:rsidRPr="008276E5">
        <w:rPr>
          <w:sz w:val="20"/>
          <w:szCs w:val="20"/>
        </w:rPr>
        <w:t>= socnteco&amp;mode=advancedSubmit&amp;catId=22&amp;doc_submit=&amp;policyArea=0&amp;policyAreaSub=0&amp; country=0&amp;year=0</w:t>
      </w:r>
      <w:r>
        <w:rPr>
          <w:sz w:val="20"/>
          <w:szCs w:val="20"/>
        </w:rPr>
        <w:t xml:space="preserve"> </w:t>
      </w:r>
    </w:p>
    <w:p w14:paraId="2050FF23" w14:textId="77777777" w:rsidR="00131267" w:rsidRPr="008276E5" w:rsidRDefault="00131267" w:rsidP="00131267">
      <w:pPr>
        <w:rPr>
          <w:sz w:val="20"/>
          <w:szCs w:val="20"/>
        </w:rPr>
      </w:pPr>
      <w:r w:rsidRPr="008276E5">
        <w:rPr>
          <w:sz w:val="20"/>
          <w:szCs w:val="20"/>
        </w:rPr>
        <w:t xml:space="preserve">European Commission (2019). </w:t>
      </w:r>
      <w:r w:rsidRPr="008276E5">
        <w:rPr>
          <w:i/>
          <w:sz w:val="20"/>
          <w:szCs w:val="20"/>
        </w:rPr>
        <w:t>Social enterprises and their ecosystems in Europe. Updated country report: Romania</w:t>
      </w:r>
      <w:r w:rsidRPr="008276E5">
        <w:rPr>
          <w:sz w:val="20"/>
          <w:szCs w:val="20"/>
        </w:rPr>
        <w:t xml:space="preserve">. Authors: Mihaela Lambru and Claudia Petrescu. Luxembourg: Publications Office of the European Union. Available at: </w:t>
      </w:r>
      <w:hyperlink r:id="rId46">
        <w:r w:rsidRPr="008276E5">
          <w:rPr>
            <w:rStyle w:val="Hyperlink"/>
            <w:sz w:val="20"/>
            <w:szCs w:val="20"/>
          </w:rPr>
          <w:t>https://ec.europa.eu/social/main.jsp?advSearchKey</w:t>
        </w:r>
      </w:hyperlink>
      <w:r w:rsidRPr="008276E5">
        <w:rPr>
          <w:sz w:val="20"/>
          <w:szCs w:val="20"/>
        </w:rPr>
        <w:t>= socnteco&amp;mode=advancedSubmit&amp;catId=22&amp;doc_submit=&amp;policyArea=0&amp;policyAreaSub=0&amp; country=0&amp;year=0</w:t>
      </w:r>
    </w:p>
    <w:p w14:paraId="5E58A779" w14:textId="77777777" w:rsidR="00131267" w:rsidRPr="008276E5" w:rsidRDefault="00131267" w:rsidP="00131267">
      <w:pPr>
        <w:rPr>
          <w:sz w:val="20"/>
          <w:szCs w:val="20"/>
        </w:rPr>
      </w:pPr>
      <w:r w:rsidRPr="008276E5">
        <w:rPr>
          <w:sz w:val="20"/>
          <w:szCs w:val="20"/>
        </w:rPr>
        <w:t>COMMISSION STAFF WORKING DOCUMENT Country Report Romania 2020 European Semester: Assessment of progress on structural reforms, prevention and correction of macroeconomic imbalances, and results of in-depth reviews under Regulation (EU) No 1176/2011</w:t>
      </w:r>
      <w:r>
        <w:rPr>
          <w:sz w:val="20"/>
          <w:szCs w:val="20"/>
        </w:rPr>
        <w:t xml:space="preserve"> - </w:t>
      </w:r>
      <w:hyperlink r:id="rId47" w:history="1">
        <w:r w:rsidRPr="00EB0F6D">
          <w:rPr>
            <w:rStyle w:val="Hyperlink"/>
            <w:sz w:val="20"/>
            <w:szCs w:val="20"/>
          </w:rPr>
          <w:t>https://eur-lex.europa.eu/legal-content/EN/TXT/?uri=CELEX%3A52020SC0522</w:t>
        </w:r>
      </w:hyperlink>
      <w:r>
        <w:rPr>
          <w:sz w:val="20"/>
          <w:szCs w:val="20"/>
        </w:rPr>
        <w:t xml:space="preserve"> </w:t>
      </w:r>
    </w:p>
    <w:p w14:paraId="0A1DAAEC" w14:textId="77777777" w:rsidR="00131267" w:rsidRPr="008276E5" w:rsidRDefault="002E7DD2" w:rsidP="00131267">
      <w:pPr>
        <w:rPr>
          <w:sz w:val="20"/>
          <w:szCs w:val="20"/>
        </w:rPr>
      </w:pPr>
      <w:hyperlink r:id="rId48" w:history="1">
        <w:r w:rsidR="00131267" w:rsidRPr="008276E5">
          <w:rPr>
            <w:rStyle w:val="Hyperlink"/>
            <w:sz w:val="20"/>
            <w:szCs w:val="20"/>
          </w:rPr>
          <w:t>https://ec.europa.eu/growth/sectors/social-economy_ro</w:t>
        </w:r>
      </w:hyperlink>
    </w:p>
    <w:p w14:paraId="2F32CAAB" w14:textId="756D49EF" w:rsidR="00131267" w:rsidRDefault="002E7DD2" w:rsidP="00131267">
      <w:pPr>
        <w:rPr>
          <w:rStyle w:val="Hyperlink"/>
          <w:sz w:val="20"/>
          <w:szCs w:val="20"/>
        </w:rPr>
      </w:pPr>
      <w:hyperlink r:id="rId49" w:history="1">
        <w:r w:rsidR="00131267" w:rsidRPr="008276E5">
          <w:rPr>
            <w:rStyle w:val="Hyperlink"/>
            <w:sz w:val="20"/>
            <w:szCs w:val="20"/>
          </w:rPr>
          <w:t>http://www.ies.org.ro/mserv</w:t>
        </w:r>
      </w:hyperlink>
    </w:p>
    <w:p w14:paraId="7CBA4FE1" w14:textId="61E7BCB8" w:rsidR="00BB202C" w:rsidRPr="008276E5" w:rsidRDefault="00BB202C" w:rsidP="00131267">
      <w:pPr>
        <w:rPr>
          <w:sz w:val="20"/>
          <w:szCs w:val="20"/>
        </w:rPr>
      </w:pPr>
      <w:r>
        <w:rPr>
          <w:rStyle w:val="Hyperlink"/>
          <w:sz w:val="20"/>
          <w:szCs w:val="20"/>
        </w:rPr>
        <w:lastRenderedPageBreak/>
        <w:t>Barometrul economiei sociale, mai 2021, ADV Iași</w:t>
      </w:r>
    </w:p>
    <w:p w14:paraId="13CC7B40" w14:textId="77777777" w:rsidR="00131267" w:rsidRPr="00954C64" w:rsidRDefault="00131267" w:rsidP="00996E9F">
      <w:pPr>
        <w:rPr>
          <w:rFonts w:cstheme="minorHAnsi"/>
          <w:bCs/>
          <w:sz w:val="20"/>
          <w:szCs w:val="20"/>
        </w:rPr>
      </w:pPr>
    </w:p>
    <w:p w14:paraId="20661854" w14:textId="477EFB2D" w:rsidR="00294DDC" w:rsidRPr="00954C64" w:rsidRDefault="00294DDC" w:rsidP="00996E9F">
      <w:pPr>
        <w:rPr>
          <w:rFonts w:cstheme="minorHAnsi"/>
          <w:bCs/>
          <w:sz w:val="20"/>
          <w:szCs w:val="20"/>
        </w:rPr>
      </w:pPr>
    </w:p>
    <w:sectPr w:rsidR="00294DDC" w:rsidRPr="00954C64" w:rsidSect="00954C64">
      <w:type w:val="continuous"/>
      <w:pgSz w:w="11907" w:h="16839" w:code="9"/>
      <w:pgMar w:top="1440" w:right="72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35EE" w14:textId="77777777" w:rsidR="002E7DD2" w:rsidRDefault="002E7DD2" w:rsidP="00534500">
      <w:r>
        <w:separator/>
      </w:r>
    </w:p>
    <w:p w14:paraId="616EA8D3" w14:textId="77777777" w:rsidR="002E7DD2" w:rsidRDefault="002E7DD2" w:rsidP="00534500"/>
    <w:p w14:paraId="6D4F9DC9" w14:textId="77777777" w:rsidR="002E7DD2" w:rsidRDefault="002E7DD2" w:rsidP="00534500"/>
    <w:p w14:paraId="226520E2" w14:textId="77777777" w:rsidR="002E7DD2" w:rsidRDefault="002E7DD2" w:rsidP="00534500"/>
    <w:p w14:paraId="1CAB3121" w14:textId="77777777" w:rsidR="002E7DD2" w:rsidRDefault="002E7DD2" w:rsidP="00534500"/>
  </w:endnote>
  <w:endnote w:type="continuationSeparator" w:id="0">
    <w:p w14:paraId="079E42BD" w14:textId="77777777" w:rsidR="002E7DD2" w:rsidRDefault="002E7DD2" w:rsidP="00534500">
      <w:r>
        <w:continuationSeparator/>
      </w:r>
    </w:p>
    <w:p w14:paraId="5D72F259" w14:textId="77777777" w:rsidR="002E7DD2" w:rsidRDefault="002E7DD2" w:rsidP="00534500"/>
    <w:p w14:paraId="1DC8282F" w14:textId="77777777" w:rsidR="002E7DD2" w:rsidRDefault="002E7DD2" w:rsidP="00534500"/>
    <w:p w14:paraId="22BA6379" w14:textId="77777777" w:rsidR="002E7DD2" w:rsidRDefault="002E7DD2" w:rsidP="00534500"/>
    <w:p w14:paraId="6386EEF9" w14:textId="77777777" w:rsidR="002E7DD2" w:rsidRDefault="002E7DD2" w:rsidP="00534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venir Next Regular">
    <w:altName w:val="Times New Roman"/>
    <w:charset w:val="00"/>
    <w:family w:val="auto"/>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venir Next Demi Bold">
    <w:altName w:val="Trebuchet MS"/>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Optima">
    <w:altName w:val="Calibri"/>
    <w:charset w:val="00"/>
    <w:family w:val="swiss"/>
    <w:pitch w:val="variable"/>
    <w:sig w:usb0="00000007" w:usb1="00000000" w:usb2="00000000" w:usb3="00000000" w:csb0="00000093" w:csb1="00000000"/>
  </w:font>
  <w:font w:name="ItalicOOEn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DF4C" w14:textId="2BE96F50" w:rsidR="0010125E" w:rsidRPr="00FA730C" w:rsidRDefault="0010125E" w:rsidP="00762624">
    <w:pPr>
      <w:pBdr>
        <w:top w:val="single" w:sz="4" w:space="1" w:color="auto"/>
      </w:pBdr>
      <w:tabs>
        <w:tab w:val="left" w:pos="1843"/>
      </w:tabs>
      <w:ind w:right="-180"/>
      <w:rPr>
        <w:b/>
        <w:color w:val="31849B"/>
        <w:sz w:val="16"/>
        <w:szCs w:val="16"/>
      </w:rPr>
    </w:pPr>
    <w:bookmarkStart w:id="27" w:name="_Hlk65801192"/>
    <w:bookmarkStart w:id="28" w:name="_Hlk65801193"/>
    <w:r w:rsidRPr="00FA730C">
      <w:rPr>
        <w:rStyle w:val="Strong"/>
        <w:rFonts w:cs="Calibri"/>
        <w:b w:val="0"/>
        <w:i/>
        <w:color w:val="3CA1BC"/>
        <w:sz w:val="16"/>
      </w:rPr>
      <w:t>„Implementarea Planului de Evaluare a Programului Operațional Capital Uman 2014-2020 - Lotul 1: Evaluarea intervențiilor în domeniul incluziunii sociale”, Contract nr. 36273 / 05.05.2020</w:t>
    </w:r>
    <w:r w:rsidRPr="00FA730C">
      <w:rPr>
        <w:rStyle w:val="Strong"/>
        <w:rFonts w:cs="Calibri"/>
        <w:b w:val="0"/>
        <w:i/>
        <w:color w:val="4F81BD"/>
        <w:sz w:val="16"/>
      </w:rPr>
      <w:tab/>
    </w:r>
    <w:r w:rsidRPr="00FA730C">
      <w:rPr>
        <w:rStyle w:val="Strong"/>
        <w:rFonts w:cs="Calibri"/>
        <w:b w:val="0"/>
        <w:i/>
        <w:color w:val="4F81BD"/>
        <w:sz w:val="16"/>
      </w:rPr>
      <w:tab/>
    </w:r>
    <w:r w:rsidRPr="00FA730C">
      <w:rPr>
        <w:rStyle w:val="Strong"/>
        <w:rFonts w:cs="Calibri"/>
        <w:b w:val="0"/>
        <w:i/>
        <w:color w:val="4F81BD"/>
        <w:sz w:val="16"/>
      </w:rPr>
      <w:tab/>
    </w:r>
    <w:r w:rsidRPr="00FA730C">
      <w:rPr>
        <w:rStyle w:val="Strong"/>
        <w:rFonts w:cs="Calibri"/>
        <w:b w:val="0"/>
        <w:i/>
        <w:color w:val="4F81BD"/>
        <w:sz w:val="16"/>
      </w:rPr>
      <w:tab/>
    </w:r>
    <w:r w:rsidRPr="00FA730C">
      <w:rPr>
        <w:rStyle w:val="Strong"/>
        <w:rFonts w:cs="Calibri"/>
        <w:b w:val="0"/>
        <w:i/>
        <w:color w:val="4F81BD"/>
        <w:sz w:val="16"/>
      </w:rPr>
      <w:tab/>
    </w:r>
    <w:r w:rsidRPr="00FA730C">
      <w:rPr>
        <w:rStyle w:val="Strong"/>
        <w:rFonts w:cs="Calibri"/>
        <w:b w:val="0"/>
        <w:i/>
        <w:color w:val="4F81BD"/>
        <w:sz w:val="16"/>
      </w:rPr>
      <w:tab/>
    </w:r>
    <w:r w:rsidRPr="00FA730C">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sidRPr="00FA730C">
      <w:rPr>
        <w:rStyle w:val="Strong"/>
        <w:rFonts w:cs="Calibri"/>
        <w:b w:val="0"/>
        <w:i/>
        <w:color w:val="4F81BD"/>
        <w:sz w:val="16"/>
      </w:rPr>
      <w:tab/>
    </w:r>
    <w:r w:rsidRPr="00FA730C">
      <w:rPr>
        <w:rStyle w:val="Strong"/>
        <w:rFonts w:cs="Calibri"/>
        <w:b w:val="0"/>
        <w:i/>
        <w:color w:val="4F81BD"/>
        <w:sz w:val="16"/>
      </w:rPr>
      <w:tab/>
    </w:r>
    <w:r w:rsidRPr="00FA730C">
      <w:rPr>
        <w:rStyle w:val="Strong"/>
        <w:rFonts w:cs="Calibri"/>
        <w:b w:val="0"/>
        <w:i/>
        <w:color w:val="4F81BD"/>
        <w:sz w:val="16"/>
      </w:rPr>
      <w:tab/>
    </w:r>
    <w:r w:rsidRPr="00FA730C">
      <w:rPr>
        <w:b/>
        <w:sz w:val="16"/>
        <w:szCs w:val="16"/>
      </w:rPr>
      <w:fldChar w:fldCharType="begin"/>
    </w:r>
    <w:r w:rsidRPr="00FA730C">
      <w:rPr>
        <w:b/>
        <w:sz w:val="16"/>
        <w:szCs w:val="16"/>
      </w:rPr>
      <w:instrText xml:space="preserve"> PAGE   \* MERGEFORMAT </w:instrText>
    </w:r>
    <w:r w:rsidRPr="00FA730C">
      <w:rPr>
        <w:b/>
        <w:sz w:val="16"/>
        <w:szCs w:val="16"/>
      </w:rPr>
      <w:fldChar w:fldCharType="separate"/>
    </w:r>
    <w:r w:rsidRPr="00FA730C">
      <w:rPr>
        <w:b/>
        <w:sz w:val="16"/>
        <w:szCs w:val="16"/>
      </w:rPr>
      <w:t>1</w:t>
    </w:r>
    <w:r w:rsidRPr="00FA730C">
      <w:rPr>
        <w:b/>
        <w:sz w:val="16"/>
        <w:szCs w:val="16"/>
      </w:rPr>
      <w:fldChar w:fldCharType="end"/>
    </w:r>
    <w:bookmarkEnd w:id="27"/>
    <w:bookmarkEnd w:id="2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A58F4" w14:textId="50E39324" w:rsidR="0010125E" w:rsidRPr="00F54305" w:rsidRDefault="0010125E" w:rsidP="00F54305">
    <w:pPr>
      <w:pBdr>
        <w:top w:val="single" w:sz="4" w:space="1" w:color="auto"/>
      </w:pBdr>
      <w:tabs>
        <w:tab w:val="left" w:pos="1843"/>
      </w:tabs>
      <w:ind w:right="-180"/>
      <w:rPr>
        <w:b/>
        <w:color w:val="31849B"/>
        <w:sz w:val="16"/>
        <w:szCs w:val="16"/>
      </w:rPr>
    </w:pPr>
    <w:r w:rsidRPr="00FA730C">
      <w:rPr>
        <w:rStyle w:val="Strong"/>
        <w:rFonts w:cs="Calibri"/>
        <w:b w:val="0"/>
        <w:i/>
        <w:color w:val="3CA1BC"/>
        <w:sz w:val="16"/>
      </w:rPr>
      <w:t>„Implementarea Planului de Evaluare a Programului Operațional Capital Uman 2014-2020 - Lotul 1: Evaluarea intervențiilor în domeniul incluziunii sociale”, Contract nr. 36273 / 05.05.2020</w:t>
    </w:r>
    <w:r w:rsidRPr="00FA730C">
      <w:rPr>
        <w:rStyle w:val="Strong"/>
        <w:rFonts w:cs="Calibri"/>
        <w:b w:val="0"/>
        <w:i/>
        <w:color w:val="4F81BD"/>
        <w:sz w:val="16"/>
      </w:rPr>
      <w:tab/>
    </w:r>
    <w:r w:rsidRPr="00FA730C">
      <w:rPr>
        <w:rStyle w:val="Strong"/>
        <w:rFonts w:cs="Calibri"/>
        <w:b w:val="0"/>
        <w:i/>
        <w:color w:val="4F81BD"/>
        <w:sz w:val="16"/>
      </w:rPr>
      <w:tab/>
    </w:r>
    <w:r w:rsidRPr="00FA730C">
      <w:rPr>
        <w:rStyle w:val="Strong"/>
        <w:rFonts w:cs="Calibri"/>
        <w:b w:val="0"/>
        <w:i/>
        <w:color w:val="4F81BD"/>
        <w:sz w:val="16"/>
      </w:rPr>
      <w:tab/>
    </w:r>
    <w:r w:rsidRPr="00FA730C">
      <w:rPr>
        <w:rStyle w:val="Strong"/>
        <w:rFonts w:cs="Calibri"/>
        <w:b w:val="0"/>
        <w:i/>
        <w:color w:val="4F81BD"/>
        <w:sz w:val="16"/>
      </w:rPr>
      <w:tab/>
    </w:r>
    <w:r w:rsidRPr="00FA730C">
      <w:rPr>
        <w:rStyle w:val="Strong"/>
        <w:rFonts w:cs="Calibri"/>
        <w:b w:val="0"/>
        <w:i/>
        <w:color w:val="4F81BD"/>
        <w:sz w:val="16"/>
      </w:rPr>
      <w:tab/>
    </w:r>
    <w:r w:rsidRPr="00FA730C">
      <w:rPr>
        <w:rStyle w:val="Strong"/>
        <w:rFonts w:cs="Calibri"/>
        <w:b w:val="0"/>
        <w:i/>
        <w:color w:val="4F81BD"/>
        <w:sz w:val="16"/>
      </w:rPr>
      <w:tab/>
    </w:r>
    <w:r w:rsidRPr="00FA730C">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Pr>
        <w:rStyle w:val="Strong"/>
        <w:rFonts w:cs="Calibri"/>
        <w:b w:val="0"/>
        <w:i/>
        <w:color w:val="4F81BD"/>
        <w:sz w:val="16"/>
      </w:rPr>
      <w:tab/>
    </w:r>
    <w:r w:rsidRPr="00FA730C">
      <w:rPr>
        <w:rStyle w:val="Strong"/>
        <w:rFonts w:cs="Calibri"/>
        <w:b w:val="0"/>
        <w:i/>
        <w:color w:val="4F81BD"/>
        <w:sz w:val="16"/>
      </w:rPr>
      <w:tab/>
    </w:r>
    <w:r w:rsidRPr="00FA730C">
      <w:rPr>
        <w:rStyle w:val="Strong"/>
        <w:rFonts w:cs="Calibri"/>
        <w:b w:val="0"/>
        <w:i/>
        <w:color w:val="4F81BD"/>
        <w:sz w:val="16"/>
      </w:rPr>
      <w:tab/>
    </w:r>
    <w:r w:rsidRPr="00FA730C">
      <w:rPr>
        <w:rStyle w:val="Strong"/>
        <w:rFonts w:cs="Calibri"/>
        <w:b w:val="0"/>
        <w:i/>
        <w:color w:val="4F81BD"/>
        <w:sz w:val="16"/>
      </w:rPr>
      <w:tab/>
    </w:r>
    <w:r w:rsidRPr="00FA730C">
      <w:rPr>
        <w:b/>
        <w:sz w:val="16"/>
        <w:szCs w:val="16"/>
      </w:rPr>
      <w:fldChar w:fldCharType="begin"/>
    </w:r>
    <w:r w:rsidRPr="00FA730C">
      <w:rPr>
        <w:b/>
        <w:sz w:val="16"/>
        <w:szCs w:val="16"/>
      </w:rPr>
      <w:instrText xml:space="preserve"> PAGE   \* MERGEFORMAT </w:instrText>
    </w:r>
    <w:r w:rsidRPr="00FA730C">
      <w:rPr>
        <w:b/>
        <w:sz w:val="16"/>
        <w:szCs w:val="16"/>
      </w:rPr>
      <w:fldChar w:fldCharType="separate"/>
    </w:r>
    <w:r>
      <w:rPr>
        <w:b/>
        <w:sz w:val="16"/>
        <w:szCs w:val="16"/>
      </w:rPr>
      <w:t>11</w:t>
    </w:r>
    <w:r w:rsidRPr="00FA730C">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E53D0" w14:textId="77777777" w:rsidR="002E7DD2" w:rsidRDefault="002E7DD2" w:rsidP="00534500">
      <w:r>
        <w:separator/>
      </w:r>
    </w:p>
  </w:footnote>
  <w:footnote w:type="continuationSeparator" w:id="0">
    <w:p w14:paraId="139AD671" w14:textId="77777777" w:rsidR="002E7DD2" w:rsidRDefault="002E7DD2" w:rsidP="00534500">
      <w:r>
        <w:continuationSeparator/>
      </w:r>
    </w:p>
    <w:p w14:paraId="3621622D" w14:textId="77777777" w:rsidR="002E7DD2" w:rsidRDefault="002E7DD2" w:rsidP="00534500"/>
    <w:p w14:paraId="39C029DF" w14:textId="77777777" w:rsidR="002E7DD2" w:rsidRDefault="002E7DD2" w:rsidP="00534500"/>
    <w:p w14:paraId="1C131B78" w14:textId="77777777" w:rsidR="002E7DD2" w:rsidRDefault="002E7DD2" w:rsidP="00534500"/>
    <w:p w14:paraId="24117AB3" w14:textId="77777777" w:rsidR="002E7DD2" w:rsidRDefault="002E7DD2" w:rsidP="00534500"/>
  </w:footnote>
  <w:footnote w:id="1">
    <w:p w14:paraId="56A61DBF" w14:textId="77777777" w:rsidR="0010125E" w:rsidRPr="0038189E" w:rsidRDefault="0010125E" w:rsidP="00BD1A8E">
      <w:pPr>
        <w:pStyle w:val="FootnoteText"/>
        <w:rPr>
          <w:sz w:val="16"/>
          <w:szCs w:val="16"/>
        </w:rPr>
      </w:pPr>
      <w:r w:rsidRPr="0038189E">
        <w:rPr>
          <w:rStyle w:val="FootnoteReference"/>
          <w:sz w:val="16"/>
          <w:szCs w:val="16"/>
        </w:rPr>
        <w:footnoteRef/>
      </w:r>
      <w:r w:rsidRPr="0038189E">
        <w:rPr>
          <w:sz w:val="16"/>
          <w:szCs w:val="16"/>
        </w:rPr>
        <w:t xml:space="preserve"> Social Enterprise: An International Overview of its Conceptual Evolution and Legal Implementation</w:t>
      </w:r>
    </w:p>
    <w:p w14:paraId="0741FF29" w14:textId="0B202522" w:rsidR="0010125E" w:rsidRPr="0038189E" w:rsidRDefault="0010125E" w:rsidP="00BD1A8E">
      <w:pPr>
        <w:pStyle w:val="FootnoteText"/>
        <w:rPr>
          <w:sz w:val="16"/>
          <w:szCs w:val="16"/>
        </w:rPr>
      </w:pPr>
      <w:r w:rsidRPr="0038189E">
        <w:rPr>
          <w:sz w:val="16"/>
          <w:szCs w:val="16"/>
        </w:rPr>
        <w:t>November 2009 Social Enterprise Journal 5(3):210-228 Giulia GaleraGiulia GaleraCarlo BorzagaCarlo Borzaga</w:t>
      </w:r>
    </w:p>
  </w:footnote>
  <w:footnote w:id="2">
    <w:p w14:paraId="750DACA3" w14:textId="574FF964" w:rsidR="0010125E" w:rsidRDefault="0010125E" w:rsidP="00BD1A8E">
      <w:pPr>
        <w:pStyle w:val="FootnoteText"/>
      </w:pPr>
      <w:r w:rsidRPr="0038189E">
        <w:rPr>
          <w:rStyle w:val="FootnoteReference"/>
          <w:sz w:val="16"/>
          <w:szCs w:val="16"/>
        </w:rPr>
        <w:footnoteRef/>
      </w:r>
      <w:r w:rsidRPr="0038189E">
        <w:rPr>
          <w:sz w:val="16"/>
          <w:szCs w:val="16"/>
        </w:rPr>
        <w:t xml:space="preserve"> https://ec.europa.eu/growth/sectors/social-economy_ro</w:t>
      </w:r>
    </w:p>
  </w:footnote>
  <w:footnote w:id="3">
    <w:p w14:paraId="157284CF" w14:textId="04E029EA" w:rsidR="0010125E" w:rsidRPr="0038189E" w:rsidRDefault="0010125E" w:rsidP="00BD1A8E">
      <w:pPr>
        <w:pStyle w:val="FootnoteText"/>
        <w:rPr>
          <w:sz w:val="16"/>
          <w:szCs w:val="16"/>
        </w:rPr>
      </w:pPr>
      <w:r w:rsidRPr="0038189E">
        <w:rPr>
          <w:rStyle w:val="FootnoteReference"/>
          <w:sz w:val="16"/>
          <w:szCs w:val="16"/>
        </w:rPr>
        <w:footnoteRef/>
      </w:r>
      <w:r w:rsidRPr="0038189E">
        <w:rPr>
          <w:sz w:val="16"/>
          <w:szCs w:val="16"/>
        </w:rPr>
        <w:t xml:space="preserve"> Recent evolutions of the Social Economy in the European Union by CIRIEC-International –</w:t>
      </w:r>
      <w:r>
        <w:rPr>
          <w:sz w:val="16"/>
          <w:szCs w:val="16"/>
        </w:rPr>
        <w:t xml:space="preserve"> </w:t>
      </w:r>
      <w:r w:rsidRPr="0038189E">
        <w:rPr>
          <w:sz w:val="16"/>
          <w:szCs w:val="16"/>
        </w:rPr>
        <w:t>European Economic and Social Committee CES/CSS/12/2016/23406</w:t>
      </w:r>
    </w:p>
  </w:footnote>
  <w:footnote w:id="4">
    <w:p w14:paraId="4E755371" w14:textId="62A252BD" w:rsidR="0010125E" w:rsidRPr="00BD1A8E" w:rsidRDefault="0010125E">
      <w:pPr>
        <w:pStyle w:val="FootnoteText"/>
        <w:rPr>
          <w:sz w:val="16"/>
          <w:szCs w:val="16"/>
        </w:rPr>
      </w:pPr>
      <w:bookmarkStart w:id="4" w:name="_Hlk66342747"/>
      <w:r w:rsidRPr="00BD1A8E">
        <w:rPr>
          <w:rStyle w:val="FootnoteReference"/>
          <w:sz w:val="16"/>
          <w:szCs w:val="16"/>
        </w:rPr>
        <w:footnoteRef/>
      </w:r>
      <w:r w:rsidRPr="00BD1A8E">
        <w:rPr>
          <w:sz w:val="16"/>
          <w:szCs w:val="16"/>
        </w:rPr>
        <w:t xml:space="preserve"> https://ec.europa.eu/growth/sectors/social-economy_ro</w:t>
      </w:r>
      <w:bookmarkEnd w:id="4"/>
    </w:p>
  </w:footnote>
  <w:footnote w:id="5">
    <w:p w14:paraId="1EF212C2" w14:textId="2D7FA1AC" w:rsidR="0010125E" w:rsidRDefault="0010125E" w:rsidP="007B66E3">
      <w:pPr>
        <w:pStyle w:val="FootnoteText"/>
        <w:rPr>
          <w:szCs w:val="24"/>
        </w:rPr>
      </w:pPr>
      <w:r w:rsidRPr="00BD1A8E">
        <w:rPr>
          <w:rStyle w:val="FootnoteReference"/>
          <w:sz w:val="16"/>
          <w:szCs w:val="16"/>
        </w:rPr>
        <w:footnoteRef/>
      </w:r>
      <w:r w:rsidRPr="00BD1A8E">
        <w:rPr>
          <w:sz w:val="16"/>
          <w:szCs w:val="16"/>
        </w:rPr>
        <w:t xml:space="preserve"> De exemplu, cu o gamă de salarii redusă.</w:t>
      </w:r>
    </w:p>
  </w:footnote>
  <w:footnote w:id="6">
    <w:p w14:paraId="2438F8F4" w14:textId="3EFAB637" w:rsidR="0010125E" w:rsidRPr="0038189E" w:rsidRDefault="0010125E">
      <w:pPr>
        <w:pStyle w:val="FootnoteText"/>
        <w:rPr>
          <w:sz w:val="16"/>
          <w:szCs w:val="16"/>
        </w:rPr>
      </w:pPr>
      <w:r w:rsidRPr="0038189E">
        <w:rPr>
          <w:rStyle w:val="FootnoteReference"/>
          <w:sz w:val="16"/>
          <w:szCs w:val="16"/>
        </w:rPr>
        <w:footnoteRef/>
      </w:r>
      <w:r w:rsidRPr="0038189E">
        <w:rPr>
          <w:sz w:val="16"/>
          <w:szCs w:val="16"/>
        </w:rPr>
        <w:t xml:space="preserve"> Recent evolutions of the Social Economy in the European Union by CIRIEC-International –</w:t>
      </w:r>
      <w:r>
        <w:rPr>
          <w:sz w:val="16"/>
          <w:szCs w:val="16"/>
        </w:rPr>
        <w:t xml:space="preserve"> </w:t>
      </w:r>
      <w:r w:rsidRPr="0038189E">
        <w:rPr>
          <w:sz w:val="16"/>
          <w:szCs w:val="16"/>
        </w:rPr>
        <w:t>European Economic and Social Committee CES/CSS/12/2016/23406</w:t>
      </w:r>
    </w:p>
  </w:footnote>
  <w:footnote w:id="7">
    <w:p w14:paraId="415B846B" w14:textId="4770A939" w:rsidR="0010125E" w:rsidRPr="0057165E" w:rsidRDefault="0010125E">
      <w:pPr>
        <w:pStyle w:val="FootnoteText"/>
        <w:rPr>
          <w:lang w:val="en-GB"/>
        </w:rPr>
      </w:pPr>
      <w:r w:rsidRPr="0038189E">
        <w:rPr>
          <w:rStyle w:val="FootnoteReference"/>
          <w:sz w:val="16"/>
          <w:szCs w:val="16"/>
        </w:rPr>
        <w:footnoteRef/>
      </w:r>
      <w:r w:rsidRPr="0038189E">
        <w:rPr>
          <w:sz w:val="16"/>
          <w:szCs w:val="16"/>
        </w:rPr>
        <w:t xml:space="preserve"> Idem</w:t>
      </w:r>
      <w:r>
        <w:t xml:space="preserve"> </w:t>
      </w:r>
    </w:p>
  </w:footnote>
  <w:footnote w:id="8">
    <w:p w14:paraId="7DC6796E" w14:textId="77777777" w:rsidR="0010125E" w:rsidRPr="0038189E" w:rsidRDefault="0010125E" w:rsidP="005C2460">
      <w:pPr>
        <w:pStyle w:val="FootnoteText"/>
        <w:rPr>
          <w:sz w:val="16"/>
          <w:szCs w:val="16"/>
        </w:rPr>
      </w:pPr>
      <w:r w:rsidRPr="0038189E">
        <w:rPr>
          <w:rStyle w:val="FootnoteReference"/>
          <w:sz w:val="16"/>
          <w:szCs w:val="16"/>
        </w:rPr>
        <w:footnoteRef/>
      </w:r>
      <w:r w:rsidRPr="0038189E">
        <w:rPr>
          <w:sz w:val="16"/>
          <w:szCs w:val="16"/>
        </w:rPr>
        <w:t xml:space="preserve"> Principiile cooperatiste sunt principiile economiei sociale în mare parte</w:t>
      </w:r>
    </w:p>
  </w:footnote>
  <w:footnote w:id="9">
    <w:p w14:paraId="573EA297" w14:textId="71B4BF5D" w:rsidR="0010125E" w:rsidRPr="00CE5F1D" w:rsidRDefault="0010125E">
      <w:pPr>
        <w:pStyle w:val="FootnoteText"/>
        <w:rPr>
          <w:sz w:val="16"/>
          <w:szCs w:val="16"/>
        </w:rPr>
      </w:pPr>
      <w:r w:rsidRPr="00CE5F1D">
        <w:rPr>
          <w:rStyle w:val="FootnoteReference"/>
          <w:sz w:val="16"/>
          <w:szCs w:val="16"/>
        </w:rPr>
        <w:footnoteRef/>
      </w:r>
      <w:r w:rsidRPr="00CE5F1D">
        <w:rPr>
          <w:sz w:val="16"/>
          <w:szCs w:val="16"/>
        </w:rPr>
        <w:t xml:space="preserve"> Petrescu, C. (2019) Achiziții rezervate: provocări, tendințe, oportunități. Centrul pentru Legislație Non-profit: București. Disponibil la: - </w:t>
      </w:r>
      <w:hyperlink r:id="rId1" w:history="1">
        <w:r w:rsidRPr="00CE5F1D">
          <w:rPr>
            <w:rStyle w:val="Hyperlink"/>
            <w:sz w:val="16"/>
            <w:szCs w:val="16"/>
          </w:rPr>
          <w:t>https://www.clnr.ro/raport-achizitii-rezervate-provocari-tendinte-oportunitati/</w:t>
        </w:r>
      </w:hyperlink>
    </w:p>
  </w:footnote>
  <w:footnote w:id="10">
    <w:p w14:paraId="67B9D6EF" w14:textId="7F6A1AD1" w:rsidR="0010125E" w:rsidRPr="005F01F4" w:rsidRDefault="0010125E">
      <w:pPr>
        <w:pStyle w:val="FootnoteText"/>
        <w:rPr>
          <w:sz w:val="16"/>
          <w:szCs w:val="16"/>
        </w:rPr>
      </w:pPr>
      <w:r w:rsidRPr="005F01F4">
        <w:rPr>
          <w:rStyle w:val="FootnoteReference"/>
          <w:sz w:val="16"/>
          <w:szCs w:val="16"/>
        </w:rPr>
        <w:footnoteRef/>
      </w:r>
      <w:r w:rsidRPr="005F01F4">
        <w:rPr>
          <w:sz w:val="16"/>
          <w:szCs w:val="16"/>
        </w:rPr>
        <w:t xml:space="preserve"> DISCUSSION PAPER 12-13 June 2008 Peer Review The Social economy from the perspective of active  Inclusion, Belgium</w:t>
      </w:r>
    </w:p>
  </w:footnote>
  <w:footnote w:id="11">
    <w:p w14:paraId="7C8AC875" w14:textId="44EBACD8" w:rsidR="0010125E" w:rsidRPr="005F01F4" w:rsidRDefault="0010125E">
      <w:pPr>
        <w:pStyle w:val="FootnoteText"/>
        <w:rPr>
          <w:sz w:val="16"/>
          <w:szCs w:val="16"/>
        </w:rPr>
      </w:pPr>
      <w:bookmarkStart w:id="15" w:name="_Hlk66342669"/>
      <w:r w:rsidRPr="005F01F4">
        <w:rPr>
          <w:rStyle w:val="FootnoteReference"/>
          <w:sz w:val="16"/>
          <w:szCs w:val="16"/>
        </w:rPr>
        <w:footnoteRef/>
      </w:r>
      <w:r w:rsidRPr="005F01F4">
        <w:rPr>
          <w:sz w:val="16"/>
          <w:szCs w:val="16"/>
        </w:rPr>
        <w:t xml:space="preserve"> Employment in Europe 2010 European Commission</w:t>
      </w:r>
    </w:p>
    <w:bookmarkStart w:id="16" w:name="_Hlk66342643"/>
    <w:bookmarkEnd w:id="15"/>
  </w:footnote>
  <w:footnote w:id="12">
    <w:p w14:paraId="08F93C1B" w14:textId="751D37B3" w:rsidR="0010125E" w:rsidRPr="005F01F4" w:rsidRDefault="0010125E">
      <w:pPr>
        <w:pStyle w:val="FootnoteText"/>
        <w:rPr>
          <w:sz w:val="16"/>
          <w:szCs w:val="16"/>
        </w:rPr>
      </w:pPr>
      <w:bookmarkStart w:id="18" w:name="_Hlk66342643"/>
      <w:r w:rsidRPr="005F01F4">
        <w:rPr>
          <w:rStyle w:val="FootnoteReference"/>
          <w:sz w:val="16"/>
          <w:szCs w:val="16"/>
        </w:rPr>
        <w:footnoteRef/>
      </w:r>
      <w:r w:rsidRPr="005F01F4">
        <w:rPr>
          <w:sz w:val="16"/>
          <w:szCs w:val="16"/>
        </w:rPr>
        <w:t xml:space="preserve"> Comunicarea Comisiei către Parlamentul European, Consiliu, Comitetul Economic și Social European și Comitetul Regiunilor Inițiativă pentru antreprenoriatul socialConstruirea unui ecosistem pentru promovarea întreprinderilor sociale în cadrul economiei și al inovării sociale  2011</w:t>
      </w:r>
      <w:bookmarkEnd w:id="18"/>
    </w:p>
  </w:footnote>
  <w:footnote w:id="13">
    <w:p w14:paraId="55F2081E" w14:textId="5FFB1870" w:rsidR="0010125E" w:rsidRDefault="0010125E" w:rsidP="00EB6AAA">
      <w:pPr>
        <w:pStyle w:val="FootnoteText"/>
      </w:pPr>
      <w:bookmarkStart w:id="19" w:name="_Hlk66342614"/>
      <w:r w:rsidRPr="005F01F4">
        <w:rPr>
          <w:rStyle w:val="FootnoteReference"/>
          <w:sz w:val="16"/>
          <w:szCs w:val="16"/>
        </w:rPr>
        <w:footnoteRef/>
      </w:r>
      <w:r w:rsidRPr="005F01F4">
        <w:rPr>
          <w:sz w:val="16"/>
          <w:szCs w:val="16"/>
        </w:rPr>
        <w:t xml:space="preserve"> Necesarul de finanțare și acces la servicii financiare și asistență tehnică al întreprinderilor sociale din România Maria Doiciu Ancuța Vameșu Elena Sabina Ganci Irina - Sînziana Opincaru – Eurom IES (FDSC) </w:t>
      </w:r>
      <w:r w:rsidR="00131267">
        <w:rPr>
          <w:sz w:val="16"/>
          <w:szCs w:val="16"/>
        </w:rPr>
        <w:t>Aprilie</w:t>
      </w:r>
      <w:r w:rsidRPr="005F01F4">
        <w:rPr>
          <w:sz w:val="16"/>
          <w:szCs w:val="16"/>
        </w:rPr>
        <w:t xml:space="preserve"> 2016</w:t>
      </w:r>
      <w:bookmarkEnd w:id="19"/>
    </w:p>
  </w:footnote>
  <w:footnote w:id="14">
    <w:p w14:paraId="4BACFDD9" w14:textId="69970388" w:rsidR="0010125E" w:rsidRPr="004C4DE4" w:rsidRDefault="0010125E" w:rsidP="00204CB6">
      <w:pPr>
        <w:pStyle w:val="FootnoteText"/>
        <w:rPr>
          <w:sz w:val="16"/>
          <w:szCs w:val="16"/>
        </w:rPr>
      </w:pPr>
      <w:r w:rsidRPr="004C4DE4">
        <w:rPr>
          <w:rStyle w:val="FootnoteReference"/>
          <w:sz w:val="16"/>
          <w:szCs w:val="16"/>
        </w:rPr>
        <w:footnoteRef/>
      </w:r>
      <w:r w:rsidRPr="004C4DE4">
        <w:rPr>
          <w:sz w:val="16"/>
          <w:szCs w:val="16"/>
        </w:rPr>
        <w:t xml:space="preserve"> Conturi nationale satelit ale economiei sociale din Romania Raport preliminar - Unitati institutionale parte a economiei sociale Ancuta Vamesu Fundația pentru Dezvoltarea Societății Civile </w:t>
      </w:r>
    </w:p>
  </w:footnote>
  <w:footnote w:id="15">
    <w:p w14:paraId="7B3F20D0" w14:textId="21B8FD45" w:rsidR="0010125E" w:rsidRDefault="0010125E" w:rsidP="00B46BC4">
      <w:pPr>
        <w:pStyle w:val="FootnoteText"/>
      </w:pPr>
      <w:r w:rsidRPr="004C4DE4">
        <w:rPr>
          <w:rStyle w:val="FootnoteReference"/>
          <w:sz w:val="16"/>
          <w:szCs w:val="16"/>
        </w:rPr>
        <w:footnoteRef/>
      </w:r>
      <w:r w:rsidRPr="004C4DE4">
        <w:rPr>
          <w:sz w:val="16"/>
          <w:szCs w:val="16"/>
        </w:rPr>
        <w:t xml:space="preserve"> ECONOMIA SOCIALĂ ÎN UNIUNEA EUROPEANĂ - Rezumatul raportului întocmit pentru Comitetul Economic și Social European de Centrul Internațional de Cercetare și Informare privind Economia Publică, Socială și Cooperatistă (CIRIEC)</w:t>
      </w:r>
    </w:p>
  </w:footnote>
  <w:footnote w:id="16">
    <w:p w14:paraId="561B75E3" w14:textId="751F23A4" w:rsidR="0010125E" w:rsidRPr="004C4DE4" w:rsidRDefault="0010125E">
      <w:pPr>
        <w:pStyle w:val="FootnoteText"/>
        <w:rPr>
          <w:sz w:val="16"/>
          <w:szCs w:val="16"/>
        </w:rPr>
      </w:pPr>
      <w:bookmarkStart w:id="23" w:name="_Hlk66342559"/>
      <w:r w:rsidRPr="004C4DE4">
        <w:rPr>
          <w:rStyle w:val="FootnoteReference"/>
          <w:sz w:val="16"/>
          <w:szCs w:val="16"/>
        </w:rPr>
        <w:footnoteRef/>
      </w:r>
      <w:r w:rsidRPr="004C4DE4">
        <w:rPr>
          <w:sz w:val="16"/>
          <w:szCs w:val="16"/>
        </w:rPr>
        <w:t xml:space="preserve"> http://www.ies.org.ro/mserv</w:t>
      </w:r>
      <w:bookmarkEnd w:id="23"/>
    </w:p>
  </w:footnote>
  <w:footnote w:id="17">
    <w:p w14:paraId="1E67102F" w14:textId="3D151217" w:rsidR="0010125E" w:rsidRPr="004C4DE4" w:rsidRDefault="0010125E" w:rsidP="009B1838">
      <w:pPr>
        <w:pStyle w:val="FootnoteText"/>
        <w:rPr>
          <w:sz w:val="16"/>
          <w:szCs w:val="16"/>
        </w:rPr>
      </w:pPr>
      <w:r w:rsidRPr="004C4DE4">
        <w:rPr>
          <w:rStyle w:val="FootnoteReference"/>
          <w:sz w:val="16"/>
          <w:szCs w:val="16"/>
        </w:rPr>
        <w:footnoteRef/>
      </w:r>
      <w:r w:rsidRPr="004C4DE4">
        <w:rPr>
          <w:sz w:val="16"/>
          <w:szCs w:val="16"/>
        </w:rPr>
        <w:t xml:space="preserve"> STATISTICA ECONOMIEI SOCIALE ÎN ROMÂNIA Propuneri de politică publică Institutul de Economie Sociala Fundația pentru Dezvoltarea</w:t>
      </w:r>
      <w:r>
        <w:rPr>
          <w:sz w:val="16"/>
          <w:szCs w:val="16"/>
        </w:rPr>
        <w:t xml:space="preserve"> </w:t>
      </w:r>
      <w:r w:rsidRPr="004C4DE4">
        <w:rPr>
          <w:sz w:val="16"/>
          <w:szCs w:val="16"/>
        </w:rPr>
        <w:t>Societății Civile</w:t>
      </w:r>
    </w:p>
  </w:footnote>
  <w:footnote w:id="18">
    <w:p w14:paraId="51E13E99" w14:textId="27A46F1F" w:rsidR="0010125E" w:rsidRDefault="0010125E" w:rsidP="00E53FFC">
      <w:pPr>
        <w:pStyle w:val="FootnoteText"/>
      </w:pPr>
      <w:r w:rsidRPr="004C4DE4">
        <w:rPr>
          <w:rStyle w:val="FootnoteReference"/>
          <w:sz w:val="16"/>
          <w:szCs w:val="16"/>
        </w:rPr>
        <w:footnoteRef/>
      </w:r>
      <w:r w:rsidRPr="004C4DE4">
        <w:rPr>
          <w:sz w:val="16"/>
          <w:szCs w:val="16"/>
        </w:rPr>
        <w:t xml:space="preserve"> Recent evolutions of the Social Economy in the European Union by CIRIEC-International –</w:t>
      </w:r>
      <w:r>
        <w:rPr>
          <w:sz w:val="16"/>
          <w:szCs w:val="16"/>
        </w:rPr>
        <w:t xml:space="preserve"> </w:t>
      </w:r>
      <w:r w:rsidRPr="004C4DE4">
        <w:rPr>
          <w:sz w:val="16"/>
          <w:szCs w:val="16"/>
        </w:rPr>
        <w:t>European Economic and Social Committee CES/CSS/12/2016/23406</w:t>
      </w:r>
    </w:p>
  </w:footnote>
  <w:footnote w:id="19">
    <w:p w14:paraId="74DAFD7B" w14:textId="0AEAA8F9" w:rsidR="0010125E" w:rsidRPr="004C4DE4" w:rsidRDefault="0010125E" w:rsidP="002578C3">
      <w:pPr>
        <w:pStyle w:val="FootnoteText"/>
        <w:rPr>
          <w:sz w:val="16"/>
          <w:szCs w:val="16"/>
        </w:rPr>
      </w:pPr>
      <w:r w:rsidRPr="004C4DE4">
        <w:rPr>
          <w:rStyle w:val="FootnoteReference"/>
          <w:sz w:val="16"/>
          <w:szCs w:val="16"/>
        </w:rPr>
        <w:footnoteRef/>
      </w:r>
      <w:r w:rsidRPr="004C4DE4">
        <w:rPr>
          <w:sz w:val="16"/>
          <w:szCs w:val="16"/>
        </w:rPr>
        <w:t xml:space="preserve"> Sursa Atlasul economiei sociale 2012-2014 Cristina Barna Institutul de Economie Sociala – Fundatia pentru Dezvoltarea Societatii Civile</w:t>
      </w:r>
    </w:p>
  </w:footnote>
  <w:footnote w:id="20">
    <w:p w14:paraId="2C7766CB" w14:textId="520ABB85" w:rsidR="0010125E" w:rsidRDefault="0010125E" w:rsidP="002578C3">
      <w:pPr>
        <w:pStyle w:val="FootnoteText"/>
      </w:pPr>
      <w:r>
        <w:rPr>
          <w:rStyle w:val="FootnoteReference"/>
        </w:rPr>
        <w:footnoteRef/>
      </w:r>
      <w:r>
        <w:t xml:space="preserve"> </w:t>
      </w:r>
      <w:r w:rsidRPr="000E4B66">
        <w:rPr>
          <w:sz w:val="16"/>
          <w:szCs w:val="16"/>
        </w:rPr>
        <w:t xml:space="preserve">Fundația pentru dezvoltarea societății civile (FDSC) (2017). </w:t>
      </w:r>
      <w:r w:rsidRPr="000E4B66">
        <w:rPr>
          <w:i/>
          <w:sz w:val="16"/>
          <w:szCs w:val="16"/>
        </w:rPr>
        <w:t>România 2017. Sectorul neguvernamental – profil, tendințe, provocări</w:t>
      </w:r>
      <w:r w:rsidRPr="000E4B66">
        <w:rPr>
          <w:sz w:val="16"/>
          <w:szCs w:val="16"/>
        </w:rPr>
        <w:t>. București: FDSC.</w:t>
      </w:r>
    </w:p>
  </w:footnote>
  <w:footnote w:id="21">
    <w:p w14:paraId="3EB6D3DF" w14:textId="5465C38A" w:rsidR="0010125E" w:rsidRDefault="0010125E" w:rsidP="002578C3">
      <w:pPr>
        <w:pStyle w:val="FootnoteText"/>
      </w:pPr>
      <w:r>
        <w:rPr>
          <w:rStyle w:val="FootnoteReference"/>
        </w:rPr>
        <w:footnoteRef/>
      </w:r>
      <w:r>
        <w:t xml:space="preserve"> </w:t>
      </w:r>
      <w:r w:rsidRPr="000E4B66">
        <w:rPr>
          <w:sz w:val="16"/>
          <w:szCs w:val="16"/>
        </w:rPr>
        <w:t xml:space="preserve">European Commission (2019). </w:t>
      </w:r>
      <w:r w:rsidRPr="000E4B66">
        <w:rPr>
          <w:i/>
          <w:sz w:val="16"/>
          <w:szCs w:val="16"/>
        </w:rPr>
        <w:t>Social enterprises and their ecosystems in Europe. Updated country report: Romania</w:t>
      </w:r>
      <w:r w:rsidRPr="000E4B66">
        <w:rPr>
          <w:sz w:val="16"/>
          <w:szCs w:val="16"/>
        </w:rPr>
        <w:t xml:space="preserve">. Authors: Mihaela Lambru and Claudia Petrescu. Luxembourg: Publications Office of the European Union. Available at: </w:t>
      </w:r>
      <w:hyperlink r:id="rId2">
        <w:r w:rsidRPr="000E4B66">
          <w:rPr>
            <w:rStyle w:val="Hyperlink"/>
            <w:sz w:val="16"/>
            <w:szCs w:val="16"/>
          </w:rPr>
          <w:t>https://ec.europa.eu/social/main.jsp?advSearchKey</w:t>
        </w:r>
      </w:hyperlink>
      <w:r w:rsidRPr="000E4B66">
        <w:rPr>
          <w:sz w:val="16"/>
          <w:szCs w:val="16"/>
        </w:rPr>
        <w:t>= socnteco&amp;mode=advancedSubmit&amp;catId=22&amp;doc_submit=&amp;policyArea=0&amp;policyAreaSub=0&amp; country=0&amp;year=0</w:t>
      </w:r>
    </w:p>
  </w:footnote>
  <w:footnote w:id="22">
    <w:p w14:paraId="6696DBDC" w14:textId="77777777" w:rsidR="0010125E" w:rsidRPr="00E35BC0" w:rsidRDefault="0010125E" w:rsidP="00D07499">
      <w:pPr>
        <w:pStyle w:val="FootnoteText"/>
        <w:rPr>
          <w:sz w:val="16"/>
          <w:szCs w:val="16"/>
        </w:rPr>
      </w:pPr>
      <w:r w:rsidRPr="00E35BC0">
        <w:rPr>
          <w:rStyle w:val="FootnoteReference"/>
          <w:sz w:val="16"/>
          <w:szCs w:val="16"/>
        </w:rPr>
        <w:footnoteRef/>
      </w:r>
      <w:r w:rsidRPr="00E35BC0">
        <w:rPr>
          <w:sz w:val="16"/>
          <w:szCs w:val="16"/>
        </w:rPr>
        <w:t xml:space="preserve"> </w:t>
      </w:r>
      <w:bookmarkStart w:id="29" w:name="_Hlk66342460"/>
      <w:r w:rsidRPr="00E35BC0">
        <w:rPr>
          <w:sz w:val="16"/>
          <w:szCs w:val="16"/>
        </w:rPr>
        <w:t>Infografice „Romania 2017. Sectorul neguvernamental – profil, tendinte, provocari” (ro) – Fundatia pentru Dezvoltarea Societatii Civile</w:t>
      </w:r>
      <w:bookmarkEnd w:id="29"/>
    </w:p>
  </w:footnote>
  <w:footnote w:id="23">
    <w:p w14:paraId="52D11A3C" w14:textId="77777777" w:rsidR="0010125E" w:rsidRDefault="0010125E" w:rsidP="002578C3">
      <w:pPr>
        <w:pStyle w:val="FootnoteText"/>
      </w:pPr>
      <w:r>
        <w:rPr>
          <w:rStyle w:val="FootnoteReference"/>
        </w:rPr>
        <w:footnoteRef/>
      </w:r>
      <w:r>
        <w:t xml:space="preserve"> </w:t>
      </w:r>
      <w:r w:rsidRPr="000E4B66">
        <w:rPr>
          <w:sz w:val="16"/>
          <w:szCs w:val="16"/>
        </w:rPr>
        <w:t xml:space="preserve">Fundația pentru dezvoltarea societății civile (FDSC) (2017). </w:t>
      </w:r>
      <w:r w:rsidRPr="000E4B66">
        <w:rPr>
          <w:i/>
          <w:sz w:val="16"/>
          <w:szCs w:val="16"/>
        </w:rPr>
        <w:t>România 2017. Sectorul neguvernamental – profil, tendințe, provocări</w:t>
      </w:r>
      <w:r w:rsidRPr="000E4B66">
        <w:rPr>
          <w:sz w:val="16"/>
          <w:szCs w:val="16"/>
        </w:rPr>
        <w:t>. București: FDSC.</w:t>
      </w:r>
    </w:p>
  </w:footnote>
  <w:footnote w:id="24">
    <w:p w14:paraId="3AE86270" w14:textId="77777777" w:rsidR="0010125E" w:rsidRDefault="0010125E" w:rsidP="002578C3">
      <w:pPr>
        <w:pStyle w:val="FootnoteText"/>
      </w:pPr>
      <w:r>
        <w:rPr>
          <w:rStyle w:val="FootnoteReference"/>
        </w:rPr>
        <w:footnoteRef/>
      </w:r>
      <w:r>
        <w:t xml:space="preserve"> </w:t>
      </w:r>
      <w:r w:rsidRPr="000E4B66">
        <w:rPr>
          <w:sz w:val="16"/>
          <w:szCs w:val="16"/>
        </w:rPr>
        <w:t xml:space="preserve">European Commission (2019). </w:t>
      </w:r>
      <w:r w:rsidRPr="000E4B66">
        <w:rPr>
          <w:i/>
          <w:sz w:val="16"/>
          <w:szCs w:val="16"/>
        </w:rPr>
        <w:t>Social enterprises and their ecosystems in Europe. Updated country report: Romania</w:t>
      </w:r>
      <w:r w:rsidRPr="000E4B66">
        <w:rPr>
          <w:sz w:val="16"/>
          <w:szCs w:val="16"/>
        </w:rPr>
        <w:t xml:space="preserve">. Authors: Mihaela Lambru and Claudia Petrescu. Luxembourg: Publications Office of the European Union. Available at: </w:t>
      </w:r>
      <w:hyperlink r:id="rId3">
        <w:r w:rsidRPr="000E4B66">
          <w:rPr>
            <w:rStyle w:val="Hyperlink"/>
            <w:sz w:val="16"/>
            <w:szCs w:val="16"/>
          </w:rPr>
          <w:t>https://ec.europa.eu/social/main.jsp?advSearchKey</w:t>
        </w:r>
      </w:hyperlink>
      <w:r w:rsidRPr="000E4B66">
        <w:rPr>
          <w:sz w:val="16"/>
          <w:szCs w:val="16"/>
        </w:rPr>
        <w:t>= socnteco&amp;mode=advancedSubmit&amp;catId=22&amp;doc_submit=&amp;policyArea=0&amp;policyAreaSub=0&amp; country=0&amp;year=0</w:t>
      </w:r>
    </w:p>
  </w:footnote>
  <w:footnote w:id="25">
    <w:p w14:paraId="3231FA23" w14:textId="77777777" w:rsidR="00776438" w:rsidRDefault="00776438" w:rsidP="00776438">
      <w:pPr>
        <w:pStyle w:val="FootnoteText"/>
      </w:pPr>
      <w:bookmarkStart w:id="32" w:name="_Hlk66342356"/>
      <w:r w:rsidRPr="00776438">
        <w:rPr>
          <w:rStyle w:val="FootnoteReference"/>
        </w:rPr>
        <w:footnoteRef/>
      </w:r>
      <w:r w:rsidRPr="00776438">
        <w:t xml:space="preserve"> </w:t>
      </w:r>
      <w:r w:rsidRPr="00776438">
        <w:t>Realizat în cadrul proiectului „Acceleratorul de Întreprideri Sociale!”, contract POCU/449/4/16/127384 împlementat de Fundația „Alătiir de Voi” România în parteneriat cu Grupul de Consultanță pentru Dezvoltare</w:t>
      </w:r>
    </w:p>
  </w:footnote>
  <w:footnote w:id="26">
    <w:p w14:paraId="267163CC" w14:textId="77777777" w:rsidR="0010125E" w:rsidRPr="00E35BC0" w:rsidRDefault="0010125E" w:rsidP="00282FE1">
      <w:pPr>
        <w:pStyle w:val="FootnoteText"/>
        <w:rPr>
          <w:sz w:val="16"/>
          <w:szCs w:val="16"/>
        </w:rPr>
      </w:pPr>
      <w:r w:rsidRPr="00E35BC0">
        <w:rPr>
          <w:rStyle w:val="FootnoteReference"/>
          <w:sz w:val="16"/>
          <w:szCs w:val="16"/>
        </w:rPr>
        <w:footnoteRef/>
      </w:r>
      <w:r w:rsidRPr="00E35BC0">
        <w:rPr>
          <w:sz w:val="16"/>
          <w:szCs w:val="16"/>
        </w:rPr>
        <w:t xml:space="preserve"> </w:t>
      </w:r>
      <w:bookmarkStart w:id="39" w:name="_Hlk69723453"/>
      <w:r w:rsidRPr="00E35BC0">
        <w:rPr>
          <w:sz w:val="16"/>
          <w:szCs w:val="16"/>
        </w:rPr>
        <w:t xml:space="preserve">Conturi </w:t>
      </w:r>
      <w:r w:rsidRPr="00E35BC0">
        <w:rPr>
          <w:sz w:val="16"/>
          <w:szCs w:val="16"/>
        </w:rPr>
        <w:t xml:space="preserve">nationale satelit ale economiei sociale din Romania Raport preliminar - Unitati institutionale parte a economiei sociale Ancuta Vamesu Fundația pentru Dezvoltarea Societății Civile </w:t>
      </w:r>
      <w:bookmarkEnd w:id="3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3BEC" w14:textId="77777777" w:rsidR="0010125E" w:rsidRPr="005A6088" w:rsidRDefault="0010125E" w:rsidP="009953D2">
    <w:pPr>
      <w:pStyle w:val="Header"/>
    </w:pPr>
    <w:r w:rsidRPr="00D63EF2">
      <w:rPr>
        <w:noProof/>
        <w:lang w:val="en-US"/>
      </w:rPr>
      <w:drawing>
        <wp:inline distT="0" distB="0" distL="0" distR="0" wp14:anchorId="58908E12" wp14:editId="3CA7315D">
          <wp:extent cx="800100" cy="6667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pic:spPr>
              </pic:pic>
            </a:graphicData>
          </a:graphic>
        </wp:inline>
      </w:drawing>
    </w:r>
    <w:r>
      <w:rPr>
        <w:noProof/>
        <w:lang w:val="en-US"/>
      </w:rPr>
      <w:t xml:space="preserve">                                                        </w:t>
    </w:r>
    <w:r w:rsidRPr="00D63EF2">
      <w:rPr>
        <w:noProof/>
        <w:lang w:val="en-US"/>
      </w:rPr>
      <w:drawing>
        <wp:inline distT="0" distB="0" distL="0" distR="0" wp14:anchorId="751D9B0B" wp14:editId="0BD1E22C">
          <wp:extent cx="666750" cy="6381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
                    <a:extLst>
                      <a:ext uri="{28A0092B-C50C-407E-A947-70E740481C1C}">
                        <a14:useLocalDpi xmlns:a14="http://schemas.microsoft.com/office/drawing/2010/main" val="0"/>
                      </a:ext>
                    </a:extLst>
                  </a:blip>
                  <a:srcRect r="76346"/>
                  <a:stretch/>
                </pic:blipFill>
                <pic:spPr bwMode="auto">
                  <a:xfrm>
                    <a:off x="0" y="0"/>
                    <a:ext cx="666750" cy="63817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US"/>
      </w:rPr>
      <w:t xml:space="preserve">                                                                </w:t>
    </w:r>
    <w:r w:rsidRPr="00D63EF2">
      <w:rPr>
        <w:noProof/>
        <w:lang w:val="en-US"/>
      </w:rPr>
      <w:drawing>
        <wp:inline distT="0" distB="0" distL="0" distR="0" wp14:anchorId="0DDE5820" wp14:editId="25E78890">
          <wp:extent cx="695325" cy="6953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inline>
      </w:drawing>
    </w:r>
    <w:r>
      <w:rPr>
        <w:noProof/>
        <w:lang w:val="en-US"/>
      </w:rPr>
      <w:t xml:space="preserve">                            </w:t>
    </w:r>
  </w:p>
  <w:p w14:paraId="02E42BC1" w14:textId="77777777" w:rsidR="0010125E" w:rsidRPr="00A86969" w:rsidRDefault="0010125E" w:rsidP="000D0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644F" w14:textId="13EBAB0D" w:rsidR="0010125E" w:rsidRPr="005A6088" w:rsidRDefault="0010125E" w:rsidP="005A6088">
    <w:pPr>
      <w:pStyle w:val="Header"/>
    </w:pPr>
    <w:r w:rsidRPr="00D63EF2">
      <w:rPr>
        <w:noProof/>
        <w:lang w:val="en-US"/>
      </w:rPr>
      <w:drawing>
        <wp:inline distT="0" distB="0" distL="0" distR="0" wp14:anchorId="530DD046" wp14:editId="53FBEA14">
          <wp:extent cx="800100" cy="6667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pic:spPr>
              </pic:pic>
            </a:graphicData>
          </a:graphic>
        </wp:inline>
      </w:drawing>
    </w:r>
    <w:r>
      <w:rPr>
        <w:noProof/>
        <w:lang w:val="en-US"/>
      </w:rPr>
      <w:t xml:space="preserve">                                                        </w:t>
    </w:r>
    <w:r w:rsidRPr="00D63EF2">
      <w:rPr>
        <w:noProof/>
        <w:lang w:val="en-US"/>
      </w:rPr>
      <w:drawing>
        <wp:inline distT="0" distB="0" distL="0" distR="0" wp14:anchorId="024FDEEE" wp14:editId="4D2805E2">
          <wp:extent cx="666750" cy="6381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
                    <a:extLst>
                      <a:ext uri="{28A0092B-C50C-407E-A947-70E740481C1C}">
                        <a14:useLocalDpi xmlns:a14="http://schemas.microsoft.com/office/drawing/2010/main" val="0"/>
                      </a:ext>
                    </a:extLst>
                  </a:blip>
                  <a:srcRect r="76346"/>
                  <a:stretch/>
                </pic:blipFill>
                <pic:spPr bwMode="auto">
                  <a:xfrm>
                    <a:off x="0" y="0"/>
                    <a:ext cx="666750" cy="63817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US"/>
      </w:rPr>
      <w:t xml:space="preserve">                                                                </w:t>
    </w:r>
    <w:r w:rsidRPr="00D63EF2">
      <w:rPr>
        <w:noProof/>
        <w:lang w:val="en-US"/>
      </w:rPr>
      <w:drawing>
        <wp:inline distT="0" distB="0" distL="0" distR="0" wp14:anchorId="13769C81" wp14:editId="485EAC79">
          <wp:extent cx="695325" cy="6953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inline>
      </w:drawing>
    </w:r>
    <w:r>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55D"/>
    <w:multiLevelType w:val="multilevel"/>
    <w:tmpl w:val="D0A01C2E"/>
    <w:lvl w:ilvl="0">
      <w:start w:val="1"/>
      <w:numFmt w:val="decimal"/>
      <w:pStyle w:val="Heading1AC"/>
      <w:lvlText w:val="%1."/>
      <w:lvlJc w:val="left"/>
      <w:pPr>
        <w:tabs>
          <w:tab w:val="num" w:pos="0"/>
        </w:tabs>
        <w:ind w:left="360" w:hanging="360"/>
      </w:pPr>
      <w:rPr>
        <w:rFonts w:hint="default"/>
      </w:rPr>
    </w:lvl>
    <w:lvl w:ilvl="1">
      <w:start w:val="1"/>
      <w:numFmt w:val="decimal"/>
      <w:pStyle w:val="HEADING2PROP"/>
      <w:isLgl/>
      <w:lvlText w:val="%1.%2."/>
      <w:lvlJc w:val="left"/>
      <w:pPr>
        <w:tabs>
          <w:tab w:val="num" w:pos="-720"/>
        </w:tabs>
        <w:ind w:left="720" w:hanging="720"/>
      </w:pPr>
      <w:rPr>
        <w:rFonts w:hint="default"/>
      </w:rPr>
    </w:lvl>
    <w:lvl w:ilvl="2">
      <w:start w:val="1"/>
      <w:numFmt w:val="decimal"/>
      <w:isLgl/>
      <w:lvlText w:val="%1.%2.%3."/>
      <w:lvlJc w:val="left"/>
      <w:pPr>
        <w:tabs>
          <w:tab w:val="num" w:pos="-1440"/>
        </w:tabs>
        <w:ind w:left="720" w:hanging="720"/>
      </w:pPr>
      <w:rPr>
        <w:rFonts w:hint="default"/>
      </w:rPr>
    </w:lvl>
    <w:lvl w:ilvl="3">
      <w:start w:val="1"/>
      <w:numFmt w:val="decimal"/>
      <w:pStyle w:val="Heading4PROP"/>
      <w:isLgl/>
      <w:lvlText w:val="%1.%2.%3.%4."/>
      <w:lvlJc w:val="left"/>
      <w:pPr>
        <w:tabs>
          <w:tab w:val="num" w:pos="-1440"/>
        </w:tabs>
        <w:ind w:left="1800" w:hanging="1080"/>
      </w:pPr>
      <w:rPr>
        <w:rFonts w:hint="default"/>
      </w:rPr>
    </w:lvl>
    <w:lvl w:ilvl="4">
      <w:start w:val="1"/>
      <w:numFmt w:val="decimal"/>
      <w:isLgl/>
      <w:lvlText w:val="%1.%2.%3.%4.%5."/>
      <w:lvlJc w:val="left"/>
      <w:pPr>
        <w:tabs>
          <w:tab w:val="num" w:pos="-1440"/>
        </w:tabs>
        <w:ind w:left="2520" w:hanging="1080"/>
      </w:pPr>
      <w:rPr>
        <w:rFonts w:hint="default"/>
        <w:sz w:val="22"/>
        <w:szCs w:val="22"/>
      </w:rPr>
    </w:lvl>
    <w:lvl w:ilvl="5">
      <w:start w:val="1"/>
      <w:numFmt w:val="decimal"/>
      <w:isLgl/>
      <w:lvlText w:val="%1.%2.%3.%4.%5.%6."/>
      <w:lvlJc w:val="left"/>
      <w:pPr>
        <w:tabs>
          <w:tab w:val="num" w:pos="-1440"/>
        </w:tabs>
        <w:ind w:left="3600" w:hanging="1440"/>
      </w:pPr>
      <w:rPr>
        <w:rFonts w:hint="default"/>
      </w:rPr>
    </w:lvl>
    <w:lvl w:ilvl="6">
      <w:start w:val="1"/>
      <w:numFmt w:val="decimal"/>
      <w:isLgl/>
      <w:lvlText w:val="%1.%2.%3.%4.%5.%6.%7."/>
      <w:lvlJc w:val="left"/>
      <w:pPr>
        <w:tabs>
          <w:tab w:val="num" w:pos="-1440"/>
        </w:tabs>
        <w:ind w:left="4320" w:hanging="1440"/>
      </w:pPr>
      <w:rPr>
        <w:rFonts w:hint="default"/>
      </w:rPr>
    </w:lvl>
    <w:lvl w:ilvl="7">
      <w:start w:val="1"/>
      <w:numFmt w:val="decimal"/>
      <w:isLgl/>
      <w:lvlText w:val="%1.%2.%3.%4.%5.%6.%7.%8."/>
      <w:lvlJc w:val="left"/>
      <w:pPr>
        <w:tabs>
          <w:tab w:val="num" w:pos="-1440"/>
        </w:tabs>
        <w:ind w:left="5400" w:hanging="1800"/>
      </w:pPr>
      <w:rPr>
        <w:rFonts w:hint="default"/>
      </w:rPr>
    </w:lvl>
    <w:lvl w:ilvl="8">
      <w:start w:val="1"/>
      <w:numFmt w:val="decimal"/>
      <w:isLgl/>
      <w:lvlText w:val="%1.%2.%3.%4.%5.%6.%7.%8.%9."/>
      <w:lvlJc w:val="left"/>
      <w:pPr>
        <w:tabs>
          <w:tab w:val="num" w:pos="-1440"/>
        </w:tabs>
        <w:ind w:left="6480" w:hanging="2160"/>
      </w:pPr>
      <w:rPr>
        <w:rFonts w:hint="default"/>
      </w:rPr>
    </w:lvl>
  </w:abstractNum>
  <w:abstractNum w:abstractNumId="1" w15:restartNumberingAfterBreak="0">
    <w:nsid w:val="07A57F24"/>
    <w:multiLevelType w:val="hybridMultilevel"/>
    <w:tmpl w:val="7674B08A"/>
    <w:lvl w:ilvl="0" w:tplc="23584010">
      <w:start w:val="1"/>
      <w:numFmt w:val="decimal"/>
      <w:suff w:val="space"/>
      <w:lvlText w:val="%1."/>
      <w:lvlJc w:val="left"/>
      <w:pPr>
        <w:ind w:left="180" w:hanging="360"/>
      </w:pPr>
      <w:rPr>
        <w:rFonts w:asciiTheme="majorHAnsi" w:hAnsiTheme="majorHAnsi" w:cstheme="majorHAnsi" w:hint="default"/>
        <w:b/>
        <w:i w:val="0"/>
        <w:color w:val="2892AD" w:themeColor="accent2" w:themeShade="BF"/>
        <w:sz w:val="20"/>
        <w:szCs w:val="20"/>
        <w:u w:val="single"/>
      </w:rPr>
    </w:lvl>
    <w:lvl w:ilvl="1" w:tplc="04090005">
      <w:start w:val="1"/>
      <w:numFmt w:val="bullet"/>
      <w:lvlText w:val=""/>
      <w:lvlJc w:val="left"/>
      <w:pPr>
        <w:ind w:left="1402" w:hanging="360"/>
      </w:pPr>
      <w:rPr>
        <w:rFonts w:ascii="Wingdings" w:hAnsi="Wingdings" w:hint="default"/>
        <w:b/>
        <w:bCs w:val="0"/>
      </w:rPr>
    </w:lvl>
    <w:lvl w:ilvl="2" w:tplc="0409001B">
      <w:start w:val="1"/>
      <w:numFmt w:val="lowerRoman"/>
      <w:lvlText w:val="%3."/>
      <w:lvlJc w:val="right"/>
      <w:pPr>
        <w:ind w:left="2122" w:hanging="180"/>
      </w:pPr>
    </w:lvl>
    <w:lvl w:ilvl="3" w:tplc="3FF87978">
      <w:numFmt w:val="bullet"/>
      <w:lvlText w:val="•"/>
      <w:lvlJc w:val="left"/>
      <w:pPr>
        <w:ind w:left="2842" w:hanging="360"/>
      </w:pPr>
      <w:rPr>
        <w:rFonts w:ascii="Calibri" w:eastAsia="Calibri" w:hAnsi="Calibri" w:cs="Calibri" w:hint="default"/>
      </w:r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2" w15:restartNumberingAfterBreak="0">
    <w:nsid w:val="105B1F65"/>
    <w:multiLevelType w:val="hybridMultilevel"/>
    <w:tmpl w:val="59A8F9F8"/>
    <w:lvl w:ilvl="0" w:tplc="0409000F">
      <w:start w:val="1"/>
      <w:numFmt w:val="decimal"/>
      <w:lvlText w:val="%1."/>
      <w:lvlJc w:val="left"/>
      <w:pPr>
        <w:ind w:left="1074" w:hanging="360"/>
      </w:pPr>
      <w:rPr>
        <w:rFonts w:hint="default"/>
      </w:rPr>
    </w:lvl>
    <w:lvl w:ilvl="1" w:tplc="04180003">
      <w:start w:val="1"/>
      <w:numFmt w:val="bullet"/>
      <w:lvlText w:val="o"/>
      <w:lvlJc w:val="left"/>
      <w:pPr>
        <w:ind w:left="1794" w:hanging="360"/>
      </w:pPr>
      <w:rPr>
        <w:rFonts w:ascii="Courier New" w:hAnsi="Courier New" w:cs="Courier New" w:hint="default"/>
      </w:rPr>
    </w:lvl>
    <w:lvl w:ilvl="2" w:tplc="04180005">
      <w:start w:val="1"/>
      <w:numFmt w:val="bullet"/>
      <w:lvlText w:val=""/>
      <w:lvlJc w:val="left"/>
      <w:pPr>
        <w:ind w:left="2514" w:hanging="360"/>
      </w:pPr>
      <w:rPr>
        <w:rFonts w:ascii="Wingdings" w:hAnsi="Wingdings" w:cs="Wingdings" w:hint="default"/>
      </w:rPr>
    </w:lvl>
    <w:lvl w:ilvl="3" w:tplc="64F80410">
      <w:start w:val="1"/>
      <w:numFmt w:val="decimal"/>
      <w:lvlText w:val="%4)"/>
      <w:lvlJc w:val="left"/>
      <w:pPr>
        <w:ind w:left="3234" w:hanging="360"/>
      </w:pPr>
      <w:rPr>
        <w:rFonts w:hint="default"/>
      </w:rPr>
    </w:lvl>
    <w:lvl w:ilvl="4" w:tplc="04180003" w:tentative="1">
      <w:start w:val="1"/>
      <w:numFmt w:val="bullet"/>
      <w:lvlText w:val="o"/>
      <w:lvlJc w:val="left"/>
      <w:pPr>
        <w:ind w:left="3954" w:hanging="360"/>
      </w:pPr>
      <w:rPr>
        <w:rFonts w:ascii="Courier New" w:hAnsi="Courier New" w:cs="Courier New" w:hint="default"/>
      </w:rPr>
    </w:lvl>
    <w:lvl w:ilvl="5" w:tplc="04180005" w:tentative="1">
      <w:start w:val="1"/>
      <w:numFmt w:val="bullet"/>
      <w:lvlText w:val=""/>
      <w:lvlJc w:val="left"/>
      <w:pPr>
        <w:ind w:left="4674" w:hanging="360"/>
      </w:pPr>
      <w:rPr>
        <w:rFonts w:ascii="Wingdings" w:hAnsi="Wingdings" w:cs="Wingdings" w:hint="default"/>
      </w:rPr>
    </w:lvl>
    <w:lvl w:ilvl="6" w:tplc="04180001" w:tentative="1">
      <w:start w:val="1"/>
      <w:numFmt w:val="bullet"/>
      <w:lvlText w:val=""/>
      <w:lvlJc w:val="left"/>
      <w:pPr>
        <w:ind w:left="5394" w:hanging="360"/>
      </w:pPr>
      <w:rPr>
        <w:rFonts w:ascii="Symbol" w:hAnsi="Symbol" w:cs="Symbol" w:hint="default"/>
      </w:rPr>
    </w:lvl>
    <w:lvl w:ilvl="7" w:tplc="04180003" w:tentative="1">
      <w:start w:val="1"/>
      <w:numFmt w:val="bullet"/>
      <w:lvlText w:val="o"/>
      <w:lvlJc w:val="left"/>
      <w:pPr>
        <w:ind w:left="6114" w:hanging="360"/>
      </w:pPr>
      <w:rPr>
        <w:rFonts w:ascii="Courier New" w:hAnsi="Courier New" w:cs="Courier New" w:hint="default"/>
      </w:rPr>
    </w:lvl>
    <w:lvl w:ilvl="8" w:tplc="04180005" w:tentative="1">
      <w:start w:val="1"/>
      <w:numFmt w:val="bullet"/>
      <w:lvlText w:val=""/>
      <w:lvlJc w:val="left"/>
      <w:pPr>
        <w:ind w:left="6834" w:hanging="360"/>
      </w:pPr>
      <w:rPr>
        <w:rFonts w:ascii="Wingdings" w:hAnsi="Wingdings" w:cs="Wingdings" w:hint="default"/>
      </w:rPr>
    </w:lvl>
  </w:abstractNum>
  <w:abstractNum w:abstractNumId="3" w15:restartNumberingAfterBreak="0">
    <w:nsid w:val="111F127A"/>
    <w:multiLevelType w:val="hybridMultilevel"/>
    <w:tmpl w:val="5E08CC28"/>
    <w:lvl w:ilvl="0" w:tplc="E3DACFF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874956"/>
    <w:multiLevelType w:val="hybridMultilevel"/>
    <w:tmpl w:val="58C0192A"/>
    <w:lvl w:ilvl="0" w:tplc="04090001">
      <w:start w:val="1"/>
      <w:numFmt w:val="bullet"/>
      <w:pStyle w:val="REBulletsimple"/>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07811"/>
    <w:multiLevelType w:val="hybridMultilevel"/>
    <w:tmpl w:val="F61AF47A"/>
    <w:lvl w:ilvl="0" w:tplc="8F1CA01C">
      <w:start w:val="2"/>
      <w:numFmt w:val="bullet"/>
      <w:lvlText w:val="-"/>
      <w:lvlJc w:val="left"/>
      <w:pPr>
        <w:ind w:left="1434"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367704"/>
    <w:multiLevelType w:val="hybridMultilevel"/>
    <w:tmpl w:val="16DAEF2C"/>
    <w:lvl w:ilvl="0" w:tplc="21EA56B2">
      <w:start w:val="1"/>
      <w:numFmt w:val="bullet"/>
      <w:lvlText w:val=""/>
      <w:lvlJc w:val="left"/>
      <w:pPr>
        <w:ind w:left="720" w:hanging="360"/>
      </w:pPr>
      <w:rPr>
        <w:rFonts w:ascii="Symbol" w:hAnsi="Symbol" w:hint="default"/>
        <w:color w:val="ABCD3A"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271B2"/>
    <w:multiLevelType w:val="hybridMultilevel"/>
    <w:tmpl w:val="466021BE"/>
    <w:lvl w:ilvl="0" w:tplc="FF505168">
      <w:start w:val="1"/>
      <w:numFmt w:val="bullet"/>
      <w:lvlText w:val="-"/>
      <w:lvlJc w:val="left"/>
      <w:pPr>
        <w:ind w:left="720" w:hanging="360"/>
      </w:pPr>
      <w:rPr>
        <w:rFonts w:ascii="Calibri" w:eastAsiaTheme="minorHAnsi" w:hAnsi="Calibri" w:cs="Calibri" w:hint="default"/>
        <w:color w:val="ABCD3A"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1359E"/>
    <w:multiLevelType w:val="hybridMultilevel"/>
    <w:tmpl w:val="3EEC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21057"/>
    <w:multiLevelType w:val="hybridMultilevel"/>
    <w:tmpl w:val="233E6A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B333199"/>
    <w:multiLevelType w:val="hybridMultilevel"/>
    <w:tmpl w:val="53B26356"/>
    <w:lvl w:ilvl="0" w:tplc="6D3C2A9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DB496E"/>
    <w:multiLevelType w:val="hybridMultilevel"/>
    <w:tmpl w:val="0D8AA5AA"/>
    <w:lvl w:ilvl="0" w:tplc="F0C65C26">
      <w:start w:val="1"/>
      <w:numFmt w:val="bullet"/>
      <w:lvlText w:val=""/>
      <w:lvlJc w:val="left"/>
      <w:pPr>
        <w:ind w:left="720" w:hanging="360"/>
      </w:pPr>
      <w:rPr>
        <w:rFonts w:ascii="Symbol" w:hAnsi="Symbol" w:hint="default"/>
        <w:color w:val="ABCD3A" w:themeColor="accent5"/>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03A0D91"/>
    <w:multiLevelType w:val="hybridMultilevel"/>
    <w:tmpl w:val="28BC08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D02129"/>
    <w:multiLevelType w:val="hybridMultilevel"/>
    <w:tmpl w:val="26FCE496"/>
    <w:lvl w:ilvl="0" w:tplc="AD08B1AA">
      <w:start w:val="1"/>
      <w:numFmt w:val="bullet"/>
      <w:pStyle w:val="EYtabelbullet"/>
      <w:lvlText w:val=""/>
      <w:lvlJc w:val="left"/>
      <w:pPr>
        <w:ind w:left="360" w:hanging="360"/>
      </w:pPr>
      <w:rPr>
        <w:rFonts w:ascii="Wingdings 3" w:hAnsi="Wingdings 3" w:hint="default"/>
        <w:color w:val="FFC000"/>
        <w:sz w:val="16"/>
      </w:rPr>
    </w:lvl>
    <w:lvl w:ilvl="1" w:tplc="D032A9F2">
      <w:start w:val="1"/>
      <w:numFmt w:val="bullet"/>
      <w:pStyle w:val="EYheading2"/>
      <w:lvlText w:val="o"/>
      <w:lvlJc w:val="left"/>
      <w:pPr>
        <w:ind w:left="1080" w:hanging="360"/>
      </w:pPr>
      <w:rPr>
        <w:rFonts w:ascii="Courier New" w:hAnsi="Courier New" w:cs="Courier New" w:hint="default"/>
        <w:color w:val="134753" w:themeColor="text1"/>
      </w:rPr>
    </w:lvl>
    <w:lvl w:ilvl="2" w:tplc="08090005" w:tentative="1">
      <w:start w:val="1"/>
      <w:numFmt w:val="bullet"/>
      <w:pStyle w:val="EYheading3"/>
      <w:lvlText w:val=""/>
      <w:lvlJc w:val="left"/>
      <w:pPr>
        <w:ind w:left="1800" w:hanging="360"/>
      </w:pPr>
      <w:rPr>
        <w:rFonts w:ascii="Wingdings" w:hAnsi="Wingdings" w:hint="default"/>
      </w:rPr>
    </w:lvl>
    <w:lvl w:ilvl="3" w:tplc="08090001" w:tentative="1">
      <w:start w:val="1"/>
      <w:numFmt w:val="bullet"/>
      <w:pStyle w:val="EYheading4"/>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D423DC"/>
    <w:multiLevelType w:val="hybridMultilevel"/>
    <w:tmpl w:val="76AE85D4"/>
    <w:lvl w:ilvl="0" w:tplc="2A6CFB82">
      <w:numFmt w:val="bullet"/>
      <w:lvlText w:val="•"/>
      <w:lvlJc w:val="left"/>
      <w:pPr>
        <w:ind w:left="1431" w:hanging="360"/>
      </w:pPr>
      <w:rPr>
        <w:rFonts w:ascii="Calibri" w:eastAsia="SimSun" w:hAnsi="Calibri" w:cs="Calibri" w:hint="default"/>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15" w15:restartNumberingAfterBreak="0">
    <w:nsid w:val="272040A4"/>
    <w:multiLevelType w:val="hybridMultilevel"/>
    <w:tmpl w:val="D9F2C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7952903"/>
    <w:multiLevelType w:val="multilevel"/>
    <w:tmpl w:val="FD787E10"/>
    <w:styleLink w:val="Headings"/>
    <w:lvl w:ilvl="0">
      <w:start w:val="1"/>
      <w:numFmt w:val="decimal"/>
      <w:lvlText w:val="%1."/>
      <w:lvlJc w:val="left"/>
      <w:pPr>
        <w:ind w:left="357" w:hanging="357"/>
      </w:pPr>
      <w:rPr>
        <w:rFonts w:hint="default"/>
      </w:rPr>
    </w:lvl>
    <w:lvl w:ilvl="1">
      <w:start w:val="1"/>
      <w:numFmt w:val="decimal"/>
      <w:lvlText w:val="%1.%2."/>
      <w:lvlJc w:val="left"/>
      <w:pPr>
        <w:ind w:left="278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7" w15:restartNumberingAfterBreak="0">
    <w:nsid w:val="30432B07"/>
    <w:multiLevelType w:val="hybridMultilevel"/>
    <w:tmpl w:val="FA9A98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46198C"/>
    <w:multiLevelType w:val="hybridMultilevel"/>
    <w:tmpl w:val="7FD8045A"/>
    <w:lvl w:ilvl="0" w:tplc="E3DACF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875217"/>
    <w:multiLevelType w:val="hybridMultilevel"/>
    <w:tmpl w:val="0CF2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C04DC2"/>
    <w:multiLevelType w:val="hybridMultilevel"/>
    <w:tmpl w:val="BCFEF4C4"/>
    <w:lvl w:ilvl="0" w:tplc="BAEA39F0">
      <w:start w:val="1"/>
      <w:numFmt w:val="bullet"/>
      <w:lvlText w:val=""/>
      <w:lvlJc w:val="left"/>
      <w:pPr>
        <w:ind w:left="-708" w:hanging="360"/>
      </w:pPr>
      <w:rPr>
        <w:rFonts w:ascii="Symbol" w:hAnsi="Symbol" w:hint="default"/>
        <w:color w:val="ABCD3A" w:themeColor="accent5"/>
      </w:rPr>
    </w:lvl>
    <w:lvl w:ilvl="1" w:tplc="04090003">
      <w:start w:val="1"/>
      <w:numFmt w:val="bullet"/>
      <w:lvlText w:val="o"/>
      <w:lvlJc w:val="left"/>
      <w:pPr>
        <w:ind w:left="12" w:hanging="360"/>
      </w:pPr>
      <w:rPr>
        <w:rFonts w:ascii="Courier New" w:hAnsi="Courier New" w:cs="Times New Roman" w:hint="default"/>
      </w:rPr>
    </w:lvl>
    <w:lvl w:ilvl="2" w:tplc="04090005">
      <w:start w:val="1"/>
      <w:numFmt w:val="bullet"/>
      <w:lvlText w:val=""/>
      <w:lvlJc w:val="left"/>
      <w:pPr>
        <w:ind w:left="732" w:hanging="360"/>
      </w:pPr>
      <w:rPr>
        <w:rFonts w:ascii="Wingdings" w:hAnsi="Wingdings" w:hint="default"/>
      </w:rPr>
    </w:lvl>
    <w:lvl w:ilvl="3" w:tplc="04090001">
      <w:start w:val="1"/>
      <w:numFmt w:val="bullet"/>
      <w:lvlText w:val=""/>
      <w:lvlJc w:val="left"/>
      <w:pPr>
        <w:ind w:left="1452" w:hanging="360"/>
      </w:pPr>
      <w:rPr>
        <w:rFonts w:ascii="Symbol" w:hAnsi="Symbol" w:hint="default"/>
      </w:rPr>
    </w:lvl>
    <w:lvl w:ilvl="4" w:tplc="04090003">
      <w:start w:val="1"/>
      <w:numFmt w:val="bullet"/>
      <w:lvlText w:val="o"/>
      <w:lvlJc w:val="left"/>
      <w:pPr>
        <w:ind w:left="2172" w:hanging="360"/>
      </w:pPr>
      <w:rPr>
        <w:rFonts w:ascii="Courier New" w:hAnsi="Courier New" w:cs="Times New Roman" w:hint="default"/>
      </w:rPr>
    </w:lvl>
    <w:lvl w:ilvl="5" w:tplc="04090005">
      <w:start w:val="1"/>
      <w:numFmt w:val="bullet"/>
      <w:lvlText w:val=""/>
      <w:lvlJc w:val="left"/>
      <w:pPr>
        <w:ind w:left="2892" w:hanging="360"/>
      </w:pPr>
      <w:rPr>
        <w:rFonts w:ascii="Wingdings" w:hAnsi="Wingdings" w:hint="default"/>
      </w:rPr>
    </w:lvl>
    <w:lvl w:ilvl="6" w:tplc="04090001">
      <w:start w:val="1"/>
      <w:numFmt w:val="bullet"/>
      <w:lvlText w:val=""/>
      <w:lvlJc w:val="left"/>
      <w:pPr>
        <w:ind w:left="3612" w:hanging="360"/>
      </w:pPr>
      <w:rPr>
        <w:rFonts w:ascii="Symbol" w:hAnsi="Symbol" w:hint="default"/>
      </w:rPr>
    </w:lvl>
    <w:lvl w:ilvl="7" w:tplc="04090003">
      <w:start w:val="1"/>
      <w:numFmt w:val="bullet"/>
      <w:lvlText w:val="o"/>
      <w:lvlJc w:val="left"/>
      <w:pPr>
        <w:ind w:left="4332" w:hanging="360"/>
      </w:pPr>
      <w:rPr>
        <w:rFonts w:ascii="Courier New" w:hAnsi="Courier New" w:cs="Times New Roman" w:hint="default"/>
      </w:rPr>
    </w:lvl>
    <w:lvl w:ilvl="8" w:tplc="04090005">
      <w:start w:val="1"/>
      <w:numFmt w:val="bullet"/>
      <w:lvlText w:val=""/>
      <w:lvlJc w:val="left"/>
      <w:pPr>
        <w:ind w:left="5052" w:hanging="360"/>
      </w:pPr>
      <w:rPr>
        <w:rFonts w:ascii="Wingdings" w:hAnsi="Wingdings" w:hint="default"/>
      </w:rPr>
    </w:lvl>
  </w:abstractNum>
  <w:abstractNum w:abstractNumId="21" w15:restartNumberingAfterBreak="0">
    <w:nsid w:val="31E7185B"/>
    <w:multiLevelType w:val="hybridMultilevel"/>
    <w:tmpl w:val="37BC7C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94599B"/>
    <w:multiLevelType w:val="hybridMultilevel"/>
    <w:tmpl w:val="D0644130"/>
    <w:lvl w:ilvl="0" w:tplc="8F1CA01C">
      <w:start w:val="2"/>
      <w:numFmt w:val="bullet"/>
      <w:lvlText w:val="-"/>
      <w:lvlJc w:val="left"/>
      <w:pPr>
        <w:ind w:left="717" w:hanging="360"/>
      </w:pPr>
      <w:rPr>
        <w:rFonts w:ascii="Calibri" w:eastAsia="Calibri" w:hAnsi="Calibri" w:cs="Calibri"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3" w15:restartNumberingAfterBreak="0">
    <w:nsid w:val="38D3402A"/>
    <w:multiLevelType w:val="hybridMultilevel"/>
    <w:tmpl w:val="511AD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DD1720"/>
    <w:multiLevelType w:val="multilevel"/>
    <w:tmpl w:val="9524F1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pStyle w:val="Heading3"/>
      <w:lvlText w:val="%1.%2.%3.%4."/>
      <w:lvlJc w:val="left"/>
      <w:pPr>
        <w:ind w:left="1728" w:hanging="64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AEE04DA"/>
    <w:multiLevelType w:val="hybridMultilevel"/>
    <w:tmpl w:val="9FB42D0A"/>
    <w:lvl w:ilvl="0" w:tplc="2A6CFB82">
      <w:numFmt w:val="bullet"/>
      <w:lvlText w:val="•"/>
      <w:lvlJc w:val="left"/>
      <w:pPr>
        <w:ind w:left="717" w:hanging="360"/>
      </w:pPr>
      <w:rPr>
        <w:rFonts w:ascii="Calibri" w:eastAsia="SimSun" w:hAnsi="Calibri" w:cs="Calibri"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26" w15:restartNumberingAfterBreak="0">
    <w:nsid w:val="3EE356D3"/>
    <w:multiLevelType w:val="hybridMultilevel"/>
    <w:tmpl w:val="299E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833796"/>
    <w:multiLevelType w:val="hybridMultilevel"/>
    <w:tmpl w:val="44EE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E8722E"/>
    <w:multiLevelType w:val="hybridMultilevel"/>
    <w:tmpl w:val="A4FE0EAC"/>
    <w:lvl w:ilvl="0" w:tplc="C978BA7C">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715DDE"/>
    <w:multiLevelType w:val="hybridMultilevel"/>
    <w:tmpl w:val="CE9025C0"/>
    <w:lvl w:ilvl="0" w:tplc="E3DACF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66030F"/>
    <w:multiLevelType w:val="hybridMultilevel"/>
    <w:tmpl w:val="03D2F3B8"/>
    <w:lvl w:ilvl="0" w:tplc="E3DACF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E054AF"/>
    <w:multiLevelType w:val="multilevel"/>
    <w:tmpl w:val="1934687E"/>
    <w:lvl w:ilvl="0">
      <w:start w:val="1"/>
      <w:numFmt w:val="decimal"/>
      <w:pStyle w:val="Heading1"/>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8CC5B30"/>
    <w:multiLevelType w:val="hybridMultilevel"/>
    <w:tmpl w:val="38E4EE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9335127"/>
    <w:multiLevelType w:val="multilevel"/>
    <w:tmpl w:val="C3B0CCC2"/>
    <w:styleLink w:val="Style1"/>
    <w:lvl w:ilvl="0">
      <w:start w:val="1"/>
      <w:numFmt w:val="bullet"/>
      <w:lvlText w:val=""/>
      <w:lvlJc w:val="left"/>
      <w:pPr>
        <w:ind w:left="720" w:hanging="360"/>
      </w:pPr>
      <w:rPr>
        <w:rFonts w:ascii="Symbol" w:hAnsi="Symbol" w:hint="default"/>
        <w:color w:val="000000" w:themeColor="text2"/>
        <w:sz w:val="22"/>
      </w:rPr>
    </w:lvl>
    <w:lvl w:ilvl="1">
      <w:start w:val="1"/>
      <w:numFmt w:val="bullet"/>
      <w:lvlText w:val="‒"/>
      <w:lvlJc w:val="left"/>
      <w:pPr>
        <w:ind w:left="1418" w:hanging="338"/>
      </w:pPr>
      <w:rPr>
        <w:rFonts w:ascii="Times New Roman" w:hAnsi="Times New Roman" w:cs="Times New Roman" w:hint="default"/>
        <w:color w:val="000000" w:themeColor="text2"/>
      </w:rPr>
    </w:lvl>
    <w:lvl w:ilvl="2">
      <w:start w:val="1"/>
      <w:numFmt w:val="bullet"/>
      <w:lvlText w:val="‒"/>
      <w:lvlJc w:val="left"/>
      <w:pPr>
        <w:ind w:left="2155" w:hanging="355"/>
      </w:pPr>
      <w:rPr>
        <w:rFonts w:ascii="Times New Roman" w:hAnsi="Times New Roman" w:cs="Times New Roman" w:hint="default"/>
        <w:color w:val="000000" w:themeColor="text2"/>
      </w:rPr>
    </w:lvl>
    <w:lvl w:ilvl="3">
      <w:start w:val="1"/>
      <w:numFmt w:val="bullet"/>
      <w:lvlText w:val="‒"/>
      <w:lvlJc w:val="left"/>
      <w:pPr>
        <w:ind w:left="2835" w:hanging="315"/>
      </w:pPr>
      <w:rPr>
        <w:rFonts w:ascii="Times New Roman" w:hAnsi="Times New Roman" w:cs="Times New Roman" w:hint="default"/>
        <w:color w:val="000000" w:themeColor="text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9A973FA"/>
    <w:multiLevelType w:val="hybridMultilevel"/>
    <w:tmpl w:val="227EA678"/>
    <w:lvl w:ilvl="0" w:tplc="8F1CA01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DC2548"/>
    <w:multiLevelType w:val="hybridMultilevel"/>
    <w:tmpl w:val="E8F46EFA"/>
    <w:lvl w:ilvl="0" w:tplc="8F1CA01C">
      <w:start w:val="2"/>
      <w:numFmt w:val="bullet"/>
      <w:lvlText w:val="-"/>
      <w:lvlJc w:val="left"/>
      <w:pPr>
        <w:ind w:left="1074"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2C36A7"/>
    <w:multiLevelType w:val="hybridMultilevel"/>
    <w:tmpl w:val="B4FA72B0"/>
    <w:lvl w:ilvl="0" w:tplc="23F036C0">
      <w:start w:val="2"/>
      <w:numFmt w:val="bullet"/>
      <w:lvlText w:val="-"/>
      <w:lvlJc w:val="left"/>
      <w:pPr>
        <w:ind w:left="1074" w:hanging="360"/>
      </w:pPr>
      <w:rPr>
        <w:rFonts w:ascii="Calibri" w:eastAsia="Calibri" w:hAnsi="Calibri" w:cs="Calibri" w:hint="default"/>
        <w:color w:val="ABCD3A" w:themeColor="accent5"/>
      </w:rPr>
    </w:lvl>
    <w:lvl w:ilvl="1" w:tplc="04180003">
      <w:start w:val="1"/>
      <w:numFmt w:val="bullet"/>
      <w:lvlText w:val="o"/>
      <w:lvlJc w:val="left"/>
      <w:pPr>
        <w:ind w:left="1794" w:hanging="360"/>
      </w:pPr>
      <w:rPr>
        <w:rFonts w:ascii="Courier New" w:hAnsi="Courier New" w:cs="Courier New" w:hint="default"/>
      </w:rPr>
    </w:lvl>
    <w:lvl w:ilvl="2" w:tplc="04180005">
      <w:start w:val="1"/>
      <w:numFmt w:val="bullet"/>
      <w:lvlText w:val=""/>
      <w:lvlJc w:val="left"/>
      <w:pPr>
        <w:ind w:left="2514" w:hanging="360"/>
      </w:pPr>
      <w:rPr>
        <w:rFonts w:ascii="Wingdings" w:hAnsi="Wingdings" w:cs="Wingdings" w:hint="default"/>
      </w:rPr>
    </w:lvl>
    <w:lvl w:ilvl="3" w:tplc="04180001" w:tentative="1">
      <w:start w:val="1"/>
      <w:numFmt w:val="bullet"/>
      <w:lvlText w:val=""/>
      <w:lvlJc w:val="left"/>
      <w:pPr>
        <w:ind w:left="3234" w:hanging="360"/>
      </w:pPr>
      <w:rPr>
        <w:rFonts w:ascii="Symbol" w:hAnsi="Symbol" w:cs="Symbol" w:hint="default"/>
      </w:rPr>
    </w:lvl>
    <w:lvl w:ilvl="4" w:tplc="04180003" w:tentative="1">
      <w:start w:val="1"/>
      <w:numFmt w:val="bullet"/>
      <w:lvlText w:val="o"/>
      <w:lvlJc w:val="left"/>
      <w:pPr>
        <w:ind w:left="3954" w:hanging="360"/>
      </w:pPr>
      <w:rPr>
        <w:rFonts w:ascii="Courier New" w:hAnsi="Courier New" w:cs="Courier New" w:hint="default"/>
      </w:rPr>
    </w:lvl>
    <w:lvl w:ilvl="5" w:tplc="04180005" w:tentative="1">
      <w:start w:val="1"/>
      <w:numFmt w:val="bullet"/>
      <w:lvlText w:val=""/>
      <w:lvlJc w:val="left"/>
      <w:pPr>
        <w:ind w:left="4674" w:hanging="360"/>
      </w:pPr>
      <w:rPr>
        <w:rFonts w:ascii="Wingdings" w:hAnsi="Wingdings" w:cs="Wingdings" w:hint="default"/>
      </w:rPr>
    </w:lvl>
    <w:lvl w:ilvl="6" w:tplc="04180001" w:tentative="1">
      <w:start w:val="1"/>
      <w:numFmt w:val="bullet"/>
      <w:lvlText w:val=""/>
      <w:lvlJc w:val="left"/>
      <w:pPr>
        <w:ind w:left="5394" w:hanging="360"/>
      </w:pPr>
      <w:rPr>
        <w:rFonts w:ascii="Symbol" w:hAnsi="Symbol" w:cs="Symbol" w:hint="default"/>
      </w:rPr>
    </w:lvl>
    <w:lvl w:ilvl="7" w:tplc="04180003" w:tentative="1">
      <w:start w:val="1"/>
      <w:numFmt w:val="bullet"/>
      <w:lvlText w:val="o"/>
      <w:lvlJc w:val="left"/>
      <w:pPr>
        <w:ind w:left="6114" w:hanging="360"/>
      </w:pPr>
      <w:rPr>
        <w:rFonts w:ascii="Courier New" w:hAnsi="Courier New" w:cs="Courier New" w:hint="default"/>
      </w:rPr>
    </w:lvl>
    <w:lvl w:ilvl="8" w:tplc="04180005" w:tentative="1">
      <w:start w:val="1"/>
      <w:numFmt w:val="bullet"/>
      <w:lvlText w:val=""/>
      <w:lvlJc w:val="left"/>
      <w:pPr>
        <w:ind w:left="6834" w:hanging="360"/>
      </w:pPr>
      <w:rPr>
        <w:rFonts w:ascii="Wingdings" w:hAnsi="Wingdings" w:cs="Wingdings" w:hint="default"/>
      </w:rPr>
    </w:lvl>
  </w:abstractNum>
  <w:abstractNum w:abstractNumId="37" w15:restartNumberingAfterBreak="0">
    <w:nsid w:val="614D08AE"/>
    <w:multiLevelType w:val="hybridMultilevel"/>
    <w:tmpl w:val="79E8327A"/>
    <w:lvl w:ilvl="0" w:tplc="F65CAB24">
      <w:start w:val="1"/>
      <w:numFmt w:val="bullet"/>
      <w:lvlText w:val=""/>
      <w:lvlJc w:val="left"/>
      <w:pPr>
        <w:ind w:left="720" w:hanging="360"/>
      </w:pPr>
      <w:rPr>
        <w:rFonts w:ascii="Symbol" w:hAnsi="Symbol" w:hint="default"/>
        <w:color w:val="000000"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AE20DB"/>
    <w:multiLevelType w:val="hybridMultilevel"/>
    <w:tmpl w:val="839A4FA8"/>
    <w:lvl w:ilvl="0" w:tplc="48CAD188">
      <w:start w:val="1"/>
      <w:numFmt w:val="decimal"/>
      <w:pStyle w:val="Annex"/>
      <w:lvlText w:val="Anexa %1."/>
      <w:lvlJc w:val="left"/>
      <w:pPr>
        <w:ind w:left="15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D15786"/>
    <w:multiLevelType w:val="multilevel"/>
    <w:tmpl w:val="705AB0FA"/>
    <w:lvl w:ilvl="0">
      <w:start w:val="1"/>
      <w:numFmt w:val="bullet"/>
      <w:pStyle w:val="Bullet"/>
      <w:lvlText w:val=""/>
      <w:lvlJc w:val="left"/>
      <w:pPr>
        <w:ind w:left="720" w:hanging="360"/>
      </w:pPr>
      <w:rPr>
        <w:rFonts w:ascii="Symbol" w:hAnsi="Symbol" w:hint="default"/>
        <w:color w:val="000000" w:themeColor="text2"/>
        <w:sz w:val="22"/>
      </w:rPr>
    </w:lvl>
    <w:lvl w:ilvl="1">
      <w:start w:val="1"/>
      <w:numFmt w:val="bullet"/>
      <w:lvlText w:val="‒"/>
      <w:lvlJc w:val="left"/>
      <w:pPr>
        <w:ind w:left="1418" w:hanging="338"/>
      </w:pPr>
      <w:rPr>
        <w:rFonts w:ascii="Times New Roman" w:hAnsi="Times New Roman" w:cs="Times New Roman" w:hint="default"/>
        <w:color w:val="000000" w:themeColor="text2"/>
      </w:rPr>
    </w:lvl>
    <w:lvl w:ilvl="2">
      <w:start w:val="1"/>
      <w:numFmt w:val="bullet"/>
      <w:lvlText w:val="‒"/>
      <w:lvlJc w:val="left"/>
      <w:pPr>
        <w:ind w:left="2155" w:hanging="355"/>
      </w:pPr>
      <w:rPr>
        <w:rFonts w:ascii="Times New Roman" w:hAnsi="Times New Roman" w:cs="Times New Roman" w:hint="default"/>
        <w:color w:val="000000" w:themeColor="text2"/>
      </w:rPr>
    </w:lvl>
    <w:lvl w:ilvl="3">
      <w:start w:val="1"/>
      <w:numFmt w:val="bullet"/>
      <w:lvlText w:val="‒"/>
      <w:lvlJc w:val="left"/>
      <w:pPr>
        <w:ind w:left="2835" w:hanging="315"/>
      </w:pPr>
      <w:rPr>
        <w:rFonts w:ascii="Times New Roman" w:hAnsi="Times New Roman" w:cs="Times New Roman" w:hint="default"/>
        <w:color w:val="000000" w:themeColor="text2"/>
      </w:rPr>
    </w:lvl>
    <w:lvl w:ilvl="4">
      <w:start w:val="1"/>
      <w:numFmt w:val="bullet"/>
      <w:lvlText w:val="‒"/>
      <w:lvlJc w:val="left"/>
      <w:pPr>
        <w:ind w:left="3856" w:hanging="616"/>
      </w:pPr>
      <w:rPr>
        <w:rFonts w:ascii="Times New Roman" w:hAnsi="Times New Roman" w:cs="Times New Roman" w:hint="default"/>
        <w:color w:val="000000" w:themeColor="text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1830577"/>
    <w:multiLevelType w:val="hybridMultilevel"/>
    <w:tmpl w:val="D06C62F0"/>
    <w:lvl w:ilvl="0" w:tplc="105877BE">
      <w:start w:val="1"/>
      <w:numFmt w:val="bullet"/>
      <w:lvlText w:val=""/>
      <w:lvlJc w:val="left"/>
      <w:pPr>
        <w:ind w:left="720" w:hanging="360"/>
      </w:pPr>
      <w:rPr>
        <w:rFonts w:ascii="Symbol" w:hAnsi="Symbol" w:hint="default"/>
        <w:color w:val="ABCD3A"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C963E7"/>
    <w:multiLevelType w:val="hybridMultilevel"/>
    <w:tmpl w:val="B9A438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E07659"/>
    <w:multiLevelType w:val="hybridMultilevel"/>
    <w:tmpl w:val="02EA345E"/>
    <w:lvl w:ilvl="0" w:tplc="E3DACF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3"/>
  </w:num>
  <w:num w:numId="3">
    <w:abstractNumId w:val="16"/>
  </w:num>
  <w:num w:numId="4">
    <w:abstractNumId w:val="38"/>
  </w:num>
  <w:num w:numId="5">
    <w:abstractNumId w:val="0"/>
  </w:num>
  <w:num w:numId="6">
    <w:abstractNumId w:val="24"/>
  </w:num>
  <w:num w:numId="7">
    <w:abstractNumId w:val="31"/>
  </w:num>
  <w:num w:numId="8">
    <w:abstractNumId w:val="13"/>
  </w:num>
  <w:num w:numId="9">
    <w:abstractNumId w:val="20"/>
  </w:num>
  <w:num w:numId="10">
    <w:abstractNumId w:val="36"/>
  </w:num>
  <w:num w:numId="11">
    <w:abstractNumId w:val="2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5"/>
  </w:num>
  <w:num w:numId="15">
    <w:abstractNumId w:val="18"/>
  </w:num>
  <w:num w:numId="16">
    <w:abstractNumId w:val="2"/>
  </w:num>
  <w:num w:numId="17">
    <w:abstractNumId w:val="6"/>
  </w:num>
  <w:num w:numId="18">
    <w:abstractNumId w:val="30"/>
  </w:num>
  <w:num w:numId="19">
    <w:abstractNumId w:val="7"/>
  </w:num>
  <w:num w:numId="20">
    <w:abstractNumId w:val="12"/>
  </w:num>
  <w:num w:numId="21">
    <w:abstractNumId w:val="19"/>
  </w:num>
  <w:num w:numId="22">
    <w:abstractNumId w:val="10"/>
  </w:num>
  <w:num w:numId="23">
    <w:abstractNumId w:val="40"/>
  </w:num>
  <w:num w:numId="24">
    <w:abstractNumId w:val="22"/>
  </w:num>
  <w:num w:numId="25">
    <w:abstractNumId w:val="35"/>
  </w:num>
  <w:num w:numId="26">
    <w:abstractNumId w:val="14"/>
  </w:num>
  <w:num w:numId="27">
    <w:abstractNumId w:val="25"/>
  </w:num>
  <w:num w:numId="28">
    <w:abstractNumId w:val="31"/>
  </w:num>
  <w:num w:numId="29">
    <w:abstractNumId w:val="26"/>
  </w:num>
  <w:num w:numId="30">
    <w:abstractNumId w:val="42"/>
  </w:num>
  <w:num w:numId="31">
    <w:abstractNumId w:val="5"/>
  </w:num>
  <w:num w:numId="32">
    <w:abstractNumId w:val="29"/>
  </w:num>
  <w:num w:numId="33">
    <w:abstractNumId w:val="11"/>
  </w:num>
  <w:num w:numId="34">
    <w:abstractNumId w:val="9"/>
  </w:num>
  <w:num w:numId="35">
    <w:abstractNumId w:val="32"/>
  </w:num>
  <w:num w:numId="36">
    <w:abstractNumId w:val="8"/>
  </w:num>
  <w:num w:numId="37">
    <w:abstractNumId w:val="21"/>
  </w:num>
  <w:num w:numId="38">
    <w:abstractNumId w:val="17"/>
  </w:num>
  <w:num w:numId="39">
    <w:abstractNumId w:val="41"/>
  </w:num>
  <w:num w:numId="40">
    <w:abstractNumId w:val="23"/>
  </w:num>
  <w:num w:numId="41">
    <w:abstractNumId w:val="34"/>
  </w:num>
  <w:num w:numId="42">
    <w:abstractNumId w:val="27"/>
  </w:num>
  <w:num w:numId="43">
    <w:abstractNumId w:val="31"/>
  </w:num>
  <w:num w:numId="44">
    <w:abstractNumId w:val="24"/>
  </w:num>
  <w:num w:numId="45">
    <w:abstractNumId w:val="1"/>
  </w:num>
  <w:num w:numId="46">
    <w:abstractNumId w:val="37"/>
  </w:num>
  <w:num w:numId="47">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proofState w:spelling="clean" w:grammar="clean"/>
  <w:defaultTabStop w:val="357"/>
  <w:hyphenationZone w:val="396"/>
  <w:doNotHyphenateCaps/>
  <w:defaultTableStyle w:val="bodytext"/>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2DA"/>
    <w:rsid w:val="000007C9"/>
    <w:rsid w:val="00001106"/>
    <w:rsid w:val="000034C0"/>
    <w:rsid w:val="00003629"/>
    <w:rsid w:val="000100BC"/>
    <w:rsid w:val="0001164D"/>
    <w:rsid w:val="000116CE"/>
    <w:rsid w:val="000139C0"/>
    <w:rsid w:val="000153F5"/>
    <w:rsid w:val="00015B98"/>
    <w:rsid w:val="00016A88"/>
    <w:rsid w:val="00016CC3"/>
    <w:rsid w:val="000177C5"/>
    <w:rsid w:val="00017CC7"/>
    <w:rsid w:val="00023842"/>
    <w:rsid w:val="00023AED"/>
    <w:rsid w:val="000245D5"/>
    <w:rsid w:val="00024C22"/>
    <w:rsid w:val="000254BC"/>
    <w:rsid w:val="00025D68"/>
    <w:rsid w:val="00025F4C"/>
    <w:rsid w:val="00027338"/>
    <w:rsid w:val="00027C0F"/>
    <w:rsid w:val="00027CF9"/>
    <w:rsid w:val="00030358"/>
    <w:rsid w:val="00032CD4"/>
    <w:rsid w:val="00032E1C"/>
    <w:rsid w:val="00037F12"/>
    <w:rsid w:val="000408E4"/>
    <w:rsid w:val="00042B1F"/>
    <w:rsid w:val="00042D04"/>
    <w:rsid w:val="00043585"/>
    <w:rsid w:val="00044B24"/>
    <w:rsid w:val="00045B5C"/>
    <w:rsid w:val="000466BF"/>
    <w:rsid w:val="00046F53"/>
    <w:rsid w:val="00050E30"/>
    <w:rsid w:val="00050E55"/>
    <w:rsid w:val="000516A7"/>
    <w:rsid w:val="00051B52"/>
    <w:rsid w:val="000525D6"/>
    <w:rsid w:val="00055A9B"/>
    <w:rsid w:val="00055FD1"/>
    <w:rsid w:val="00056F35"/>
    <w:rsid w:val="00057C9B"/>
    <w:rsid w:val="00060D3A"/>
    <w:rsid w:val="00062232"/>
    <w:rsid w:val="000637A3"/>
    <w:rsid w:val="00063F8E"/>
    <w:rsid w:val="0006429A"/>
    <w:rsid w:val="00064D23"/>
    <w:rsid w:val="00064EBC"/>
    <w:rsid w:val="00070466"/>
    <w:rsid w:val="00070D61"/>
    <w:rsid w:val="0007152E"/>
    <w:rsid w:val="000717A9"/>
    <w:rsid w:val="000722E9"/>
    <w:rsid w:val="000735CA"/>
    <w:rsid w:val="0007404E"/>
    <w:rsid w:val="00074BE9"/>
    <w:rsid w:val="00075052"/>
    <w:rsid w:val="00075DA7"/>
    <w:rsid w:val="00076A77"/>
    <w:rsid w:val="00076D9B"/>
    <w:rsid w:val="0007771E"/>
    <w:rsid w:val="00077DEA"/>
    <w:rsid w:val="0008021D"/>
    <w:rsid w:val="000803EE"/>
    <w:rsid w:val="000806A1"/>
    <w:rsid w:val="00081DE2"/>
    <w:rsid w:val="00082EA0"/>
    <w:rsid w:val="00082FF7"/>
    <w:rsid w:val="000835ED"/>
    <w:rsid w:val="00084E1D"/>
    <w:rsid w:val="00086276"/>
    <w:rsid w:val="00087380"/>
    <w:rsid w:val="00092BB2"/>
    <w:rsid w:val="0009392F"/>
    <w:rsid w:val="0009401E"/>
    <w:rsid w:val="000942EC"/>
    <w:rsid w:val="00095595"/>
    <w:rsid w:val="00095F85"/>
    <w:rsid w:val="000961F7"/>
    <w:rsid w:val="0009751D"/>
    <w:rsid w:val="00097B90"/>
    <w:rsid w:val="000A17AA"/>
    <w:rsid w:val="000A18F3"/>
    <w:rsid w:val="000A2299"/>
    <w:rsid w:val="000A243C"/>
    <w:rsid w:val="000A27CB"/>
    <w:rsid w:val="000A3464"/>
    <w:rsid w:val="000A3C88"/>
    <w:rsid w:val="000A4EFE"/>
    <w:rsid w:val="000A51D0"/>
    <w:rsid w:val="000A7AD8"/>
    <w:rsid w:val="000A7DA9"/>
    <w:rsid w:val="000B20A2"/>
    <w:rsid w:val="000B30D8"/>
    <w:rsid w:val="000B5054"/>
    <w:rsid w:val="000B5AB8"/>
    <w:rsid w:val="000B6AB9"/>
    <w:rsid w:val="000B6C6E"/>
    <w:rsid w:val="000B7312"/>
    <w:rsid w:val="000B7F9E"/>
    <w:rsid w:val="000C0CDB"/>
    <w:rsid w:val="000C17A3"/>
    <w:rsid w:val="000C2042"/>
    <w:rsid w:val="000C27C6"/>
    <w:rsid w:val="000C372E"/>
    <w:rsid w:val="000C4775"/>
    <w:rsid w:val="000C4AF8"/>
    <w:rsid w:val="000C59B5"/>
    <w:rsid w:val="000C5A01"/>
    <w:rsid w:val="000C5C00"/>
    <w:rsid w:val="000C65B2"/>
    <w:rsid w:val="000C66F7"/>
    <w:rsid w:val="000C6812"/>
    <w:rsid w:val="000C7C3E"/>
    <w:rsid w:val="000D0201"/>
    <w:rsid w:val="000D14B1"/>
    <w:rsid w:val="000D14C6"/>
    <w:rsid w:val="000D1B87"/>
    <w:rsid w:val="000D27BE"/>
    <w:rsid w:val="000D2E0C"/>
    <w:rsid w:val="000D47F3"/>
    <w:rsid w:val="000D665A"/>
    <w:rsid w:val="000D718F"/>
    <w:rsid w:val="000E1174"/>
    <w:rsid w:val="000E13B6"/>
    <w:rsid w:val="000E3D9B"/>
    <w:rsid w:val="000E4B66"/>
    <w:rsid w:val="000E4D2F"/>
    <w:rsid w:val="000E5F22"/>
    <w:rsid w:val="000E61A0"/>
    <w:rsid w:val="000E68C3"/>
    <w:rsid w:val="000F0BC4"/>
    <w:rsid w:val="000F0E1F"/>
    <w:rsid w:val="000F321B"/>
    <w:rsid w:val="000F3321"/>
    <w:rsid w:val="000F448A"/>
    <w:rsid w:val="000F4B71"/>
    <w:rsid w:val="000F5442"/>
    <w:rsid w:val="000F58FA"/>
    <w:rsid w:val="000F6745"/>
    <w:rsid w:val="000F7BA1"/>
    <w:rsid w:val="001002FC"/>
    <w:rsid w:val="00101104"/>
    <w:rsid w:val="0010125E"/>
    <w:rsid w:val="00101B44"/>
    <w:rsid w:val="00104D1E"/>
    <w:rsid w:val="00104D5C"/>
    <w:rsid w:val="0010579B"/>
    <w:rsid w:val="00106755"/>
    <w:rsid w:val="0010754F"/>
    <w:rsid w:val="00107DB4"/>
    <w:rsid w:val="0011063B"/>
    <w:rsid w:val="00111AF6"/>
    <w:rsid w:val="00112F33"/>
    <w:rsid w:val="00115D5C"/>
    <w:rsid w:val="00115FCB"/>
    <w:rsid w:val="00123A05"/>
    <w:rsid w:val="00124586"/>
    <w:rsid w:val="00124EB7"/>
    <w:rsid w:val="00125692"/>
    <w:rsid w:val="00125B9A"/>
    <w:rsid w:val="00130CC2"/>
    <w:rsid w:val="00131267"/>
    <w:rsid w:val="00131E0E"/>
    <w:rsid w:val="001337D6"/>
    <w:rsid w:val="00136117"/>
    <w:rsid w:val="0013614E"/>
    <w:rsid w:val="00136D77"/>
    <w:rsid w:val="001375E0"/>
    <w:rsid w:val="001378CD"/>
    <w:rsid w:val="00137C19"/>
    <w:rsid w:val="00140704"/>
    <w:rsid w:val="0014096F"/>
    <w:rsid w:val="00140E3F"/>
    <w:rsid w:val="00140F2F"/>
    <w:rsid w:val="0014120C"/>
    <w:rsid w:val="001415B4"/>
    <w:rsid w:val="00144156"/>
    <w:rsid w:val="001451F9"/>
    <w:rsid w:val="00150754"/>
    <w:rsid w:val="00150B9C"/>
    <w:rsid w:val="00151516"/>
    <w:rsid w:val="001518BC"/>
    <w:rsid w:val="00151F01"/>
    <w:rsid w:val="00151F0B"/>
    <w:rsid w:val="001520A2"/>
    <w:rsid w:val="001528C3"/>
    <w:rsid w:val="001530DB"/>
    <w:rsid w:val="001542F7"/>
    <w:rsid w:val="001546CD"/>
    <w:rsid w:val="00155F3A"/>
    <w:rsid w:val="00156BBB"/>
    <w:rsid w:val="00156E74"/>
    <w:rsid w:val="0016044A"/>
    <w:rsid w:val="00161192"/>
    <w:rsid w:val="00161BF9"/>
    <w:rsid w:val="00165213"/>
    <w:rsid w:val="00165B8D"/>
    <w:rsid w:val="0017015C"/>
    <w:rsid w:val="001709F6"/>
    <w:rsid w:val="001719BD"/>
    <w:rsid w:val="00172A14"/>
    <w:rsid w:val="00172BDB"/>
    <w:rsid w:val="00173134"/>
    <w:rsid w:val="00174908"/>
    <w:rsid w:val="00175FA3"/>
    <w:rsid w:val="00177F2F"/>
    <w:rsid w:val="00180662"/>
    <w:rsid w:val="00180B38"/>
    <w:rsid w:val="0018150C"/>
    <w:rsid w:val="00182107"/>
    <w:rsid w:val="00182B8E"/>
    <w:rsid w:val="001834B5"/>
    <w:rsid w:val="00183B11"/>
    <w:rsid w:val="00183F62"/>
    <w:rsid w:val="0018495D"/>
    <w:rsid w:val="0018699E"/>
    <w:rsid w:val="00192140"/>
    <w:rsid w:val="001922AF"/>
    <w:rsid w:val="0019250B"/>
    <w:rsid w:val="0019256D"/>
    <w:rsid w:val="00192711"/>
    <w:rsid w:val="001933AF"/>
    <w:rsid w:val="00193D6E"/>
    <w:rsid w:val="00194368"/>
    <w:rsid w:val="0019454F"/>
    <w:rsid w:val="001949BF"/>
    <w:rsid w:val="00194B50"/>
    <w:rsid w:val="00196D34"/>
    <w:rsid w:val="00197BC2"/>
    <w:rsid w:val="001A0524"/>
    <w:rsid w:val="001A1368"/>
    <w:rsid w:val="001A1FD5"/>
    <w:rsid w:val="001A21FC"/>
    <w:rsid w:val="001A2695"/>
    <w:rsid w:val="001A28BC"/>
    <w:rsid w:val="001A334B"/>
    <w:rsid w:val="001A496E"/>
    <w:rsid w:val="001A68F3"/>
    <w:rsid w:val="001A75CA"/>
    <w:rsid w:val="001A79AA"/>
    <w:rsid w:val="001B004C"/>
    <w:rsid w:val="001B089D"/>
    <w:rsid w:val="001B0E9D"/>
    <w:rsid w:val="001B20AB"/>
    <w:rsid w:val="001B213D"/>
    <w:rsid w:val="001B2ACD"/>
    <w:rsid w:val="001B37AF"/>
    <w:rsid w:val="001B496A"/>
    <w:rsid w:val="001B5E0A"/>
    <w:rsid w:val="001B662A"/>
    <w:rsid w:val="001B72FA"/>
    <w:rsid w:val="001C0809"/>
    <w:rsid w:val="001C5EFB"/>
    <w:rsid w:val="001C7B86"/>
    <w:rsid w:val="001D2AC1"/>
    <w:rsid w:val="001D34C9"/>
    <w:rsid w:val="001D3F7A"/>
    <w:rsid w:val="001D5120"/>
    <w:rsid w:val="001D5840"/>
    <w:rsid w:val="001D6343"/>
    <w:rsid w:val="001D654E"/>
    <w:rsid w:val="001D6CFA"/>
    <w:rsid w:val="001D6F18"/>
    <w:rsid w:val="001D77BE"/>
    <w:rsid w:val="001D7DF0"/>
    <w:rsid w:val="001E0A6A"/>
    <w:rsid w:val="001E1ED4"/>
    <w:rsid w:val="001E22AB"/>
    <w:rsid w:val="001E3B85"/>
    <w:rsid w:val="001E3FA2"/>
    <w:rsid w:val="001E5B4C"/>
    <w:rsid w:val="001E71CF"/>
    <w:rsid w:val="001E7D63"/>
    <w:rsid w:val="001F0597"/>
    <w:rsid w:val="001F1524"/>
    <w:rsid w:val="001F1703"/>
    <w:rsid w:val="001F1740"/>
    <w:rsid w:val="001F228A"/>
    <w:rsid w:val="001F252F"/>
    <w:rsid w:val="001F2CBA"/>
    <w:rsid w:val="001F2E5F"/>
    <w:rsid w:val="001F33D6"/>
    <w:rsid w:val="001F4627"/>
    <w:rsid w:val="001F5B27"/>
    <w:rsid w:val="001F5C65"/>
    <w:rsid w:val="001F635A"/>
    <w:rsid w:val="001F63AB"/>
    <w:rsid w:val="001F708A"/>
    <w:rsid w:val="001F7144"/>
    <w:rsid w:val="001F71AE"/>
    <w:rsid w:val="001F755E"/>
    <w:rsid w:val="0020089E"/>
    <w:rsid w:val="002008EE"/>
    <w:rsid w:val="00200F5C"/>
    <w:rsid w:val="00202568"/>
    <w:rsid w:val="00203920"/>
    <w:rsid w:val="00204CB6"/>
    <w:rsid w:val="00204E6D"/>
    <w:rsid w:val="002058DA"/>
    <w:rsid w:val="002060C5"/>
    <w:rsid w:val="00207405"/>
    <w:rsid w:val="00210F06"/>
    <w:rsid w:val="002110AB"/>
    <w:rsid w:val="00211522"/>
    <w:rsid w:val="00214DA6"/>
    <w:rsid w:val="002153F1"/>
    <w:rsid w:val="002154F8"/>
    <w:rsid w:val="0021645B"/>
    <w:rsid w:val="00217095"/>
    <w:rsid w:val="00221242"/>
    <w:rsid w:val="0022136B"/>
    <w:rsid w:val="0022282A"/>
    <w:rsid w:val="00222A0C"/>
    <w:rsid w:val="00222EA0"/>
    <w:rsid w:val="00224307"/>
    <w:rsid w:val="002245FA"/>
    <w:rsid w:val="0022646E"/>
    <w:rsid w:val="002274A5"/>
    <w:rsid w:val="002310E7"/>
    <w:rsid w:val="0023140A"/>
    <w:rsid w:val="002314DD"/>
    <w:rsid w:val="00231A91"/>
    <w:rsid w:val="00232041"/>
    <w:rsid w:val="0023236B"/>
    <w:rsid w:val="002329E2"/>
    <w:rsid w:val="00234C2A"/>
    <w:rsid w:val="00236552"/>
    <w:rsid w:val="002371CA"/>
    <w:rsid w:val="00237823"/>
    <w:rsid w:val="00241249"/>
    <w:rsid w:val="0024527A"/>
    <w:rsid w:val="00245615"/>
    <w:rsid w:val="00246D2B"/>
    <w:rsid w:val="00246D75"/>
    <w:rsid w:val="00246DF5"/>
    <w:rsid w:val="00246EE8"/>
    <w:rsid w:val="00247BB5"/>
    <w:rsid w:val="002502EC"/>
    <w:rsid w:val="002530CB"/>
    <w:rsid w:val="0025343D"/>
    <w:rsid w:val="0025366F"/>
    <w:rsid w:val="0025507D"/>
    <w:rsid w:val="00256EA2"/>
    <w:rsid w:val="00257439"/>
    <w:rsid w:val="002578C3"/>
    <w:rsid w:val="00257924"/>
    <w:rsid w:val="0026023E"/>
    <w:rsid w:val="00260964"/>
    <w:rsid w:val="00262D1F"/>
    <w:rsid w:val="00263C2A"/>
    <w:rsid w:val="00264946"/>
    <w:rsid w:val="00266E94"/>
    <w:rsid w:val="0026764F"/>
    <w:rsid w:val="00267B7E"/>
    <w:rsid w:val="00270E58"/>
    <w:rsid w:val="00271FB7"/>
    <w:rsid w:val="002727AC"/>
    <w:rsid w:val="00272D7B"/>
    <w:rsid w:val="002736DE"/>
    <w:rsid w:val="00273963"/>
    <w:rsid w:val="00274251"/>
    <w:rsid w:val="00275718"/>
    <w:rsid w:val="002758C2"/>
    <w:rsid w:val="00276266"/>
    <w:rsid w:val="00280960"/>
    <w:rsid w:val="00280A15"/>
    <w:rsid w:val="00282D41"/>
    <w:rsid w:val="00282FE1"/>
    <w:rsid w:val="00283146"/>
    <w:rsid w:val="00284D9C"/>
    <w:rsid w:val="0028525A"/>
    <w:rsid w:val="002916C1"/>
    <w:rsid w:val="00291AF2"/>
    <w:rsid w:val="00293D09"/>
    <w:rsid w:val="00294DDC"/>
    <w:rsid w:val="00295A1B"/>
    <w:rsid w:val="00295D39"/>
    <w:rsid w:val="0029795D"/>
    <w:rsid w:val="002A05CF"/>
    <w:rsid w:val="002A066A"/>
    <w:rsid w:val="002A2DA5"/>
    <w:rsid w:val="002A4534"/>
    <w:rsid w:val="002A4956"/>
    <w:rsid w:val="002A5ACB"/>
    <w:rsid w:val="002B07EA"/>
    <w:rsid w:val="002B0957"/>
    <w:rsid w:val="002B0A06"/>
    <w:rsid w:val="002B1093"/>
    <w:rsid w:val="002B442F"/>
    <w:rsid w:val="002B51BA"/>
    <w:rsid w:val="002B6A93"/>
    <w:rsid w:val="002B6E4E"/>
    <w:rsid w:val="002B7712"/>
    <w:rsid w:val="002B7E54"/>
    <w:rsid w:val="002C0585"/>
    <w:rsid w:val="002C0707"/>
    <w:rsid w:val="002C2B4C"/>
    <w:rsid w:val="002C47F7"/>
    <w:rsid w:val="002C511E"/>
    <w:rsid w:val="002C5621"/>
    <w:rsid w:val="002C6B5D"/>
    <w:rsid w:val="002C74EA"/>
    <w:rsid w:val="002C7560"/>
    <w:rsid w:val="002D0521"/>
    <w:rsid w:val="002D062B"/>
    <w:rsid w:val="002D07F9"/>
    <w:rsid w:val="002D0A0B"/>
    <w:rsid w:val="002D30A7"/>
    <w:rsid w:val="002D3946"/>
    <w:rsid w:val="002D4335"/>
    <w:rsid w:val="002D4E1D"/>
    <w:rsid w:val="002D5134"/>
    <w:rsid w:val="002D5581"/>
    <w:rsid w:val="002D5F7B"/>
    <w:rsid w:val="002D6126"/>
    <w:rsid w:val="002D711A"/>
    <w:rsid w:val="002D7F35"/>
    <w:rsid w:val="002E0040"/>
    <w:rsid w:val="002E06D5"/>
    <w:rsid w:val="002E0866"/>
    <w:rsid w:val="002E0CA1"/>
    <w:rsid w:val="002E2ECF"/>
    <w:rsid w:val="002E345E"/>
    <w:rsid w:val="002E4FA2"/>
    <w:rsid w:val="002E655B"/>
    <w:rsid w:val="002E684B"/>
    <w:rsid w:val="002E76CB"/>
    <w:rsid w:val="002E7DD2"/>
    <w:rsid w:val="002E7E2B"/>
    <w:rsid w:val="002F12BD"/>
    <w:rsid w:val="002F5FDF"/>
    <w:rsid w:val="002F7446"/>
    <w:rsid w:val="002F776F"/>
    <w:rsid w:val="00301CFF"/>
    <w:rsid w:val="003027B7"/>
    <w:rsid w:val="00302E51"/>
    <w:rsid w:val="00302F2A"/>
    <w:rsid w:val="00302FC9"/>
    <w:rsid w:val="00303A7A"/>
    <w:rsid w:val="00303D83"/>
    <w:rsid w:val="003045C9"/>
    <w:rsid w:val="00307346"/>
    <w:rsid w:val="003101D8"/>
    <w:rsid w:val="00310F9D"/>
    <w:rsid w:val="003111B1"/>
    <w:rsid w:val="0031156F"/>
    <w:rsid w:val="00311DDF"/>
    <w:rsid w:val="00312284"/>
    <w:rsid w:val="003123F5"/>
    <w:rsid w:val="003140D3"/>
    <w:rsid w:val="0031418A"/>
    <w:rsid w:val="0031519B"/>
    <w:rsid w:val="0031585E"/>
    <w:rsid w:val="003164F7"/>
    <w:rsid w:val="00316BA5"/>
    <w:rsid w:val="00316C2D"/>
    <w:rsid w:val="00320BEC"/>
    <w:rsid w:val="00320CD9"/>
    <w:rsid w:val="00321139"/>
    <w:rsid w:val="0032521C"/>
    <w:rsid w:val="00325530"/>
    <w:rsid w:val="00325E79"/>
    <w:rsid w:val="0032719E"/>
    <w:rsid w:val="00327571"/>
    <w:rsid w:val="00327AFE"/>
    <w:rsid w:val="0033067E"/>
    <w:rsid w:val="00330A0D"/>
    <w:rsid w:val="00331B21"/>
    <w:rsid w:val="00331CA2"/>
    <w:rsid w:val="00332A93"/>
    <w:rsid w:val="00333FEF"/>
    <w:rsid w:val="00335902"/>
    <w:rsid w:val="00337785"/>
    <w:rsid w:val="00340634"/>
    <w:rsid w:val="00340724"/>
    <w:rsid w:val="00340995"/>
    <w:rsid w:val="0034104B"/>
    <w:rsid w:val="00341521"/>
    <w:rsid w:val="00341582"/>
    <w:rsid w:val="00342C7B"/>
    <w:rsid w:val="0034484E"/>
    <w:rsid w:val="00345161"/>
    <w:rsid w:val="0034718E"/>
    <w:rsid w:val="003509DA"/>
    <w:rsid w:val="003564AC"/>
    <w:rsid w:val="0035661B"/>
    <w:rsid w:val="00357E00"/>
    <w:rsid w:val="00357E7E"/>
    <w:rsid w:val="0036128D"/>
    <w:rsid w:val="00361503"/>
    <w:rsid w:val="00362793"/>
    <w:rsid w:val="0036279F"/>
    <w:rsid w:val="00363AE8"/>
    <w:rsid w:val="00363FCE"/>
    <w:rsid w:val="00364066"/>
    <w:rsid w:val="00365B8F"/>
    <w:rsid w:val="00365BFC"/>
    <w:rsid w:val="00366CB9"/>
    <w:rsid w:val="00367044"/>
    <w:rsid w:val="003711B1"/>
    <w:rsid w:val="00371CE9"/>
    <w:rsid w:val="00372364"/>
    <w:rsid w:val="00374D14"/>
    <w:rsid w:val="003756BF"/>
    <w:rsid w:val="003762D6"/>
    <w:rsid w:val="00376629"/>
    <w:rsid w:val="00377255"/>
    <w:rsid w:val="0037726C"/>
    <w:rsid w:val="003804B6"/>
    <w:rsid w:val="00380869"/>
    <w:rsid w:val="003809B2"/>
    <w:rsid w:val="00380F22"/>
    <w:rsid w:val="003810F0"/>
    <w:rsid w:val="0038189E"/>
    <w:rsid w:val="00381BED"/>
    <w:rsid w:val="0038230D"/>
    <w:rsid w:val="00384C22"/>
    <w:rsid w:val="00384D24"/>
    <w:rsid w:val="00384E18"/>
    <w:rsid w:val="0038530E"/>
    <w:rsid w:val="003855E3"/>
    <w:rsid w:val="00385715"/>
    <w:rsid w:val="0038793E"/>
    <w:rsid w:val="00387F8F"/>
    <w:rsid w:val="003902F3"/>
    <w:rsid w:val="003908FE"/>
    <w:rsid w:val="00390D3C"/>
    <w:rsid w:val="00391200"/>
    <w:rsid w:val="003925EE"/>
    <w:rsid w:val="003937F5"/>
    <w:rsid w:val="003953DE"/>
    <w:rsid w:val="003964C0"/>
    <w:rsid w:val="00396857"/>
    <w:rsid w:val="003A018B"/>
    <w:rsid w:val="003A0383"/>
    <w:rsid w:val="003A06EA"/>
    <w:rsid w:val="003A0718"/>
    <w:rsid w:val="003A0862"/>
    <w:rsid w:val="003A4E2A"/>
    <w:rsid w:val="003A59BC"/>
    <w:rsid w:val="003A5F68"/>
    <w:rsid w:val="003A6390"/>
    <w:rsid w:val="003A755B"/>
    <w:rsid w:val="003B02D2"/>
    <w:rsid w:val="003B09B6"/>
    <w:rsid w:val="003B0D50"/>
    <w:rsid w:val="003B265B"/>
    <w:rsid w:val="003B3422"/>
    <w:rsid w:val="003B3F69"/>
    <w:rsid w:val="003B54A5"/>
    <w:rsid w:val="003B5DD9"/>
    <w:rsid w:val="003B607E"/>
    <w:rsid w:val="003B6311"/>
    <w:rsid w:val="003B795C"/>
    <w:rsid w:val="003C1DE1"/>
    <w:rsid w:val="003C2288"/>
    <w:rsid w:val="003C25F8"/>
    <w:rsid w:val="003C270E"/>
    <w:rsid w:val="003C3803"/>
    <w:rsid w:val="003C3BE0"/>
    <w:rsid w:val="003C42F1"/>
    <w:rsid w:val="003C46DF"/>
    <w:rsid w:val="003C46F0"/>
    <w:rsid w:val="003C601E"/>
    <w:rsid w:val="003C7F88"/>
    <w:rsid w:val="003D09E9"/>
    <w:rsid w:val="003D0C85"/>
    <w:rsid w:val="003D210F"/>
    <w:rsid w:val="003D3F8F"/>
    <w:rsid w:val="003D4238"/>
    <w:rsid w:val="003D43D1"/>
    <w:rsid w:val="003D6269"/>
    <w:rsid w:val="003D64D4"/>
    <w:rsid w:val="003D67BF"/>
    <w:rsid w:val="003D702A"/>
    <w:rsid w:val="003E0BBA"/>
    <w:rsid w:val="003E1417"/>
    <w:rsid w:val="003E18E9"/>
    <w:rsid w:val="003E1FD7"/>
    <w:rsid w:val="003E263E"/>
    <w:rsid w:val="003E390C"/>
    <w:rsid w:val="003E424C"/>
    <w:rsid w:val="003E42CD"/>
    <w:rsid w:val="003E513A"/>
    <w:rsid w:val="003E5A6F"/>
    <w:rsid w:val="003E617B"/>
    <w:rsid w:val="003E6F65"/>
    <w:rsid w:val="003F2324"/>
    <w:rsid w:val="003F34AD"/>
    <w:rsid w:val="003F3DF6"/>
    <w:rsid w:val="003F4A99"/>
    <w:rsid w:val="003F5FD4"/>
    <w:rsid w:val="003F725A"/>
    <w:rsid w:val="00400311"/>
    <w:rsid w:val="00400EF2"/>
    <w:rsid w:val="00401864"/>
    <w:rsid w:val="00402819"/>
    <w:rsid w:val="004070BC"/>
    <w:rsid w:val="004101E8"/>
    <w:rsid w:val="00412ADC"/>
    <w:rsid w:val="00413481"/>
    <w:rsid w:val="00413C1A"/>
    <w:rsid w:val="00414C81"/>
    <w:rsid w:val="00415F38"/>
    <w:rsid w:val="00416AFB"/>
    <w:rsid w:val="00416B58"/>
    <w:rsid w:val="00416D0D"/>
    <w:rsid w:val="00416FCE"/>
    <w:rsid w:val="0042005A"/>
    <w:rsid w:val="0042046A"/>
    <w:rsid w:val="004215D5"/>
    <w:rsid w:val="00421626"/>
    <w:rsid w:val="004233CE"/>
    <w:rsid w:val="0042436C"/>
    <w:rsid w:val="004266E5"/>
    <w:rsid w:val="0043001A"/>
    <w:rsid w:val="0043027F"/>
    <w:rsid w:val="004303B3"/>
    <w:rsid w:val="00432717"/>
    <w:rsid w:val="004328E3"/>
    <w:rsid w:val="00433161"/>
    <w:rsid w:val="00433DFD"/>
    <w:rsid w:val="00436161"/>
    <w:rsid w:val="0043675B"/>
    <w:rsid w:val="0043682E"/>
    <w:rsid w:val="004368F2"/>
    <w:rsid w:val="0043788C"/>
    <w:rsid w:val="00437DBF"/>
    <w:rsid w:val="00441EDA"/>
    <w:rsid w:val="0045031F"/>
    <w:rsid w:val="004507EB"/>
    <w:rsid w:val="00450DEF"/>
    <w:rsid w:val="00452CAE"/>
    <w:rsid w:val="0045489F"/>
    <w:rsid w:val="0045594A"/>
    <w:rsid w:val="00456CC2"/>
    <w:rsid w:val="00457115"/>
    <w:rsid w:val="00457938"/>
    <w:rsid w:val="00457BC3"/>
    <w:rsid w:val="00457EFC"/>
    <w:rsid w:val="0046116C"/>
    <w:rsid w:val="00461A7C"/>
    <w:rsid w:val="00462136"/>
    <w:rsid w:val="00462794"/>
    <w:rsid w:val="0046316D"/>
    <w:rsid w:val="00464257"/>
    <w:rsid w:val="00464399"/>
    <w:rsid w:val="00465934"/>
    <w:rsid w:val="004659A4"/>
    <w:rsid w:val="00465AA0"/>
    <w:rsid w:val="0046664D"/>
    <w:rsid w:val="00466738"/>
    <w:rsid w:val="0046681D"/>
    <w:rsid w:val="00467676"/>
    <w:rsid w:val="00467C55"/>
    <w:rsid w:val="0047230D"/>
    <w:rsid w:val="0047352B"/>
    <w:rsid w:val="00473AE7"/>
    <w:rsid w:val="00474271"/>
    <w:rsid w:val="00475198"/>
    <w:rsid w:val="004767E8"/>
    <w:rsid w:val="00477141"/>
    <w:rsid w:val="00477427"/>
    <w:rsid w:val="00477966"/>
    <w:rsid w:val="0048084B"/>
    <w:rsid w:val="004812CB"/>
    <w:rsid w:val="00484FA6"/>
    <w:rsid w:val="0048564C"/>
    <w:rsid w:val="00485E67"/>
    <w:rsid w:val="0048603F"/>
    <w:rsid w:val="0048620F"/>
    <w:rsid w:val="00486785"/>
    <w:rsid w:val="00486BDB"/>
    <w:rsid w:val="00486CE5"/>
    <w:rsid w:val="0048705B"/>
    <w:rsid w:val="00487A58"/>
    <w:rsid w:val="00490255"/>
    <w:rsid w:val="0049055B"/>
    <w:rsid w:val="00490ADC"/>
    <w:rsid w:val="00491CBD"/>
    <w:rsid w:val="0049247A"/>
    <w:rsid w:val="00492873"/>
    <w:rsid w:val="004933F0"/>
    <w:rsid w:val="00493620"/>
    <w:rsid w:val="004950F9"/>
    <w:rsid w:val="004959E0"/>
    <w:rsid w:val="004959F3"/>
    <w:rsid w:val="004961A5"/>
    <w:rsid w:val="00496710"/>
    <w:rsid w:val="0049777B"/>
    <w:rsid w:val="004979BA"/>
    <w:rsid w:val="004A1A07"/>
    <w:rsid w:val="004A3F1E"/>
    <w:rsid w:val="004A4AC7"/>
    <w:rsid w:val="004A67BE"/>
    <w:rsid w:val="004A6C38"/>
    <w:rsid w:val="004A72ED"/>
    <w:rsid w:val="004B0127"/>
    <w:rsid w:val="004B0350"/>
    <w:rsid w:val="004B0586"/>
    <w:rsid w:val="004B0DA0"/>
    <w:rsid w:val="004B14A8"/>
    <w:rsid w:val="004B28D8"/>
    <w:rsid w:val="004B39FC"/>
    <w:rsid w:val="004B4FFA"/>
    <w:rsid w:val="004B5636"/>
    <w:rsid w:val="004B5E3E"/>
    <w:rsid w:val="004B5F41"/>
    <w:rsid w:val="004B6CA5"/>
    <w:rsid w:val="004B71F4"/>
    <w:rsid w:val="004B75D6"/>
    <w:rsid w:val="004B7AC4"/>
    <w:rsid w:val="004C3242"/>
    <w:rsid w:val="004C33B1"/>
    <w:rsid w:val="004C3768"/>
    <w:rsid w:val="004C4239"/>
    <w:rsid w:val="004C4BC2"/>
    <w:rsid w:val="004C4DE4"/>
    <w:rsid w:val="004C5181"/>
    <w:rsid w:val="004C6956"/>
    <w:rsid w:val="004C6C72"/>
    <w:rsid w:val="004D1375"/>
    <w:rsid w:val="004D2C2E"/>
    <w:rsid w:val="004D3F1A"/>
    <w:rsid w:val="004D3FCF"/>
    <w:rsid w:val="004D415D"/>
    <w:rsid w:val="004D50C5"/>
    <w:rsid w:val="004D5B60"/>
    <w:rsid w:val="004D5D58"/>
    <w:rsid w:val="004D5FF7"/>
    <w:rsid w:val="004D67E5"/>
    <w:rsid w:val="004E05BC"/>
    <w:rsid w:val="004E135E"/>
    <w:rsid w:val="004E1D3A"/>
    <w:rsid w:val="004E3576"/>
    <w:rsid w:val="004E47B6"/>
    <w:rsid w:val="004E68E7"/>
    <w:rsid w:val="004E6F25"/>
    <w:rsid w:val="004E70B0"/>
    <w:rsid w:val="004F029A"/>
    <w:rsid w:val="004F09F0"/>
    <w:rsid w:val="004F1781"/>
    <w:rsid w:val="004F2995"/>
    <w:rsid w:val="004F30C7"/>
    <w:rsid w:val="004F336A"/>
    <w:rsid w:val="004F3EFB"/>
    <w:rsid w:val="004F40C0"/>
    <w:rsid w:val="005002FB"/>
    <w:rsid w:val="00501FFB"/>
    <w:rsid w:val="005028DB"/>
    <w:rsid w:val="00502C73"/>
    <w:rsid w:val="00502EB1"/>
    <w:rsid w:val="00502F50"/>
    <w:rsid w:val="00503051"/>
    <w:rsid w:val="005041C9"/>
    <w:rsid w:val="00504537"/>
    <w:rsid w:val="00505D4F"/>
    <w:rsid w:val="00506BCB"/>
    <w:rsid w:val="00506D1D"/>
    <w:rsid w:val="005075F0"/>
    <w:rsid w:val="005109AC"/>
    <w:rsid w:val="00511360"/>
    <w:rsid w:val="00514663"/>
    <w:rsid w:val="00515404"/>
    <w:rsid w:val="00515CA0"/>
    <w:rsid w:val="00520C4F"/>
    <w:rsid w:val="005211F4"/>
    <w:rsid w:val="005221BB"/>
    <w:rsid w:val="00522DE5"/>
    <w:rsid w:val="00523B1C"/>
    <w:rsid w:val="005248B5"/>
    <w:rsid w:val="005253FA"/>
    <w:rsid w:val="005256FB"/>
    <w:rsid w:val="00530750"/>
    <w:rsid w:val="00530B16"/>
    <w:rsid w:val="005310D3"/>
    <w:rsid w:val="00534500"/>
    <w:rsid w:val="00535154"/>
    <w:rsid w:val="005369DC"/>
    <w:rsid w:val="00537364"/>
    <w:rsid w:val="005376A8"/>
    <w:rsid w:val="005412C6"/>
    <w:rsid w:val="00543B5E"/>
    <w:rsid w:val="00544DBF"/>
    <w:rsid w:val="00545D11"/>
    <w:rsid w:val="00545E6C"/>
    <w:rsid w:val="00547278"/>
    <w:rsid w:val="00547F57"/>
    <w:rsid w:val="0055115C"/>
    <w:rsid w:val="0055242E"/>
    <w:rsid w:val="005525D4"/>
    <w:rsid w:val="00552850"/>
    <w:rsid w:val="00554E6F"/>
    <w:rsid w:val="00555911"/>
    <w:rsid w:val="00556BA6"/>
    <w:rsid w:val="00557A40"/>
    <w:rsid w:val="00560869"/>
    <w:rsid w:val="00560B46"/>
    <w:rsid w:val="00560C97"/>
    <w:rsid w:val="00560E04"/>
    <w:rsid w:val="0056129C"/>
    <w:rsid w:val="00561B96"/>
    <w:rsid w:val="00563A4C"/>
    <w:rsid w:val="00564922"/>
    <w:rsid w:val="005656BD"/>
    <w:rsid w:val="00567BCF"/>
    <w:rsid w:val="0057045F"/>
    <w:rsid w:val="00570651"/>
    <w:rsid w:val="00570D17"/>
    <w:rsid w:val="0057128E"/>
    <w:rsid w:val="0057165E"/>
    <w:rsid w:val="00571B0E"/>
    <w:rsid w:val="00572114"/>
    <w:rsid w:val="00572156"/>
    <w:rsid w:val="00572295"/>
    <w:rsid w:val="00573217"/>
    <w:rsid w:val="0057391B"/>
    <w:rsid w:val="00573D3B"/>
    <w:rsid w:val="00574D29"/>
    <w:rsid w:val="00575194"/>
    <w:rsid w:val="00576A11"/>
    <w:rsid w:val="00581C6D"/>
    <w:rsid w:val="005820AD"/>
    <w:rsid w:val="005826DB"/>
    <w:rsid w:val="00582B55"/>
    <w:rsid w:val="005831AA"/>
    <w:rsid w:val="005832D3"/>
    <w:rsid w:val="00583799"/>
    <w:rsid w:val="005844D8"/>
    <w:rsid w:val="00584F7F"/>
    <w:rsid w:val="005855E5"/>
    <w:rsid w:val="0058719C"/>
    <w:rsid w:val="005879AF"/>
    <w:rsid w:val="005905E4"/>
    <w:rsid w:val="00591244"/>
    <w:rsid w:val="005916DC"/>
    <w:rsid w:val="00591F7F"/>
    <w:rsid w:val="00593477"/>
    <w:rsid w:val="00596AF3"/>
    <w:rsid w:val="0059789B"/>
    <w:rsid w:val="005A09E4"/>
    <w:rsid w:val="005A0AEA"/>
    <w:rsid w:val="005A1CD7"/>
    <w:rsid w:val="005A1FE4"/>
    <w:rsid w:val="005A2D43"/>
    <w:rsid w:val="005A3B80"/>
    <w:rsid w:val="005A453F"/>
    <w:rsid w:val="005A6088"/>
    <w:rsid w:val="005A773D"/>
    <w:rsid w:val="005A794C"/>
    <w:rsid w:val="005B0C13"/>
    <w:rsid w:val="005B12DA"/>
    <w:rsid w:val="005B3308"/>
    <w:rsid w:val="005B393B"/>
    <w:rsid w:val="005B4352"/>
    <w:rsid w:val="005B44BE"/>
    <w:rsid w:val="005B5D9A"/>
    <w:rsid w:val="005B6A8B"/>
    <w:rsid w:val="005B6FD4"/>
    <w:rsid w:val="005B7823"/>
    <w:rsid w:val="005C1189"/>
    <w:rsid w:val="005C2460"/>
    <w:rsid w:val="005C3282"/>
    <w:rsid w:val="005C5106"/>
    <w:rsid w:val="005C61EA"/>
    <w:rsid w:val="005C624E"/>
    <w:rsid w:val="005C6689"/>
    <w:rsid w:val="005C6B93"/>
    <w:rsid w:val="005C762C"/>
    <w:rsid w:val="005D0A81"/>
    <w:rsid w:val="005D1051"/>
    <w:rsid w:val="005D1FC3"/>
    <w:rsid w:val="005D28B2"/>
    <w:rsid w:val="005D2979"/>
    <w:rsid w:val="005D2AA4"/>
    <w:rsid w:val="005D3A70"/>
    <w:rsid w:val="005D3F3A"/>
    <w:rsid w:val="005D4F84"/>
    <w:rsid w:val="005D52AA"/>
    <w:rsid w:val="005D5CF8"/>
    <w:rsid w:val="005D5E64"/>
    <w:rsid w:val="005D728A"/>
    <w:rsid w:val="005E0BAE"/>
    <w:rsid w:val="005E2529"/>
    <w:rsid w:val="005E2D68"/>
    <w:rsid w:val="005E31D4"/>
    <w:rsid w:val="005E3A83"/>
    <w:rsid w:val="005E3BA9"/>
    <w:rsid w:val="005E4C8B"/>
    <w:rsid w:val="005E4F91"/>
    <w:rsid w:val="005E6460"/>
    <w:rsid w:val="005E6488"/>
    <w:rsid w:val="005F01F4"/>
    <w:rsid w:val="005F09FF"/>
    <w:rsid w:val="005F0F9D"/>
    <w:rsid w:val="005F1D89"/>
    <w:rsid w:val="005F280A"/>
    <w:rsid w:val="005F2910"/>
    <w:rsid w:val="005F2F58"/>
    <w:rsid w:val="005F4165"/>
    <w:rsid w:val="005F63C3"/>
    <w:rsid w:val="005F65DC"/>
    <w:rsid w:val="005F6A4E"/>
    <w:rsid w:val="00600DCE"/>
    <w:rsid w:val="00600F1D"/>
    <w:rsid w:val="00604F71"/>
    <w:rsid w:val="00605BF3"/>
    <w:rsid w:val="0060619E"/>
    <w:rsid w:val="00607AEC"/>
    <w:rsid w:val="0061099D"/>
    <w:rsid w:val="006121F2"/>
    <w:rsid w:val="0061277E"/>
    <w:rsid w:val="00612F70"/>
    <w:rsid w:val="00613C65"/>
    <w:rsid w:val="00615FFD"/>
    <w:rsid w:val="00617DA7"/>
    <w:rsid w:val="00620E8E"/>
    <w:rsid w:val="00622240"/>
    <w:rsid w:val="00623403"/>
    <w:rsid w:val="00625628"/>
    <w:rsid w:val="00625D93"/>
    <w:rsid w:val="006264F1"/>
    <w:rsid w:val="006307BE"/>
    <w:rsid w:val="00630840"/>
    <w:rsid w:val="0063120C"/>
    <w:rsid w:val="006327B3"/>
    <w:rsid w:val="00634DD8"/>
    <w:rsid w:val="00635826"/>
    <w:rsid w:val="006368B8"/>
    <w:rsid w:val="00636AE5"/>
    <w:rsid w:val="00637BA5"/>
    <w:rsid w:val="006406E0"/>
    <w:rsid w:val="00642DFF"/>
    <w:rsid w:val="0064387E"/>
    <w:rsid w:val="00643B0C"/>
    <w:rsid w:val="00643B6A"/>
    <w:rsid w:val="0064526C"/>
    <w:rsid w:val="006470E0"/>
    <w:rsid w:val="00651501"/>
    <w:rsid w:val="00651B4D"/>
    <w:rsid w:val="00651EE2"/>
    <w:rsid w:val="006529AB"/>
    <w:rsid w:val="00653513"/>
    <w:rsid w:val="00653651"/>
    <w:rsid w:val="00655236"/>
    <w:rsid w:val="006558CA"/>
    <w:rsid w:val="006560A5"/>
    <w:rsid w:val="00657B24"/>
    <w:rsid w:val="00660358"/>
    <w:rsid w:val="006619C5"/>
    <w:rsid w:val="00661F06"/>
    <w:rsid w:val="00662D4F"/>
    <w:rsid w:val="00663128"/>
    <w:rsid w:val="00663DFD"/>
    <w:rsid w:val="00663FCC"/>
    <w:rsid w:val="00665085"/>
    <w:rsid w:val="00666AB0"/>
    <w:rsid w:val="006710C0"/>
    <w:rsid w:val="0067377A"/>
    <w:rsid w:val="0067459D"/>
    <w:rsid w:val="00674FC6"/>
    <w:rsid w:val="00676C53"/>
    <w:rsid w:val="00677CD0"/>
    <w:rsid w:val="00677F7F"/>
    <w:rsid w:val="00681C24"/>
    <w:rsid w:val="0068250E"/>
    <w:rsid w:val="00684D3A"/>
    <w:rsid w:val="00685D60"/>
    <w:rsid w:val="0068730E"/>
    <w:rsid w:val="00690C70"/>
    <w:rsid w:val="00690E88"/>
    <w:rsid w:val="00692385"/>
    <w:rsid w:val="006931BA"/>
    <w:rsid w:val="0069391D"/>
    <w:rsid w:val="00693D6B"/>
    <w:rsid w:val="00694FBB"/>
    <w:rsid w:val="00696015"/>
    <w:rsid w:val="006961EC"/>
    <w:rsid w:val="00696DB6"/>
    <w:rsid w:val="006973F6"/>
    <w:rsid w:val="006976F5"/>
    <w:rsid w:val="00697C10"/>
    <w:rsid w:val="006A0CAC"/>
    <w:rsid w:val="006A13A3"/>
    <w:rsid w:val="006A2351"/>
    <w:rsid w:val="006A2E31"/>
    <w:rsid w:val="006A3488"/>
    <w:rsid w:val="006A3BAA"/>
    <w:rsid w:val="006A7311"/>
    <w:rsid w:val="006B1FE6"/>
    <w:rsid w:val="006B36A9"/>
    <w:rsid w:val="006B5A1E"/>
    <w:rsid w:val="006B7564"/>
    <w:rsid w:val="006B7F78"/>
    <w:rsid w:val="006C0DD0"/>
    <w:rsid w:val="006C1C95"/>
    <w:rsid w:val="006C29EA"/>
    <w:rsid w:val="006C3723"/>
    <w:rsid w:val="006C3800"/>
    <w:rsid w:val="006C38E2"/>
    <w:rsid w:val="006C4915"/>
    <w:rsid w:val="006D01F4"/>
    <w:rsid w:val="006D102C"/>
    <w:rsid w:val="006D115A"/>
    <w:rsid w:val="006D2CFD"/>
    <w:rsid w:val="006D2D77"/>
    <w:rsid w:val="006D33D6"/>
    <w:rsid w:val="006D3C1A"/>
    <w:rsid w:val="006D4C38"/>
    <w:rsid w:val="006D4D5F"/>
    <w:rsid w:val="006D4E59"/>
    <w:rsid w:val="006D59C7"/>
    <w:rsid w:val="006E0D66"/>
    <w:rsid w:val="006E1A8F"/>
    <w:rsid w:val="006E2655"/>
    <w:rsid w:val="006E310F"/>
    <w:rsid w:val="006E5DEB"/>
    <w:rsid w:val="006E5E18"/>
    <w:rsid w:val="006F07B3"/>
    <w:rsid w:val="006F1F7F"/>
    <w:rsid w:val="006F2D11"/>
    <w:rsid w:val="006F3256"/>
    <w:rsid w:val="006F4FA5"/>
    <w:rsid w:val="006F5FFE"/>
    <w:rsid w:val="006F6366"/>
    <w:rsid w:val="006F6F71"/>
    <w:rsid w:val="006F7526"/>
    <w:rsid w:val="006F7B8A"/>
    <w:rsid w:val="0070030F"/>
    <w:rsid w:val="00700A55"/>
    <w:rsid w:val="0070241A"/>
    <w:rsid w:val="007030C3"/>
    <w:rsid w:val="00704D57"/>
    <w:rsid w:val="007050AA"/>
    <w:rsid w:val="00705323"/>
    <w:rsid w:val="007067FE"/>
    <w:rsid w:val="00706F17"/>
    <w:rsid w:val="00711240"/>
    <w:rsid w:val="007112C7"/>
    <w:rsid w:val="0071131D"/>
    <w:rsid w:val="00712E97"/>
    <w:rsid w:val="00713936"/>
    <w:rsid w:val="00713F35"/>
    <w:rsid w:val="00716DDF"/>
    <w:rsid w:val="007173AC"/>
    <w:rsid w:val="007205FE"/>
    <w:rsid w:val="00720623"/>
    <w:rsid w:val="00720B27"/>
    <w:rsid w:val="00721201"/>
    <w:rsid w:val="007216A8"/>
    <w:rsid w:val="0072224F"/>
    <w:rsid w:val="00722EDC"/>
    <w:rsid w:val="007249DF"/>
    <w:rsid w:val="00727D4C"/>
    <w:rsid w:val="00730DC7"/>
    <w:rsid w:val="007321FD"/>
    <w:rsid w:val="00732AD5"/>
    <w:rsid w:val="00732B67"/>
    <w:rsid w:val="00732E6D"/>
    <w:rsid w:val="007361BB"/>
    <w:rsid w:val="0073751F"/>
    <w:rsid w:val="00737BC2"/>
    <w:rsid w:val="007400D8"/>
    <w:rsid w:val="007403CE"/>
    <w:rsid w:val="007404B2"/>
    <w:rsid w:val="0074120B"/>
    <w:rsid w:val="00741E4F"/>
    <w:rsid w:val="00742701"/>
    <w:rsid w:val="0074418F"/>
    <w:rsid w:val="007449E8"/>
    <w:rsid w:val="00744D96"/>
    <w:rsid w:val="00745985"/>
    <w:rsid w:val="00746EA4"/>
    <w:rsid w:val="00747B33"/>
    <w:rsid w:val="007518F3"/>
    <w:rsid w:val="007537BE"/>
    <w:rsid w:val="00755DC2"/>
    <w:rsid w:val="00755FC6"/>
    <w:rsid w:val="00757C10"/>
    <w:rsid w:val="00760C7D"/>
    <w:rsid w:val="00760DBA"/>
    <w:rsid w:val="007618DF"/>
    <w:rsid w:val="00761E15"/>
    <w:rsid w:val="00762624"/>
    <w:rsid w:val="00762FCA"/>
    <w:rsid w:val="007640A6"/>
    <w:rsid w:val="00767E19"/>
    <w:rsid w:val="00770F26"/>
    <w:rsid w:val="00772ADF"/>
    <w:rsid w:val="00773345"/>
    <w:rsid w:val="007737D8"/>
    <w:rsid w:val="007757A4"/>
    <w:rsid w:val="00776438"/>
    <w:rsid w:val="00780F66"/>
    <w:rsid w:val="0078120D"/>
    <w:rsid w:val="0078126D"/>
    <w:rsid w:val="00781682"/>
    <w:rsid w:val="00781E4A"/>
    <w:rsid w:val="00781E5C"/>
    <w:rsid w:val="00784075"/>
    <w:rsid w:val="00784D33"/>
    <w:rsid w:val="007860F1"/>
    <w:rsid w:val="007862FE"/>
    <w:rsid w:val="00787FC0"/>
    <w:rsid w:val="00790349"/>
    <w:rsid w:val="00790979"/>
    <w:rsid w:val="00790E4B"/>
    <w:rsid w:val="00791DD6"/>
    <w:rsid w:val="00792F28"/>
    <w:rsid w:val="0079314F"/>
    <w:rsid w:val="007936AE"/>
    <w:rsid w:val="007936F4"/>
    <w:rsid w:val="0079398A"/>
    <w:rsid w:val="0079485C"/>
    <w:rsid w:val="00795F4D"/>
    <w:rsid w:val="00797640"/>
    <w:rsid w:val="007977BE"/>
    <w:rsid w:val="00797DD7"/>
    <w:rsid w:val="007A0339"/>
    <w:rsid w:val="007A1655"/>
    <w:rsid w:val="007A342C"/>
    <w:rsid w:val="007A394C"/>
    <w:rsid w:val="007A54ED"/>
    <w:rsid w:val="007A5B0C"/>
    <w:rsid w:val="007A71E5"/>
    <w:rsid w:val="007A7933"/>
    <w:rsid w:val="007A7C82"/>
    <w:rsid w:val="007B0666"/>
    <w:rsid w:val="007B133E"/>
    <w:rsid w:val="007B19B0"/>
    <w:rsid w:val="007B2901"/>
    <w:rsid w:val="007B2A4E"/>
    <w:rsid w:val="007B3142"/>
    <w:rsid w:val="007B5392"/>
    <w:rsid w:val="007B5D9F"/>
    <w:rsid w:val="007B66E3"/>
    <w:rsid w:val="007B69CA"/>
    <w:rsid w:val="007B7F31"/>
    <w:rsid w:val="007C0527"/>
    <w:rsid w:val="007C07C5"/>
    <w:rsid w:val="007C0D72"/>
    <w:rsid w:val="007C11AA"/>
    <w:rsid w:val="007C159E"/>
    <w:rsid w:val="007C1E38"/>
    <w:rsid w:val="007C23C9"/>
    <w:rsid w:val="007C2FE3"/>
    <w:rsid w:val="007C3B5B"/>
    <w:rsid w:val="007C3D8B"/>
    <w:rsid w:val="007C4070"/>
    <w:rsid w:val="007C55BC"/>
    <w:rsid w:val="007C60E4"/>
    <w:rsid w:val="007C6EAA"/>
    <w:rsid w:val="007C6F96"/>
    <w:rsid w:val="007C726D"/>
    <w:rsid w:val="007C777D"/>
    <w:rsid w:val="007D12CC"/>
    <w:rsid w:val="007D21CC"/>
    <w:rsid w:val="007D240E"/>
    <w:rsid w:val="007D2589"/>
    <w:rsid w:val="007D3778"/>
    <w:rsid w:val="007D3D80"/>
    <w:rsid w:val="007D4174"/>
    <w:rsid w:val="007D47FB"/>
    <w:rsid w:val="007D52DA"/>
    <w:rsid w:val="007D6EE9"/>
    <w:rsid w:val="007D7E8F"/>
    <w:rsid w:val="007E0FB2"/>
    <w:rsid w:val="007E1ABD"/>
    <w:rsid w:val="007E1D14"/>
    <w:rsid w:val="007E24B9"/>
    <w:rsid w:val="007E2535"/>
    <w:rsid w:val="007E30D3"/>
    <w:rsid w:val="007E34F5"/>
    <w:rsid w:val="007E3776"/>
    <w:rsid w:val="007E3ECA"/>
    <w:rsid w:val="007E54AD"/>
    <w:rsid w:val="007E619A"/>
    <w:rsid w:val="007E6EF0"/>
    <w:rsid w:val="007F21E0"/>
    <w:rsid w:val="007F4ACA"/>
    <w:rsid w:val="007F5EAF"/>
    <w:rsid w:val="007F6A1B"/>
    <w:rsid w:val="007F72CF"/>
    <w:rsid w:val="007F73AB"/>
    <w:rsid w:val="007F76AE"/>
    <w:rsid w:val="007F79DF"/>
    <w:rsid w:val="007F7A8A"/>
    <w:rsid w:val="00802457"/>
    <w:rsid w:val="00802B93"/>
    <w:rsid w:val="008039A4"/>
    <w:rsid w:val="0080484B"/>
    <w:rsid w:val="008079F9"/>
    <w:rsid w:val="00807A12"/>
    <w:rsid w:val="0081061C"/>
    <w:rsid w:val="008115F6"/>
    <w:rsid w:val="00811E58"/>
    <w:rsid w:val="00811E5C"/>
    <w:rsid w:val="00813608"/>
    <w:rsid w:val="008163D0"/>
    <w:rsid w:val="00816F16"/>
    <w:rsid w:val="0081746F"/>
    <w:rsid w:val="00817601"/>
    <w:rsid w:val="00821861"/>
    <w:rsid w:val="00822C46"/>
    <w:rsid w:val="0082340D"/>
    <w:rsid w:val="00824DF5"/>
    <w:rsid w:val="00825270"/>
    <w:rsid w:val="00825C35"/>
    <w:rsid w:val="00825CC1"/>
    <w:rsid w:val="00825F25"/>
    <w:rsid w:val="00827373"/>
    <w:rsid w:val="00834352"/>
    <w:rsid w:val="00835AC3"/>
    <w:rsid w:val="008406E5"/>
    <w:rsid w:val="00843191"/>
    <w:rsid w:val="0084367E"/>
    <w:rsid w:val="00843B45"/>
    <w:rsid w:val="00843C06"/>
    <w:rsid w:val="0084420A"/>
    <w:rsid w:val="0084659F"/>
    <w:rsid w:val="00846C13"/>
    <w:rsid w:val="008475F0"/>
    <w:rsid w:val="00850224"/>
    <w:rsid w:val="008512F5"/>
    <w:rsid w:val="008515A5"/>
    <w:rsid w:val="008518EE"/>
    <w:rsid w:val="008519CC"/>
    <w:rsid w:val="0085514A"/>
    <w:rsid w:val="00855EAD"/>
    <w:rsid w:val="00856AE2"/>
    <w:rsid w:val="00856EEF"/>
    <w:rsid w:val="008574C0"/>
    <w:rsid w:val="00861104"/>
    <w:rsid w:val="0086226B"/>
    <w:rsid w:val="00863179"/>
    <w:rsid w:val="0086431F"/>
    <w:rsid w:val="00866FB9"/>
    <w:rsid w:val="008671AB"/>
    <w:rsid w:val="008673DA"/>
    <w:rsid w:val="00870065"/>
    <w:rsid w:val="00871A01"/>
    <w:rsid w:val="00871A2D"/>
    <w:rsid w:val="008727CA"/>
    <w:rsid w:val="00873461"/>
    <w:rsid w:val="00873736"/>
    <w:rsid w:val="0087594D"/>
    <w:rsid w:val="00880124"/>
    <w:rsid w:val="008801BE"/>
    <w:rsid w:val="00881AC3"/>
    <w:rsid w:val="00881FD9"/>
    <w:rsid w:val="00882557"/>
    <w:rsid w:val="0088385A"/>
    <w:rsid w:val="00883AEA"/>
    <w:rsid w:val="00883F19"/>
    <w:rsid w:val="00884EC6"/>
    <w:rsid w:val="00885ACB"/>
    <w:rsid w:val="00885CC0"/>
    <w:rsid w:val="0088619B"/>
    <w:rsid w:val="00887130"/>
    <w:rsid w:val="00887785"/>
    <w:rsid w:val="00887A64"/>
    <w:rsid w:val="00890FE0"/>
    <w:rsid w:val="00892CCB"/>
    <w:rsid w:val="00895140"/>
    <w:rsid w:val="00895325"/>
    <w:rsid w:val="00895EB8"/>
    <w:rsid w:val="00896B79"/>
    <w:rsid w:val="008A10B3"/>
    <w:rsid w:val="008A13D7"/>
    <w:rsid w:val="008A3091"/>
    <w:rsid w:val="008A365C"/>
    <w:rsid w:val="008A3C5F"/>
    <w:rsid w:val="008A62CA"/>
    <w:rsid w:val="008A67CF"/>
    <w:rsid w:val="008A6EFB"/>
    <w:rsid w:val="008A7816"/>
    <w:rsid w:val="008A78B6"/>
    <w:rsid w:val="008A7D59"/>
    <w:rsid w:val="008B06A8"/>
    <w:rsid w:val="008B12B6"/>
    <w:rsid w:val="008B133F"/>
    <w:rsid w:val="008B238C"/>
    <w:rsid w:val="008B2D44"/>
    <w:rsid w:val="008B35C6"/>
    <w:rsid w:val="008B4385"/>
    <w:rsid w:val="008B58D4"/>
    <w:rsid w:val="008B60C9"/>
    <w:rsid w:val="008B713E"/>
    <w:rsid w:val="008C58C8"/>
    <w:rsid w:val="008C77E8"/>
    <w:rsid w:val="008C7842"/>
    <w:rsid w:val="008C7CF2"/>
    <w:rsid w:val="008D2400"/>
    <w:rsid w:val="008D3374"/>
    <w:rsid w:val="008D365D"/>
    <w:rsid w:val="008D438B"/>
    <w:rsid w:val="008D485D"/>
    <w:rsid w:val="008D5A2E"/>
    <w:rsid w:val="008D74EF"/>
    <w:rsid w:val="008E1C11"/>
    <w:rsid w:val="008E23F0"/>
    <w:rsid w:val="008E3EDF"/>
    <w:rsid w:val="008E47FC"/>
    <w:rsid w:val="008E48A2"/>
    <w:rsid w:val="008E5172"/>
    <w:rsid w:val="008E527F"/>
    <w:rsid w:val="008E549F"/>
    <w:rsid w:val="008E602F"/>
    <w:rsid w:val="008E65FF"/>
    <w:rsid w:val="008E6758"/>
    <w:rsid w:val="008E6EFC"/>
    <w:rsid w:val="008F0E5C"/>
    <w:rsid w:val="008F1A56"/>
    <w:rsid w:val="008F1E07"/>
    <w:rsid w:val="008F226E"/>
    <w:rsid w:val="008F3507"/>
    <w:rsid w:val="008F526F"/>
    <w:rsid w:val="008F6253"/>
    <w:rsid w:val="008F7154"/>
    <w:rsid w:val="00900D21"/>
    <w:rsid w:val="00902EE6"/>
    <w:rsid w:val="0090311F"/>
    <w:rsid w:val="009062B1"/>
    <w:rsid w:val="00906D90"/>
    <w:rsid w:val="0090720D"/>
    <w:rsid w:val="009074D9"/>
    <w:rsid w:val="009078FF"/>
    <w:rsid w:val="009107CF"/>
    <w:rsid w:val="009108CC"/>
    <w:rsid w:val="00911973"/>
    <w:rsid w:val="00912B95"/>
    <w:rsid w:val="00914E70"/>
    <w:rsid w:val="00914F14"/>
    <w:rsid w:val="009156EB"/>
    <w:rsid w:val="0091759B"/>
    <w:rsid w:val="00917AD5"/>
    <w:rsid w:val="00917CB6"/>
    <w:rsid w:val="00920CBC"/>
    <w:rsid w:val="00923878"/>
    <w:rsid w:val="0092405E"/>
    <w:rsid w:val="009241D4"/>
    <w:rsid w:val="009257EF"/>
    <w:rsid w:val="00927C3C"/>
    <w:rsid w:val="00930539"/>
    <w:rsid w:val="00930A68"/>
    <w:rsid w:val="00931715"/>
    <w:rsid w:val="00931CFC"/>
    <w:rsid w:val="00933200"/>
    <w:rsid w:val="00933F3F"/>
    <w:rsid w:val="00933FD2"/>
    <w:rsid w:val="00934829"/>
    <w:rsid w:val="00935C99"/>
    <w:rsid w:val="00936A2B"/>
    <w:rsid w:val="00936EFF"/>
    <w:rsid w:val="009400C2"/>
    <w:rsid w:val="0094082E"/>
    <w:rsid w:val="009423DA"/>
    <w:rsid w:val="009437F9"/>
    <w:rsid w:val="00947080"/>
    <w:rsid w:val="009479F8"/>
    <w:rsid w:val="00950859"/>
    <w:rsid w:val="0095089B"/>
    <w:rsid w:val="0095159D"/>
    <w:rsid w:val="00951935"/>
    <w:rsid w:val="00951ACB"/>
    <w:rsid w:val="009525B4"/>
    <w:rsid w:val="00952868"/>
    <w:rsid w:val="009536BB"/>
    <w:rsid w:val="00954B43"/>
    <w:rsid w:val="00954C28"/>
    <w:rsid w:val="00954C64"/>
    <w:rsid w:val="00955635"/>
    <w:rsid w:val="00960152"/>
    <w:rsid w:val="0096424B"/>
    <w:rsid w:val="00964A5C"/>
    <w:rsid w:val="00965582"/>
    <w:rsid w:val="00965CA7"/>
    <w:rsid w:val="009663AA"/>
    <w:rsid w:val="0096659C"/>
    <w:rsid w:val="00967AAA"/>
    <w:rsid w:val="00967EC0"/>
    <w:rsid w:val="009705BC"/>
    <w:rsid w:val="00972D6E"/>
    <w:rsid w:val="00973114"/>
    <w:rsid w:val="00975C10"/>
    <w:rsid w:val="00975C2E"/>
    <w:rsid w:val="0097602D"/>
    <w:rsid w:val="00976559"/>
    <w:rsid w:val="00976B33"/>
    <w:rsid w:val="00977B10"/>
    <w:rsid w:val="009806A6"/>
    <w:rsid w:val="009829AC"/>
    <w:rsid w:val="00983319"/>
    <w:rsid w:val="009838F0"/>
    <w:rsid w:val="00985472"/>
    <w:rsid w:val="00987C15"/>
    <w:rsid w:val="00987D87"/>
    <w:rsid w:val="009907E7"/>
    <w:rsid w:val="00990CF2"/>
    <w:rsid w:val="00990F17"/>
    <w:rsid w:val="0099175C"/>
    <w:rsid w:val="0099190A"/>
    <w:rsid w:val="0099258A"/>
    <w:rsid w:val="009926C2"/>
    <w:rsid w:val="00993196"/>
    <w:rsid w:val="00993453"/>
    <w:rsid w:val="00994258"/>
    <w:rsid w:val="009953D2"/>
    <w:rsid w:val="0099610A"/>
    <w:rsid w:val="009962B6"/>
    <w:rsid w:val="00996E9F"/>
    <w:rsid w:val="009A085C"/>
    <w:rsid w:val="009A0BC2"/>
    <w:rsid w:val="009A0F2B"/>
    <w:rsid w:val="009A13A5"/>
    <w:rsid w:val="009A1CDB"/>
    <w:rsid w:val="009A1F3A"/>
    <w:rsid w:val="009A45F9"/>
    <w:rsid w:val="009A5974"/>
    <w:rsid w:val="009A67AF"/>
    <w:rsid w:val="009A6FE2"/>
    <w:rsid w:val="009A7A0D"/>
    <w:rsid w:val="009B0F5F"/>
    <w:rsid w:val="009B1838"/>
    <w:rsid w:val="009B2469"/>
    <w:rsid w:val="009B430D"/>
    <w:rsid w:val="009B583B"/>
    <w:rsid w:val="009B5E9E"/>
    <w:rsid w:val="009B689C"/>
    <w:rsid w:val="009B742D"/>
    <w:rsid w:val="009B7503"/>
    <w:rsid w:val="009B7865"/>
    <w:rsid w:val="009C0F47"/>
    <w:rsid w:val="009C172D"/>
    <w:rsid w:val="009C1BE0"/>
    <w:rsid w:val="009C2906"/>
    <w:rsid w:val="009C2C61"/>
    <w:rsid w:val="009C2FF5"/>
    <w:rsid w:val="009C4088"/>
    <w:rsid w:val="009C4DB0"/>
    <w:rsid w:val="009C515A"/>
    <w:rsid w:val="009C7419"/>
    <w:rsid w:val="009D065B"/>
    <w:rsid w:val="009D33E0"/>
    <w:rsid w:val="009D69B0"/>
    <w:rsid w:val="009D701E"/>
    <w:rsid w:val="009D7550"/>
    <w:rsid w:val="009E2459"/>
    <w:rsid w:val="009E2536"/>
    <w:rsid w:val="009E3983"/>
    <w:rsid w:val="009E4E0A"/>
    <w:rsid w:val="009E563D"/>
    <w:rsid w:val="009E5C62"/>
    <w:rsid w:val="009E5F7D"/>
    <w:rsid w:val="009E6977"/>
    <w:rsid w:val="009E6D2F"/>
    <w:rsid w:val="009F066A"/>
    <w:rsid w:val="009F0844"/>
    <w:rsid w:val="009F2010"/>
    <w:rsid w:val="009F322C"/>
    <w:rsid w:val="009F5827"/>
    <w:rsid w:val="009F5E90"/>
    <w:rsid w:val="009F5FFC"/>
    <w:rsid w:val="009F61ED"/>
    <w:rsid w:val="009F6A46"/>
    <w:rsid w:val="009F6C4A"/>
    <w:rsid w:val="009F6DD4"/>
    <w:rsid w:val="009F78C1"/>
    <w:rsid w:val="00A0018B"/>
    <w:rsid w:val="00A00B21"/>
    <w:rsid w:val="00A015D4"/>
    <w:rsid w:val="00A048F3"/>
    <w:rsid w:val="00A04916"/>
    <w:rsid w:val="00A0639C"/>
    <w:rsid w:val="00A065DD"/>
    <w:rsid w:val="00A06EAE"/>
    <w:rsid w:val="00A07947"/>
    <w:rsid w:val="00A07FB7"/>
    <w:rsid w:val="00A1008B"/>
    <w:rsid w:val="00A100C6"/>
    <w:rsid w:val="00A1066A"/>
    <w:rsid w:val="00A11D0F"/>
    <w:rsid w:val="00A1234C"/>
    <w:rsid w:val="00A127AF"/>
    <w:rsid w:val="00A1470F"/>
    <w:rsid w:val="00A151C1"/>
    <w:rsid w:val="00A16539"/>
    <w:rsid w:val="00A179BA"/>
    <w:rsid w:val="00A2258C"/>
    <w:rsid w:val="00A242A2"/>
    <w:rsid w:val="00A24C89"/>
    <w:rsid w:val="00A304A7"/>
    <w:rsid w:val="00A31D3B"/>
    <w:rsid w:val="00A31D90"/>
    <w:rsid w:val="00A32C08"/>
    <w:rsid w:val="00A33484"/>
    <w:rsid w:val="00A3429D"/>
    <w:rsid w:val="00A3560A"/>
    <w:rsid w:val="00A373C6"/>
    <w:rsid w:val="00A37D80"/>
    <w:rsid w:val="00A37F67"/>
    <w:rsid w:val="00A4030D"/>
    <w:rsid w:val="00A4103F"/>
    <w:rsid w:val="00A43CB7"/>
    <w:rsid w:val="00A4476D"/>
    <w:rsid w:val="00A44A2D"/>
    <w:rsid w:val="00A459A5"/>
    <w:rsid w:val="00A46595"/>
    <w:rsid w:val="00A470D5"/>
    <w:rsid w:val="00A47202"/>
    <w:rsid w:val="00A47285"/>
    <w:rsid w:val="00A53C94"/>
    <w:rsid w:val="00A53FD5"/>
    <w:rsid w:val="00A54983"/>
    <w:rsid w:val="00A55531"/>
    <w:rsid w:val="00A55919"/>
    <w:rsid w:val="00A56C27"/>
    <w:rsid w:val="00A571BF"/>
    <w:rsid w:val="00A573DA"/>
    <w:rsid w:val="00A6017C"/>
    <w:rsid w:val="00A606BB"/>
    <w:rsid w:val="00A60FB7"/>
    <w:rsid w:val="00A61BDD"/>
    <w:rsid w:val="00A62ACF"/>
    <w:rsid w:val="00A648EC"/>
    <w:rsid w:val="00A64E20"/>
    <w:rsid w:val="00A655D4"/>
    <w:rsid w:val="00A65A0C"/>
    <w:rsid w:val="00A66289"/>
    <w:rsid w:val="00A66D2A"/>
    <w:rsid w:val="00A672B9"/>
    <w:rsid w:val="00A70B4F"/>
    <w:rsid w:val="00A72366"/>
    <w:rsid w:val="00A72AE5"/>
    <w:rsid w:val="00A72C3C"/>
    <w:rsid w:val="00A73876"/>
    <w:rsid w:val="00A73C71"/>
    <w:rsid w:val="00A741BF"/>
    <w:rsid w:val="00A747AF"/>
    <w:rsid w:val="00A74A35"/>
    <w:rsid w:val="00A758F3"/>
    <w:rsid w:val="00A760EC"/>
    <w:rsid w:val="00A77099"/>
    <w:rsid w:val="00A77CBD"/>
    <w:rsid w:val="00A817B0"/>
    <w:rsid w:val="00A82C2A"/>
    <w:rsid w:val="00A833C4"/>
    <w:rsid w:val="00A85AC6"/>
    <w:rsid w:val="00A86292"/>
    <w:rsid w:val="00A87508"/>
    <w:rsid w:val="00A87594"/>
    <w:rsid w:val="00A91247"/>
    <w:rsid w:val="00A934DC"/>
    <w:rsid w:val="00A938A4"/>
    <w:rsid w:val="00A941A1"/>
    <w:rsid w:val="00A95B00"/>
    <w:rsid w:val="00A95E83"/>
    <w:rsid w:val="00A9714B"/>
    <w:rsid w:val="00AA17D5"/>
    <w:rsid w:val="00AA2307"/>
    <w:rsid w:val="00AA2842"/>
    <w:rsid w:val="00AA2DE6"/>
    <w:rsid w:val="00AA2E4E"/>
    <w:rsid w:val="00AA3444"/>
    <w:rsid w:val="00AA4B97"/>
    <w:rsid w:val="00AA582D"/>
    <w:rsid w:val="00AA6259"/>
    <w:rsid w:val="00AA6C8B"/>
    <w:rsid w:val="00AA7073"/>
    <w:rsid w:val="00AA7A93"/>
    <w:rsid w:val="00AA7F51"/>
    <w:rsid w:val="00AB02EB"/>
    <w:rsid w:val="00AB0D2B"/>
    <w:rsid w:val="00AB1FB8"/>
    <w:rsid w:val="00AB2250"/>
    <w:rsid w:val="00AB2754"/>
    <w:rsid w:val="00AB47B8"/>
    <w:rsid w:val="00AB5284"/>
    <w:rsid w:val="00AB6F37"/>
    <w:rsid w:val="00AB7C25"/>
    <w:rsid w:val="00AC04AB"/>
    <w:rsid w:val="00AC0A8A"/>
    <w:rsid w:val="00AC0D42"/>
    <w:rsid w:val="00AC2FD0"/>
    <w:rsid w:val="00AC43FD"/>
    <w:rsid w:val="00AC4409"/>
    <w:rsid w:val="00AC4F35"/>
    <w:rsid w:val="00AC58A7"/>
    <w:rsid w:val="00AC6B46"/>
    <w:rsid w:val="00AC713E"/>
    <w:rsid w:val="00AC7A28"/>
    <w:rsid w:val="00AC7CA9"/>
    <w:rsid w:val="00AD0BDF"/>
    <w:rsid w:val="00AD1530"/>
    <w:rsid w:val="00AD196C"/>
    <w:rsid w:val="00AD1CDF"/>
    <w:rsid w:val="00AD3C45"/>
    <w:rsid w:val="00AD3DC1"/>
    <w:rsid w:val="00AD4D75"/>
    <w:rsid w:val="00AD4FEF"/>
    <w:rsid w:val="00AD522A"/>
    <w:rsid w:val="00AD604A"/>
    <w:rsid w:val="00AD63C4"/>
    <w:rsid w:val="00AD6A81"/>
    <w:rsid w:val="00AD7E6B"/>
    <w:rsid w:val="00AE07F3"/>
    <w:rsid w:val="00AE164F"/>
    <w:rsid w:val="00AE1E88"/>
    <w:rsid w:val="00AE2542"/>
    <w:rsid w:val="00AE2762"/>
    <w:rsid w:val="00AE39D0"/>
    <w:rsid w:val="00AE40EB"/>
    <w:rsid w:val="00AE5D62"/>
    <w:rsid w:val="00AE6DE5"/>
    <w:rsid w:val="00AF077B"/>
    <w:rsid w:val="00AF2C03"/>
    <w:rsid w:val="00AF488D"/>
    <w:rsid w:val="00AF7605"/>
    <w:rsid w:val="00AF78DE"/>
    <w:rsid w:val="00AF7926"/>
    <w:rsid w:val="00AF7BFD"/>
    <w:rsid w:val="00B016D8"/>
    <w:rsid w:val="00B027A7"/>
    <w:rsid w:val="00B0318C"/>
    <w:rsid w:val="00B03241"/>
    <w:rsid w:val="00B0334A"/>
    <w:rsid w:val="00B051BE"/>
    <w:rsid w:val="00B05D72"/>
    <w:rsid w:val="00B07C83"/>
    <w:rsid w:val="00B07E9F"/>
    <w:rsid w:val="00B10A2F"/>
    <w:rsid w:val="00B10D4A"/>
    <w:rsid w:val="00B1180D"/>
    <w:rsid w:val="00B11F02"/>
    <w:rsid w:val="00B12890"/>
    <w:rsid w:val="00B155AC"/>
    <w:rsid w:val="00B15F11"/>
    <w:rsid w:val="00B1667E"/>
    <w:rsid w:val="00B1684D"/>
    <w:rsid w:val="00B16CF1"/>
    <w:rsid w:val="00B17863"/>
    <w:rsid w:val="00B216BE"/>
    <w:rsid w:val="00B21979"/>
    <w:rsid w:val="00B21A97"/>
    <w:rsid w:val="00B21C1F"/>
    <w:rsid w:val="00B229DB"/>
    <w:rsid w:val="00B23050"/>
    <w:rsid w:val="00B2414D"/>
    <w:rsid w:val="00B258EA"/>
    <w:rsid w:val="00B26203"/>
    <w:rsid w:val="00B2742F"/>
    <w:rsid w:val="00B310A3"/>
    <w:rsid w:val="00B31D47"/>
    <w:rsid w:val="00B31E04"/>
    <w:rsid w:val="00B3220E"/>
    <w:rsid w:val="00B323DE"/>
    <w:rsid w:val="00B32AE6"/>
    <w:rsid w:val="00B32E1F"/>
    <w:rsid w:val="00B336FF"/>
    <w:rsid w:val="00B34A4C"/>
    <w:rsid w:val="00B34C9D"/>
    <w:rsid w:val="00B34D0D"/>
    <w:rsid w:val="00B35B6A"/>
    <w:rsid w:val="00B35D4B"/>
    <w:rsid w:val="00B3624C"/>
    <w:rsid w:val="00B37D97"/>
    <w:rsid w:val="00B40932"/>
    <w:rsid w:val="00B40B24"/>
    <w:rsid w:val="00B4149B"/>
    <w:rsid w:val="00B42EC9"/>
    <w:rsid w:val="00B434AE"/>
    <w:rsid w:val="00B452CF"/>
    <w:rsid w:val="00B45D92"/>
    <w:rsid w:val="00B460F2"/>
    <w:rsid w:val="00B46260"/>
    <w:rsid w:val="00B4634C"/>
    <w:rsid w:val="00B4636F"/>
    <w:rsid w:val="00B46BC4"/>
    <w:rsid w:val="00B46EEE"/>
    <w:rsid w:val="00B5107C"/>
    <w:rsid w:val="00B51DA4"/>
    <w:rsid w:val="00B53672"/>
    <w:rsid w:val="00B53B0D"/>
    <w:rsid w:val="00B54EC2"/>
    <w:rsid w:val="00B55024"/>
    <w:rsid w:val="00B55391"/>
    <w:rsid w:val="00B5675F"/>
    <w:rsid w:val="00B56938"/>
    <w:rsid w:val="00B576DB"/>
    <w:rsid w:val="00B60C4F"/>
    <w:rsid w:val="00B62A50"/>
    <w:rsid w:val="00B639DB"/>
    <w:rsid w:val="00B63B30"/>
    <w:rsid w:val="00B641DC"/>
    <w:rsid w:val="00B645D0"/>
    <w:rsid w:val="00B64698"/>
    <w:rsid w:val="00B65648"/>
    <w:rsid w:val="00B66EEF"/>
    <w:rsid w:val="00B67CC1"/>
    <w:rsid w:val="00B7224C"/>
    <w:rsid w:val="00B7262B"/>
    <w:rsid w:val="00B73354"/>
    <w:rsid w:val="00B73D54"/>
    <w:rsid w:val="00B75116"/>
    <w:rsid w:val="00B75DA1"/>
    <w:rsid w:val="00B75EBC"/>
    <w:rsid w:val="00B77BA0"/>
    <w:rsid w:val="00B807BF"/>
    <w:rsid w:val="00B833BB"/>
    <w:rsid w:val="00B835D8"/>
    <w:rsid w:val="00B87406"/>
    <w:rsid w:val="00B907AA"/>
    <w:rsid w:val="00B90EE5"/>
    <w:rsid w:val="00B91960"/>
    <w:rsid w:val="00B91A3B"/>
    <w:rsid w:val="00B92BDF"/>
    <w:rsid w:val="00B93379"/>
    <w:rsid w:val="00B93D45"/>
    <w:rsid w:val="00B9431A"/>
    <w:rsid w:val="00B95ECB"/>
    <w:rsid w:val="00B96DDC"/>
    <w:rsid w:val="00BA0724"/>
    <w:rsid w:val="00BA1FA1"/>
    <w:rsid w:val="00BA2CBE"/>
    <w:rsid w:val="00BA2E24"/>
    <w:rsid w:val="00BA314F"/>
    <w:rsid w:val="00BA3C84"/>
    <w:rsid w:val="00BA4E39"/>
    <w:rsid w:val="00BA52FB"/>
    <w:rsid w:val="00BA5F54"/>
    <w:rsid w:val="00BA74F4"/>
    <w:rsid w:val="00BB132C"/>
    <w:rsid w:val="00BB202C"/>
    <w:rsid w:val="00BB3B2F"/>
    <w:rsid w:val="00BB3E53"/>
    <w:rsid w:val="00BB3EA9"/>
    <w:rsid w:val="00BB52FB"/>
    <w:rsid w:val="00BB6AA5"/>
    <w:rsid w:val="00BB7304"/>
    <w:rsid w:val="00BC0BA8"/>
    <w:rsid w:val="00BC142C"/>
    <w:rsid w:val="00BC154F"/>
    <w:rsid w:val="00BC162A"/>
    <w:rsid w:val="00BC2ABA"/>
    <w:rsid w:val="00BC37C4"/>
    <w:rsid w:val="00BC71BD"/>
    <w:rsid w:val="00BC7218"/>
    <w:rsid w:val="00BC7C73"/>
    <w:rsid w:val="00BD00D5"/>
    <w:rsid w:val="00BD1A8E"/>
    <w:rsid w:val="00BD1E76"/>
    <w:rsid w:val="00BD35CD"/>
    <w:rsid w:val="00BD3AE9"/>
    <w:rsid w:val="00BD4EAB"/>
    <w:rsid w:val="00BD62C7"/>
    <w:rsid w:val="00BD64F7"/>
    <w:rsid w:val="00BE01FC"/>
    <w:rsid w:val="00BE0A4D"/>
    <w:rsid w:val="00BE1058"/>
    <w:rsid w:val="00BE1CCA"/>
    <w:rsid w:val="00BE4342"/>
    <w:rsid w:val="00BE47CB"/>
    <w:rsid w:val="00BE4C9B"/>
    <w:rsid w:val="00BE70C9"/>
    <w:rsid w:val="00BF1836"/>
    <w:rsid w:val="00BF1B98"/>
    <w:rsid w:val="00BF56C3"/>
    <w:rsid w:val="00BF598A"/>
    <w:rsid w:val="00C01401"/>
    <w:rsid w:val="00C01B29"/>
    <w:rsid w:val="00C02951"/>
    <w:rsid w:val="00C03BB7"/>
    <w:rsid w:val="00C04BCE"/>
    <w:rsid w:val="00C05AE9"/>
    <w:rsid w:val="00C10618"/>
    <w:rsid w:val="00C110E7"/>
    <w:rsid w:val="00C12438"/>
    <w:rsid w:val="00C12D11"/>
    <w:rsid w:val="00C13518"/>
    <w:rsid w:val="00C13772"/>
    <w:rsid w:val="00C13FA3"/>
    <w:rsid w:val="00C144C5"/>
    <w:rsid w:val="00C161A8"/>
    <w:rsid w:val="00C168BC"/>
    <w:rsid w:val="00C16F2E"/>
    <w:rsid w:val="00C17196"/>
    <w:rsid w:val="00C17579"/>
    <w:rsid w:val="00C20E29"/>
    <w:rsid w:val="00C2137E"/>
    <w:rsid w:val="00C222C3"/>
    <w:rsid w:val="00C22E60"/>
    <w:rsid w:val="00C23CA0"/>
    <w:rsid w:val="00C24632"/>
    <w:rsid w:val="00C2742A"/>
    <w:rsid w:val="00C27574"/>
    <w:rsid w:val="00C27998"/>
    <w:rsid w:val="00C30EDD"/>
    <w:rsid w:val="00C31472"/>
    <w:rsid w:val="00C3148B"/>
    <w:rsid w:val="00C31659"/>
    <w:rsid w:val="00C3177A"/>
    <w:rsid w:val="00C3278B"/>
    <w:rsid w:val="00C3299F"/>
    <w:rsid w:val="00C357FF"/>
    <w:rsid w:val="00C3691B"/>
    <w:rsid w:val="00C36F20"/>
    <w:rsid w:val="00C371EB"/>
    <w:rsid w:val="00C40FB4"/>
    <w:rsid w:val="00C430F5"/>
    <w:rsid w:val="00C4316E"/>
    <w:rsid w:val="00C435D4"/>
    <w:rsid w:val="00C43F71"/>
    <w:rsid w:val="00C45B09"/>
    <w:rsid w:val="00C45CCD"/>
    <w:rsid w:val="00C46A68"/>
    <w:rsid w:val="00C514A4"/>
    <w:rsid w:val="00C51B21"/>
    <w:rsid w:val="00C54227"/>
    <w:rsid w:val="00C54926"/>
    <w:rsid w:val="00C54E10"/>
    <w:rsid w:val="00C54E68"/>
    <w:rsid w:val="00C568B6"/>
    <w:rsid w:val="00C5743D"/>
    <w:rsid w:val="00C6064C"/>
    <w:rsid w:val="00C614C3"/>
    <w:rsid w:val="00C61E8F"/>
    <w:rsid w:val="00C626EF"/>
    <w:rsid w:val="00C62D9E"/>
    <w:rsid w:val="00C63BCD"/>
    <w:rsid w:val="00C657E1"/>
    <w:rsid w:val="00C65CCC"/>
    <w:rsid w:val="00C674EE"/>
    <w:rsid w:val="00C7165A"/>
    <w:rsid w:val="00C7193A"/>
    <w:rsid w:val="00C72123"/>
    <w:rsid w:val="00C72724"/>
    <w:rsid w:val="00C72D58"/>
    <w:rsid w:val="00C73113"/>
    <w:rsid w:val="00C75325"/>
    <w:rsid w:val="00C75710"/>
    <w:rsid w:val="00C7628C"/>
    <w:rsid w:val="00C8176E"/>
    <w:rsid w:val="00C82070"/>
    <w:rsid w:val="00C82E34"/>
    <w:rsid w:val="00C86EA9"/>
    <w:rsid w:val="00C90BB6"/>
    <w:rsid w:val="00C90F86"/>
    <w:rsid w:val="00C91125"/>
    <w:rsid w:val="00C91938"/>
    <w:rsid w:val="00C924D1"/>
    <w:rsid w:val="00C93A4C"/>
    <w:rsid w:val="00C93D16"/>
    <w:rsid w:val="00C96028"/>
    <w:rsid w:val="00C965A6"/>
    <w:rsid w:val="00C97DA6"/>
    <w:rsid w:val="00CA04F3"/>
    <w:rsid w:val="00CA0CA7"/>
    <w:rsid w:val="00CA0E8B"/>
    <w:rsid w:val="00CA30D7"/>
    <w:rsid w:val="00CA5414"/>
    <w:rsid w:val="00CA6251"/>
    <w:rsid w:val="00CA6C9D"/>
    <w:rsid w:val="00CA76B4"/>
    <w:rsid w:val="00CA7FBC"/>
    <w:rsid w:val="00CB0F39"/>
    <w:rsid w:val="00CB122C"/>
    <w:rsid w:val="00CB1489"/>
    <w:rsid w:val="00CB2DEE"/>
    <w:rsid w:val="00CB36F1"/>
    <w:rsid w:val="00CB4265"/>
    <w:rsid w:val="00CB49B4"/>
    <w:rsid w:val="00CC0064"/>
    <w:rsid w:val="00CC0110"/>
    <w:rsid w:val="00CC14B1"/>
    <w:rsid w:val="00CC19DB"/>
    <w:rsid w:val="00CC498F"/>
    <w:rsid w:val="00CC6182"/>
    <w:rsid w:val="00CC6E39"/>
    <w:rsid w:val="00CD2E2F"/>
    <w:rsid w:val="00CD2EE4"/>
    <w:rsid w:val="00CD3C4B"/>
    <w:rsid w:val="00CD3F1F"/>
    <w:rsid w:val="00CD7709"/>
    <w:rsid w:val="00CD7F49"/>
    <w:rsid w:val="00CE20BC"/>
    <w:rsid w:val="00CE2319"/>
    <w:rsid w:val="00CE23D5"/>
    <w:rsid w:val="00CE244C"/>
    <w:rsid w:val="00CE3FF5"/>
    <w:rsid w:val="00CE4ED7"/>
    <w:rsid w:val="00CE5B6A"/>
    <w:rsid w:val="00CE5F1D"/>
    <w:rsid w:val="00CE62D3"/>
    <w:rsid w:val="00CE6BA5"/>
    <w:rsid w:val="00CE6CEA"/>
    <w:rsid w:val="00CF1B72"/>
    <w:rsid w:val="00CF28CC"/>
    <w:rsid w:val="00CF2FFE"/>
    <w:rsid w:val="00CF571A"/>
    <w:rsid w:val="00CF5BA1"/>
    <w:rsid w:val="00CF6457"/>
    <w:rsid w:val="00D00C1C"/>
    <w:rsid w:val="00D01A70"/>
    <w:rsid w:val="00D02073"/>
    <w:rsid w:val="00D02480"/>
    <w:rsid w:val="00D03084"/>
    <w:rsid w:val="00D030DB"/>
    <w:rsid w:val="00D0337E"/>
    <w:rsid w:val="00D0382E"/>
    <w:rsid w:val="00D07499"/>
    <w:rsid w:val="00D10085"/>
    <w:rsid w:val="00D101BC"/>
    <w:rsid w:val="00D1045C"/>
    <w:rsid w:val="00D11567"/>
    <w:rsid w:val="00D11990"/>
    <w:rsid w:val="00D11F2C"/>
    <w:rsid w:val="00D14227"/>
    <w:rsid w:val="00D14C76"/>
    <w:rsid w:val="00D1507C"/>
    <w:rsid w:val="00D16C5B"/>
    <w:rsid w:val="00D17585"/>
    <w:rsid w:val="00D17E2B"/>
    <w:rsid w:val="00D2007B"/>
    <w:rsid w:val="00D20874"/>
    <w:rsid w:val="00D21977"/>
    <w:rsid w:val="00D21C95"/>
    <w:rsid w:val="00D2313C"/>
    <w:rsid w:val="00D24621"/>
    <w:rsid w:val="00D24A17"/>
    <w:rsid w:val="00D25B56"/>
    <w:rsid w:val="00D26410"/>
    <w:rsid w:val="00D274B8"/>
    <w:rsid w:val="00D27AEF"/>
    <w:rsid w:val="00D27EBF"/>
    <w:rsid w:val="00D30100"/>
    <w:rsid w:val="00D30B2E"/>
    <w:rsid w:val="00D30EAF"/>
    <w:rsid w:val="00D329D8"/>
    <w:rsid w:val="00D35649"/>
    <w:rsid w:val="00D35F42"/>
    <w:rsid w:val="00D360D6"/>
    <w:rsid w:val="00D369CE"/>
    <w:rsid w:val="00D37900"/>
    <w:rsid w:val="00D40209"/>
    <w:rsid w:val="00D41346"/>
    <w:rsid w:val="00D41E53"/>
    <w:rsid w:val="00D42BB5"/>
    <w:rsid w:val="00D42C1C"/>
    <w:rsid w:val="00D42C5C"/>
    <w:rsid w:val="00D43219"/>
    <w:rsid w:val="00D4534F"/>
    <w:rsid w:val="00D45387"/>
    <w:rsid w:val="00D460BF"/>
    <w:rsid w:val="00D465DC"/>
    <w:rsid w:val="00D47656"/>
    <w:rsid w:val="00D504F5"/>
    <w:rsid w:val="00D50AA5"/>
    <w:rsid w:val="00D50EA4"/>
    <w:rsid w:val="00D51F6D"/>
    <w:rsid w:val="00D525CD"/>
    <w:rsid w:val="00D5354D"/>
    <w:rsid w:val="00D538E7"/>
    <w:rsid w:val="00D53ACC"/>
    <w:rsid w:val="00D53E2A"/>
    <w:rsid w:val="00D541EE"/>
    <w:rsid w:val="00D54EC4"/>
    <w:rsid w:val="00D557CA"/>
    <w:rsid w:val="00D57F19"/>
    <w:rsid w:val="00D60D0E"/>
    <w:rsid w:val="00D61C90"/>
    <w:rsid w:val="00D627B0"/>
    <w:rsid w:val="00D637DE"/>
    <w:rsid w:val="00D63DE4"/>
    <w:rsid w:val="00D654E7"/>
    <w:rsid w:val="00D65577"/>
    <w:rsid w:val="00D655D8"/>
    <w:rsid w:val="00D665F3"/>
    <w:rsid w:val="00D67E6C"/>
    <w:rsid w:val="00D67F84"/>
    <w:rsid w:val="00D70CC8"/>
    <w:rsid w:val="00D70DBC"/>
    <w:rsid w:val="00D71BA0"/>
    <w:rsid w:val="00D721A0"/>
    <w:rsid w:val="00D73B01"/>
    <w:rsid w:val="00D7429B"/>
    <w:rsid w:val="00D74568"/>
    <w:rsid w:val="00D75015"/>
    <w:rsid w:val="00D75F6E"/>
    <w:rsid w:val="00D7662E"/>
    <w:rsid w:val="00D80381"/>
    <w:rsid w:val="00D81F2A"/>
    <w:rsid w:val="00D84DBA"/>
    <w:rsid w:val="00D8500B"/>
    <w:rsid w:val="00D85637"/>
    <w:rsid w:val="00D86056"/>
    <w:rsid w:val="00D871B9"/>
    <w:rsid w:val="00D90371"/>
    <w:rsid w:val="00D90CDB"/>
    <w:rsid w:val="00D92038"/>
    <w:rsid w:val="00D928D6"/>
    <w:rsid w:val="00D9409D"/>
    <w:rsid w:val="00D954AD"/>
    <w:rsid w:val="00D96AE1"/>
    <w:rsid w:val="00D97A85"/>
    <w:rsid w:val="00D97FB7"/>
    <w:rsid w:val="00DA270B"/>
    <w:rsid w:val="00DA2E23"/>
    <w:rsid w:val="00DA30C7"/>
    <w:rsid w:val="00DA31C7"/>
    <w:rsid w:val="00DA3224"/>
    <w:rsid w:val="00DA3450"/>
    <w:rsid w:val="00DA3BD5"/>
    <w:rsid w:val="00DA40DF"/>
    <w:rsid w:val="00DA640E"/>
    <w:rsid w:val="00DA668E"/>
    <w:rsid w:val="00DA79D6"/>
    <w:rsid w:val="00DA7E1E"/>
    <w:rsid w:val="00DB04C2"/>
    <w:rsid w:val="00DB0D01"/>
    <w:rsid w:val="00DB0D79"/>
    <w:rsid w:val="00DB134C"/>
    <w:rsid w:val="00DB1FAA"/>
    <w:rsid w:val="00DB24D2"/>
    <w:rsid w:val="00DB277E"/>
    <w:rsid w:val="00DB27AF"/>
    <w:rsid w:val="00DB3C8E"/>
    <w:rsid w:val="00DB3D8E"/>
    <w:rsid w:val="00DB611C"/>
    <w:rsid w:val="00DC04C0"/>
    <w:rsid w:val="00DC0A2B"/>
    <w:rsid w:val="00DC0CF0"/>
    <w:rsid w:val="00DC12AE"/>
    <w:rsid w:val="00DC1D6F"/>
    <w:rsid w:val="00DC24CE"/>
    <w:rsid w:val="00DC33D3"/>
    <w:rsid w:val="00DC3433"/>
    <w:rsid w:val="00DC3D7A"/>
    <w:rsid w:val="00DC4555"/>
    <w:rsid w:val="00DC55EA"/>
    <w:rsid w:val="00DC5C19"/>
    <w:rsid w:val="00DC6F8A"/>
    <w:rsid w:val="00DC7704"/>
    <w:rsid w:val="00DC7A47"/>
    <w:rsid w:val="00DC7B0F"/>
    <w:rsid w:val="00DC7F9F"/>
    <w:rsid w:val="00DD0D84"/>
    <w:rsid w:val="00DD2F6C"/>
    <w:rsid w:val="00DD4C24"/>
    <w:rsid w:val="00DD4F6A"/>
    <w:rsid w:val="00DD56E8"/>
    <w:rsid w:val="00DD6D49"/>
    <w:rsid w:val="00DD727E"/>
    <w:rsid w:val="00DD73AF"/>
    <w:rsid w:val="00DE080A"/>
    <w:rsid w:val="00DE17A5"/>
    <w:rsid w:val="00DE1F0D"/>
    <w:rsid w:val="00DE38C3"/>
    <w:rsid w:val="00DE591A"/>
    <w:rsid w:val="00DE73AF"/>
    <w:rsid w:val="00DE74B1"/>
    <w:rsid w:val="00DF0755"/>
    <w:rsid w:val="00DF0CA4"/>
    <w:rsid w:val="00DF10B4"/>
    <w:rsid w:val="00DF2187"/>
    <w:rsid w:val="00DF2267"/>
    <w:rsid w:val="00DF39AF"/>
    <w:rsid w:val="00DF68CD"/>
    <w:rsid w:val="00DF6C13"/>
    <w:rsid w:val="00DF6CF3"/>
    <w:rsid w:val="00DF7E77"/>
    <w:rsid w:val="00E00209"/>
    <w:rsid w:val="00E01D53"/>
    <w:rsid w:val="00E02690"/>
    <w:rsid w:val="00E02ECF"/>
    <w:rsid w:val="00E044DE"/>
    <w:rsid w:val="00E05319"/>
    <w:rsid w:val="00E055B4"/>
    <w:rsid w:val="00E077DE"/>
    <w:rsid w:val="00E11772"/>
    <w:rsid w:val="00E1239C"/>
    <w:rsid w:val="00E12568"/>
    <w:rsid w:val="00E132FA"/>
    <w:rsid w:val="00E1361B"/>
    <w:rsid w:val="00E14185"/>
    <w:rsid w:val="00E17EF4"/>
    <w:rsid w:val="00E20B51"/>
    <w:rsid w:val="00E2310C"/>
    <w:rsid w:val="00E234EA"/>
    <w:rsid w:val="00E23AF6"/>
    <w:rsid w:val="00E24072"/>
    <w:rsid w:val="00E26D88"/>
    <w:rsid w:val="00E304B7"/>
    <w:rsid w:val="00E318DC"/>
    <w:rsid w:val="00E31A6B"/>
    <w:rsid w:val="00E31B5F"/>
    <w:rsid w:val="00E31C92"/>
    <w:rsid w:val="00E31E8B"/>
    <w:rsid w:val="00E333F6"/>
    <w:rsid w:val="00E33EB8"/>
    <w:rsid w:val="00E35741"/>
    <w:rsid w:val="00E35BC0"/>
    <w:rsid w:val="00E36029"/>
    <w:rsid w:val="00E37E39"/>
    <w:rsid w:val="00E37E8E"/>
    <w:rsid w:val="00E37EBC"/>
    <w:rsid w:val="00E40C76"/>
    <w:rsid w:val="00E419E8"/>
    <w:rsid w:val="00E43D90"/>
    <w:rsid w:val="00E4582F"/>
    <w:rsid w:val="00E45B95"/>
    <w:rsid w:val="00E4791D"/>
    <w:rsid w:val="00E513B3"/>
    <w:rsid w:val="00E51F8D"/>
    <w:rsid w:val="00E52641"/>
    <w:rsid w:val="00E52D75"/>
    <w:rsid w:val="00E530C6"/>
    <w:rsid w:val="00E53F4A"/>
    <w:rsid w:val="00E53FFC"/>
    <w:rsid w:val="00E542C7"/>
    <w:rsid w:val="00E5492F"/>
    <w:rsid w:val="00E54C5B"/>
    <w:rsid w:val="00E55105"/>
    <w:rsid w:val="00E55123"/>
    <w:rsid w:val="00E55D09"/>
    <w:rsid w:val="00E56E9E"/>
    <w:rsid w:val="00E57395"/>
    <w:rsid w:val="00E573A1"/>
    <w:rsid w:val="00E57C11"/>
    <w:rsid w:val="00E61355"/>
    <w:rsid w:val="00E617AC"/>
    <w:rsid w:val="00E62F9A"/>
    <w:rsid w:val="00E6365C"/>
    <w:rsid w:val="00E646D3"/>
    <w:rsid w:val="00E6487B"/>
    <w:rsid w:val="00E64A6C"/>
    <w:rsid w:val="00E66FEA"/>
    <w:rsid w:val="00E70E4B"/>
    <w:rsid w:val="00E71395"/>
    <w:rsid w:val="00E738A1"/>
    <w:rsid w:val="00E73BAD"/>
    <w:rsid w:val="00E754F6"/>
    <w:rsid w:val="00E758C3"/>
    <w:rsid w:val="00E766E1"/>
    <w:rsid w:val="00E77526"/>
    <w:rsid w:val="00E77CD1"/>
    <w:rsid w:val="00E8124E"/>
    <w:rsid w:val="00E81CE3"/>
    <w:rsid w:val="00E84BA0"/>
    <w:rsid w:val="00E85143"/>
    <w:rsid w:val="00E8698C"/>
    <w:rsid w:val="00E87FC4"/>
    <w:rsid w:val="00E93D38"/>
    <w:rsid w:val="00E94E0F"/>
    <w:rsid w:val="00E9790A"/>
    <w:rsid w:val="00EA0461"/>
    <w:rsid w:val="00EA0AF2"/>
    <w:rsid w:val="00EA0E38"/>
    <w:rsid w:val="00EA0EEE"/>
    <w:rsid w:val="00EA15FF"/>
    <w:rsid w:val="00EA66C1"/>
    <w:rsid w:val="00EA6C69"/>
    <w:rsid w:val="00EA724D"/>
    <w:rsid w:val="00EA7E0A"/>
    <w:rsid w:val="00EB085C"/>
    <w:rsid w:val="00EB09FD"/>
    <w:rsid w:val="00EB3CC9"/>
    <w:rsid w:val="00EB42E0"/>
    <w:rsid w:val="00EB55C7"/>
    <w:rsid w:val="00EB6810"/>
    <w:rsid w:val="00EB6AAA"/>
    <w:rsid w:val="00EB72EA"/>
    <w:rsid w:val="00EB7FFE"/>
    <w:rsid w:val="00EC0BF6"/>
    <w:rsid w:val="00EC208C"/>
    <w:rsid w:val="00EC2C3F"/>
    <w:rsid w:val="00EC4DF6"/>
    <w:rsid w:val="00EC4F42"/>
    <w:rsid w:val="00EC5323"/>
    <w:rsid w:val="00EC6AC7"/>
    <w:rsid w:val="00ED02B3"/>
    <w:rsid w:val="00ED0BCF"/>
    <w:rsid w:val="00ED33AE"/>
    <w:rsid w:val="00ED4358"/>
    <w:rsid w:val="00ED44C9"/>
    <w:rsid w:val="00ED4DA5"/>
    <w:rsid w:val="00ED561C"/>
    <w:rsid w:val="00ED646B"/>
    <w:rsid w:val="00ED72F5"/>
    <w:rsid w:val="00ED78C5"/>
    <w:rsid w:val="00ED7B25"/>
    <w:rsid w:val="00EE11C9"/>
    <w:rsid w:val="00EE15AB"/>
    <w:rsid w:val="00EE17DA"/>
    <w:rsid w:val="00EE4695"/>
    <w:rsid w:val="00EE695A"/>
    <w:rsid w:val="00EE6E77"/>
    <w:rsid w:val="00EE7B13"/>
    <w:rsid w:val="00EF15C5"/>
    <w:rsid w:val="00EF1DC9"/>
    <w:rsid w:val="00EF2986"/>
    <w:rsid w:val="00EF316C"/>
    <w:rsid w:val="00EF34B5"/>
    <w:rsid w:val="00EF3D33"/>
    <w:rsid w:val="00EF3EC9"/>
    <w:rsid w:val="00EF55FC"/>
    <w:rsid w:val="00EF5A53"/>
    <w:rsid w:val="00F003DF"/>
    <w:rsid w:val="00F00D45"/>
    <w:rsid w:val="00F01B0E"/>
    <w:rsid w:val="00F0217F"/>
    <w:rsid w:val="00F02A9B"/>
    <w:rsid w:val="00F03861"/>
    <w:rsid w:val="00F03996"/>
    <w:rsid w:val="00F04295"/>
    <w:rsid w:val="00F06FD1"/>
    <w:rsid w:val="00F07964"/>
    <w:rsid w:val="00F07DFA"/>
    <w:rsid w:val="00F07F47"/>
    <w:rsid w:val="00F10020"/>
    <w:rsid w:val="00F119D0"/>
    <w:rsid w:val="00F1303F"/>
    <w:rsid w:val="00F13CEA"/>
    <w:rsid w:val="00F13EBD"/>
    <w:rsid w:val="00F140B3"/>
    <w:rsid w:val="00F23B8C"/>
    <w:rsid w:val="00F24C79"/>
    <w:rsid w:val="00F24FC4"/>
    <w:rsid w:val="00F26235"/>
    <w:rsid w:val="00F2655B"/>
    <w:rsid w:val="00F26614"/>
    <w:rsid w:val="00F27D5E"/>
    <w:rsid w:val="00F30386"/>
    <w:rsid w:val="00F3144E"/>
    <w:rsid w:val="00F32516"/>
    <w:rsid w:val="00F3337F"/>
    <w:rsid w:val="00F337A2"/>
    <w:rsid w:val="00F33CD7"/>
    <w:rsid w:val="00F33E72"/>
    <w:rsid w:val="00F349F9"/>
    <w:rsid w:val="00F362EA"/>
    <w:rsid w:val="00F36FC2"/>
    <w:rsid w:val="00F37AA9"/>
    <w:rsid w:val="00F40184"/>
    <w:rsid w:val="00F408BB"/>
    <w:rsid w:val="00F40D3E"/>
    <w:rsid w:val="00F42DED"/>
    <w:rsid w:val="00F451F4"/>
    <w:rsid w:val="00F46E0A"/>
    <w:rsid w:val="00F47106"/>
    <w:rsid w:val="00F5048C"/>
    <w:rsid w:val="00F51254"/>
    <w:rsid w:val="00F52112"/>
    <w:rsid w:val="00F53058"/>
    <w:rsid w:val="00F536B1"/>
    <w:rsid w:val="00F53BBF"/>
    <w:rsid w:val="00F53FF0"/>
    <w:rsid w:val="00F54305"/>
    <w:rsid w:val="00F54D42"/>
    <w:rsid w:val="00F54DF5"/>
    <w:rsid w:val="00F55416"/>
    <w:rsid w:val="00F569F7"/>
    <w:rsid w:val="00F60497"/>
    <w:rsid w:val="00F60B28"/>
    <w:rsid w:val="00F61CA0"/>
    <w:rsid w:val="00F621F0"/>
    <w:rsid w:val="00F6338C"/>
    <w:rsid w:val="00F6513D"/>
    <w:rsid w:val="00F652CF"/>
    <w:rsid w:val="00F6548A"/>
    <w:rsid w:val="00F66046"/>
    <w:rsid w:val="00F6634A"/>
    <w:rsid w:val="00F67268"/>
    <w:rsid w:val="00F67AC9"/>
    <w:rsid w:val="00F67D47"/>
    <w:rsid w:val="00F71AA2"/>
    <w:rsid w:val="00F72FA9"/>
    <w:rsid w:val="00F74DC5"/>
    <w:rsid w:val="00F772E6"/>
    <w:rsid w:val="00F77CC8"/>
    <w:rsid w:val="00F77F1E"/>
    <w:rsid w:val="00F807AA"/>
    <w:rsid w:val="00F80980"/>
    <w:rsid w:val="00F80E67"/>
    <w:rsid w:val="00F82249"/>
    <w:rsid w:val="00F836AC"/>
    <w:rsid w:val="00F8596C"/>
    <w:rsid w:val="00F865E2"/>
    <w:rsid w:val="00F86968"/>
    <w:rsid w:val="00F871F3"/>
    <w:rsid w:val="00F909BA"/>
    <w:rsid w:val="00F90E9F"/>
    <w:rsid w:val="00F93F4F"/>
    <w:rsid w:val="00F9406E"/>
    <w:rsid w:val="00F949EA"/>
    <w:rsid w:val="00F94A9E"/>
    <w:rsid w:val="00F9594B"/>
    <w:rsid w:val="00F95E3F"/>
    <w:rsid w:val="00F96159"/>
    <w:rsid w:val="00F96CC6"/>
    <w:rsid w:val="00FA290F"/>
    <w:rsid w:val="00FA4061"/>
    <w:rsid w:val="00FA56C9"/>
    <w:rsid w:val="00FA5DF8"/>
    <w:rsid w:val="00FA6272"/>
    <w:rsid w:val="00FA730C"/>
    <w:rsid w:val="00FA76F2"/>
    <w:rsid w:val="00FB0122"/>
    <w:rsid w:val="00FB019E"/>
    <w:rsid w:val="00FB0E98"/>
    <w:rsid w:val="00FB1503"/>
    <w:rsid w:val="00FB2A04"/>
    <w:rsid w:val="00FB6B0F"/>
    <w:rsid w:val="00FB6D69"/>
    <w:rsid w:val="00FB7E96"/>
    <w:rsid w:val="00FC08D5"/>
    <w:rsid w:val="00FC2A23"/>
    <w:rsid w:val="00FC2CC0"/>
    <w:rsid w:val="00FC3387"/>
    <w:rsid w:val="00FC39DE"/>
    <w:rsid w:val="00FC3A18"/>
    <w:rsid w:val="00FC4676"/>
    <w:rsid w:val="00FC5E89"/>
    <w:rsid w:val="00FC70B7"/>
    <w:rsid w:val="00FC7EA4"/>
    <w:rsid w:val="00FD07AF"/>
    <w:rsid w:val="00FD09AF"/>
    <w:rsid w:val="00FD0E15"/>
    <w:rsid w:val="00FD3364"/>
    <w:rsid w:val="00FD37FA"/>
    <w:rsid w:val="00FD3914"/>
    <w:rsid w:val="00FD4055"/>
    <w:rsid w:val="00FD58CF"/>
    <w:rsid w:val="00FD5A0E"/>
    <w:rsid w:val="00FD62FD"/>
    <w:rsid w:val="00FD6F89"/>
    <w:rsid w:val="00FD7081"/>
    <w:rsid w:val="00FD7D22"/>
    <w:rsid w:val="00FE029E"/>
    <w:rsid w:val="00FE0CBB"/>
    <w:rsid w:val="00FE2163"/>
    <w:rsid w:val="00FE249D"/>
    <w:rsid w:val="00FE3E1F"/>
    <w:rsid w:val="00FE3E69"/>
    <w:rsid w:val="00FE4505"/>
    <w:rsid w:val="00FE49E9"/>
    <w:rsid w:val="00FE4AE2"/>
    <w:rsid w:val="00FE50CB"/>
    <w:rsid w:val="00FE58B9"/>
    <w:rsid w:val="00FF12E6"/>
    <w:rsid w:val="00FF1A55"/>
    <w:rsid w:val="00FF1E91"/>
    <w:rsid w:val="00FF2330"/>
    <w:rsid w:val="00FF37E6"/>
    <w:rsid w:val="00FF483E"/>
    <w:rsid w:val="00FF5363"/>
    <w:rsid w:val="00FF6C7C"/>
    <w:rsid w:val="00FF7395"/>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E235C9"/>
  <w15:docId w15:val="{C3392DED-614A-4FAB-B8F4-41710C34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Cambria"/>
        <w:sz w:val="22"/>
        <w:szCs w:val="22"/>
        <w:lang w:val="lt-LT"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qFormat="1"/>
    <w:lsdException w:name="heading 4" w:locked="1" w:semiHidden="1" w:uiPriority="0" w:unhideWhenUsed="1"/>
    <w:lsdException w:name="heading 5" w:locked="1" w:semiHidden="1" w:uiPriority="0" w:unhideWhenUsed="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3D5"/>
    <w:pPr>
      <w:spacing w:after="120"/>
      <w:jc w:val="both"/>
    </w:pPr>
    <w:rPr>
      <w:lang w:val="ro-RO"/>
    </w:rPr>
  </w:style>
  <w:style w:type="paragraph" w:styleId="Heading1">
    <w:name w:val="heading 1"/>
    <w:next w:val="Normal"/>
    <w:link w:val="Heading1Char"/>
    <w:autoRedefine/>
    <w:uiPriority w:val="99"/>
    <w:qFormat/>
    <w:rsid w:val="003D6269"/>
    <w:pPr>
      <w:keepNext/>
      <w:numPr>
        <w:numId w:val="7"/>
      </w:numPr>
      <w:shd w:val="clear" w:color="auto" w:fill="FFFFFF"/>
      <w:spacing w:before="240" w:after="240" w:line="276" w:lineRule="auto"/>
      <w:ind w:right="28"/>
      <w:jc w:val="both"/>
      <w:outlineLvl w:val="0"/>
    </w:pPr>
    <w:rPr>
      <w:b/>
      <w:bCs/>
      <w:caps/>
      <w:color w:val="000000" w:themeColor="text2"/>
      <w:sz w:val="28"/>
      <w:szCs w:val="40"/>
      <w:lang w:val="ro-RO"/>
    </w:rPr>
  </w:style>
  <w:style w:type="paragraph" w:styleId="Heading2">
    <w:name w:val="heading 2"/>
    <w:aliases w:val="H2,Heading 2 Hidden,HD2,heading2,palacs csunyan beszel,Attribute Heading 2,Alfejezet,PLS 2,PLS 21,PLS 22,PLS 23,num,afsnit,H21,H22,H23,PLS 24,H24,PLS 25,H25,PLS 26,H26,PLS 27,H27,PLS 28,H28,PLS 29,H29,PLS 210,H210,Hovedoverskrift,h2,heading 2"/>
    <w:basedOn w:val="Heading1"/>
    <w:next w:val="Normal"/>
    <w:link w:val="Heading2Char"/>
    <w:autoRedefine/>
    <w:qFormat/>
    <w:rsid w:val="007449E8"/>
    <w:pPr>
      <w:numPr>
        <w:numId w:val="0"/>
      </w:numPr>
      <w:pBdr>
        <w:bottom w:val="dotted" w:sz="4" w:space="1" w:color="7F7F7F"/>
      </w:pBdr>
      <w:shd w:val="clear" w:color="auto" w:fill="auto"/>
      <w:suppressAutoHyphens/>
      <w:spacing w:before="120" w:after="120"/>
      <w:ind w:right="0"/>
      <w:outlineLvl w:val="1"/>
    </w:pPr>
    <w:rPr>
      <w:color w:val="06191E" w:themeColor="accent4" w:themeShade="1A"/>
      <w:sz w:val="22"/>
      <w:szCs w:val="22"/>
    </w:rPr>
  </w:style>
  <w:style w:type="paragraph" w:styleId="Heading3">
    <w:name w:val="heading 3"/>
    <w:basedOn w:val="Heading2"/>
    <w:next w:val="Normal"/>
    <w:link w:val="Heading3Char"/>
    <w:uiPriority w:val="99"/>
    <w:qFormat/>
    <w:rsid w:val="00F36FC2"/>
    <w:pPr>
      <w:numPr>
        <w:ilvl w:val="3"/>
        <w:numId w:val="6"/>
      </w:numPr>
      <w:spacing w:before="180" w:after="180"/>
      <w:outlineLvl w:val="2"/>
    </w:pPr>
    <w:rPr>
      <w:bCs w:val="0"/>
    </w:rPr>
  </w:style>
  <w:style w:type="paragraph" w:styleId="Heading4">
    <w:name w:val="heading 4"/>
    <w:basedOn w:val="ListParagraph"/>
    <w:next w:val="Normal"/>
    <w:link w:val="Heading4Char"/>
    <w:unhideWhenUsed/>
    <w:locked/>
    <w:rsid w:val="00572295"/>
    <w:pPr>
      <w:keepNext/>
      <w:keepLines/>
      <w:spacing w:before="40" w:after="0"/>
      <w:outlineLvl w:val="3"/>
    </w:pPr>
    <w:rPr>
      <w:rFonts w:eastAsiaTheme="majorEastAsia" w:cstheme="majorBid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6269"/>
    <w:rPr>
      <w:b/>
      <w:bCs/>
      <w:caps/>
      <w:color w:val="000000" w:themeColor="text2"/>
      <w:sz w:val="28"/>
      <w:szCs w:val="40"/>
      <w:shd w:val="clear" w:color="auto" w:fill="FFFFFF"/>
      <w:lang w:val="ro-RO"/>
    </w:rPr>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uiPriority w:val="34"/>
    <w:qFormat/>
    <w:rsid w:val="00183B11"/>
    <w:pPr>
      <w:ind w:left="720"/>
    </w:pPr>
    <w:rPr>
      <w:color w:val="134753"/>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34"/>
    <w:qFormat/>
    <w:locked/>
    <w:rsid w:val="00183B11"/>
    <w:rPr>
      <w:rFonts w:ascii="Avenir Next Regular" w:hAnsi="Avenir Next Regular" w:cs="Cambria"/>
      <w:color w:val="134753"/>
      <w:lang w:eastAsia="ja-JP"/>
    </w:rPr>
  </w:style>
  <w:style w:type="character" w:customStyle="1" w:styleId="Heading2Char">
    <w:name w:val="Heading 2 Char"/>
    <w:aliases w:val="H2 Char,Heading 2 Hidden Char,HD2 Char,heading2 Char,palacs csunyan beszel Char,Attribute Heading 2 Char,Alfejezet Char,PLS 2 Char,PLS 21 Char,PLS 22 Char,PLS 23 Char,num Char,afsnit Char,H21 Char,H22 Char,H23 Char,PLS 24 Char,H24 Char"/>
    <w:basedOn w:val="DefaultParagraphFont"/>
    <w:link w:val="Heading2"/>
    <w:locked/>
    <w:rsid w:val="007449E8"/>
    <w:rPr>
      <w:b/>
      <w:bCs/>
      <w:caps/>
      <w:color w:val="06191E" w:themeColor="accent4" w:themeShade="1A"/>
      <w:lang w:val="ro-RO"/>
    </w:rPr>
  </w:style>
  <w:style w:type="character" w:customStyle="1" w:styleId="Heading3Char">
    <w:name w:val="Heading 3 Char"/>
    <w:basedOn w:val="DefaultParagraphFont"/>
    <w:link w:val="Heading3"/>
    <w:uiPriority w:val="99"/>
    <w:locked/>
    <w:rsid w:val="00C13FA3"/>
    <w:rPr>
      <w:b/>
      <w:caps/>
      <w:color w:val="06191E" w:themeColor="accent4" w:themeShade="1A"/>
      <w:lang w:val="ro-RO"/>
    </w:rPr>
  </w:style>
  <w:style w:type="character" w:customStyle="1" w:styleId="Heading4Char">
    <w:name w:val="Heading 4 Char"/>
    <w:basedOn w:val="DefaultParagraphFont"/>
    <w:link w:val="Heading4"/>
    <w:rsid w:val="00572295"/>
    <w:rPr>
      <w:rFonts w:ascii="Avenir Next Regular" w:eastAsiaTheme="majorEastAsia" w:hAnsi="Avenir Next Regular" w:cstheme="majorBidi"/>
      <w:iCs/>
      <w:sz w:val="24"/>
      <w:szCs w:val="24"/>
      <w:lang w:eastAsia="ja-JP"/>
    </w:rPr>
  </w:style>
  <w:style w:type="paragraph" w:styleId="Header">
    <w:name w:val="header"/>
    <w:basedOn w:val="Normal"/>
    <w:link w:val="HeaderChar"/>
    <w:uiPriority w:val="99"/>
    <w:rsid w:val="003D3F8F"/>
    <w:pPr>
      <w:tabs>
        <w:tab w:val="center" w:pos="4680"/>
        <w:tab w:val="right" w:pos="9360"/>
      </w:tabs>
      <w:spacing w:after="0"/>
    </w:pPr>
  </w:style>
  <w:style w:type="character" w:customStyle="1" w:styleId="HeaderChar">
    <w:name w:val="Header Char"/>
    <w:basedOn w:val="DefaultParagraphFont"/>
    <w:link w:val="Header"/>
    <w:uiPriority w:val="99"/>
    <w:locked/>
    <w:rsid w:val="003D3F8F"/>
  </w:style>
  <w:style w:type="paragraph" w:styleId="Footer">
    <w:name w:val="footer"/>
    <w:basedOn w:val="Normal"/>
    <w:link w:val="FooterChar"/>
    <w:uiPriority w:val="99"/>
    <w:rsid w:val="003D3F8F"/>
    <w:pPr>
      <w:tabs>
        <w:tab w:val="center" w:pos="4680"/>
        <w:tab w:val="right" w:pos="9360"/>
      </w:tabs>
      <w:spacing w:after="0"/>
    </w:pPr>
  </w:style>
  <w:style w:type="character" w:customStyle="1" w:styleId="FooterChar">
    <w:name w:val="Footer Char"/>
    <w:basedOn w:val="DefaultParagraphFont"/>
    <w:link w:val="Footer"/>
    <w:uiPriority w:val="99"/>
    <w:locked/>
    <w:rsid w:val="003D3F8F"/>
  </w:style>
  <w:style w:type="paragraph" w:styleId="BalloonText">
    <w:name w:val="Balloon Text"/>
    <w:basedOn w:val="Normal"/>
    <w:link w:val="BalloonTextChar"/>
    <w:uiPriority w:val="99"/>
    <w:semiHidden/>
    <w:rsid w:val="003D3F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F8F"/>
    <w:rPr>
      <w:rFonts w:ascii="Tahoma" w:hAnsi="Tahoma" w:cs="Tahoma"/>
      <w:sz w:val="16"/>
      <w:szCs w:val="16"/>
    </w:rPr>
  </w:style>
  <w:style w:type="character" w:styleId="Hyperlink">
    <w:name w:val="Hyperlink"/>
    <w:basedOn w:val="DefaultParagraphFont"/>
    <w:uiPriority w:val="99"/>
    <w:rsid w:val="00AD4FEF"/>
    <w:rPr>
      <w:color w:val="0000FF"/>
      <w:u w:val="single"/>
    </w:rPr>
  </w:style>
  <w:style w:type="paragraph" w:styleId="FootnoteText">
    <w:name w:val="footnote text"/>
    <w:aliases w:val="Fußnote,Footnote Text Char Char,single space,FOOTNOTES,fn,stile 1,Footnote,Footnote1,Footnote2,Footnote3,Footnote4,Footnote5,Footnote6,Footnote7,Footnote8,Footnote9,Footnote10,Footnote11,Footnote21,fn Char,o,FT,ft,SD Footnote Text,f"/>
    <w:basedOn w:val="Normal"/>
    <w:link w:val="FootnoteTextChar"/>
    <w:uiPriority w:val="99"/>
    <w:qFormat/>
    <w:rsid w:val="00711240"/>
    <w:pPr>
      <w:spacing w:after="0"/>
    </w:pPr>
    <w:rPr>
      <w:sz w:val="20"/>
      <w:szCs w:val="20"/>
    </w:rPr>
  </w:style>
  <w:style w:type="character" w:customStyle="1" w:styleId="FootnoteTextChar">
    <w:name w:val="Footnote Text Char"/>
    <w:aliases w:val="Fußnote Char1,Footnote Text Char Char Char1,single space Char1,FOOTNOTES Char1,fn Char2,stile 1 Char1,Footnote Char1,Footnote1 Char1,Footnote2 Char1,Footnote3 Char1,Footnote4 Char1,Footnote5 Char1,Footnote6 Char1,Footnote7 Char1"/>
    <w:basedOn w:val="DefaultParagraphFont"/>
    <w:link w:val="FootnoteText"/>
    <w:uiPriority w:val="99"/>
    <w:locked/>
    <w:rsid w:val="00711240"/>
    <w:rPr>
      <w:rFonts w:asciiTheme="minorHAnsi" w:hAnsiTheme="minorHAnsi" w:cs="Cambria"/>
      <w:bCs/>
      <w:sz w:val="20"/>
      <w:szCs w:val="20"/>
      <w:lang w:val="en-US" w:eastAsia="ja-JP"/>
    </w:rPr>
  </w:style>
  <w:style w:type="character" w:styleId="FootnoteReference">
    <w:name w:val="footnote reference"/>
    <w:aliases w:val="Footnote symbol,Footnote Refernece,BVI fnr,Fußnotenzeichen_Raxen,callout,Footnote Reference Number,SUPERS,Footnote reference number,Times 10 Point,Exposant 3 Point,EN Footnote Reference,note TESI,-E Fußnotenzeichen,fr, BVI fnr,fr Char1"/>
    <w:basedOn w:val="DefaultParagraphFont"/>
    <w:link w:val="BVIfnrCharCharCharCharCharCharCharCharCharCharCharCharCharCharCharCharCharCharCharChar"/>
    <w:uiPriority w:val="99"/>
    <w:qFormat/>
    <w:rsid w:val="00AD4FEF"/>
    <w:rPr>
      <w:vertAlign w:val="superscript"/>
    </w:rPr>
  </w:style>
  <w:style w:type="character" w:customStyle="1" w:styleId="apple-style-span">
    <w:name w:val="apple-style-span"/>
    <w:basedOn w:val="DefaultParagraphFont"/>
    <w:uiPriority w:val="99"/>
    <w:rsid w:val="00AD4FEF"/>
  </w:style>
  <w:style w:type="paragraph" w:styleId="Caption">
    <w:name w:val="caption"/>
    <w:aliases w:val="Top caption,Table legend,Tab_Überschrift,Figure reference,Tab_†berschrift,Beschriftung Char2,Beschriftung Char1 Char1,Beschriftung Char Char Char1,Beschriftung Char1 Char Char,Beschriftung Char Char Char Char,Beschriftung Char Char1 Char"/>
    <w:basedOn w:val="Normal"/>
    <w:next w:val="Normal"/>
    <w:link w:val="CaptionChar"/>
    <w:uiPriority w:val="35"/>
    <w:qFormat/>
    <w:rsid w:val="003B607E"/>
    <w:pPr>
      <w:keepNext/>
      <w:framePr w:w="9356" w:wrap="around" w:vAnchor="text" w:hAnchor="text" w:y="1"/>
      <w:spacing w:before="240"/>
      <w:jc w:val="left"/>
    </w:pPr>
    <w:rPr>
      <w:b/>
      <w:bCs/>
      <w:caps/>
      <w:color w:val="000000" w:themeColor="text2"/>
      <w:sz w:val="20"/>
      <w:szCs w:val="20"/>
    </w:rPr>
  </w:style>
  <w:style w:type="paragraph" w:styleId="TOC1">
    <w:name w:val="toc 1"/>
    <w:basedOn w:val="Normal"/>
    <w:next w:val="Normal"/>
    <w:autoRedefine/>
    <w:uiPriority w:val="39"/>
    <w:rsid w:val="001530DB"/>
    <w:pPr>
      <w:tabs>
        <w:tab w:val="left" w:pos="390"/>
        <w:tab w:val="right" w:leader="dot" w:pos="9435"/>
      </w:tabs>
      <w:jc w:val="left"/>
    </w:pPr>
    <w:rPr>
      <w:rFonts w:ascii="Trebuchet MS" w:hAnsi="Trebuchet MS"/>
      <w:b/>
      <w:bCs/>
      <w:smallCaps/>
      <w:noProof/>
      <w:color w:val="C2E8F1" w:themeColor="background2"/>
    </w:rPr>
  </w:style>
  <w:style w:type="paragraph" w:styleId="TOC2">
    <w:name w:val="toc 2"/>
    <w:basedOn w:val="Normal"/>
    <w:next w:val="Normal"/>
    <w:autoRedefine/>
    <w:uiPriority w:val="39"/>
    <w:rsid w:val="001530DB"/>
    <w:pPr>
      <w:jc w:val="left"/>
    </w:pPr>
    <w:rPr>
      <w:rFonts w:ascii="Trebuchet MS" w:hAnsi="Trebuchet MS"/>
      <w:i/>
      <w:smallCaps/>
    </w:rPr>
  </w:style>
  <w:style w:type="character" w:styleId="CommentReference">
    <w:name w:val="annotation reference"/>
    <w:basedOn w:val="DefaultParagraphFont"/>
    <w:uiPriority w:val="99"/>
    <w:semiHidden/>
    <w:rsid w:val="00C45CCD"/>
    <w:rPr>
      <w:sz w:val="16"/>
      <w:szCs w:val="16"/>
    </w:rPr>
  </w:style>
  <w:style w:type="paragraph" w:styleId="CommentText">
    <w:name w:val="annotation text"/>
    <w:basedOn w:val="Normal"/>
    <w:link w:val="CommentTextChar"/>
    <w:uiPriority w:val="99"/>
    <w:semiHidden/>
    <w:rsid w:val="00C45CCD"/>
    <w:rPr>
      <w:sz w:val="20"/>
      <w:szCs w:val="20"/>
    </w:rPr>
  </w:style>
  <w:style w:type="character" w:customStyle="1" w:styleId="CommentTextChar">
    <w:name w:val="Comment Text Char"/>
    <w:basedOn w:val="DefaultParagraphFont"/>
    <w:link w:val="CommentText"/>
    <w:uiPriority w:val="99"/>
    <w:locked/>
    <w:rsid w:val="00C45CCD"/>
    <w:rPr>
      <w:rFonts w:eastAsia="SimSun"/>
      <w:sz w:val="20"/>
      <w:szCs w:val="20"/>
      <w:lang w:val="lt-LT" w:eastAsia="zh-CN"/>
    </w:rPr>
  </w:style>
  <w:style w:type="paragraph" w:styleId="CommentSubject">
    <w:name w:val="annotation subject"/>
    <w:basedOn w:val="CommentText"/>
    <w:next w:val="CommentText"/>
    <w:link w:val="CommentSubjectChar"/>
    <w:uiPriority w:val="99"/>
    <w:semiHidden/>
    <w:rsid w:val="006A13A3"/>
    <w:rPr>
      <w:b/>
      <w:bCs/>
    </w:rPr>
  </w:style>
  <w:style w:type="character" w:customStyle="1" w:styleId="CommentSubjectChar">
    <w:name w:val="Comment Subject Char"/>
    <w:basedOn w:val="CommentTextChar"/>
    <w:link w:val="CommentSubject"/>
    <w:uiPriority w:val="99"/>
    <w:semiHidden/>
    <w:locked/>
    <w:rsid w:val="006A13A3"/>
    <w:rPr>
      <w:rFonts w:eastAsia="SimSun"/>
      <w:b/>
      <w:bCs/>
      <w:sz w:val="20"/>
      <w:szCs w:val="20"/>
      <w:lang w:val="lt-LT" w:eastAsia="zh-CN"/>
    </w:rPr>
  </w:style>
  <w:style w:type="paragraph" w:customStyle="1" w:styleId="MediumGrid21">
    <w:name w:val="Medium Grid 21"/>
    <w:link w:val="MediumGrid2Char"/>
    <w:uiPriority w:val="99"/>
    <w:rsid w:val="002D4335"/>
    <w:rPr>
      <w:rFonts w:eastAsia="MS Mincho" w:cs="Calibri"/>
      <w:lang w:eastAsia="en-GB"/>
    </w:rPr>
  </w:style>
  <w:style w:type="character" w:customStyle="1" w:styleId="MediumGrid2Char">
    <w:name w:val="Medium Grid 2 Char"/>
    <w:link w:val="MediumGrid21"/>
    <w:uiPriority w:val="99"/>
    <w:locked/>
    <w:rsid w:val="002D4335"/>
    <w:rPr>
      <w:rFonts w:eastAsia="MS Mincho"/>
      <w:sz w:val="22"/>
      <w:szCs w:val="22"/>
      <w:lang w:eastAsia="en-GB"/>
    </w:rPr>
  </w:style>
  <w:style w:type="paragraph" w:styleId="TOC3">
    <w:name w:val="toc 3"/>
    <w:basedOn w:val="Normal"/>
    <w:next w:val="Normal"/>
    <w:link w:val="TOC3Char1"/>
    <w:autoRedefine/>
    <w:uiPriority w:val="39"/>
    <w:rsid w:val="007A0339"/>
    <w:pPr>
      <w:ind w:left="144"/>
      <w:jc w:val="left"/>
    </w:pPr>
  </w:style>
  <w:style w:type="character" w:customStyle="1" w:styleId="TOC3Char1">
    <w:name w:val="TOC 3 Char1"/>
    <w:basedOn w:val="DefaultParagraphFont"/>
    <w:link w:val="TOC3"/>
    <w:uiPriority w:val="39"/>
    <w:locked/>
    <w:rsid w:val="007A0339"/>
    <w:rPr>
      <w:rFonts w:ascii="Avenir Next Regular" w:hAnsi="Avenir Next Regular" w:cs="Cambria"/>
      <w:lang w:eastAsia="ja-JP"/>
    </w:rPr>
  </w:style>
  <w:style w:type="paragraph" w:styleId="TOCHeading">
    <w:name w:val="TOC Heading"/>
    <w:aliases w:val="Table of Contents,1 Heading"/>
    <w:basedOn w:val="Heading1"/>
    <w:next w:val="Normal"/>
    <w:uiPriority w:val="39"/>
    <w:qFormat/>
    <w:rsid w:val="003F5FD4"/>
    <w:pPr>
      <w:keepLines/>
      <w:outlineLvl w:val="9"/>
    </w:pPr>
    <w:rPr>
      <w:sz w:val="36"/>
      <w:szCs w:val="28"/>
    </w:rPr>
  </w:style>
  <w:style w:type="table" w:styleId="TableGrid">
    <w:name w:val="Table Grid"/>
    <w:basedOn w:val="TableNormal"/>
    <w:uiPriority w:val="39"/>
    <w:rsid w:val="007C60E4"/>
    <w:rPr>
      <w:rFonts w:ascii="Avenir Next Demi Bold" w:hAnsi="Avenir Next Demi Bold"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MediumGrid21"/>
    <w:next w:val="Normal"/>
    <w:link w:val="TitleChar"/>
    <w:uiPriority w:val="10"/>
    <w:qFormat/>
    <w:rsid w:val="00165213"/>
    <w:pPr>
      <w:ind w:right="558"/>
    </w:pPr>
    <w:rPr>
      <w:rFonts w:eastAsia="MS Gothic" w:cs="Cambria"/>
      <w:bCs/>
      <w:color w:val="FFFFFF" w:themeColor="background1"/>
      <w:sz w:val="40"/>
      <w:szCs w:val="56"/>
    </w:rPr>
  </w:style>
  <w:style w:type="character" w:customStyle="1" w:styleId="TitleChar">
    <w:name w:val="Title Char"/>
    <w:basedOn w:val="DefaultParagraphFont"/>
    <w:link w:val="Title"/>
    <w:uiPriority w:val="10"/>
    <w:locked/>
    <w:rsid w:val="00165213"/>
    <w:rPr>
      <w:rFonts w:asciiTheme="minorHAnsi" w:eastAsia="MS Gothic" w:hAnsiTheme="minorHAnsi" w:cs="Cambria"/>
      <w:bCs/>
      <w:color w:val="FFFFFF" w:themeColor="background1"/>
      <w:sz w:val="40"/>
      <w:szCs w:val="56"/>
      <w:lang w:eastAsia="en-GB"/>
    </w:rPr>
  </w:style>
  <w:style w:type="paragraph" w:styleId="Subtitle">
    <w:name w:val="Subtitle"/>
    <w:basedOn w:val="Normal"/>
    <w:next w:val="Normal"/>
    <w:link w:val="SubtitleChar"/>
    <w:uiPriority w:val="99"/>
    <w:rsid w:val="007B7F31"/>
    <w:pPr>
      <w:ind w:right="556"/>
      <w:jc w:val="center"/>
    </w:pPr>
    <w:rPr>
      <w:color w:val="FFFFFF" w:themeColor="background1"/>
      <w:sz w:val="36"/>
      <w:szCs w:val="36"/>
    </w:rPr>
  </w:style>
  <w:style w:type="character" w:customStyle="1" w:styleId="SubtitleChar">
    <w:name w:val="Subtitle Char"/>
    <w:basedOn w:val="DefaultParagraphFont"/>
    <w:link w:val="Subtitle"/>
    <w:uiPriority w:val="99"/>
    <w:locked/>
    <w:rsid w:val="007B7F31"/>
    <w:rPr>
      <w:rFonts w:asciiTheme="minorHAnsi" w:hAnsiTheme="minorHAnsi" w:cs="Cambria"/>
      <w:bCs/>
      <w:color w:val="FFFFFF" w:themeColor="background1"/>
      <w:sz w:val="36"/>
      <w:szCs w:val="36"/>
      <w:lang w:val="en-US" w:eastAsia="ja-JP"/>
    </w:rPr>
  </w:style>
  <w:style w:type="character" w:styleId="Emphasis">
    <w:name w:val="Emphasis"/>
    <w:aliases w:val="Keywords"/>
    <w:basedOn w:val="DefaultParagraphFont"/>
    <w:uiPriority w:val="20"/>
    <w:qFormat/>
    <w:rsid w:val="002E655B"/>
    <w:rPr>
      <w:rFonts w:asciiTheme="minorHAnsi" w:hAnsiTheme="minorHAnsi"/>
      <w:color w:val="808080" w:themeColor="background1" w:themeShade="80"/>
      <w:sz w:val="22"/>
    </w:rPr>
  </w:style>
  <w:style w:type="paragraph" w:styleId="Quote">
    <w:name w:val="Quote"/>
    <w:aliases w:val="Contact information"/>
    <w:basedOn w:val="Normal"/>
    <w:next w:val="Normal"/>
    <w:link w:val="QuoteChar"/>
    <w:uiPriority w:val="99"/>
    <w:rsid w:val="00C31659"/>
    <w:pPr>
      <w:spacing w:after="0"/>
      <w:jc w:val="left"/>
    </w:pPr>
    <w:rPr>
      <w:iCs/>
      <w:color w:val="FFFFFF" w:themeColor="background1"/>
    </w:rPr>
  </w:style>
  <w:style w:type="character" w:customStyle="1" w:styleId="QuoteChar">
    <w:name w:val="Quote Char"/>
    <w:aliases w:val="Contact information Char"/>
    <w:basedOn w:val="DefaultParagraphFont"/>
    <w:link w:val="Quote"/>
    <w:uiPriority w:val="99"/>
    <w:locked/>
    <w:rsid w:val="00C31659"/>
    <w:rPr>
      <w:rFonts w:ascii="Avenir Next Regular" w:hAnsi="Avenir Next Regular" w:cs="Cambria"/>
      <w:iCs/>
      <w:color w:val="FFFFFF" w:themeColor="background1"/>
      <w:lang w:eastAsia="ja-JP"/>
    </w:rPr>
  </w:style>
  <w:style w:type="table" w:customStyle="1" w:styleId="TableGridLight1">
    <w:name w:val="Table Grid Light1"/>
    <w:basedOn w:val="TableNormal"/>
    <w:uiPriority w:val="40"/>
    <w:rsid w:val="0095085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99"/>
    <w:rsid w:val="00023842"/>
  </w:style>
  <w:style w:type="paragraph" w:customStyle="1" w:styleId="bodytext">
    <w:name w:val="bodytext"/>
    <w:basedOn w:val="Normal"/>
    <w:uiPriority w:val="99"/>
    <w:rsid w:val="005C762C"/>
    <w:pPr>
      <w:spacing w:before="100" w:beforeAutospacing="1" w:after="100" w:afterAutospacing="1"/>
      <w:jc w:val="left"/>
    </w:pPr>
    <w:rPr>
      <w:rFonts w:ascii="Times New Roman" w:hAnsi="Times New Roman" w:cs="Times New Roman"/>
      <w:sz w:val="24"/>
      <w:szCs w:val="24"/>
      <w:lang w:eastAsia="lt-LT"/>
    </w:rPr>
  </w:style>
  <w:style w:type="paragraph" w:styleId="NormalWeb">
    <w:name w:val="Normal (Web)"/>
    <w:basedOn w:val="Normal"/>
    <w:uiPriority w:val="99"/>
    <w:rsid w:val="003E42CD"/>
    <w:pPr>
      <w:spacing w:before="100" w:beforeAutospacing="1" w:after="100" w:afterAutospacing="1"/>
      <w:jc w:val="left"/>
    </w:pPr>
    <w:rPr>
      <w:rFonts w:ascii="Times New Roman" w:hAnsi="Times New Roman" w:cs="Times New Roman"/>
      <w:sz w:val="24"/>
      <w:szCs w:val="24"/>
      <w:lang w:val="et-EE" w:eastAsia="et-EE"/>
    </w:rPr>
  </w:style>
  <w:style w:type="character" w:styleId="Strong">
    <w:name w:val="Strong"/>
    <w:aliases w:val="Bold"/>
    <w:basedOn w:val="DefaultParagraphFont"/>
    <w:qFormat/>
    <w:rsid w:val="00F55416"/>
    <w:rPr>
      <w:b/>
      <w:bCs/>
      <w:color w:val="134753"/>
    </w:rPr>
  </w:style>
  <w:style w:type="table" w:customStyle="1" w:styleId="Civittatable">
    <w:name w:val="Civitta table"/>
    <w:basedOn w:val="TableNormal"/>
    <w:uiPriority w:val="99"/>
    <w:rsid w:val="007C07C5"/>
    <w:pPr>
      <w:spacing w:before="60" w:after="60"/>
    </w:pPr>
    <w:rPr>
      <w:sz w:val="20"/>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60" w:afterAutospacing="0"/>
        <w:jc w:val="left"/>
      </w:pPr>
      <w:rPr>
        <w:rFonts w:asciiTheme="minorHAnsi" w:hAnsiTheme="minorHAnsi"/>
        <w:caps/>
        <w:smallCaps w:val="0"/>
        <w:color w:val="FFFFFF" w:themeColor="background1"/>
        <w:sz w:val="20"/>
      </w:rPr>
      <w:tblPr/>
      <w:trPr>
        <w:tblHeader/>
      </w:trPr>
      <w:tcPr>
        <w:shd w:val="clear" w:color="auto" w:fill="000000"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TOC3Char">
    <w:name w:val="TOC 3 Char"/>
    <w:basedOn w:val="DefaultParagraphFont"/>
    <w:uiPriority w:val="99"/>
    <w:rsid w:val="007A0339"/>
    <w:rPr>
      <w:rFonts w:ascii="Cambria" w:hAnsi="Cambria" w:cs="Cambria"/>
      <w:lang w:eastAsia="ja-JP"/>
    </w:rPr>
  </w:style>
  <w:style w:type="paragraph" w:styleId="TOC4">
    <w:name w:val="toc 4"/>
    <w:basedOn w:val="Normal"/>
    <w:next w:val="Normal"/>
    <w:autoRedefine/>
    <w:uiPriority w:val="99"/>
    <w:semiHidden/>
    <w:rsid w:val="008B12B6"/>
    <w:pPr>
      <w:spacing w:after="0"/>
      <w:jc w:val="left"/>
    </w:pPr>
    <w:rPr>
      <w:rFonts w:ascii="Calibri" w:hAnsi="Calibri" w:cs="Calibri"/>
    </w:rPr>
  </w:style>
  <w:style w:type="paragraph" w:styleId="TOC5">
    <w:name w:val="toc 5"/>
    <w:basedOn w:val="Normal"/>
    <w:next w:val="Normal"/>
    <w:autoRedefine/>
    <w:uiPriority w:val="99"/>
    <w:semiHidden/>
    <w:rsid w:val="00042B1F"/>
    <w:pPr>
      <w:spacing w:after="0"/>
      <w:jc w:val="left"/>
    </w:pPr>
    <w:rPr>
      <w:rFonts w:ascii="Calibri" w:hAnsi="Calibri" w:cs="Calibri"/>
    </w:rPr>
  </w:style>
  <w:style w:type="paragraph" w:styleId="TOC6">
    <w:name w:val="toc 6"/>
    <w:basedOn w:val="Normal"/>
    <w:next w:val="Normal"/>
    <w:autoRedefine/>
    <w:uiPriority w:val="99"/>
    <w:semiHidden/>
    <w:rsid w:val="00042B1F"/>
    <w:pPr>
      <w:spacing w:after="0"/>
      <w:jc w:val="left"/>
    </w:pPr>
    <w:rPr>
      <w:rFonts w:ascii="Calibri" w:hAnsi="Calibri" w:cs="Calibri"/>
    </w:rPr>
  </w:style>
  <w:style w:type="paragraph" w:styleId="TOC7">
    <w:name w:val="toc 7"/>
    <w:basedOn w:val="Normal"/>
    <w:next w:val="Normal"/>
    <w:autoRedefine/>
    <w:uiPriority w:val="99"/>
    <w:semiHidden/>
    <w:rsid w:val="00042B1F"/>
    <w:pPr>
      <w:spacing w:after="0"/>
      <w:jc w:val="left"/>
    </w:pPr>
    <w:rPr>
      <w:rFonts w:ascii="Calibri" w:hAnsi="Calibri" w:cs="Calibri"/>
    </w:rPr>
  </w:style>
  <w:style w:type="paragraph" w:styleId="TOC8">
    <w:name w:val="toc 8"/>
    <w:basedOn w:val="Normal"/>
    <w:next w:val="Normal"/>
    <w:autoRedefine/>
    <w:uiPriority w:val="99"/>
    <w:semiHidden/>
    <w:rsid w:val="00042B1F"/>
    <w:pPr>
      <w:spacing w:after="0"/>
      <w:jc w:val="left"/>
    </w:pPr>
    <w:rPr>
      <w:rFonts w:ascii="Calibri" w:hAnsi="Calibri" w:cs="Calibri"/>
    </w:rPr>
  </w:style>
  <w:style w:type="paragraph" w:styleId="TOC9">
    <w:name w:val="toc 9"/>
    <w:basedOn w:val="Normal"/>
    <w:next w:val="Normal"/>
    <w:autoRedefine/>
    <w:uiPriority w:val="99"/>
    <w:semiHidden/>
    <w:rsid w:val="00042B1F"/>
    <w:pPr>
      <w:spacing w:after="0"/>
      <w:jc w:val="left"/>
    </w:pPr>
    <w:rPr>
      <w:rFonts w:ascii="Calibri" w:hAnsi="Calibri" w:cs="Calibri"/>
    </w:rPr>
  </w:style>
  <w:style w:type="paragraph" w:styleId="TableofFigures">
    <w:name w:val="table of figures"/>
    <w:basedOn w:val="Normal"/>
    <w:next w:val="Normal"/>
    <w:uiPriority w:val="99"/>
    <w:rsid w:val="006B36A9"/>
  </w:style>
  <w:style w:type="character" w:customStyle="1" w:styleId="apple-converted-space">
    <w:name w:val="apple-converted-space"/>
    <w:basedOn w:val="DefaultParagraphFont"/>
    <w:uiPriority w:val="99"/>
    <w:rsid w:val="00E077DE"/>
  </w:style>
  <w:style w:type="paragraph" w:customStyle="1" w:styleId="Default">
    <w:name w:val="Default"/>
    <w:rsid w:val="00E077DE"/>
    <w:pPr>
      <w:autoSpaceDE w:val="0"/>
      <w:autoSpaceDN w:val="0"/>
      <w:adjustRightInd w:val="0"/>
    </w:pPr>
    <w:rPr>
      <w:rFonts w:cs="Calibri"/>
      <w:color w:val="000000"/>
      <w:sz w:val="24"/>
      <w:szCs w:val="24"/>
      <w:lang w:eastAsia="zh-CN"/>
    </w:rPr>
  </w:style>
  <w:style w:type="character" w:styleId="PlaceholderText">
    <w:name w:val="Placeholder Text"/>
    <w:basedOn w:val="DefaultParagraphFont"/>
    <w:uiPriority w:val="99"/>
    <w:semiHidden/>
    <w:rsid w:val="00D86056"/>
    <w:rPr>
      <w:color w:val="808080"/>
    </w:rPr>
  </w:style>
  <w:style w:type="paragraph" w:customStyle="1" w:styleId="Bullet">
    <w:name w:val="Bullet"/>
    <w:basedOn w:val="ListParagraph"/>
    <w:link w:val="BulletChar"/>
    <w:qFormat/>
    <w:rsid w:val="00BE1CCA"/>
    <w:pPr>
      <w:numPr>
        <w:numId w:val="1"/>
      </w:numPr>
      <w:spacing w:after="60"/>
    </w:pPr>
    <w:rPr>
      <w:rFonts w:eastAsia="MS Gothic" w:cstheme="minorHAnsi"/>
      <w:bCs/>
      <w:color w:val="134753" w:themeColor="text1"/>
      <w:sz w:val="20"/>
      <w:szCs w:val="20"/>
      <w:lang w:eastAsia="en-GB"/>
    </w:rPr>
  </w:style>
  <w:style w:type="character" w:customStyle="1" w:styleId="BulletChar">
    <w:name w:val="Bullet Char"/>
    <w:basedOn w:val="ListParagraphChar"/>
    <w:link w:val="Bullet"/>
    <w:rsid w:val="00BE1CCA"/>
    <w:rPr>
      <w:rFonts w:ascii="Avenir Next Regular" w:eastAsia="MS Gothic" w:hAnsi="Avenir Next Regular" w:cstheme="minorHAnsi"/>
      <w:bCs/>
      <w:color w:val="134753" w:themeColor="text1"/>
      <w:sz w:val="20"/>
      <w:szCs w:val="20"/>
      <w:lang w:val="ro-RO" w:eastAsia="en-GB"/>
    </w:rPr>
  </w:style>
  <w:style w:type="paragraph" w:customStyle="1" w:styleId="Bottomcaption">
    <w:name w:val="Bottom caption"/>
    <w:basedOn w:val="Caption"/>
    <w:link w:val="BottomcaptionChar"/>
    <w:qFormat/>
    <w:rsid w:val="0084420A"/>
    <w:pPr>
      <w:framePr w:wrap="around"/>
      <w:spacing w:before="120" w:after="360"/>
      <w:jc w:val="right"/>
    </w:pPr>
    <w:rPr>
      <w:b w:val="0"/>
      <w:caps w:val="0"/>
      <w:color w:val="808080" w:themeColor="background1" w:themeShade="80"/>
    </w:rPr>
  </w:style>
  <w:style w:type="character" w:customStyle="1" w:styleId="BottomcaptionChar">
    <w:name w:val="Bottom caption Char"/>
    <w:basedOn w:val="DefaultParagraphFont"/>
    <w:link w:val="Bottomcaption"/>
    <w:rsid w:val="0084420A"/>
    <w:rPr>
      <w:rFonts w:asciiTheme="minorHAnsi" w:hAnsiTheme="minorHAnsi" w:cs="Cambria"/>
      <w:color w:val="808080" w:themeColor="background1" w:themeShade="80"/>
      <w:sz w:val="20"/>
      <w:szCs w:val="20"/>
      <w:lang w:val="en-US" w:eastAsia="ja-JP"/>
    </w:rPr>
  </w:style>
  <w:style w:type="character" w:styleId="SubtleEmphasis">
    <w:name w:val="Subtle Emphasis"/>
    <w:basedOn w:val="DefaultParagraphFont"/>
    <w:uiPriority w:val="19"/>
    <w:rsid w:val="009078FF"/>
    <w:rPr>
      <w:i/>
      <w:iCs/>
    </w:rPr>
  </w:style>
  <w:style w:type="character" w:styleId="BookTitle">
    <w:name w:val="Book Title"/>
    <w:basedOn w:val="DefaultParagraphFont"/>
    <w:uiPriority w:val="33"/>
    <w:rsid w:val="0055242E"/>
    <w:rPr>
      <w:rFonts w:ascii="Avenir Next Regular" w:hAnsi="Avenir Next Regular"/>
      <w:b/>
      <w:bCs/>
      <w:i/>
      <w:iCs/>
      <w:color w:val="134753"/>
      <w:spacing w:val="5"/>
    </w:rPr>
  </w:style>
  <w:style w:type="table" w:styleId="TableTheme">
    <w:name w:val="Table Theme"/>
    <w:basedOn w:val="TableNormal"/>
    <w:uiPriority w:val="99"/>
    <w:semiHidden/>
    <w:unhideWhenUsed/>
    <w:rsid w:val="00534500"/>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rsid w:val="00547F57"/>
    <w:pPr>
      <w:autoSpaceDE w:val="0"/>
      <w:autoSpaceDN w:val="0"/>
      <w:adjustRightInd w:val="0"/>
      <w:spacing w:after="0" w:line="288" w:lineRule="auto"/>
      <w:jc w:val="left"/>
      <w:textAlignment w:val="center"/>
    </w:pPr>
    <w:rPr>
      <w:rFonts w:ascii="Minion Pro" w:eastAsiaTheme="minorHAnsi" w:hAnsi="Minion Pro" w:cs="Minion Pro"/>
      <w:bCs/>
      <w:color w:val="000000"/>
      <w:sz w:val="24"/>
      <w:szCs w:val="24"/>
      <w:lang w:val="en-GB"/>
    </w:rPr>
  </w:style>
  <w:style w:type="table" w:customStyle="1" w:styleId="GridTable1Light1">
    <w:name w:val="Grid Table 1 Light1"/>
    <w:basedOn w:val="TableNormal"/>
    <w:uiPriority w:val="46"/>
    <w:rsid w:val="005C3282"/>
    <w:tblPr>
      <w:tblStyleRowBandSize w:val="1"/>
      <w:tblStyleColBandSize w:val="1"/>
      <w:tblBorders>
        <w:top w:val="single" w:sz="4" w:space="0" w:color="7ACDE0" w:themeColor="text1" w:themeTint="66"/>
        <w:left w:val="single" w:sz="4" w:space="0" w:color="7ACDE0" w:themeColor="text1" w:themeTint="66"/>
        <w:bottom w:val="single" w:sz="4" w:space="0" w:color="7ACDE0" w:themeColor="text1" w:themeTint="66"/>
        <w:right w:val="single" w:sz="4" w:space="0" w:color="7ACDE0" w:themeColor="text1" w:themeTint="66"/>
        <w:insideH w:val="single" w:sz="4" w:space="0" w:color="7ACDE0" w:themeColor="text1" w:themeTint="66"/>
        <w:insideV w:val="single" w:sz="4" w:space="0" w:color="7ACDE0" w:themeColor="text1" w:themeTint="66"/>
      </w:tblBorders>
    </w:tblPr>
    <w:tblStylePr w:type="firstRow">
      <w:rPr>
        <w:b/>
        <w:bCs/>
      </w:rPr>
      <w:tblPr/>
      <w:tcPr>
        <w:tcBorders>
          <w:bottom w:val="single" w:sz="12" w:space="0" w:color="37B4D1" w:themeColor="text1" w:themeTint="99"/>
        </w:tcBorders>
      </w:tcPr>
    </w:tblStylePr>
    <w:tblStylePr w:type="lastRow">
      <w:rPr>
        <w:b/>
        <w:bCs/>
      </w:rPr>
      <w:tblPr/>
      <w:tcPr>
        <w:tcBorders>
          <w:top w:val="double" w:sz="2" w:space="0" w:color="37B4D1" w:themeColor="text1" w:themeTint="99"/>
        </w:tcBorders>
      </w:tcPr>
    </w:tblStylePr>
    <w:tblStylePr w:type="firstCol">
      <w:rPr>
        <w:b/>
        <w:bCs/>
      </w:rPr>
    </w:tblStylePr>
    <w:tblStylePr w:type="lastCol">
      <w:rPr>
        <w:b/>
        <w:bCs/>
      </w:rPr>
    </w:tblStylePr>
  </w:style>
  <w:style w:type="paragraph" w:customStyle="1" w:styleId="Summary">
    <w:name w:val="Summary"/>
    <w:basedOn w:val="Normal"/>
    <w:link w:val="SummaryChar"/>
    <w:rsid w:val="004C6C72"/>
    <w:pPr>
      <w:pBdr>
        <w:top w:val="single" w:sz="2" w:space="1" w:color="BFBFBF" w:themeColor="background1" w:themeShade="BF"/>
        <w:bottom w:val="single" w:sz="2" w:space="1" w:color="BFBFBF" w:themeColor="background1" w:themeShade="BF"/>
      </w:pBdr>
      <w:spacing w:before="360" w:after="360"/>
    </w:pPr>
    <w:rPr>
      <w:color w:val="134753" w:themeColor="text1"/>
    </w:rPr>
  </w:style>
  <w:style w:type="character" w:customStyle="1" w:styleId="SummaryChar">
    <w:name w:val="Summary Char"/>
    <w:basedOn w:val="DefaultParagraphFont"/>
    <w:link w:val="Summary"/>
    <w:rsid w:val="004C6C72"/>
    <w:rPr>
      <w:rFonts w:asciiTheme="minorHAnsi" w:hAnsiTheme="minorHAnsi" w:cs="Cambria"/>
      <w:bCs/>
      <w:color w:val="134753" w:themeColor="text1"/>
      <w:lang w:val="en-US" w:eastAsia="ja-JP"/>
    </w:rPr>
  </w:style>
  <w:style w:type="paragraph" w:customStyle="1" w:styleId="Focus">
    <w:name w:val="Focus"/>
    <w:basedOn w:val="Normal"/>
    <w:link w:val="FocusChar"/>
    <w:qFormat/>
    <w:rsid w:val="00F03996"/>
    <w:pPr>
      <w:keepNext/>
    </w:pPr>
    <w:rPr>
      <w:b/>
      <w:caps/>
      <w:color w:val="000000" w:themeColor="text2"/>
    </w:rPr>
  </w:style>
  <w:style w:type="character" w:customStyle="1" w:styleId="FocusChar">
    <w:name w:val="Focus Char"/>
    <w:basedOn w:val="DefaultParagraphFont"/>
    <w:link w:val="Focus"/>
    <w:rsid w:val="00F03996"/>
    <w:rPr>
      <w:rFonts w:asciiTheme="minorHAnsi" w:hAnsiTheme="minorHAnsi" w:cs="Cambria"/>
      <w:b/>
      <w:bCs/>
      <w:caps/>
      <w:color w:val="000000" w:themeColor="text2"/>
      <w:lang w:val="en-US" w:eastAsia="ja-JP"/>
    </w:rPr>
  </w:style>
  <w:style w:type="paragraph" w:customStyle="1" w:styleId="Body">
    <w:name w:val="Body"/>
    <w:rsid w:val="00AD7E6B"/>
    <w:pPr>
      <w:pBdr>
        <w:top w:val="nil"/>
        <w:left w:val="nil"/>
        <w:bottom w:val="nil"/>
        <w:right w:val="nil"/>
        <w:between w:val="nil"/>
        <w:bar w:val="nil"/>
      </w:pBdr>
      <w:spacing w:after="160" w:line="259" w:lineRule="auto"/>
    </w:pPr>
    <w:rPr>
      <w:rFonts w:eastAsia="Arial Unicode MS" w:cs="Arial Unicode MS"/>
      <w:color w:val="000000"/>
      <w:u w:color="000000"/>
      <w:bdr w:val="nil"/>
      <w:lang w:val="en-US" w:eastAsia="lv-LV"/>
    </w:rPr>
  </w:style>
  <w:style w:type="numbering" w:customStyle="1" w:styleId="Style1">
    <w:name w:val="Style1"/>
    <w:uiPriority w:val="99"/>
    <w:rsid w:val="009D701E"/>
    <w:pPr>
      <w:numPr>
        <w:numId w:val="2"/>
      </w:numPr>
    </w:pPr>
  </w:style>
  <w:style w:type="numbering" w:customStyle="1" w:styleId="Headings">
    <w:name w:val="Headings"/>
    <w:uiPriority w:val="99"/>
    <w:rsid w:val="00F36FC2"/>
    <w:pPr>
      <w:numPr>
        <w:numId w:val="3"/>
      </w:numPr>
    </w:pPr>
  </w:style>
  <w:style w:type="character" w:customStyle="1" w:styleId="CaptionChar">
    <w:name w:val="Caption Char"/>
    <w:aliases w:val="Top caption Char,Table legend Char,Tab_Überschrift Char,Figure reference Char,Tab_†berschrift Char,Beschriftung Char2 Char,Beschriftung Char1 Char1 Char,Beschriftung Char Char Char1 Char,Beschriftung Char1 Char Char Char"/>
    <w:link w:val="Caption"/>
    <w:uiPriority w:val="35"/>
    <w:locked/>
    <w:rsid w:val="00DC24CE"/>
    <w:rPr>
      <w:b/>
      <w:bCs/>
      <w:caps/>
      <w:color w:val="000000" w:themeColor="text2"/>
      <w:sz w:val="20"/>
      <w:szCs w:val="20"/>
    </w:rPr>
  </w:style>
  <w:style w:type="character" w:customStyle="1" w:styleId="FootnoteTextChar1">
    <w:name w:val="Footnote Text Char1"/>
    <w:aliases w:val="Fußnote Char,Footnote Text Char Char Char,single space Char,FOOTNOTES Char,fn Char1,stile 1 Char,Footnote Char,Footnote1 Char,Footnote2 Char,Footnote3 Char,Footnote4 Char,Footnote5 Char,Footnote6 Char,Footnote7 Char,Footnote8 Char"/>
    <w:uiPriority w:val="99"/>
    <w:locked/>
    <w:rsid w:val="009F0844"/>
  </w:style>
  <w:style w:type="paragraph" w:customStyle="1" w:styleId="Annex">
    <w:name w:val="Annex"/>
    <w:basedOn w:val="Heading1"/>
    <w:link w:val="AnnexChar"/>
    <w:qFormat/>
    <w:rsid w:val="009F0844"/>
    <w:pPr>
      <w:numPr>
        <w:numId w:val="4"/>
      </w:numPr>
    </w:pPr>
  </w:style>
  <w:style w:type="character" w:customStyle="1" w:styleId="AnnexChar">
    <w:name w:val="Annex Char"/>
    <w:basedOn w:val="Heading1Char"/>
    <w:link w:val="Annex"/>
    <w:rsid w:val="009F0844"/>
    <w:rPr>
      <w:b/>
      <w:bCs/>
      <w:caps/>
      <w:color w:val="000000" w:themeColor="text2"/>
      <w:sz w:val="28"/>
      <w:szCs w:val="40"/>
      <w:shd w:val="clear" w:color="auto" w:fill="FFFFFF"/>
      <w:lang w:val="ro-RO"/>
    </w:rPr>
  </w:style>
  <w:style w:type="table" w:customStyle="1" w:styleId="GridTable4-Accent31">
    <w:name w:val="Grid Table 4 - Accent 31"/>
    <w:basedOn w:val="TableNormal"/>
    <w:uiPriority w:val="49"/>
    <w:rsid w:val="008F3507"/>
    <w:tblPr>
      <w:tblStyleRowBandSize w:val="1"/>
      <w:tblStyleColBandSize w:val="1"/>
      <w:tblBorders>
        <w:top w:val="single" w:sz="4" w:space="0" w:color="B65E5A" w:themeColor="accent3" w:themeTint="99"/>
        <w:left w:val="single" w:sz="4" w:space="0" w:color="B65E5A" w:themeColor="accent3" w:themeTint="99"/>
        <w:bottom w:val="single" w:sz="4" w:space="0" w:color="B65E5A" w:themeColor="accent3" w:themeTint="99"/>
        <w:right w:val="single" w:sz="4" w:space="0" w:color="B65E5A" w:themeColor="accent3" w:themeTint="99"/>
        <w:insideH w:val="single" w:sz="4" w:space="0" w:color="B65E5A" w:themeColor="accent3" w:themeTint="99"/>
        <w:insideV w:val="single" w:sz="4" w:space="0" w:color="B65E5A" w:themeColor="accent3" w:themeTint="99"/>
      </w:tblBorders>
    </w:tblPr>
    <w:tblStylePr w:type="firstRow">
      <w:rPr>
        <w:b/>
        <w:bCs/>
        <w:color w:val="FFFFFF" w:themeColor="background1"/>
      </w:rPr>
      <w:tblPr/>
      <w:tcPr>
        <w:tcBorders>
          <w:top w:val="single" w:sz="4" w:space="0" w:color="502523" w:themeColor="accent3"/>
          <w:left w:val="single" w:sz="4" w:space="0" w:color="502523" w:themeColor="accent3"/>
          <w:bottom w:val="single" w:sz="4" w:space="0" w:color="502523" w:themeColor="accent3"/>
          <w:right w:val="single" w:sz="4" w:space="0" w:color="502523" w:themeColor="accent3"/>
          <w:insideH w:val="nil"/>
          <w:insideV w:val="nil"/>
        </w:tcBorders>
        <w:shd w:val="clear" w:color="auto" w:fill="502523" w:themeFill="accent3"/>
      </w:tcPr>
    </w:tblStylePr>
    <w:tblStylePr w:type="lastRow">
      <w:rPr>
        <w:b/>
        <w:bCs/>
      </w:rPr>
      <w:tblPr/>
      <w:tcPr>
        <w:tcBorders>
          <w:top w:val="double" w:sz="4" w:space="0" w:color="502523" w:themeColor="accent3"/>
        </w:tcBorders>
      </w:tcPr>
    </w:tblStylePr>
    <w:tblStylePr w:type="firstCol">
      <w:rPr>
        <w:b/>
        <w:bCs/>
      </w:rPr>
    </w:tblStylePr>
    <w:tblStylePr w:type="lastCol">
      <w:rPr>
        <w:b/>
        <w:bCs/>
      </w:rPr>
    </w:tblStylePr>
    <w:tblStylePr w:type="band1Vert">
      <w:tblPr/>
      <w:tcPr>
        <w:shd w:val="clear" w:color="auto" w:fill="E7C9C8" w:themeFill="accent3" w:themeFillTint="33"/>
      </w:tcPr>
    </w:tblStylePr>
    <w:tblStylePr w:type="band1Horz">
      <w:tblPr/>
      <w:tcPr>
        <w:shd w:val="clear" w:color="auto" w:fill="E7C9C8" w:themeFill="accent3" w:themeFillTint="33"/>
      </w:tcPr>
    </w:tblStylePr>
  </w:style>
  <w:style w:type="paragraph" w:customStyle="1" w:styleId="Lista2">
    <w:name w:val="Lista2"/>
    <w:basedOn w:val="Normal"/>
    <w:rsid w:val="008E1C11"/>
    <w:pPr>
      <w:tabs>
        <w:tab w:val="num" w:pos="720"/>
      </w:tabs>
      <w:spacing w:after="0"/>
      <w:ind w:left="720" w:hanging="360"/>
    </w:pPr>
    <w:rPr>
      <w:rFonts w:ascii="Times New Roman" w:eastAsia="Times New Roman" w:hAnsi="Times New Roman" w:cs="Times New Roman"/>
      <w:bCs/>
      <w:sz w:val="24"/>
      <w:szCs w:val="20"/>
      <w:lang w:val="en-GB" w:eastAsia="hu-HU"/>
    </w:rPr>
  </w:style>
  <w:style w:type="paragraph" w:styleId="ListBullet">
    <w:name w:val="List Bullet"/>
    <w:basedOn w:val="Normal"/>
    <w:semiHidden/>
    <w:rsid w:val="008E1C11"/>
    <w:pPr>
      <w:tabs>
        <w:tab w:val="num" w:pos="283"/>
      </w:tabs>
      <w:spacing w:after="240"/>
      <w:ind w:left="283" w:hanging="283"/>
    </w:pPr>
    <w:rPr>
      <w:rFonts w:ascii="Times New Roman" w:eastAsia="Times New Roman" w:hAnsi="Times New Roman" w:cs="Times New Roman"/>
      <w:bCs/>
      <w:sz w:val="24"/>
      <w:szCs w:val="20"/>
      <w:lang w:val="en-GB"/>
    </w:rPr>
  </w:style>
  <w:style w:type="paragraph" w:customStyle="1" w:styleId="xl41">
    <w:name w:val="xl41"/>
    <w:basedOn w:val="Normal"/>
    <w:rsid w:val="008E1C11"/>
    <w:pPr>
      <w:pBdr>
        <w:left w:val="single" w:sz="4" w:space="0" w:color="auto"/>
      </w:pBdr>
      <w:spacing w:before="100" w:beforeAutospacing="1" w:after="100" w:afterAutospacing="1"/>
      <w:jc w:val="left"/>
    </w:pPr>
    <w:rPr>
      <w:rFonts w:ascii="Arial Unicode MS" w:eastAsia="Arial Unicode MS" w:hAnsi="Arial Unicode MS" w:cs="Times New Roman"/>
      <w:b/>
      <w:sz w:val="24"/>
      <w:szCs w:val="24"/>
    </w:rPr>
  </w:style>
  <w:style w:type="table" w:customStyle="1" w:styleId="GridTable6Colorful-Accent31">
    <w:name w:val="Grid Table 6 Colorful - Accent 31"/>
    <w:basedOn w:val="TableNormal"/>
    <w:uiPriority w:val="51"/>
    <w:rsid w:val="00BE1CCA"/>
    <w:rPr>
      <w:color w:val="3B1B1A" w:themeColor="accent3" w:themeShade="BF"/>
    </w:rPr>
    <w:tblPr>
      <w:tblStyleRowBandSize w:val="1"/>
      <w:tblStyleColBandSize w:val="1"/>
      <w:tblBorders>
        <w:top w:val="single" w:sz="4" w:space="0" w:color="B65E5A" w:themeColor="accent3" w:themeTint="99"/>
        <w:left w:val="single" w:sz="4" w:space="0" w:color="B65E5A" w:themeColor="accent3" w:themeTint="99"/>
        <w:bottom w:val="single" w:sz="4" w:space="0" w:color="B65E5A" w:themeColor="accent3" w:themeTint="99"/>
        <w:right w:val="single" w:sz="4" w:space="0" w:color="B65E5A" w:themeColor="accent3" w:themeTint="99"/>
        <w:insideH w:val="single" w:sz="4" w:space="0" w:color="B65E5A" w:themeColor="accent3" w:themeTint="99"/>
        <w:insideV w:val="single" w:sz="4" w:space="0" w:color="B65E5A" w:themeColor="accent3" w:themeTint="99"/>
      </w:tblBorders>
    </w:tblPr>
    <w:tblStylePr w:type="firstRow">
      <w:rPr>
        <w:b/>
        <w:bCs/>
      </w:rPr>
      <w:tblPr/>
      <w:tcPr>
        <w:tcBorders>
          <w:bottom w:val="single" w:sz="12" w:space="0" w:color="B65E5A" w:themeColor="accent3" w:themeTint="99"/>
        </w:tcBorders>
      </w:tcPr>
    </w:tblStylePr>
    <w:tblStylePr w:type="lastRow">
      <w:rPr>
        <w:b/>
        <w:bCs/>
      </w:rPr>
      <w:tblPr/>
      <w:tcPr>
        <w:tcBorders>
          <w:top w:val="double" w:sz="4" w:space="0" w:color="B65E5A" w:themeColor="accent3" w:themeTint="99"/>
        </w:tcBorders>
      </w:tcPr>
    </w:tblStylePr>
    <w:tblStylePr w:type="firstCol">
      <w:rPr>
        <w:b/>
        <w:bCs/>
      </w:rPr>
    </w:tblStylePr>
    <w:tblStylePr w:type="lastCol">
      <w:rPr>
        <w:b/>
        <w:bCs/>
      </w:rPr>
    </w:tblStylePr>
    <w:tblStylePr w:type="band1Vert">
      <w:tblPr/>
      <w:tcPr>
        <w:shd w:val="clear" w:color="auto" w:fill="E7C9C8" w:themeFill="accent3" w:themeFillTint="33"/>
      </w:tcPr>
    </w:tblStylePr>
    <w:tblStylePr w:type="band1Horz">
      <w:tblPr/>
      <w:tcPr>
        <w:shd w:val="clear" w:color="auto" w:fill="E7C9C8" w:themeFill="accent3" w:themeFillTint="33"/>
      </w:tcPr>
    </w:tblStylePr>
  </w:style>
  <w:style w:type="table" w:customStyle="1" w:styleId="GridTable1Light-Accent31">
    <w:name w:val="Grid Table 1 Light - Accent 31"/>
    <w:basedOn w:val="TableNormal"/>
    <w:uiPriority w:val="46"/>
    <w:rsid w:val="00BE1CCA"/>
    <w:tblPr>
      <w:tblStyleRowBandSize w:val="1"/>
      <w:tblStyleColBandSize w:val="1"/>
      <w:tblBorders>
        <w:top w:val="single" w:sz="4" w:space="0" w:color="CF9391" w:themeColor="accent3" w:themeTint="66"/>
        <w:left w:val="single" w:sz="4" w:space="0" w:color="CF9391" w:themeColor="accent3" w:themeTint="66"/>
        <w:bottom w:val="single" w:sz="4" w:space="0" w:color="CF9391" w:themeColor="accent3" w:themeTint="66"/>
        <w:right w:val="single" w:sz="4" w:space="0" w:color="CF9391" w:themeColor="accent3" w:themeTint="66"/>
        <w:insideH w:val="single" w:sz="4" w:space="0" w:color="CF9391" w:themeColor="accent3" w:themeTint="66"/>
        <w:insideV w:val="single" w:sz="4" w:space="0" w:color="CF9391" w:themeColor="accent3" w:themeTint="66"/>
      </w:tblBorders>
    </w:tblPr>
    <w:tblStylePr w:type="firstRow">
      <w:rPr>
        <w:b/>
        <w:bCs/>
      </w:rPr>
      <w:tblPr/>
      <w:tcPr>
        <w:tcBorders>
          <w:bottom w:val="single" w:sz="12" w:space="0" w:color="B65E5A" w:themeColor="accent3" w:themeTint="99"/>
        </w:tcBorders>
      </w:tcPr>
    </w:tblStylePr>
    <w:tblStylePr w:type="lastRow">
      <w:rPr>
        <w:b/>
        <w:bCs/>
      </w:rPr>
      <w:tblPr/>
      <w:tcPr>
        <w:tcBorders>
          <w:top w:val="double" w:sz="2" w:space="0" w:color="B65E5A" w:themeColor="accent3" w:themeTint="99"/>
        </w:tcBorders>
      </w:tcPr>
    </w:tblStylePr>
    <w:tblStylePr w:type="firstCol">
      <w:rPr>
        <w:b/>
        <w:bCs/>
      </w:rPr>
    </w:tblStylePr>
    <w:tblStylePr w:type="lastCol">
      <w:rPr>
        <w:b/>
        <w:bCs/>
      </w:rPr>
    </w:tblStylePr>
  </w:style>
  <w:style w:type="paragraph" w:customStyle="1" w:styleId="Heading4PROP">
    <w:name w:val="Heading 4 PROP"/>
    <w:basedOn w:val="Normal"/>
    <w:next w:val="Normal"/>
    <w:autoRedefine/>
    <w:rsid w:val="00DF6C13"/>
    <w:pPr>
      <w:numPr>
        <w:ilvl w:val="3"/>
        <w:numId w:val="5"/>
      </w:numPr>
      <w:shd w:val="clear" w:color="auto" w:fill="D9D9D9"/>
      <w:spacing w:before="240"/>
      <w:ind w:left="1080"/>
      <w:jc w:val="left"/>
    </w:pPr>
    <w:rPr>
      <w:rFonts w:ascii="Trebuchet MS" w:hAnsi="Trebuchet MS" w:cs="Times New Roman"/>
      <w:b/>
      <w:szCs w:val="20"/>
      <w:lang w:eastAsia="zh-CN"/>
    </w:rPr>
  </w:style>
  <w:style w:type="paragraph" w:customStyle="1" w:styleId="HEADING2PROP">
    <w:name w:val="HEADING 2 PROP"/>
    <w:basedOn w:val="Normal"/>
    <w:next w:val="Normal"/>
    <w:autoRedefine/>
    <w:uiPriority w:val="99"/>
    <w:rsid w:val="00DF6C13"/>
    <w:pPr>
      <w:widowControl w:val="0"/>
      <w:numPr>
        <w:ilvl w:val="1"/>
        <w:numId w:val="5"/>
      </w:numPr>
      <w:pBdr>
        <w:top w:val="single" w:sz="4" w:space="0" w:color="C6D9F1"/>
        <w:left w:val="single" w:sz="4" w:space="4" w:color="C6D9F1"/>
        <w:bottom w:val="single" w:sz="4" w:space="0" w:color="C6D9F1"/>
        <w:right w:val="single" w:sz="4" w:space="4" w:color="C6D9F1"/>
      </w:pBdr>
      <w:shd w:val="clear" w:color="FFFF99" w:fill="FDE9D9"/>
      <w:spacing w:before="360" w:after="360"/>
      <w:jc w:val="left"/>
    </w:pPr>
    <w:rPr>
      <w:rFonts w:ascii="Trebuchet MS" w:hAnsi="Trebuchet MS" w:cs="Times New Roman"/>
      <w:b/>
      <w:bCs/>
      <w:caps/>
      <w:noProof/>
      <w:spacing w:val="14"/>
      <w:sz w:val="24"/>
      <w:szCs w:val="20"/>
      <w:lang w:eastAsia="zh-CN"/>
    </w:rPr>
  </w:style>
  <w:style w:type="paragraph" w:customStyle="1" w:styleId="Heading3AC">
    <w:name w:val="Heading 3 AC"/>
    <w:basedOn w:val="Heading3"/>
    <w:autoRedefine/>
    <w:rsid w:val="00DF6C13"/>
    <w:pPr>
      <w:numPr>
        <w:ilvl w:val="0"/>
        <w:numId w:val="0"/>
      </w:numPr>
      <w:pBdr>
        <w:top w:val="single" w:sz="12" w:space="1" w:color="DDDDDD"/>
        <w:left w:val="single" w:sz="12" w:space="4" w:color="DDDDDD"/>
        <w:bottom w:val="single" w:sz="12" w:space="1" w:color="DDDDDD"/>
        <w:right w:val="single" w:sz="12" w:space="4" w:color="DDDDDD"/>
      </w:pBdr>
      <w:tabs>
        <w:tab w:val="num" w:pos="-1440"/>
      </w:tabs>
      <w:spacing w:before="120" w:after="120"/>
      <w:ind w:left="1800" w:hanging="1080"/>
    </w:pPr>
    <w:rPr>
      <w:rFonts w:eastAsia="Calibri" w:cs="Arial"/>
      <w:b w:val="0"/>
      <w:color w:val="auto"/>
      <w:szCs w:val="24"/>
      <w:lang w:val="en-US"/>
    </w:rPr>
  </w:style>
  <w:style w:type="paragraph" w:customStyle="1" w:styleId="Heading1AC">
    <w:name w:val="Heading 1 AC"/>
    <w:basedOn w:val="Heading1"/>
    <w:autoRedefine/>
    <w:rsid w:val="00DF6C13"/>
    <w:pPr>
      <w:numPr>
        <w:numId w:val="5"/>
      </w:numPr>
      <w:shd w:val="clear" w:color="auto" w:fill="F2FAFC" w:themeFill="background2" w:themeFillTint="33"/>
      <w:spacing w:after="360"/>
    </w:pPr>
    <w:rPr>
      <w:rFonts w:eastAsia="Times New Roman" w:cs="Arial"/>
      <w:color w:val="auto"/>
      <w:kern w:val="32"/>
      <w:sz w:val="26"/>
      <w:szCs w:val="28"/>
      <w:lang w:val="en-US"/>
    </w:rPr>
  </w:style>
  <w:style w:type="paragraph" w:customStyle="1" w:styleId="NSRF-BodyText">
    <w:name w:val="NSRF - Body Text"/>
    <w:basedOn w:val="BodyText0"/>
    <w:uiPriority w:val="99"/>
    <w:rsid w:val="00DF6C13"/>
    <w:rPr>
      <w:rFonts w:ascii="Arial" w:eastAsia="Times New Roman" w:hAnsi="Arial" w:cs="Arial"/>
      <w:bCs w:val="0"/>
      <w:color w:val="000000"/>
      <w:sz w:val="20"/>
      <w:szCs w:val="20"/>
      <w:lang w:val="en-GB"/>
    </w:rPr>
  </w:style>
  <w:style w:type="paragraph" w:styleId="BodyText0">
    <w:name w:val="Body Text"/>
    <w:basedOn w:val="Normal"/>
    <w:link w:val="BodyTextChar"/>
    <w:uiPriority w:val="99"/>
    <w:unhideWhenUsed/>
    <w:rsid w:val="00DF6C13"/>
    <w:rPr>
      <w:bCs/>
    </w:rPr>
  </w:style>
  <w:style w:type="character" w:customStyle="1" w:styleId="BodyTextChar">
    <w:name w:val="Body Text Char"/>
    <w:basedOn w:val="DefaultParagraphFont"/>
    <w:link w:val="BodyText0"/>
    <w:uiPriority w:val="99"/>
    <w:rsid w:val="00DF6C13"/>
    <w:rPr>
      <w:bCs/>
    </w:rPr>
  </w:style>
  <w:style w:type="character" w:customStyle="1" w:styleId="hps">
    <w:name w:val="hps"/>
    <w:rsid w:val="00DF6C13"/>
  </w:style>
  <w:style w:type="paragraph" w:customStyle="1" w:styleId="normaltableau">
    <w:name w:val="normal_tableau"/>
    <w:basedOn w:val="Normal"/>
    <w:rsid w:val="00DF6C13"/>
    <w:pPr>
      <w:spacing w:before="120"/>
    </w:pPr>
    <w:rPr>
      <w:rFonts w:ascii="Optima" w:eastAsia="Times New Roman" w:hAnsi="Optima" w:cs="Times New Roman"/>
      <w:lang w:val="en-US"/>
    </w:rPr>
  </w:style>
  <w:style w:type="character" w:customStyle="1" w:styleId="TextbulletChar">
    <w:name w:val="Text bullet Char"/>
    <w:basedOn w:val="DefaultParagraphFont"/>
    <w:link w:val="Textbullet"/>
    <w:locked/>
    <w:rsid w:val="00DF6C13"/>
    <w:rPr>
      <w:rFonts w:ascii="MS Gothic" w:eastAsia="MS Gothic" w:hAnsi="MS Gothic"/>
      <w:bCs/>
      <w:color w:val="134753" w:themeColor="text1"/>
      <w:lang w:eastAsia="en-GB"/>
    </w:rPr>
  </w:style>
  <w:style w:type="paragraph" w:customStyle="1" w:styleId="Textbullet">
    <w:name w:val="Text bullet"/>
    <w:basedOn w:val="Bullet"/>
    <w:link w:val="TextbulletChar"/>
    <w:qFormat/>
    <w:rsid w:val="00DF6C13"/>
    <w:rPr>
      <w:rFonts w:ascii="MS Gothic" w:hAnsi="MS Gothic" w:cs="Cambria"/>
      <w:sz w:val="22"/>
      <w:szCs w:val="22"/>
      <w:lang w:val="lt-LT"/>
    </w:rPr>
  </w:style>
  <w:style w:type="paragraph" w:styleId="NoSpacing">
    <w:name w:val="No Spacing"/>
    <w:link w:val="NoSpacingChar"/>
    <w:uiPriority w:val="1"/>
    <w:qFormat/>
    <w:rsid w:val="00DF6C13"/>
    <w:pPr>
      <w:jc w:val="both"/>
    </w:pPr>
    <w:rPr>
      <w:rFonts w:ascii="Trebuchet MS" w:eastAsia="Times New Roman" w:hAnsi="Trebuchet MS" w:cs="Trebuchet MS"/>
      <w:bCs/>
      <w:sz w:val="20"/>
      <w:szCs w:val="20"/>
      <w:lang w:val="ro-RO"/>
    </w:rPr>
  </w:style>
  <w:style w:type="paragraph" w:styleId="BodyTextIndent">
    <w:name w:val="Body Text Indent"/>
    <w:basedOn w:val="Normal"/>
    <w:link w:val="BodyTextIndentChar"/>
    <w:uiPriority w:val="99"/>
    <w:semiHidden/>
    <w:unhideWhenUsed/>
    <w:rsid w:val="00DF6C13"/>
    <w:pPr>
      <w:ind w:left="360"/>
    </w:pPr>
    <w:rPr>
      <w:bCs/>
    </w:rPr>
  </w:style>
  <w:style w:type="character" w:customStyle="1" w:styleId="BodyTextIndentChar">
    <w:name w:val="Body Text Indent Char"/>
    <w:basedOn w:val="DefaultParagraphFont"/>
    <w:link w:val="BodyTextIndent"/>
    <w:uiPriority w:val="99"/>
    <w:semiHidden/>
    <w:rsid w:val="00DF6C13"/>
    <w:rPr>
      <w:bCs/>
    </w:rPr>
  </w:style>
  <w:style w:type="paragraph" w:customStyle="1" w:styleId="Style2">
    <w:name w:val="Style2"/>
    <w:basedOn w:val="Heading2"/>
    <w:link w:val="Style2Char"/>
    <w:rsid w:val="00DF6C13"/>
    <w:rPr>
      <w:rFonts w:ascii="Arial" w:hAnsi="Arial" w:cs="Arial"/>
      <w:bCs w:val="0"/>
    </w:rPr>
  </w:style>
  <w:style w:type="paragraph" w:customStyle="1" w:styleId="Style3">
    <w:name w:val="Style3"/>
    <w:basedOn w:val="Normal"/>
    <w:link w:val="Style3Char"/>
    <w:qFormat/>
    <w:rsid w:val="00DF6C13"/>
    <w:rPr>
      <w:bCs/>
    </w:rPr>
  </w:style>
  <w:style w:type="character" w:customStyle="1" w:styleId="Style2Char">
    <w:name w:val="Style2 Char"/>
    <w:basedOn w:val="Heading2Char"/>
    <w:link w:val="Style2"/>
    <w:rsid w:val="00DF6C13"/>
    <w:rPr>
      <w:rFonts w:ascii="Arial" w:hAnsi="Arial" w:cs="Arial"/>
      <w:b/>
      <w:bCs w:val="0"/>
      <w:caps/>
      <w:color w:val="06191E" w:themeColor="accent4" w:themeShade="1A"/>
      <w:lang w:val="ro-RO"/>
    </w:rPr>
  </w:style>
  <w:style w:type="character" w:customStyle="1" w:styleId="sttlitera">
    <w:name w:val="st_tlitera"/>
    <w:basedOn w:val="DefaultParagraphFont"/>
    <w:rsid w:val="00DF6C13"/>
  </w:style>
  <w:style w:type="character" w:customStyle="1" w:styleId="Style3Char">
    <w:name w:val="Style3 Char"/>
    <w:basedOn w:val="DefaultParagraphFont"/>
    <w:link w:val="Style3"/>
    <w:rsid w:val="00DF6C13"/>
    <w:rPr>
      <w:bCs/>
    </w:rPr>
  </w:style>
  <w:style w:type="paragraph" w:styleId="BodyText3">
    <w:name w:val="Body Text 3"/>
    <w:basedOn w:val="Normal"/>
    <w:link w:val="BodyText3Char"/>
    <w:unhideWhenUsed/>
    <w:rsid w:val="00DF6C13"/>
    <w:pPr>
      <w:jc w:val="left"/>
    </w:pPr>
    <w:rPr>
      <w:rFonts w:eastAsiaTheme="minorEastAsia" w:cstheme="minorBidi"/>
      <w:bCs/>
      <w:sz w:val="16"/>
      <w:szCs w:val="16"/>
      <w:lang w:val="en-GB"/>
    </w:rPr>
  </w:style>
  <w:style w:type="character" w:customStyle="1" w:styleId="BodyText3Char">
    <w:name w:val="Body Text 3 Char"/>
    <w:basedOn w:val="DefaultParagraphFont"/>
    <w:link w:val="BodyText3"/>
    <w:rsid w:val="00DF6C13"/>
    <w:rPr>
      <w:rFonts w:eastAsiaTheme="minorEastAsia" w:cstheme="minorBidi"/>
      <w:bCs/>
      <w:sz w:val="16"/>
      <w:szCs w:val="16"/>
      <w:lang w:val="en-GB"/>
    </w:rPr>
  </w:style>
  <w:style w:type="character" w:customStyle="1" w:styleId="ff5">
    <w:name w:val="ff5"/>
    <w:basedOn w:val="DefaultParagraphFont"/>
    <w:rsid w:val="00DF6C13"/>
  </w:style>
  <w:style w:type="character" w:customStyle="1" w:styleId="ff4">
    <w:name w:val="ff4"/>
    <w:basedOn w:val="DefaultParagraphFont"/>
    <w:rsid w:val="00DF6C13"/>
  </w:style>
  <w:style w:type="paragraph" w:customStyle="1" w:styleId="BVIfnrCharCharCharCharCharCharCharCharCharCharCharCharCharCharCharCharCharCharCharChar">
    <w:name w:val="BVI fnr Char Char Char Char Char Char Char Char Char Char Char Char Char Char Char Char Char Char Char Char"/>
    <w:aliases w:val="ftref Char Char Char Char Char Char Char Char Char Char Char Char Char Char Char Char Char Char Char Char Char Char Char"/>
    <w:basedOn w:val="Normal"/>
    <w:next w:val="Normal"/>
    <w:link w:val="FootnoteReference"/>
    <w:rsid w:val="00DF6C13"/>
    <w:pPr>
      <w:spacing w:after="160" w:line="240" w:lineRule="exact"/>
      <w:jc w:val="left"/>
    </w:pPr>
    <w:rPr>
      <w:vertAlign w:val="superscript"/>
    </w:rPr>
  </w:style>
  <w:style w:type="table" w:customStyle="1" w:styleId="ListTable3-Accent31">
    <w:name w:val="List Table 3 - Accent 31"/>
    <w:basedOn w:val="TableNormal"/>
    <w:uiPriority w:val="48"/>
    <w:rsid w:val="00DF6C13"/>
    <w:rPr>
      <w:bCs/>
    </w:rPr>
    <w:tblPr>
      <w:tblStyleRowBandSize w:val="1"/>
      <w:tblStyleColBandSize w:val="1"/>
      <w:tblBorders>
        <w:top w:val="single" w:sz="4" w:space="0" w:color="502523" w:themeColor="accent3"/>
        <w:left w:val="single" w:sz="4" w:space="0" w:color="502523" w:themeColor="accent3"/>
        <w:bottom w:val="single" w:sz="4" w:space="0" w:color="502523" w:themeColor="accent3"/>
        <w:right w:val="single" w:sz="4" w:space="0" w:color="502523" w:themeColor="accent3"/>
      </w:tblBorders>
    </w:tblPr>
    <w:tblStylePr w:type="firstRow">
      <w:rPr>
        <w:b/>
        <w:bCs/>
        <w:color w:val="FFFFFF" w:themeColor="background1"/>
      </w:rPr>
      <w:tblPr/>
      <w:tcPr>
        <w:shd w:val="clear" w:color="auto" w:fill="502523" w:themeFill="accent3"/>
      </w:tcPr>
    </w:tblStylePr>
    <w:tblStylePr w:type="lastRow">
      <w:rPr>
        <w:b/>
        <w:bCs/>
      </w:rPr>
      <w:tblPr/>
      <w:tcPr>
        <w:tcBorders>
          <w:top w:val="double" w:sz="4" w:space="0" w:color="50252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2523" w:themeColor="accent3"/>
          <w:right w:val="single" w:sz="4" w:space="0" w:color="502523" w:themeColor="accent3"/>
        </w:tcBorders>
      </w:tcPr>
    </w:tblStylePr>
    <w:tblStylePr w:type="band1Horz">
      <w:tblPr/>
      <w:tcPr>
        <w:tcBorders>
          <w:top w:val="single" w:sz="4" w:space="0" w:color="502523" w:themeColor="accent3"/>
          <w:bottom w:val="single" w:sz="4" w:space="0" w:color="50252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2523" w:themeColor="accent3"/>
          <w:left w:val="nil"/>
        </w:tcBorders>
      </w:tcPr>
    </w:tblStylePr>
    <w:tblStylePr w:type="swCell">
      <w:tblPr/>
      <w:tcPr>
        <w:tcBorders>
          <w:top w:val="double" w:sz="4" w:space="0" w:color="502523" w:themeColor="accent3"/>
          <w:right w:val="nil"/>
        </w:tcBorders>
      </w:tcPr>
    </w:tblStylePr>
  </w:style>
  <w:style w:type="paragraph" w:customStyle="1" w:styleId="Reference">
    <w:name w:val="Reference"/>
    <w:basedOn w:val="NoSpacing"/>
    <w:link w:val="ReferenceChar"/>
    <w:qFormat/>
    <w:rsid w:val="00DF6C13"/>
    <w:rPr>
      <w:rFonts w:asciiTheme="minorHAnsi" w:hAnsiTheme="minorHAnsi" w:cs="Arial"/>
      <w:sz w:val="16"/>
    </w:rPr>
  </w:style>
  <w:style w:type="table" w:customStyle="1" w:styleId="ListTable3-Accent21">
    <w:name w:val="List Table 3 - Accent 21"/>
    <w:basedOn w:val="TableNormal"/>
    <w:uiPriority w:val="48"/>
    <w:rsid w:val="00F07F47"/>
    <w:tblPr>
      <w:tblStyleRowBandSize w:val="1"/>
      <w:tblStyleColBandSize w:val="1"/>
      <w:tblBorders>
        <w:top w:val="single" w:sz="4" w:space="0" w:color="48B9D5" w:themeColor="accent2"/>
        <w:left w:val="single" w:sz="4" w:space="0" w:color="48B9D5" w:themeColor="accent2"/>
        <w:bottom w:val="single" w:sz="4" w:space="0" w:color="48B9D5" w:themeColor="accent2"/>
        <w:right w:val="single" w:sz="4" w:space="0" w:color="48B9D5" w:themeColor="accent2"/>
      </w:tblBorders>
    </w:tblPr>
    <w:tblStylePr w:type="firstRow">
      <w:rPr>
        <w:b/>
        <w:bCs/>
        <w:color w:val="FFFFFF" w:themeColor="background1"/>
      </w:rPr>
      <w:tblPr/>
      <w:tcPr>
        <w:shd w:val="clear" w:color="auto" w:fill="48B9D5" w:themeFill="accent2"/>
      </w:tcPr>
    </w:tblStylePr>
    <w:tblStylePr w:type="lastRow">
      <w:rPr>
        <w:b/>
        <w:bCs/>
      </w:rPr>
      <w:tblPr/>
      <w:tcPr>
        <w:tcBorders>
          <w:top w:val="double" w:sz="4" w:space="0" w:color="48B9D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B9D5" w:themeColor="accent2"/>
          <w:right w:val="single" w:sz="4" w:space="0" w:color="48B9D5" w:themeColor="accent2"/>
        </w:tcBorders>
      </w:tcPr>
    </w:tblStylePr>
    <w:tblStylePr w:type="band1Horz">
      <w:tblPr/>
      <w:tcPr>
        <w:tcBorders>
          <w:top w:val="single" w:sz="4" w:space="0" w:color="48B9D5" w:themeColor="accent2"/>
          <w:bottom w:val="single" w:sz="4" w:space="0" w:color="48B9D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B9D5" w:themeColor="accent2"/>
          <w:left w:val="nil"/>
        </w:tcBorders>
      </w:tcPr>
    </w:tblStylePr>
    <w:tblStylePr w:type="swCell">
      <w:tblPr/>
      <w:tcPr>
        <w:tcBorders>
          <w:top w:val="double" w:sz="4" w:space="0" w:color="48B9D5" w:themeColor="accent2"/>
          <w:right w:val="nil"/>
        </w:tcBorders>
      </w:tcPr>
    </w:tblStylePr>
  </w:style>
  <w:style w:type="character" w:customStyle="1" w:styleId="NoSpacingChar">
    <w:name w:val="No Spacing Char"/>
    <w:basedOn w:val="DefaultParagraphFont"/>
    <w:link w:val="NoSpacing"/>
    <w:uiPriority w:val="1"/>
    <w:rsid w:val="00DF6C13"/>
    <w:rPr>
      <w:rFonts w:ascii="Trebuchet MS" w:eastAsia="Times New Roman" w:hAnsi="Trebuchet MS" w:cs="Trebuchet MS"/>
      <w:bCs/>
      <w:sz w:val="20"/>
      <w:szCs w:val="20"/>
      <w:lang w:val="ro-RO"/>
    </w:rPr>
  </w:style>
  <w:style w:type="character" w:customStyle="1" w:styleId="ReferenceChar">
    <w:name w:val="Reference Char"/>
    <w:basedOn w:val="NoSpacingChar"/>
    <w:link w:val="Reference"/>
    <w:rsid w:val="00DF6C13"/>
    <w:rPr>
      <w:rFonts w:ascii="Trebuchet MS" w:eastAsia="Times New Roman" w:hAnsi="Trebuchet MS" w:cs="Arial"/>
      <w:bCs/>
      <w:sz w:val="16"/>
      <w:szCs w:val="20"/>
      <w:lang w:val="ro-RO"/>
    </w:rPr>
  </w:style>
  <w:style w:type="table" w:customStyle="1" w:styleId="GridTable1Light-Accent21">
    <w:name w:val="Grid Table 1 Light - Accent 21"/>
    <w:basedOn w:val="TableNormal"/>
    <w:uiPriority w:val="46"/>
    <w:rsid w:val="00CA76B4"/>
    <w:tblPr>
      <w:tblStyleRowBandSize w:val="1"/>
      <w:tblStyleColBandSize w:val="1"/>
      <w:tblBorders>
        <w:top w:val="single" w:sz="4" w:space="0" w:color="B5E3EE" w:themeColor="accent2" w:themeTint="66"/>
        <w:left w:val="single" w:sz="4" w:space="0" w:color="B5E3EE" w:themeColor="accent2" w:themeTint="66"/>
        <w:bottom w:val="single" w:sz="4" w:space="0" w:color="B5E3EE" w:themeColor="accent2" w:themeTint="66"/>
        <w:right w:val="single" w:sz="4" w:space="0" w:color="B5E3EE" w:themeColor="accent2" w:themeTint="66"/>
        <w:insideH w:val="single" w:sz="4" w:space="0" w:color="B5E3EE" w:themeColor="accent2" w:themeTint="66"/>
        <w:insideV w:val="single" w:sz="4" w:space="0" w:color="B5E3EE" w:themeColor="accent2" w:themeTint="66"/>
      </w:tblBorders>
    </w:tblPr>
    <w:tblStylePr w:type="firstRow">
      <w:rPr>
        <w:b/>
        <w:bCs/>
      </w:rPr>
      <w:tblPr/>
      <w:tcPr>
        <w:tcBorders>
          <w:bottom w:val="single" w:sz="12" w:space="0" w:color="91D4E5" w:themeColor="accent2" w:themeTint="99"/>
        </w:tcBorders>
      </w:tcPr>
    </w:tblStylePr>
    <w:tblStylePr w:type="lastRow">
      <w:rPr>
        <w:b/>
        <w:bCs/>
      </w:rPr>
      <w:tblPr/>
      <w:tcPr>
        <w:tcBorders>
          <w:top w:val="double" w:sz="2" w:space="0" w:color="91D4E5" w:themeColor="accent2" w:themeTint="99"/>
        </w:tcBorders>
      </w:tcPr>
    </w:tblStylePr>
    <w:tblStylePr w:type="firstCol">
      <w:rPr>
        <w:b/>
        <w:bCs/>
      </w:rPr>
    </w:tblStylePr>
    <w:tblStylePr w:type="lastCol">
      <w:rPr>
        <w:b/>
        <w:bCs/>
      </w:rPr>
    </w:tblStylePr>
  </w:style>
  <w:style w:type="table" w:customStyle="1" w:styleId="GridTable5Dark-Accent41">
    <w:name w:val="Grid Table 5 Dark - Accent 41"/>
    <w:basedOn w:val="TableNormal"/>
    <w:uiPriority w:val="50"/>
    <w:rsid w:val="00CA76B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5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D1E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D1E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D1E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D1E5" w:themeFill="accent4"/>
      </w:tcPr>
    </w:tblStylePr>
    <w:tblStylePr w:type="band1Vert">
      <w:tblPr/>
      <w:tcPr>
        <w:shd w:val="clear" w:color="auto" w:fill="CEECF4" w:themeFill="accent4" w:themeFillTint="66"/>
      </w:tcPr>
    </w:tblStylePr>
    <w:tblStylePr w:type="band1Horz">
      <w:tblPr/>
      <w:tcPr>
        <w:shd w:val="clear" w:color="auto" w:fill="CEECF4" w:themeFill="accent4" w:themeFillTint="66"/>
      </w:tcPr>
    </w:tblStylePr>
  </w:style>
  <w:style w:type="table" w:customStyle="1" w:styleId="ListTable3-Accent51">
    <w:name w:val="List Table 3 - Accent 51"/>
    <w:basedOn w:val="TableNormal"/>
    <w:uiPriority w:val="48"/>
    <w:rsid w:val="00274251"/>
    <w:rPr>
      <w:rFonts w:eastAsiaTheme="minorHAnsi" w:cstheme="minorBidi"/>
      <w:bCs/>
      <w:lang w:val="en-US"/>
    </w:rPr>
    <w:tblPr>
      <w:tblStyleRowBandSize w:val="1"/>
      <w:tblStyleColBandSize w:val="1"/>
      <w:tblBorders>
        <w:top w:val="single" w:sz="4" w:space="0" w:color="ABCD3A" w:themeColor="accent5"/>
        <w:left w:val="single" w:sz="4" w:space="0" w:color="ABCD3A" w:themeColor="accent5"/>
        <w:bottom w:val="single" w:sz="4" w:space="0" w:color="ABCD3A" w:themeColor="accent5"/>
        <w:right w:val="single" w:sz="4" w:space="0" w:color="ABCD3A" w:themeColor="accent5"/>
      </w:tblBorders>
    </w:tblPr>
    <w:tblStylePr w:type="firstRow">
      <w:rPr>
        <w:b/>
        <w:bCs/>
        <w:color w:val="FFFFFF" w:themeColor="background1"/>
      </w:rPr>
      <w:tblPr/>
      <w:tcPr>
        <w:shd w:val="clear" w:color="auto" w:fill="ABCD3A" w:themeFill="accent5"/>
      </w:tcPr>
    </w:tblStylePr>
    <w:tblStylePr w:type="lastRow">
      <w:rPr>
        <w:b/>
        <w:bCs/>
      </w:rPr>
      <w:tblPr/>
      <w:tcPr>
        <w:tcBorders>
          <w:top w:val="double" w:sz="4" w:space="0" w:color="ABCD3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BCD3A" w:themeColor="accent5"/>
          <w:right w:val="single" w:sz="4" w:space="0" w:color="ABCD3A" w:themeColor="accent5"/>
        </w:tcBorders>
      </w:tcPr>
    </w:tblStylePr>
    <w:tblStylePr w:type="band1Horz">
      <w:tblPr/>
      <w:tcPr>
        <w:tcBorders>
          <w:top w:val="single" w:sz="4" w:space="0" w:color="ABCD3A" w:themeColor="accent5"/>
          <w:bottom w:val="single" w:sz="4" w:space="0" w:color="ABCD3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BCD3A" w:themeColor="accent5"/>
          <w:left w:val="nil"/>
        </w:tcBorders>
      </w:tcPr>
    </w:tblStylePr>
    <w:tblStylePr w:type="swCell">
      <w:tblPr/>
      <w:tcPr>
        <w:tcBorders>
          <w:top w:val="double" w:sz="4" w:space="0" w:color="ABCD3A" w:themeColor="accent5"/>
          <w:right w:val="nil"/>
        </w:tcBorders>
      </w:tcPr>
    </w:tblStylePr>
  </w:style>
  <w:style w:type="character" w:customStyle="1" w:styleId="UnresolvedMention1">
    <w:name w:val="Unresolved Mention1"/>
    <w:basedOn w:val="DefaultParagraphFont"/>
    <w:uiPriority w:val="99"/>
    <w:semiHidden/>
    <w:unhideWhenUsed/>
    <w:rsid w:val="00514663"/>
    <w:rPr>
      <w:color w:val="605E5C"/>
      <w:shd w:val="clear" w:color="auto" w:fill="E1DFDD"/>
    </w:rPr>
  </w:style>
  <w:style w:type="table" w:customStyle="1" w:styleId="GridTable5Dark-Accent42">
    <w:name w:val="Grid Table 5 Dark - Accent 42"/>
    <w:basedOn w:val="TableNormal"/>
    <w:uiPriority w:val="50"/>
    <w:rsid w:val="00515C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5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D1E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D1E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D1E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D1E5" w:themeFill="accent4"/>
      </w:tcPr>
    </w:tblStylePr>
    <w:tblStylePr w:type="band1Vert">
      <w:tblPr/>
      <w:tcPr>
        <w:shd w:val="clear" w:color="auto" w:fill="CEECF4" w:themeFill="accent4" w:themeFillTint="66"/>
      </w:tcPr>
    </w:tblStylePr>
    <w:tblStylePr w:type="band1Horz">
      <w:tblPr/>
      <w:tcPr>
        <w:shd w:val="clear" w:color="auto" w:fill="CEECF4" w:themeFill="accent4" w:themeFillTint="66"/>
      </w:tcPr>
    </w:tblStylePr>
  </w:style>
  <w:style w:type="table" w:styleId="MediumGrid3-Accent5">
    <w:name w:val="Medium Grid 3 Accent 5"/>
    <w:basedOn w:val="TableNormal"/>
    <w:uiPriority w:val="69"/>
    <w:semiHidden/>
    <w:unhideWhenUsed/>
    <w:rsid w:val="00F67268"/>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2C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CD3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CD3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CD3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CD3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E69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E69C" w:themeFill="accent5" w:themeFillTint="7F"/>
      </w:tcPr>
    </w:tblStylePr>
  </w:style>
  <w:style w:type="table" w:customStyle="1" w:styleId="GridTable4-Accent32">
    <w:name w:val="Grid Table 4 - Accent 32"/>
    <w:basedOn w:val="TableNormal"/>
    <w:uiPriority w:val="49"/>
    <w:rsid w:val="001719BD"/>
    <w:tblPr>
      <w:tblStyleRowBandSize w:val="1"/>
      <w:tblStyleColBandSize w:val="1"/>
      <w:tblBorders>
        <w:top w:val="single" w:sz="4" w:space="0" w:color="B65E5A" w:themeColor="accent3" w:themeTint="99"/>
        <w:left w:val="single" w:sz="4" w:space="0" w:color="B65E5A" w:themeColor="accent3" w:themeTint="99"/>
        <w:bottom w:val="single" w:sz="4" w:space="0" w:color="B65E5A" w:themeColor="accent3" w:themeTint="99"/>
        <w:right w:val="single" w:sz="4" w:space="0" w:color="B65E5A" w:themeColor="accent3" w:themeTint="99"/>
        <w:insideH w:val="single" w:sz="4" w:space="0" w:color="B65E5A" w:themeColor="accent3" w:themeTint="99"/>
        <w:insideV w:val="single" w:sz="4" w:space="0" w:color="B65E5A" w:themeColor="accent3" w:themeTint="99"/>
      </w:tblBorders>
    </w:tblPr>
    <w:tblStylePr w:type="firstRow">
      <w:rPr>
        <w:b/>
        <w:bCs/>
        <w:color w:val="FFFFFF" w:themeColor="background1"/>
      </w:rPr>
      <w:tblPr/>
      <w:tcPr>
        <w:tcBorders>
          <w:top w:val="single" w:sz="4" w:space="0" w:color="502523" w:themeColor="accent3"/>
          <w:left w:val="single" w:sz="4" w:space="0" w:color="502523" w:themeColor="accent3"/>
          <w:bottom w:val="single" w:sz="4" w:space="0" w:color="502523" w:themeColor="accent3"/>
          <w:right w:val="single" w:sz="4" w:space="0" w:color="502523" w:themeColor="accent3"/>
          <w:insideH w:val="nil"/>
          <w:insideV w:val="nil"/>
        </w:tcBorders>
        <w:shd w:val="clear" w:color="auto" w:fill="502523" w:themeFill="accent3"/>
      </w:tcPr>
    </w:tblStylePr>
    <w:tblStylePr w:type="lastRow">
      <w:rPr>
        <w:b/>
        <w:bCs/>
      </w:rPr>
      <w:tblPr/>
      <w:tcPr>
        <w:tcBorders>
          <w:top w:val="double" w:sz="4" w:space="0" w:color="502523" w:themeColor="accent3"/>
        </w:tcBorders>
      </w:tcPr>
    </w:tblStylePr>
    <w:tblStylePr w:type="firstCol">
      <w:rPr>
        <w:b/>
        <w:bCs/>
      </w:rPr>
    </w:tblStylePr>
    <w:tblStylePr w:type="lastCol">
      <w:rPr>
        <w:b/>
        <w:bCs/>
      </w:rPr>
    </w:tblStylePr>
    <w:tblStylePr w:type="band1Vert">
      <w:tblPr/>
      <w:tcPr>
        <w:shd w:val="clear" w:color="auto" w:fill="E7C9C8" w:themeFill="accent3" w:themeFillTint="33"/>
      </w:tcPr>
    </w:tblStylePr>
    <w:tblStylePr w:type="band1Horz">
      <w:tblPr/>
      <w:tcPr>
        <w:shd w:val="clear" w:color="auto" w:fill="E7C9C8" w:themeFill="accent3" w:themeFillTint="33"/>
      </w:tcPr>
    </w:tblStylePr>
  </w:style>
  <w:style w:type="paragraph" w:customStyle="1" w:styleId="Annexheading">
    <w:name w:val="Annex heading"/>
    <w:basedOn w:val="Annex"/>
    <w:link w:val="AnnexheadingChar"/>
    <w:qFormat/>
    <w:rsid w:val="00B835D8"/>
    <w:pPr>
      <w:numPr>
        <w:numId w:val="0"/>
      </w:numPr>
      <w:ind w:left="360"/>
    </w:pPr>
    <w:rPr>
      <w:sz w:val="32"/>
    </w:rPr>
  </w:style>
  <w:style w:type="character" w:customStyle="1" w:styleId="AnnexheadingChar">
    <w:name w:val="Annex heading Char"/>
    <w:basedOn w:val="AnnexChar"/>
    <w:link w:val="Annexheading"/>
    <w:rsid w:val="00B835D8"/>
    <w:rPr>
      <w:rFonts w:ascii="Trebuchet MS" w:hAnsi="Trebuchet MS"/>
      <w:b/>
      <w:bCs/>
      <w:caps/>
      <w:color w:val="000000" w:themeColor="text2"/>
      <w:sz w:val="32"/>
      <w:szCs w:val="40"/>
      <w:shd w:val="clear" w:color="auto" w:fill="FFFFFF"/>
      <w:lang w:val="ro-RO"/>
    </w:rPr>
  </w:style>
  <w:style w:type="table" w:customStyle="1" w:styleId="GridTable4-Accent11">
    <w:name w:val="Grid Table 4 - Accent 11"/>
    <w:basedOn w:val="TableNormal"/>
    <w:uiPriority w:val="49"/>
    <w:rsid w:val="00CB1489"/>
    <w:rPr>
      <w:rFonts w:eastAsiaTheme="minorHAnsi" w:cstheme="minorBidi"/>
      <w:bCs/>
      <w:lang w:val="en-US"/>
    </w:rPr>
    <w:tblPr>
      <w:tblStyleRowBandSize w:val="1"/>
      <w:tblStyleColBandSize w:val="1"/>
      <w:tblBorders>
        <w:top w:val="single" w:sz="4" w:space="0" w:color="87C7D9" w:themeColor="accent1" w:themeTint="99"/>
        <w:left w:val="single" w:sz="4" w:space="0" w:color="87C7D9" w:themeColor="accent1" w:themeTint="99"/>
        <w:bottom w:val="single" w:sz="4" w:space="0" w:color="87C7D9" w:themeColor="accent1" w:themeTint="99"/>
        <w:right w:val="single" w:sz="4" w:space="0" w:color="87C7D9" w:themeColor="accent1" w:themeTint="99"/>
        <w:insideH w:val="single" w:sz="4" w:space="0" w:color="87C7D9" w:themeColor="accent1" w:themeTint="99"/>
        <w:insideV w:val="single" w:sz="4" w:space="0" w:color="87C7D9" w:themeColor="accent1" w:themeTint="99"/>
      </w:tblBorders>
    </w:tblPr>
    <w:tblStylePr w:type="firstRow">
      <w:rPr>
        <w:b/>
        <w:bCs/>
        <w:color w:val="FFFFFF" w:themeColor="background1"/>
      </w:rPr>
      <w:tblPr/>
      <w:tcPr>
        <w:tcBorders>
          <w:top w:val="single" w:sz="4" w:space="0" w:color="3CA1BC" w:themeColor="accent1"/>
          <w:left w:val="single" w:sz="4" w:space="0" w:color="3CA1BC" w:themeColor="accent1"/>
          <w:bottom w:val="single" w:sz="4" w:space="0" w:color="3CA1BC" w:themeColor="accent1"/>
          <w:right w:val="single" w:sz="4" w:space="0" w:color="3CA1BC" w:themeColor="accent1"/>
          <w:insideH w:val="nil"/>
          <w:insideV w:val="nil"/>
        </w:tcBorders>
        <w:shd w:val="clear" w:color="auto" w:fill="3CA1BC" w:themeFill="accent1"/>
      </w:tcPr>
    </w:tblStylePr>
    <w:tblStylePr w:type="lastRow">
      <w:rPr>
        <w:b/>
        <w:bCs/>
      </w:rPr>
      <w:tblPr/>
      <w:tcPr>
        <w:tcBorders>
          <w:top w:val="double" w:sz="4" w:space="0" w:color="3CA1BC" w:themeColor="accent1"/>
        </w:tcBorders>
      </w:tcPr>
    </w:tblStylePr>
    <w:tblStylePr w:type="firstCol">
      <w:rPr>
        <w:b/>
        <w:bCs/>
      </w:rPr>
    </w:tblStylePr>
    <w:tblStylePr w:type="lastCol">
      <w:rPr>
        <w:b/>
        <w:bCs/>
      </w:rPr>
    </w:tblStylePr>
    <w:tblStylePr w:type="band1Vert">
      <w:tblPr/>
      <w:tcPr>
        <w:shd w:val="clear" w:color="auto" w:fill="D7ECF2" w:themeFill="accent1" w:themeFillTint="33"/>
      </w:tcPr>
    </w:tblStylePr>
    <w:tblStylePr w:type="band1Horz">
      <w:tblPr/>
      <w:tcPr>
        <w:shd w:val="clear" w:color="auto" w:fill="D7ECF2" w:themeFill="accent1" w:themeFillTint="33"/>
      </w:tcPr>
    </w:tblStylePr>
  </w:style>
  <w:style w:type="table" w:customStyle="1" w:styleId="GridTable4-Accent21">
    <w:name w:val="Grid Table 4 - Accent 21"/>
    <w:basedOn w:val="TableNormal"/>
    <w:uiPriority w:val="49"/>
    <w:rsid w:val="00CB1489"/>
    <w:rPr>
      <w:rFonts w:eastAsiaTheme="minorHAnsi" w:cstheme="minorBidi"/>
      <w:bCs/>
      <w:lang w:val="en-US"/>
    </w:rPr>
    <w:tblPr>
      <w:tblStyleRowBandSize w:val="1"/>
      <w:tblStyleColBandSize w:val="1"/>
      <w:tblBorders>
        <w:top w:val="single" w:sz="4" w:space="0" w:color="91D4E5" w:themeColor="accent2" w:themeTint="99"/>
        <w:left w:val="single" w:sz="4" w:space="0" w:color="91D4E5" w:themeColor="accent2" w:themeTint="99"/>
        <w:bottom w:val="single" w:sz="4" w:space="0" w:color="91D4E5" w:themeColor="accent2" w:themeTint="99"/>
        <w:right w:val="single" w:sz="4" w:space="0" w:color="91D4E5" w:themeColor="accent2" w:themeTint="99"/>
        <w:insideH w:val="single" w:sz="4" w:space="0" w:color="91D4E5" w:themeColor="accent2" w:themeTint="99"/>
        <w:insideV w:val="single" w:sz="4" w:space="0" w:color="91D4E5" w:themeColor="accent2" w:themeTint="99"/>
      </w:tblBorders>
    </w:tblPr>
    <w:tblStylePr w:type="firstRow">
      <w:rPr>
        <w:b/>
        <w:bCs/>
        <w:color w:val="FFFFFF" w:themeColor="background1"/>
      </w:rPr>
      <w:tblPr/>
      <w:tcPr>
        <w:tcBorders>
          <w:top w:val="single" w:sz="4" w:space="0" w:color="48B9D5" w:themeColor="accent2"/>
          <w:left w:val="single" w:sz="4" w:space="0" w:color="48B9D5" w:themeColor="accent2"/>
          <w:bottom w:val="single" w:sz="4" w:space="0" w:color="48B9D5" w:themeColor="accent2"/>
          <w:right w:val="single" w:sz="4" w:space="0" w:color="48B9D5" w:themeColor="accent2"/>
          <w:insideH w:val="nil"/>
          <w:insideV w:val="nil"/>
        </w:tcBorders>
        <w:shd w:val="clear" w:color="auto" w:fill="48B9D5" w:themeFill="accent2"/>
      </w:tcPr>
    </w:tblStylePr>
    <w:tblStylePr w:type="lastRow">
      <w:rPr>
        <w:b/>
        <w:bCs/>
      </w:rPr>
      <w:tblPr/>
      <w:tcPr>
        <w:tcBorders>
          <w:top w:val="double" w:sz="4" w:space="0" w:color="48B9D5" w:themeColor="accent2"/>
        </w:tcBorders>
      </w:tcPr>
    </w:tblStylePr>
    <w:tblStylePr w:type="firstCol">
      <w:rPr>
        <w:b/>
        <w:bCs/>
      </w:rPr>
    </w:tblStylePr>
    <w:tblStylePr w:type="lastCol">
      <w:rPr>
        <w:b/>
        <w:bCs/>
      </w:rPr>
    </w:tblStylePr>
    <w:tblStylePr w:type="band1Vert">
      <w:tblPr/>
      <w:tcPr>
        <w:shd w:val="clear" w:color="auto" w:fill="DAF1F6" w:themeFill="accent2" w:themeFillTint="33"/>
      </w:tcPr>
    </w:tblStylePr>
    <w:tblStylePr w:type="band1Horz">
      <w:tblPr/>
      <w:tcPr>
        <w:shd w:val="clear" w:color="auto" w:fill="DAF1F6" w:themeFill="accent2" w:themeFillTint="33"/>
      </w:tcPr>
    </w:tblStylePr>
  </w:style>
  <w:style w:type="character" w:customStyle="1" w:styleId="UnresolvedMention2">
    <w:name w:val="Unresolved Mention2"/>
    <w:basedOn w:val="DefaultParagraphFont"/>
    <w:uiPriority w:val="99"/>
    <w:semiHidden/>
    <w:unhideWhenUsed/>
    <w:rsid w:val="00FD07AF"/>
    <w:rPr>
      <w:color w:val="605E5C"/>
      <w:shd w:val="clear" w:color="auto" w:fill="E1DFDD"/>
    </w:rPr>
  </w:style>
  <w:style w:type="character" w:styleId="FollowedHyperlink">
    <w:name w:val="FollowedHyperlink"/>
    <w:basedOn w:val="DefaultParagraphFont"/>
    <w:uiPriority w:val="99"/>
    <w:semiHidden/>
    <w:unhideWhenUsed/>
    <w:rsid w:val="009074D9"/>
    <w:rPr>
      <w:color w:val="134753" w:themeColor="followedHyperlink"/>
      <w:u w:val="single"/>
    </w:rPr>
  </w:style>
  <w:style w:type="paragraph" w:customStyle="1" w:styleId="Normal1">
    <w:name w:val="Normal1"/>
    <w:rsid w:val="000A243C"/>
    <w:pPr>
      <w:spacing w:line="276" w:lineRule="auto"/>
    </w:pPr>
    <w:rPr>
      <w:rFonts w:ascii="Arial" w:eastAsia="Arial" w:hAnsi="Arial" w:cs="Arial"/>
      <w:lang w:val="ro-RO" w:eastAsia="ro-RO"/>
    </w:rPr>
  </w:style>
  <w:style w:type="table" w:customStyle="1" w:styleId="GridTable5Dark-Accent31">
    <w:name w:val="Grid Table 5 Dark - Accent 31"/>
    <w:basedOn w:val="TableNormal"/>
    <w:uiPriority w:val="50"/>
    <w:rsid w:val="005A0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9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252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252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252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2523" w:themeFill="accent3"/>
      </w:tcPr>
    </w:tblStylePr>
    <w:tblStylePr w:type="band1Vert">
      <w:tblPr/>
      <w:tcPr>
        <w:shd w:val="clear" w:color="auto" w:fill="CF9391" w:themeFill="accent3" w:themeFillTint="66"/>
      </w:tcPr>
    </w:tblStylePr>
    <w:tblStylePr w:type="band1Horz">
      <w:tblPr/>
      <w:tcPr>
        <w:shd w:val="clear" w:color="auto" w:fill="CF9391" w:themeFill="accent3" w:themeFillTint="66"/>
      </w:tcPr>
    </w:tblStylePr>
  </w:style>
  <w:style w:type="table" w:customStyle="1" w:styleId="GridTable1Light-Accent32">
    <w:name w:val="Grid Table 1 Light - Accent 32"/>
    <w:basedOn w:val="TableNormal"/>
    <w:uiPriority w:val="46"/>
    <w:rsid w:val="001B0E9D"/>
    <w:tblPr>
      <w:tblStyleRowBandSize w:val="1"/>
      <w:tblStyleColBandSize w:val="1"/>
      <w:tblBorders>
        <w:top w:val="single" w:sz="4" w:space="0" w:color="CF9391" w:themeColor="accent3" w:themeTint="66"/>
        <w:left w:val="single" w:sz="4" w:space="0" w:color="CF9391" w:themeColor="accent3" w:themeTint="66"/>
        <w:bottom w:val="single" w:sz="4" w:space="0" w:color="CF9391" w:themeColor="accent3" w:themeTint="66"/>
        <w:right w:val="single" w:sz="4" w:space="0" w:color="CF9391" w:themeColor="accent3" w:themeTint="66"/>
        <w:insideH w:val="single" w:sz="4" w:space="0" w:color="CF9391" w:themeColor="accent3" w:themeTint="66"/>
        <w:insideV w:val="single" w:sz="4" w:space="0" w:color="CF9391" w:themeColor="accent3" w:themeTint="66"/>
      </w:tblBorders>
    </w:tblPr>
    <w:tblStylePr w:type="firstRow">
      <w:rPr>
        <w:b/>
        <w:bCs/>
      </w:rPr>
      <w:tblPr/>
      <w:tcPr>
        <w:tcBorders>
          <w:bottom w:val="single" w:sz="12" w:space="0" w:color="B65E5A" w:themeColor="accent3" w:themeTint="99"/>
        </w:tcBorders>
      </w:tcPr>
    </w:tblStylePr>
    <w:tblStylePr w:type="lastRow">
      <w:rPr>
        <w:b/>
        <w:bCs/>
      </w:rPr>
      <w:tblPr/>
      <w:tcPr>
        <w:tcBorders>
          <w:top w:val="double" w:sz="2" w:space="0" w:color="B65E5A" w:themeColor="accent3" w:themeTint="99"/>
        </w:tcBorders>
      </w:tcPr>
    </w:tblStylePr>
    <w:tblStylePr w:type="firstCol">
      <w:rPr>
        <w:b/>
        <w:bCs/>
      </w:rPr>
    </w:tblStylePr>
    <w:tblStylePr w:type="lastCol">
      <w:rPr>
        <w:b/>
        <w:bCs/>
      </w:rPr>
    </w:tblStylePr>
  </w:style>
  <w:style w:type="paragraph" w:customStyle="1" w:styleId="EYtabelbullet">
    <w:name w:val="EY_tabel_bullet"/>
    <w:basedOn w:val="Normal"/>
    <w:link w:val="EYtabelbulletChar"/>
    <w:qFormat/>
    <w:rsid w:val="00744D96"/>
    <w:pPr>
      <w:numPr>
        <w:numId w:val="8"/>
      </w:numPr>
      <w:spacing w:before="50" w:after="50"/>
      <w:jc w:val="left"/>
    </w:pPr>
    <w:rPr>
      <w:rFonts w:ascii="Arial" w:eastAsia="Arial" w:hAnsi="Arial" w:cs="Arial"/>
      <w:color w:val="134753" w:themeColor="text1"/>
      <w:sz w:val="18"/>
      <w:szCs w:val="24"/>
    </w:rPr>
  </w:style>
  <w:style w:type="character" w:customStyle="1" w:styleId="EYtabelbulletChar">
    <w:name w:val="EY_tabel_bullet Char"/>
    <w:basedOn w:val="DefaultParagraphFont"/>
    <w:link w:val="EYtabelbullet"/>
    <w:rsid w:val="00744D96"/>
    <w:rPr>
      <w:rFonts w:ascii="Arial" w:eastAsia="Arial" w:hAnsi="Arial" w:cs="Arial"/>
      <w:color w:val="134753" w:themeColor="text1"/>
      <w:sz w:val="18"/>
      <w:szCs w:val="24"/>
      <w:lang w:val="ro-RO"/>
    </w:rPr>
  </w:style>
  <w:style w:type="paragraph" w:customStyle="1" w:styleId="EYheading2">
    <w:name w:val="EY_heading_2"/>
    <w:basedOn w:val="Normal"/>
    <w:uiPriority w:val="99"/>
    <w:qFormat/>
    <w:rsid w:val="00744D96"/>
    <w:pPr>
      <w:keepNext/>
      <w:numPr>
        <w:ilvl w:val="1"/>
        <w:numId w:val="8"/>
      </w:numPr>
      <w:tabs>
        <w:tab w:val="left" w:pos="0"/>
      </w:tabs>
      <w:spacing w:before="120"/>
      <w:ind w:left="1440"/>
      <w:jc w:val="left"/>
      <w:outlineLvl w:val="1"/>
    </w:pPr>
    <w:rPr>
      <w:rFonts w:ascii="Arial" w:eastAsia="Times New Roman" w:hAnsi="Arial" w:cs="Arial"/>
      <w:color w:val="747480"/>
      <w:kern w:val="12"/>
      <w:sz w:val="28"/>
      <w:szCs w:val="24"/>
    </w:rPr>
  </w:style>
  <w:style w:type="paragraph" w:customStyle="1" w:styleId="EYheading3">
    <w:name w:val="EY_heading 3"/>
    <w:basedOn w:val="Normal"/>
    <w:uiPriority w:val="99"/>
    <w:qFormat/>
    <w:rsid w:val="00744D96"/>
    <w:pPr>
      <w:numPr>
        <w:ilvl w:val="2"/>
        <w:numId w:val="8"/>
      </w:numPr>
      <w:tabs>
        <w:tab w:val="left" w:pos="709"/>
        <w:tab w:val="left" w:pos="993"/>
      </w:tabs>
      <w:spacing w:before="120"/>
      <w:ind w:left="2160"/>
      <w:jc w:val="left"/>
      <w:outlineLvl w:val="2"/>
    </w:pPr>
    <w:rPr>
      <w:rFonts w:ascii="Arial" w:eastAsia="Times New Roman" w:hAnsi="Arial" w:cs="Arial"/>
      <w:color w:val="747480"/>
      <w:kern w:val="12"/>
      <w:sz w:val="26"/>
      <w:szCs w:val="24"/>
    </w:rPr>
  </w:style>
  <w:style w:type="paragraph" w:customStyle="1" w:styleId="EYheading4">
    <w:name w:val="EY_heading 4"/>
    <w:basedOn w:val="Normal"/>
    <w:uiPriority w:val="99"/>
    <w:qFormat/>
    <w:rsid w:val="00744D96"/>
    <w:pPr>
      <w:keepNext/>
      <w:numPr>
        <w:ilvl w:val="3"/>
        <w:numId w:val="8"/>
      </w:numPr>
      <w:tabs>
        <w:tab w:val="left" w:pos="426"/>
        <w:tab w:val="num" w:pos="851"/>
      </w:tabs>
      <w:spacing w:before="120"/>
      <w:ind w:left="2880"/>
      <w:jc w:val="left"/>
      <w:outlineLvl w:val="3"/>
    </w:pPr>
    <w:rPr>
      <w:rFonts w:ascii="Arial" w:eastAsia="Times New Roman" w:hAnsi="Arial" w:cs="Arial"/>
      <w:color w:val="747480"/>
      <w:kern w:val="12"/>
      <w:sz w:val="26"/>
      <w:szCs w:val="24"/>
    </w:rPr>
  </w:style>
  <w:style w:type="table" w:customStyle="1" w:styleId="Civittatable1">
    <w:name w:val="Civitta table1"/>
    <w:basedOn w:val="TableNormal"/>
    <w:uiPriority w:val="99"/>
    <w:rsid w:val="0042046A"/>
    <w:pPr>
      <w:spacing w:before="60" w:after="60"/>
    </w:pPr>
    <w:rPr>
      <w:rFonts w:ascii="Calibri" w:hAnsi="Calibri"/>
      <w:bCs/>
      <w:sz w:val="20"/>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pPr>
        <w:wordWrap/>
        <w:spacing w:beforeLines="0" w:before="100" w:beforeAutospacing="1" w:afterLines="0" w:after="100" w:afterAutospacing="1"/>
        <w:jc w:val="left"/>
      </w:pPr>
      <w:rPr>
        <w:rFonts w:ascii="Calibri" w:hAnsi="Calibri" w:cs="Calibri" w:hint="default"/>
        <w:caps/>
        <w:smallCaps w:val="0"/>
        <w:color w:val="FFFFFF"/>
        <w:sz w:val="20"/>
        <w:szCs w:val="20"/>
      </w:rPr>
      <w:tblPr/>
      <w:tcPr>
        <w:shd w:val="clear" w:color="auto" w:fill="134753"/>
      </w:tcPr>
    </w:tblStylePr>
  </w:style>
  <w:style w:type="character" w:customStyle="1" w:styleId="fontstyle01">
    <w:name w:val="fontstyle01"/>
    <w:basedOn w:val="DefaultParagraphFont"/>
    <w:rsid w:val="00570D17"/>
    <w:rPr>
      <w:rFonts w:ascii="ItalicOOEnc" w:hAnsi="ItalicOOEnc" w:hint="default"/>
      <w:b w:val="0"/>
      <w:bCs w:val="0"/>
      <w:i/>
      <w:iCs/>
      <w:color w:val="000000"/>
      <w:sz w:val="22"/>
      <w:szCs w:val="22"/>
    </w:rPr>
  </w:style>
  <w:style w:type="table" w:customStyle="1" w:styleId="TableGridLight2">
    <w:name w:val="Table Grid Light2"/>
    <w:basedOn w:val="TableNormal"/>
    <w:uiPriority w:val="40"/>
    <w:rsid w:val="00570D17"/>
    <w:rPr>
      <w:rFonts w:eastAsiaTheme="minorHAnsi" w:cstheme="minorBidi"/>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3">
    <w:name w:val="Grid Table 4 Accent 3"/>
    <w:basedOn w:val="TableNormal"/>
    <w:uiPriority w:val="49"/>
    <w:rsid w:val="005C2460"/>
    <w:tblPr>
      <w:tblStyleRowBandSize w:val="1"/>
      <w:tblStyleColBandSize w:val="1"/>
      <w:tblBorders>
        <w:top w:val="single" w:sz="4" w:space="0" w:color="B65E5A" w:themeColor="accent3" w:themeTint="99"/>
        <w:left w:val="single" w:sz="4" w:space="0" w:color="B65E5A" w:themeColor="accent3" w:themeTint="99"/>
        <w:bottom w:val="single" w:sz="4" w:space="0" w:color="B65E5A" w:themeColor="accent3" w:themeTint="99"/>
        <w:right w:val="single" w:sz="4" w:space="0" w:color="B65E5A" w:themeColor="accent3" w:themeTint="99"/>
        <w:insideH w:val="single" w:sz="4" w:space="0" w:color="B65E5A" w:themeColor="accent3" w:themeTint="99"/>
        <w:insideV w:val="single" w:sz="4" w:space="0" w:color="B65E5A" w:themeColor="accent3" w:themeTint="99"/>
      </w:tblBorders>
    </w:tblPr>
    <w:tblStylePr w:type="firstRow">
      <w:rPr>
        <w:b/>
        <w:bCs/>
        <w:color w:val="FFFFFF" w:themeColor="background1"/>
      </w:rPr>
      <w:tblPr/>
      <w:tcPr>
        <w:tcBorders>
          <w:top w:val="single" w:sz="4" w:space="0" w:color="502523" w:themeColor="accent3"/>
          <w:left w:val="single" w:sz="4" w:space="0" w:color="502523" w:themeColor="accent3"/>
          <w:bottom w:val="single" w:sz="4" w:space="0" w:color="502523" w:themeColor="accent3"/>
          <w:right w:val="single" w:sz="4" w:space="0" w:color="502523" w:themeColor="accent3"/>
          <w:insideH w:val="nil"/>
          <w:insideV w:val="nil"/>
        </w:tcBorders>
        <w:shd w:val="clear" w:color="auto" w:fill="502523" w:themeFill="accent3"/>
      </w:tcPr>
    </w:tblStylePr>
    <w:tblStylePr w:type="lastRow">
      <w:rPr>
        <w:b/>
        <w:bCs/>
      </w:rPr>
      <w:tblPr/>
      <w:tcPr>
        <w:tcBorders>
          <w:top w:val="double" w:sz="4" w:space="0" w:color="502523" w:themeColor="accent3"/>
        </w:tcBorders>
      </w:tcPr>
    </w:tblStylePr>
    <w:tblStylePr w:type="firstCol">
      <w:rPr>
        <w:b/>
        <w:bCs/>
      </w:rPr>
    </w:tblStylePr>
    <w:tblStylePr w:type="lastCol">
      <w:rPr>
        <w:b/>
        <w:bCs/>
      </w:rPr>
    </w:tblStylePr>
    <w:tblStylePr w:type="band1Vert">
      <w:tblPr/>
      <w:tcPr>
        <w:shd w:val="clear" w:color="auto" w:fill="E7C9C8" w:themeFill="accent3" w:themeFillTint="33"/>
      </w:tcPr>
    </w:tblStylePr>
    <w:tblStylePr w:type="band1Horz">
      <w:tblPr/>
      <w:tcPr>
        <w:shd w:val="clear" w:color="auto" w:fill="E7C9C8" w:themeFill="accent3" w:themeFillTint="33"/>
      </w:tcPr>
    </w:tblStylePr>
  </w:style>
  <w:style w:type="table" w:styleId="GridTable4-Accent1">
    <w:name w:val="Grid Table 4 Accent 1"/>
    <w:basedOn w:val="TableNormal"/>
    <w:uiPriority w:val="49"/>
    <w:rsid w:val="00FA730C"/>
    <w:rPr>
      <w:rFonts w:eastAsiaTheme="minorHAnsi" w:cstheme="minorBidi"/>
      <w:lang w:val="en-US"/>
    </w:rPr>
    <w:tblPr>
      <w:tblStyleRowBandSize w:val="1"/>
      <w:tblStyleColBandSize w:val="1"/>
      <w:tblBorders>
        <w:top w:val="single" w:sz="4" w:space="0" w:color="87C7D9" w:themeColor="accent1" w:themeTint="99"/>
        <w:left w:val="single" w:sz="4" w:space="0" w:color="87C7D9" w:themeColor="accent1" w:themeTint="99"/>
        <w:bottom w:val="single" w:sz="4" w:space="0" w:color="87C7D9" w:themeColor="accent1" w:themeTint="99"/>
        <w:right w:val="single" w:sz="4" w:space="0" w:color="87C7D9" w:themeColor="accent1" w:themeTint="99"/>
        <w:insideH w:val="single" w:sz="4" w:space="0" w:color="87C7D9" w:themeColor="accent1" w:themeTint="99"/>
        <w:insideV w:val="single" w:sz="4" w:space="0" w:color="87C7D9" w:themeColor="accent1" w:themeTint="99"/>
      </w:tblBorders>
    </w:tblPr>
    <w:tblStylePr w:type="firstRow">
      <w:rPr>
        <w:b/>
        <w:bCs/>
        <w:color w:val="FFFFFF" w:themeColor="background1"/>
      </w:rPr>
      <w:tblPr/>
      <w:tcPr>
        <w:tcBorders>
          <w:top w:val="single" w:sz="4" w:space="0" w:color="3CA1BC" w:themeColor="accent1"/>
          <w:left w:val="single" w:sz="4" w:space="0" w:color="3CA1BC" w:themeColor="accent1"/>
          <w:bottom w:val="single" w:sz="4" w:space="0" w:color="3CA1BC" w:themeColor="accent1"/>
          <w:right w:val="single" w:sz="4" w:space="0" w:color="3CA1BC" w:themeColor="accent1"/>
          <w:insideH w:val="nil"/>
          <w:insideV w:val="nil"/>
        </w:tcBorders>
        <w:shd w:val="clear" w:color="auto" w:fill="3CA1BC" w:themeFill="accent1"/>
      </w:tcPr>
    </w:tblStylePr>
    <w:tblStylePr w:type="lastRow">
      <w:rPr>
        <w:b/>
        <w:bCs/>
      </w:rPr>
      <w:tblPr/>
      <w:tcPr>
        <w:tcBorders>
          <w:top w:val="double" w:sz="4" w:space="0" w:color="3CA1BC" w:themeColor="accent1"/>
        </w:tcBorders>
      </w:tcPr>
    </w:tblStylePr>
    <w:tblStylePr w:type="firstCol">
      <w:rPr>
        <w:b/>
        <w:bCs/>
      </w:rPr>
    </w:tblStylePr>
    <w:tblStylePr w:type="lastCol">
      <w:rPr>
        <w:b/>
        <w:bCs/>
      </w:rPr>
    </w:tblStylePr>
    <w:tblStylePr w:type="band1Vert">
      <w:tblPr/>
      <w:tcPr>
        <w:shd w:val="clear" w:color="auto" w:fill="D7ECF2" w:themeFill="accent1" w:themeFillTint="33"/>
      </w:tcPr>
    </w:tblStylePr>
    <w:tblStylePr w:type="band1Horz">
      <w:tblPr/>
      <w:tcPr>
        <w:shd w:val="clear" w:color="auto" w:fill="D7ECF2" w:themeFill="accent1" w:themeFillTint="33"/>
      </w:tcPr>
    </w:tblStylePr>
  </w:style>
  <w:style w:type="table" w:styleId="GridTable4">
    <w:name w:val="Grid Table 4"/>
    <w:basedOn w:val="TableNormal"/>
    <w:uiPriority w:val="49"/>
    <w:rsid w:val="007E1ABD"/>
    <w:tblPr>
      <w:tblStyleRowBandSize w:val="1"/>
      <w:tblStyleColBandSize w:val="1"/>
      <w:tbl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insideH w:val="single" w:sz="4" w:space="0" w:color="37B4D1" w:themeColor="text1" w:themeTint="99"/>
        <w:insideV w:val="single" w:sz="4" w:space="0" w:color="37B4D1" w:themeColor="text1" w:themeTint="99"/>
      </w:tblBorders>
    </w:tblPr>
    <w:tblStylePr w:type="firstRow">
      <w:rPr>
        <w:b/>
        <w:bCs/>
        <w:color w:val="FFFFFF" w:themeColor="background1"/>
      </w:rPr>
      <w:tblPr/>
      <w:tcPr>
        <w:tcBorders>
          <w:top w:val="single" w:sz="4" w:space="0" w:color="134753" w:themeColor="text1"/>
          <w:left w:val="single" w:sz="4" w:space="0" w:color="134753" w:themeColor="text1"/>
          <w:bottom w:val="single" w:sz="4" w:space="0" w:color="134753" w:themeColor="text1"/>
          <w:right w:val="single" w:sz="4" w:space="0" w:color="134753" w:themeColor="text1"/>
          <w:insideH w:val="nil"/>
          <w:insideV w:val="nil"/>
        </w:tcBorders>
        <w:shd w:val="clear" w:color="auto" w:fill="134753" w:themeFill="text1"/>
      </w:tcPr>
    </w:tblStylePr>
    <w:tblStylePr w:type="lastRow">
      <w:rPr>
        <w:b/>
        <w:bCs/>
      </w:rPr>
      <w:tblPr/>
      <w:tcPr>
        <w:tcBorders>
          <w:top w:val="double" w:sz="4" w:space="0" w:color="134753" w:themeColor="text1"/>
        </w:tcBorders>
      </w:tcPr>
    </w:tblStylePr>
    <w:tblStylePr w:type="firstCol">
      <w:rPr>
        <w:b/>
        <w:bCs/>
      </w:rPr>
    </w:tblStylePr>
    <w:tblStylePr w:type="lastCol">
      <w:rPr>
        <w:b/>
        <w:bCs/>
      </w:rPr>
    </w:tblStylePr>
    <w:tblStylePr w:type="band1Vert">
      <w:tblPr/>
      <w:tcPr>
        <w:shd w:val="clear" w:color="auto" w:fill="BCE6EF" w:themeFill="text1" w:themeFillTint="33"/>
      </w:tcPr>
    </w:tblStylePr>
    <w:tblStylePr w:type="band1Horz">
      <w:tblPr/>
      <w:tcPr>
        <w:shd w:val="clear" w:color="auto" w:fill="BCE6EF" w:themeFill="text1" w:themeFillTint="33"/>
      </w:tcPr>
    </w:tblStylePr>
  </w:style>
  <w:style w:type="paragraph" w:customStyle="1" w:styleId="FootnotesymbolCharCaracterChar">
    <w:name w:val="Footnote symbol Char Caracter Char"/>
    <w:aliases w:val=" BVI fnr Char Caracter Char,Footnote Refernece Char Caracter Char,BVI fnr Char Caracter Char,callout Char Caracter Char,ftref Char Caracter Char,Footnotes refss Char Caracter Char"/>
    <w:basedOn w:val="Normal"/>
    <w:next w:val="Normal"/>
    <w:uiPriority w:val="99"/>
    <w:rsid w:val="00776438"/>
    <w:pPr>
      <w:spacing w:after="160" w:line="240" w:lineRule="exact"/>
      <w:jc w:val="left"/>
    </w:pPr>
    <w:rPr>
      <w:rFonts w:eastAsiaTheme="minorEastAsia" w:cstheme="minorBidi"/>
      <w:sz w:val="24"/>
      <w:szCs w:val="24"/>
      <w:vertAlign w:val="superscript"/>
      <w:lang w:val="en-US"/>
    </w:rPr>
  </w:style>
  <w:style w:type="table" w:customStyle="1" w:styleId="GridTable5Dark-Accent111">
    <w:name w:val="Grid Table 5 Dark - Accent 111"/>
    <w:basedOn w:val="TableNormal"/>
    <w:uiPriority w:val="50"/>
    <w:rsid w:val="00776438"/>
    <w:rPr>
      <w:rFonts w:eastAsiaTheme="minorHAnsi" w:cstheme="minorBid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C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A1B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A1B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A1B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A1BC" w:themeFill="accent1"/>
      </w:tcPr>
    </w:tblStylePr>
    <w:tblStylePr w:type="band1Vert">
      <w:tblPr/>
      <w:tcPr>
        <w:shd w:val="clear" w:color="auto" w:fill="AFDAE5" w:themeFill="accent1" w:themeFillTint="66"/>
      </w:tcPr>
    </w:tblStylePr>
    <w:tblStylePr w:type="band1Horz">
      <w:tblPr/>
      <w:tcPr>
        <w:shd w:val="clear" w:color="auto" w:fill="AFDAE5" w:themeFill="accent1" w:themeFillTint="66"/>
      </w:tcPr>
    </w:tblStylePr>
  </w:style>
  <w:style w:type="paragraph" w:customStyle="1" w:styleId="REBulletsimple">
    <w:name w:val="RE Bullet simple"/>
    <w:basedOn w:val="ListParagraph"/>
    <w:autoRedefine/>
    <w:qFormat/>
    <w:rsid w:val="00776438"/>
    <w:pPr>
      <w:widowControl w:val="0"/>
      <w:numPr>
        <w:numId w:val="47"/>
      </w:numPr>
      <w:tabs>
        <w:tab w:val="left" w:pos="0"/>
      </w:tabs>
      <w:autoSpaceDE w:val="0"/>
      <w:autoSpaceDN w:val="0"/>
      <w:adjustRightInd w:val="0"/>
      <w:spacing w:after="60"/>
    </w:pPr>
    <w:rPr>
      <w:rFonts w:asciiTheme="majorHAnsi" w:eastAsiaTheme="minorHAnsi" w:hAnsiTheme="majorHAnsi" w:cstheme="majorHAnsi"/>
      <w:noProof/>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3430">
      <w:bodyDiv w:val="1"/>
      <w:marLeft w:val="0"/>
      <w:marRight w:val="0"/>
      <w:marTop w:val="0"/>
      <w:marBottom w:val="0"/>
      <w:divBdr>
        <w:top w:val="none" w:sz="0" w:space="0" w:color="auto"/>
        <w:left w:val="none" w:sz="0" w:space="0" w:color="auto"/>
        <w:bottom w:val="none" w:sz="0" w:space="0" w:color="auto"/>
        <w:right w:val="none" w:sz="0" w:space="0" w:color="auto"/>
      </w:divBdr>
    </w:div>
    <w:div w:id="53894759">
      <w:bodyDiv w:val="1"/>
      <w:marLeft w:val="0"/>
      <w:marRight w:val="0"/>
      <w:marTop w:val="0"/>
      <w:marBottom w:val="0"/>
      <w:divBdr>
        <w:top w:val="none" w:sz="0" w:space="0" w:color="auto"/>
        <w:left w:val="none" w:sz="0" w:space="0" w:color="auto"/>
        <w:bottom w:val="none" w:sz="0" w:space="0" w:color="auto"/>
        <w:right w:val="none" w:sz="0" w:space="0" w:color="auto"/>
      </w:divBdr>
    </w:div>
    <w:div w:id="82338310">
      <w:bodyDiv w:val="1"/>
      <w:marLeft w:val="0"/>
      <w:marRight w:val="0"/>
      <w:marTop w:val="0"/>
      <w:marBottom w:val="0"/>
      <w:divBdr>
        <w:top w:val="none" w:sz="0" w:space="0" w:color="auto"/>
        <w:left w:val="none" w:sz="0" w:space="0" w:color="auto"/>
        <w:bottom w:val="none" w:sz="0" w:space="0" w:color="auto"/>
        <w:right w:val="none" w:sz="0" w:space="0" w:color="auto"/>
      </w:divBdr>
    </w:div>
    <w:div w:id="88936888">
      <w:bodyDiv w:val="1"/>
      <w:marLeft w:val="0"/>
      <w:marRight w:val="0"/>
      <w:marTop w:val="0"/>
      <w:marBottom w:val="0"/>
      <w:divBdr>
        <w:top w:val="none" w:sz="0" w:space="0" w:color="auto"/>
        <w:left w:val="none" w:sz="0" w:space="0" w:color="auto"/>
        <w:bottom w:val="none" w:sz="0" w:space="0" w:color="auto"/>
        <w:right w:val="none" w:sz="0" w:space="0" w:color="auto"/>
      </w:divBdr>
    </w:div>
    <w:div w:id="129593348">
      <w:bodyDiv w:val="1"/>
      <w:marLeft w:val="0"/>
      <w:marRight w:val="0"/>
      <w:marTop w:val="0"/>
      <w:marBottom w:val="0"/>
      <w:divBdr>
        <w:top w:val="none" w:sz="0" w:space="0" w:color="auto"/>
        <w:left w:val="none" w:sz="0" w:space="0" w:color="auto"/>
        <w:bottom w:val="none" w:sz="0" w:space="0" w:color="auto"/>
        <w:right w:val="none" w:sz="0" w:space="0" w:color="auto"/>
      </w:divBdr>
    </w:div>
    <w:div w:id="138964823">
      <w:bodyDiv w:val="1"/>
      <w:marLeft w:val="0"/>
      <w:marRight w:val="0"/>
      <w:marTop w:val="0"/>
      <w:marBottom w:val="0"/>
      <w:divBdr>
        <w:top w:val="none" w:sz="0" w:space="0" w:color="auto"/>
        <w:left w:val="none" w:sz="0" w:space="0" w:color="auto"/>
        <w:bottom w:val="none" w:sz="0" w:space="0" w:color="auto"/>
        <w:right w:val="none" w:sz="0" w:space="0" w:color="auto"/>
      </w:divBdr>
    </w:div>
    <w:div w:id="252977404">
      <w:bodyDiv w:val="1"/>
      <w:marLeft w:val="0"/>
      <w:marRight w:val="0"/>
      <w:marTop w:val="0"/>
      <w:marBottom w:val="0"/>
      <w:divBdr>
        <w:top w:val="none" w:sz="0" w:space="0" w:color="auto"/>
        <w:left w:val="none" w:sz="0" w:space="0" w:color="auto"/>
        <w:bottom w:val="none" w:sz="0" w:space="0" w:color="auto"/>
        <w:right w:val="none" w:sz="0" w:space="0" w:color="auto"/>
      </w:divBdr>
    </w:div>
    <w:div w:id="266037133">
      <w:bodyDiv w:val="1"/>
      <w:marLeft w:val="0"/>
      <w:marRight w:val="0"/>
      <w:marTop w:val="0"/>
      <w:marBottom w:val="0"/>
      <w:divBdr>
        <w:top w:val="none" w:sz="0" w:space="0" w:color="auto"/>
        <w:left w:val="none" w:sz="0" w:space="0" w:color="auto"/>
        <w:bottom w:val="none" w:sz="0" w:space="0" w:color="auto"/>
        <w:right w:val="none" w:sz="0" w:space="0" w:color="auto"/>
      </w:divBdr>
    </w:div>
    <w:div w:id="270625333">
      <w:bodyDiv w:val="1"/>
      <w:marLeft w:val="0"/>
      <w:marRight w:val="0"/>
      <w:marTop w:val="0"/>
      <w:marBottom w:val="0"/>
      <w:divBdr>
        <w:top w:val="none" w:sz="0" w:space="0" w:color="auto"/>
        <w:left w:val="none" w:sz="0" w:space="0" w:color="auto"/>
        <w:bottom w:val="none" w:sz="0" w:space="0" w:color="auto"/>
        <w:right w:val="none" w:sz="0" w:space="0" w:color="auto"/>
      </w:divBdr>
    </w:div>
    <w:div w:id="289633862">
      <w:bodyDiv w:val="1"/>
      <w:marLeft w:val="0"/>
      <w:marRight w:val="0"/>
      <w:marTop w:val="0"/>
      <w:marBottom w:val="0"/>
      <w:divBdr>
        <w:top w:val="none" w:sz="0" w:space="0" w:color="auto"/>
        <w:left w:val="none" w:sz="0" w:space="0" w:color="auto"/>
        <w:bottom w:val="none" w:sz="0" w:space="0" w:color="auto"/>
        <w:right w:val="none" w:sz="0" w:space="0" w:color="auto"/>
      </w:divBdr>
    </w:div>
    <w:div w:id="338045076">
      <w:bodyDiv w:val="1"/>
      <w:marLeft w:val="0"/>
      <w:marRight w:val="0"/>
      <w:marTop w:val="0"/>
      <w:marBottom w:val="0"/>
      <w:divBdr>
        <w:top w:val="none" w:sz="0" w:space="0" w:color="auto"/>
        <w:left w:val="none" w:sz="0" w:space="0" w:color="auto"/>
        <w:bottom w:val="none" w:sz="0" w:space="0" w:color="auto"/>
        <w:right w:val="none" w:sz="0" w:space="0" w:color="auto"/>
      </w:divBdr>
    </w:div>
    <w:div w:id="341856629">
      <w:bodyDiv w:val="1"/>
      <w:marLeft w:val="0"/>
      <w:marRight w:val="0"/>
      <w:marTop w:val="0"/>
      <w:marBottom w:val="0"/>
      <w:divBdr>
        <w:top w:val="none" w:sz="0" w:space="0" w:color="auto"/>
        <w:left w:val="none" w:sz="0" w:space="0" w:color="auto"/>
        <w:bottom w:val="none" w:sz="0" w:space="0" w:color="auto"/>
        <w:right w:val="none" w:sz="0" w:space="0" w:color="auto"/>
      </w:divBdr>
    </w:div>
    <w:div w:id="368267911">
      <w:bodyDiv w:val="1"/>
      <w:marLeft w:val="0"/>
      <w:marRight w:val="0"/>
      <w:marTop w:val="0"/>
      <w:marBottom w:val="0"/>
      <w:divBdr>
        <w:top w:val="none" w:sz="0" w:space="0" w:color="auto"/>
        <w:left w:val="none" w:sz="0" w:space="0" w:color="auto"/>
        <w:bottom w:val="none" w:sz="0" w:space="0" w:color="auto"/>
        <w:right w:val="none" w:sz="0" w:space="0" w:color="auto"/>
      </w:divBdr>
    </w:div>
    <w:div w:id="386076945">
      <w:bodyDiv w:val="1"/>
      <w:marLeft w:val="0"/>
      <w:marRight w:val="0"/>
      <w:marTop w:val="0"/>
      <w:marBottom w:val="0"/>
      <w:divBdr>
        <w:top w:val="none" w:sz="0" w:space="0" w:color="auto"/>
        <w:left w:val="none" w:sz="0" w:space="0" w:color="auto"/>
        <w:bottom w:val="none" w:sz="0" w:space="0" w:color="auto"/>
        <w:right w:val="none" w:sz="0" w:space="0" w:color="auto"/>
      </w:divBdr>
    </w:div>
    <w:div w:id="390738997">
      <w:bodyDiv w:val="1"/>
      <w:marLeft w:val="0"/>
      <w:marRight w:val="0"/>
      <w:marTop w:val="0"/>
      <w:marBottom w:val="0"/>
      <w:divBdr>
        <w:top w:val="none" w:sz="0" w:space="0" w:color="auto"/>
        <w:left w:val="none" w:sz="0" w:space="0" w:color="auto"/>
        <w:bottom w:val="none" w:sz="0" w:space="0" w:color="auto"/>
        <w:right w:val="none" w:sz="0" w:space="0" w:color="auto"/>
      </w:divBdr>
    </w:div>
    <w:div w:id="397171757">
      <w:bodyDiv w:val="1"/>
      <w:marLeft w:val="0"/>
      <w:marRight w:val="0"/>
      <w:marTop w:val="0"/>
      <w:marBottom w:val="0"/>
      <w:divBdr>
        <w:top w:val="none" w:sz="0" w:space="0" w:color="auto"/>
        <w:left w:val="none" w:sz="0" w:space="0" w:color="auto"/>
        <w:bottom w:val="none" w:sz="0" w:space="0" w:color="auto"/>
        <w:right w:val="none" w:sz="0" w:space="0" w:color="auto"/>
      </w:divBdr>
    </w:div>
    <w:div w:id="407966311">
      <w:bodyDiv w:val="1"/>
      <w:marLeft w:val="0"/>
      <w:marRight w:val="0"/>
      <w:marTop w:val="0"/>
      <w:marBottom w:val="0"/>
      <w:divBdr>
        <w:top w:val="none" w:sz="0" w:space="0" w:color="auto"/>
        <w:left w:val="none" w:sz="0" w:space="0" w:color="auto"/>
        <w:bottom w:val="none" w:sz="0" w:space="0" w:color="auto"/>
        <w:right w:val="none" w:sz="0" w:space="0" w:color="auto"/>
      </w:divBdr>
    </w:div>
    <w:div w:id="438574713">
      <w:bodyDiv w:val="1"/>
      <w:marLeft w:val="0"/>
      <w:marRight w:val="0"/>
      <w:marTop w:val="0"/>
      <w:marBottom w:val="0"/>
      <w:divBdr>
        <w:top w:val="none" w:sz="0" w:space="0" w:color="auto"/>
        <w:left w:val="none" w:sz="0" w:space="0" w:color="auto"/>
        <w:bottom w:val="none" w:sz="0" w:space="0" w:color="auto"/>
        <w:right w:val="none" w:sz="0" w:space="0" w:color="auto"/>
      </w:divBdr>
    </w:div>
    <w:div w:id="439956280">
      <w:bodyDiv w:val="1"/>
      <w:marLeft w:val="0"/>
      <w:marRight w:val="0"/>
      <w:marTop w:val="0"/>
      <w:marBottom w:val="0"/>
      <w:divBdr>
        <w:top w:val="none" w:sz="0" w:space="0" w:color="auto"/>
        <w:left w:val="none" w:sz="0" w:space="0" w:color="auto"/>
        <w:bottom w:val="none" w:sz="0" w:space="0" w:color="auto"/>
        <w:right w:val="none" w:sz="0" w:space="0" w:color="auto"/>
      </w:divBdr>
    </w:div>
    <w:div w:id="470442759">
      <w:bodyDiv w:val="1"/>
      <w:marLeft w:val="0"/>
      <w:marRight w:val="0"/>
      <w:marTop w:val="0"/>
      <w:marBottom w:val="0"/>
      <w:divBdr>
        <w:top w:val="none" w:sz="0" w:space="0" w:color="auto"/>
        <w:left w:val="none" w:sz="0" w:space="0" w:color="auto"/>
        <w:bottom w:val="none" w:sz="0" w:space="0" w:color="auto"/>
        <w:right w:val="none" w:sz="0" w:space="0" w:color="auto"/>
      </w:divBdr>
    </w:div>
    <w:div w:id="485510352">
      <w:bodyDiv w:val="1"/>
      <w:marLeft w:val="0"/>
      <w:marRight w:val="0"/>
      <w:marTop w:val="0"/>
      <w:marBottom w:val="0"/>
      <w:divBdr>
        <w:top w:val="none" w:sz="0" w:space="0" w:color="auto"/>
        <w:left w:val="none" w:sz="0" w:space="0" w:color="auto"/>
        <w:bottom w:val="none" w:sz="0" w:space="0" w:color="auto"/>
        <w:right w:val="none" w:sz="0" w:space="0" w:color="auto"/>
      </w:divBdr>
    </w:div>
    <w:div w:id="540476590">
      <w:bodyDiv w:val="1"/>
      <w:marLeft w:val="0"/>
      <w:marRight w:val="0"/>
      <w:marTop w:val="0"/>
      <w:marBottom w:val="0"/>
      <w:divBdr>
        <w:top w:val="none" w:sz="0" w:space="0" w:color="auto"/>
        <w:left w:val="none" w:sz="0" w:space="0" w:color="auto"/>
        <w:bottom w:val="none" w:sz="0" w:space="0" w:color="auto"/>
        <w:right w:val="none" w:sz="0" w:space="0" w:color="auto"/>
      </w:divBdr>
    </w:div>
    <w:div w:id="602111021">
      <w:bodyDiv w:val="1"/>
      <w:marLeft w:val="0"/>
      <w:marRight w:val="0"/>
      <w:marTop w:val="0"/>
      <w:marBottom w:val="0"/>
      <w:divBdr>
        <w:top w:val="none" w:sz="0" w:space="0" w:color="auto"/>
        <w:left w:val="none" w:sz="0" w:space="0" w:color="auto"/>
        <w:bottom w:val="none" w:sz="0" w:space="0" w:color="auto"/>
        <w:right w:val="none" w:sz="0" w:space="0" w:color="auto"/>
      </w:divBdr>
    </w:div>
    <w:div w:id="656035949">
      <w:bodyDiv w:val="1"/>
      <w:marLeft w:val="0"/>
      <w:marRight w:val="0"/>
      <w:marTop w:val="0"/>
      <w:marBottom w:val="0"/>
      <w:divBdr>
        <w:top w:val="none" w:sz="0" w:space="0" w:color="auto"/>
        <w:left w:val="none" w:sz="0" w:space="0" w:color="auto"/>
        <w:bottom w:val="none" w:sz="0" w:space="0" w:color="auto"/>
        <w:right w:val="none" w:sz="0" w:space="0" w:color="auto"/>
      </w:divBdr>
    </w:div>
    <w:div w:id="676470366">
      <w:bodyDiv w:val="1"/>
      <w:marLeft w:val="0"/>
      <w:marRight w:val="0"/>
      <w:marTop w:val="0"/>
      <w:marBottom w:val="0"/>
      <w:divBdr>
        <w:top w:val="none" w:sz="0" w:space="0" w:color="auto"/>
        <w:left w:val="none" w:sz="0" w:space="0" w:color="auto"/>
        <w:bottom w:val="none" w:sz="0" w:space="0" w:color="auto"/>
        <w:right w:val="none" w:sz="0" w:space="0" w:color="auto"/>
      </w:divBdr>
    </w:div>
    <w:div w:id="677540608">
      <w:bodyDiv w:val="1"/>
      <w:marLeft w:val="0"/>
      <w:marRight w:val="0"/>
      <w:marTop w:val="0"/>
      <w:marBottom w:val="0"/>
      <w:divBdr>
        <w:top w:val="none" w:sz="0" w:space="0" w:color="auto"/>
        <w:left w:val="none" w:sz="0" w:space="0" w:color="auto"/>
        <w:bottom w:val="none" w:sz="0" w:space="0" w:color="auto"/>
        <w:right w:val="none" w:sz="0" w:space="0" w:color="auto"/>
      </w:divBdr>
      <w:divsChild>
        <w:div w:id="153688690">
          <w:marLeft w:val="0"/>
          <w:marRight w:val="0"/>
          <w:marTop w:val="0"/>
          <w:marBottom w:val="0"/>
          <w:divBdr>
            <w:top w:val="none" w:sz="0" w:space="0" w:color="auto"/>
            <w:left w:val="none" w:sz="0" w:space="0" w:color="auto"/>
            <w:bottom w:val="none" w:sz="0" w:space="0" w:color="auto"/>
            <w:right w:val="none" w:sz="0" w:space="0" w:color="auto"/>
          </w:divBdr>
        </w:div>
      </w:divsChild>
    </w:div>
    <w:div w:id="686517287">
      <w:bodyDiv w:val="1"/>
      <w:marLeft w:val="0"/>
      <w:marRight w:val="0"/>
      <w:marTop w:val="0"/>
      <w:marBottom w:val="0"/>
      <w:divBdr>
        <w:top w:val="none" w:sz="0" w:space="0" w:color="auto"/>
        <w:left w:val="none" w:sz="0" w:space="0" w:color="auto"/>
        <w:bottom w:val="none" w:sz="0" w:space="0" w:color="auto"/>
        <w:right w:val="none" w:sz="0" w:space="0" w:color="auto"/>
      </w:divBdr>
    </w:div>
    <w:div w:id="691951855">
      <w:bodyDiv w:val="1"/>
      <w:marLeft w:val="0"/>
      <w:marRight w:val="0"/>
      <w:marTop w:val="0"/>
      <w:marBottom w:val="0"/>
      <w:divBdr>
        <w:top w:val="none" w:sz="0" w:space="0" w:color="auto"/>
        <w:left w:val="none" w:sz="0" w:space="0" w:color="auto"/>
        <w:bottom w:val="none" w:sz="0" w:space="0" w:color="auto"/>
        <w:right w:val="none" w:sz="0" w:space="0" w:color="auto"/>
      </w:divBdr>
    </w:div>
    <w:div w:id="765540430">
      <w:bodyDiv w:val="1"/>
      <w:marLeft w:val="0"/>
      <w:marRight w:val="0"/>
      <w:marTop w:val="0"/>
      <w:marBottom w:val="0"/>
      <w:divBdr>
        <w:top w:val="none" w:sz="0" w:space="0" w:color="auto"/>
        <w:left w:val="none" w:sz="0" w:space="0" w:color="auto"/>
        <w:bottom w:val="none" w:sz="0" w:space="0" w:color="auto"/>
        <w:right w:val="none" w:sz="0" w:space="0" w:color="auto"/>
      </w:divBdr>
    </w:div>
    <w:div w:id="769666902">
      <w:bodyDiv w:val="1"/>
      <w:marLeft w:val="0"/>
      <w:marRight w:val="0"/>
      <w:marTop w:val="0"/>
      <w:marBottom w:val="0"/>
      <w:divBdr>
        <w:top w:val="none" w:sz="0" w:space="0" w:color="auto"/>
        <w:left w:val="none" w:sz="0" w:space="0" w:color="auto"/>
        <w:bottom w:val="none" w:sz="0" w:space="0" w:color="auto"/>
        <w:right w:val="none" w:sz="0" w:space="0" w:color="auto"/>
      </w:divBdr>
    </w:div>
    <w:div w:id="813134579">
      <w:bodyDiv w:val="1"/>
      <w:marLeft w:val="0"/>
      <w:marRight w:val="0"/>
      <w:marTop w:val="0"/>
      <w:marBottom w:val="0"/>
      <w:divBdr>
        <w:top w:val="none" w:sz="0" w:space="0" w:color="auto"/>
        <w:left w:val="none" w:sz="0" w:space="0" w:color="auto"/>
        <w:bottom w:val="none" w:sz="0" w:space="0" w:color="auto"/>
        <w:right w:val="none" w:sz="0" w:space="0" w:color="auto"/>
      </w:divBdr>
    </w:div>
    <w:div w:id="819888017">
      <w:bodyDiv w:val="1"/>
      <w:marLeft w:val="0"/>
      <w:marRight w:val="0"/>
      <w:marTop w:val="0"/>
      <w:marBottom w:val="0"/>
      <w:divBdr>
        <w:top w:val="none" w:sz="0" w:space="0" w:color="auto"/>
        <w:left w:val="none" w:sz="0" w:space="0" w:color="auto"/>
        <w:bottom w:val="none" w:sz="0" w:space="0" w:color="auto"/>
        <w:right w:val="none" w:sz="0" w:space="0" w:color="auto"/>
      </w:divBdr>
    </w:div>
    <w:div w:id="830677211">
      <w:bodyDiv w:val="1"/>
      <w:marLeft w:val="0"/>
      <w:marRight w:val="0"/>
      <w:marTop w:val="0"/>
      <w:marBottom w:val="0"/>
      <w:divBdr>
        <w:top w:val="none" w:sz="0" w:space="0" w:color="auto"/>
        <w:left w:val="none" w:sz="0" w:space="0" w:color="auto"/>
        <w:bottom w:val="none" w:sz="0" w:space="0" w:color="auto"/>
        <w:right w:val="none" w:sz="0" w:space="0" w:color="auto"/>
      </w:divBdr>
    </w:div>
    <w:div w:id="834148747">
      <w:bodyDiv w:val="1"/>
      <w:marLeft w:val="0"/>
      <w:marRight w:val="0"/>
      <w:marTop w:val="0"/>
      <w:marBottom w:val="0"/>
      <w:divBdr>
        <w:top w:val="none" w:sz="0" w:space="0" w:color="auto"/>
        <w:left w:val="none" w:sz="0" w:space="0" w:color="auto"/>
        <w:bottom w:val="none" w:sz="0" w:space="0" w:color="auto"/>
        <w:right w:val="none" w:sz="0" w:space="0" w:color="auto"/>
      </w:divBdr>
    </w:div>
    <w:div w:id="846553066">
      <w:bodyDiv w:val="1"/>
      <w:marLeft w:val="0"/>
      <w:marRight w:val="0"/>
      <w:marTop w:val="0"/>
      <w:marBottom w:val="0"/>
      <w:divBdr>
        <w:top w:val="none" w:sz="0" w:space="0" w:color="auto"/>
        <w:left w:val="none" w:sz="0" w:space="0" w:color="auto"/>
        <w:bottom w:val="none" w:sz="0" w:space="0" w:color="auto"/>
        <w:right w:val="none" w:sz="0" w:space="0" w:color="auto"/>
      </w:divBdr>
    </w:div>
    <w:div w:id="892079289">
      <w:bodyDiv w:val="1"/>
      <w:marLeft w:val="0"/>
      <w:marRight w:val="0"/>
      <w:marTop w:val="0"/>
      <w:marBottom w:val="0"/>
      <w:divBdr>
        <w:top w:val="none" w:sz="0" w:space="0" w:color="auto"/>
        <w:left w:val="none" w:sz="0" w:space="0" w:color="auto"/>
        <w:bottom w:val="none" w:sz="0" w:space="0" w:color="auto"/>
        <w:right w:val="none" w:sz="0" w:space="0" w:color="auto"/>
      </w:divBdr>
    </w:div>
    <w:div w:id="912858107">
      <w:bodyDiv w:val="1"/>
      <w:marLeft w:val="0"/>
      <w:marRight w:val="0"/>
      <w:marTop w:val="0"/>
      <w:marBottom w:val="0"/>
      <w:divBdr>
        <w:top w:val="none" w:sz="0" w:space="0" w:color="auto"/>
        <w:left w:val="none" w:sz="0" w:space="0" w:color="auto"/>
        <w:bottom w:val="none" w:sz="0" w:space="0" w:color="auto"/>
        <w:right w:val="none" w:sz="0" w:space="0" w:color="auto"/>
      </w:divBdr>
    </w:div>
    <w:div w:id="921913531">
      <w:bodyDiv w:val="1"/>
      <w:marLeft w:val="0"/>
      <w:marRight w:val="0"/>
      <w:marTop w:val="0"/>
      <w:marBottom w:val="0"/>
      <w:divBdr>
        <w:top w:val="none" w:sz="0" w:space="0" w:color="auto"/>
        <w:left w:val="none" w:sz="0" w:space="0" w:color="auto"/>
        <w:bottom w:val="none" w:sz="0" w:space="0" w:color="auto"/>
        <w:right w:val="none" w:sz="0" w:space="0" w:color="auto"/>
      </w:divBdr>
    </w:div>
    <w:div w:id="952327863">
      <w:bodyDiv w:val="1"/>
      <w:marLeft w:val="0"/>
      <w:marRight w:val="0"/>
      <w:marTop w:val="0"/>
      <w:marBottom w:val="0"/>
      <w:divBdr>
        <w:top w:val="none" w:sz="0" w:space="0" w:color="auto"/>
        <w:left w:val="none" w:sz="0" w:space="0" w:color="auto"/>
        <w:bottom w:val="none" w:sz="0" w:space="0" w:color="auto"/>
        <w:right w:val="none" w:sz="0" w:space="0" w:color="auto"/>
      </w:divBdr>
      <w:divsChild>
        <w:div w:id="564265422">
          <w:marLeft w:val="0"/>
          <w:marRight w:val="0"/>
          <w:marTop w:val="0"/>
          <w:marBottom w:val="975"/>
          <w:divBdr>
            <w:top w:val="none" w:sz="0" w:space="0" w:color="auto"/>
            <w:left w:val="none" w:sz="0" w:space="0" w:color="auto"/>
            <w:bottom w:val="none" w:sz="0" w:space="0" w:color="auto"/>
            <w:right w:val="none" w:sz="0" w:space="0" w:color="auto"/>
          </w:divBdr>
          <w:divsChild>
            <w:div w:id="20691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38634">
      <w:bodyDiv w:val="1"/>
      <w:marLeft w:val="0"/>
      <w:marRight w:val="0"/>
      <w:marTop w:val="0"/>
      <w:marBottom w:val="0"/>
      <w:divBdr>
        <w:top w:val="none" w:sz="0" w:space="0" w:color="auto"/>
        <w:left w:val="none" w:sz="0" w:space="0" w:color="auto"/>
        <w:bottom w:val="none" w:sz="0" w:space="0" w:color="auto"/>
        <w:right w:val="none" w:sz="0" w:space="0" w:color="auto"/>
      </w:divBdr>
    </w:div>
    <w:div w:id="1015571028">
      <w:bodyDiv w:val="1"/>
      <w:marLeft w:val="0"/>
      <w:marRight w:val="0"/>
      <w:marTop w:val="0"/>
      <w:marBottom w:val="0"/>
      <w:divBdr>
        <w:top w:val="none" w:sz="0" w:space="0" w:color="auto"/>
        <w:left w:val="none" w:sz="0" w:space="0" w:color="auto"/>
        <w:bottom w:val="none" w:sz="0" w:space="0" w:color="auto"/>
        <w:right w:val="none" w:sz="0" w:space="0" w:color="auto"/>
      </w:divBdr>
    </w:div>
    <w:div w:id="1020081383">
      <w:bodyDiv w:val="1"/>
      <w:marLeft w:val="0"/>
      <w:marRight w:val="0"/>
      <w:marTop w:val="0"/>
      <w:marBottom w:val="0"/>
      <w:divBdr>
        <w:top w:val="none" w:sz="0" w:space="0" w:color="auto"/>
        <w:left w:val="none" w:sz="0" w:space="0" w:color="auto"/>
        <w:bottom w:val="none" w:sz="0" w:space="0" w:color="auto"/>
        <w:right w:val="none" w:sz="0" w:space="0" w:color="auto"/>
      </w:divBdr>
    </w:div>
    <w:div w:id="1037509038">
      <w:bodyDiv w:val="1"/>
      <w:marLeft w:val="0"/>
      <w:marRight w:val="0"/>
      <w:marTop w:val="0"/>
      <w:marBottom w:val="0"/>
      <w:divBdr>
        <w:top w:val="none" w:sz="0" w:space="0" w:color="auto"/>
        <w:left w:val="none" w:sz="0" w:space="0" w:color="auto"/>
        <w:bottom w:val="none" w:sz="0" w:space="0" w:color="auto"/>
        <w:right w:val="none" w:sz="0" w:space="0" w:color="auto"/>
      </w:divBdr>
    </w:div>
    <w:div w:id="1059745325">
      <w:bodyDiv w:val="1"/>
      <w:marLeft w:val="0"/>
      <w:marRight w:val="0"/>
      <w:marTop w:val="0"/>
      <w:marBottom w:val="0"/>
      <w:divBdr>
        <w:top w:val="none" w:sz="0" w:space="0" w:color="auto"/>
        <w:left w:val="none" w:sz="0" w:space="0" w:color="auto"/>
        <w:bottom w:val="none" w:sz="0" w:space="0" w:color="auto"/>
        <w:right w:val="none" w:sz="0" w:space="0" w:color="auto"/>
      </w:divBdr>
    </w:div>
    <w:div w:id="1080054125">
      <w:bodyDiv w:val="1"/>
      <w:marLeft w:val="0"/>
      <w:marRight w:val="0"/>
      <w:marTop w:val="0"/>
      <w:marBottom w:val="0"/>
      <w:divBdr>
        <w:top w:val="none" w:sz="0" w:space="0" w:color="auto"/>
        <w:left w:val="none" w:sz="0" w:space="0" w:color="auto"/>
        <w:bottom w:val="none" w:sz="0" w:space="0" w:color="auto"/>
        <w:right w:val="none" w:sz="0" w:space="0" w:color="auto"/>
      </w:divBdr>
    </w:div>
    <w:div w:id="1179999169">
      <w:bodyDiv w:val="1"/>
      <w:marLeft w:val="0"/>
      <w:marRight w:val="0"/>
      <w:marTop w:val="0"/>
      <w:marBottom w:val="0"/>
      <w:divBdr>
        <w:top w:val="none" w:sz="0" w:space="0" w:color="auto"/>
        <w:left w:val="none" w:sz="0" w:space="0" w:color="auto"/>
        <w:bottom w:val="none" w:sz="0" w:space="0" w:color="auto"/>
        <w:right w:val="none" w:sz="0" w:space="0" w:color="auto"/>
      </w:divBdr>
    </w:div>
    <w:div w:id="1209101403">
      <w:bodyDiv w:val="1"/>
      <w:marLeft w:val="0"/>
      <w:marRight w:val="0"/>
      <w:marTop w:val="0"/>
      <w:marBottom w:val="0"/>
      <w:divBdr>
        <w:top w:val="none" w:sz="0" w:space="0" w:color="auto"/>
        <w:left w:val="none" w:sz="0" w:space="0" w:color="auto"/>
        <w:bottom w:val="none" w:sz="0" w:space="0" w:color="auto"/>
        <w:right w:val="none" w:sz="0" w:space="0" w:color="auto"/>
      </w:divBdr>
    </w:div>
    <w:div w:id="1277785367">
      <w:bodyDiv w:val="1"/>
      <w:marLeft w:val="0"/>
      <w:marRight w:val="0"/>
      <w:marTop w:val="0"/>
      <w:marBottom w:val="0"/>
      <w:divBdr>
        <w:top w:val="none" w:sz="0" w:space="0" w:color="auto"/>
        <w:left w:val="none" w:sz="0" w:space="0" w:color="auto"/>
        <w:bottom w:val="none" w:sz="0" w:space="0" w:color="auto"/>
        <w:right w:val="none" w:sz="0" w:space="0" w:color="auto"/>
      </w:divBdr>
    </w:div>
    <w:div w:id="1311786202">
      <w:bodyDiv w:val="1"/>
      <w:marLeft w:val="0"/>
      <w:marRight w:val="0"/>
      <w:marTop w:val="0"/>
      <w:marBottom w:val="0"/>
      <w:divBdr>
        <w:top w:val="none" w:sz="0" w:space="0" w:color="auto"/>
        <w:left w:val="none" w:sz="0" w:space="0" w:color="auto"/>
        <w:bottom w:val="none" w:sz="0" w:space="0" w:color="auto"/>
        <w:right w:val="none" w:sz="0" w:space="0" w:color="auto"/>
      </w:divBdr>
    </w:div>
    <w:div w:id="1313023095">
      <w:bodyDiv w:val="1"/>
      <w:marLeft w:val="0"/>
      <w:marRight w:val="0"/>
      <w:marTop w:val="0"/>
      <w:marBottom w:val="0"/>
      <w:divBdr>
        <w:top w:val="none" w:sz="0" w:space="0" w:color="auto"/>
        <w:left w:val="none" w:sz="0" w:space="0" w:color="auto"/>
        <w:bottom w:val="none" w:sz="0" w:space="0" w:color="auto"/>
        <w:right w:val="none" w:sz="0" w:space="0" w:color="auto"/>
      </w:divBdr>
    </w:div>
    <w:div w:id="1315917667">
      <w:bodyDiv w:val="1"/>
      <w:marLeft w:val="0"/>
      <w:marRight w:val="0"/>
      <w:marTop w:val="0"/>
      <w:marBottom w:val="0"/>
      <w:divBdr>
        <w:top w:val="none" w:sz="0" w:space="0" w:color="auto"/>
        <w:left w:val="none" w:sz="0" w:space="0" w:color="auto"/>
        <w:bottom w:val="none" w:sz="0" w:space="0" w:color="auto"/>
        <w:right w:val="none" w:sz="0" w:space="0" w:color="auto"/>
      </w:divBdr>
    </w:div>
    <w:div w:id="1316685370">
      <w:bodyDiv w:val="1"/>
      <w:marLeft w:val="0"/>
      <w:marRight w:val="0"/>
      <w:marTop w:val="0"/>
      <w:marBottom w:val="0"/>
      <w:divBdr>
        <w:top w:val="none" w:sz="0" w:space="0" w:color="auto"/>
        <w:left w:val="none" w:sz="0" w:space="0" w:color="auto"/>
        <w:bottom w:val="none" w:sz="0" w:space="0" w:color="auto"/>
        <w:right w:val="none" w:sz="0" w:space="0" w:color="auto"/>
      </w:divBdr>
    </w:div>
    <w:div w:id="1326664417">
      <w:bodyDiv w:val="1"/>
      <w:marLeft w:val="0"/>
      <w:marRight w:val="0"/>
      <w:marTop w:val="0"/>
      <w:marBottom w:val="0"/>
      <w:divBdr>
        <w:top w:val="none" w:sz="0" w:space="0" w:color="auto"/>
        <w:left w:val="none" w:sz="0" w:space="0" w:color="auto"/>
        <w:bottom w:val="none" w:sz="0" w:space="0" w:color="auto"/>
        <w:right w:val="none" w:sz="0" w:space="0" w:color="auto"/>
      </w:divBdr>
    </w:div>
    <w:div w:id="1330668657">
      <w:bodyDiv w:val="1"/>
      <w:marLeft w:val="0"/>
      <w:marRight w:val="0"/>
      <w:marTop w:val="0"/>
      <w:marBottom w:val="0"/>
      <w:divBdr>
        <w:top w:val="none" w:sz="0" w:space="0" w:color="auto"/>
        <w:left w:val="none" w:sz="0" w:space="0" w:color="auto"/>
        <w:bottom w:val="none" w:sz="0" w:space="0" w:color="auto"/>
        <w:right w:val="none" w:sz="0" w:space="0" w:color="auto"/>
      </w:divBdr>
    </w:div>
    <w:div w:id="1348799035">
      <w:bodyDiv w:val="1"/>
      <w:marLeft w:val="0"/>
      <w:marRight w:val="0"/>
      <w:marTop w:val="0"/>
      <w:marBottom w:val="0"/>
      <w:divBdr>
        <w:top w:val="none" w:sz="0" w:space="0" w:color="auto"/>
        <w:left w:val="none" w:sz="0" w:space="0" w:color="auto"/>
        <w:bottom w:val="none" w:sz="0" w:space="0" w:color="auto"/>
        <w:right w:val="none" w:sz="0" w:space="0" w:color="auto"/>
      </w:divBdr>
    </w:div>
    <w:div w:id="1358503484">
      <w:bodyDiv w:val="1"/>
      <w:marLeft w:val="0"/>
      <w:marRight w:val="0"/>
      <w:marTop w:val="0"/>
      <w:marBottom w:val="0"/>
      <w:divBdr>
        <w:top w:val="none" w:sz="0" w:space="0" w:color="auto"/>
        <w:left w:val="none" w:sz="0" w:space="0" w:color="auto"/>
        <w:bottom w:val="none" w:sz="0" w:space="0" w:color="auto"/>
        <w:right w:val="none" w:sz="0" w:space="0" w:color="auto"/>
      </w:divBdr>
    </w:div>
    <w:div w:id="1366248035">
      <w:bodyDiv w:val="1"/>
      <w:marLeft w:val="0"/>
      <w:marRight w:val="0"/>
      <w:marTop w:val="0"/>
      <w:marBottom w:val="0"/>
      <w:divBdr>
        <w:top w:val="none" w:sz="0" w:space="0" w:color="auto"/>
        <w:left w:val="none" w:sz="0" w:space="0" w:color="auto"/>
        <w:bottom w:val="none" w:sz="0" w:space="0" w:color="auto"/>
        <w:right w:val="none" w:sz="0" w:space="0" w:color="auto"/>
      </w:divBdr>
    </w:div>
    <w:div w:id="1372145166">
      <w:bodyDiv w:val="1"/>
      <w:marLeft w:val="0"/>
      <w:marRight w:val="0"/>
      <w:marTop w:val="0"/>
      <w:marBottom w:val="0"/>
      <w:divBdr>
        <w:top w:val="none" w:sz="0" w:space="0" w:color="auto"/>
        <w:left w:val="none" w:sz="0" w:space="0" w:color="auto"/>
        <w:bottom w:val="none" w:sz="0" w:space="0" w:color="auto"/>
        <w:right w:val="none" w:sz="0" w:space="0" w:color="auto"/>
      </w:divBdr>
    </w:div>
    <w:div w:id="1436293271">
      <w:bodyDiv w:val="1"/>
      <w:marLeft w:val="0"/>
      <w:marRight w:val="0"/>
      <w:marTop w:val="0"/>
      <w:marBottom w:val="0"/>
      <w:divBdr>
        <w:top w:val="none" w:sz="0" w:space="0" w:color="auto"/>
        <w:left w:val="none" w:sz="0" w:space="0" w:color="auto"/>
        <w:bottom w:val="none" w:sz="0" w:space="0" w:color="auto"/>
        <w:right w:val="none" w:sz="0" w:space="0" w:color="auto"/>
      </w:divBdr>
    </w:div>
    <w:div w:id="1440956518">
      <w:bodyDiv w:val="1"/>
      <w:marLeft w:val="0"/>
      <w:marRight w:val="0"/>
      <w:marTop w:val="0"/>
      <w:marBottom w:val="0"/>
      <w:divBdr>
        <w:top w:val="none" w:sz="0" w:space="0" w:color="auto"/>
        <w:left w:val="none" w:sz="0" w:space="0" w:color="auto"/>
        <w:bottom w:val="none" w:sz="0" w:space="0" w:color="auto"/>
        <w:right w:val="none" w:sz="0" w:space="0" w:color="auto"/>
      </w:divBdr>
    </w:div>
    <w:div w:id="1522014498">
      <w:bodyDiv w:val="1"/>
      <w:marLeft w:val="0"/>
      <w:marRight w:val="0"/>
      <w:marTop w:val="0"/>
      <w:marBottom w:val="0"/>
      <w:divBdr>
        <w:top w:val="none" w:sz="0" w:space="0" w:color="auto"/>
        <w:left w:val="none" w:sz="0" w:space="0" w:color="auto"/>
        <w:bottom w:val="none" w:sz="0" w:space="0" w:color="auto"/>
        <w:right w:val="none" w:sz="0" w:space="0" w:color="auto"/>
      </w:divBdr>
    </w:div>
    <w:div w:id="1551839584">
      <w:bodyDiv w:val="1"/>
      <w:marLeft w:val="0"/>
      <w:marRight w:val="0"/>
      <w:marTop w:val="0"/>
      <w:marBottom w:val="0"/>
      <w:divBdr>
        <w:top w:val="none" w:sz="0" w:space="0" w:color="auto"/>
        <w:left w:val="none" w:sz="0" w:space="0" w:color="auto"/>
        <w:bottom w:val="none" w:sz="0" w:space="0" w:color="auto"/>
        <w:right w:val="none" w:sz="0" w:space="0" w:color="auto"/>
      </w:divBdr>
    </w:div>
    <w:div w:id="1560439941">
      <w:bodyDiv w:val="1"/>
      <w:marLeft w:val="0"/>
      <w:marRight w:val="0"/>
      <w:marTop w:val="0"/>
      <w:marBottom w:val="0"/>
      <w:divBdr>
        <w:top w:val="none" w:sz="0" w:space="0" w:color="auto"/>
        <w:left w:val="none" w:sz="0" w:space="0" w:color="auto"/>
        <w:bottom w:val="none" w:sz="0" w:space="0" w:color="auto"/>
        <w:right w:val="none" w:sz="0" w:space="0" w:color="auto"/>
      </w:divBdr>
    </w:div>
    <w:div w:id="1561820606">
      <w:bodyDiv w:val="1"/>
      <w:marLeft w:val="0"/>
      <w:marRight w:val="0"/>
      <w:marTop w:val="0"/>
      <w:marBottom w:val="0"/>
      <w:divBdr>
        <w:top w:val="none" w:sz="0" w:space="0" w:color="auto"/>
        <w:left w:val="none" w:sz="0" w:space="0" w:color="auto"/>
        <w:bottom w:val="none" w:sz="0" w:space="0" w:color="auto"/>
        <w:right w:val="none" w:sz="0" w:space="0" w:color="auto"/>
      </w:divBdr>
    </w:div>
    <w:div w:id="1580288991">
      <w:bodyDiv w:val="1"/>
      <w:marLeft w:val="0"/>
      <w:marRight w:val="0"/>
      <w:marTop w:val="0"/>
      <w:marBottom w:val="0"/>
      <w:divBdr>
        <w:top w:val="none" w:sz="0" w:space="0" w:color="auto"/>
        <w:left w:val="none" w:sz="0" w:space="0" w:color="auto"/>
        <w:bottom w:val="none" w:sz="0" w:space="0" w:color="auto"/>
        <w:right w:val="none" w:sz="0" w:space="0" w:color="auto"/>
      </w:divBdr>
    </w:div>
    <w:div w:id="1594128072">
      <w:bodyDiv w:val="1"/>
      <w:marLeft w:val="0"/>
      <w:marRight w:val="0"/>
      <w:marTop w:val="0"/>
      <w:marBottom w:val="0"/>
      <w:divBdr>
        <w:top w:val="none" w:sz="0" w:space="0" w:color="auto"/>
        <w:left w:val="none" w:sz="0" w:space="0" w:color="auto"/>
        <w:bottom w:val="none" w:sz="0" w:space="0" w:color="auto"/>
        <w:right w:val="none" w:sz="0" w:space="0" w:color="auto"/>
      </w:divBdr>
    </w:div>
    <w:div w:id="1596749729">
      <w:bodyDiv w:val="1"/>
      <w:marLeft w:val="0"/>
      <w:marRight w:val="0"/>
      <w:marTop w:val="0"/>
      <w:marBottom w:val="0"/>
      <w:divBdr>
        <w:top w:val="none" w:sz="0" w:space="0" w:color="auto"/>
        <w:left w:val="none" w:sz="0" w:space="0" w:color="auto"/>
        <w:bottom w:val="none" w:sz="0" w:space="0" w:color="auto"/>
        <w:right w:val="none" w:sz="0" w:space="0" w:color="auto"/>
      </w:divBdr>
    </w:div>
    <w:div w:id="1598251993">
      <w:bodyDiv w:val="1"/>
      <w:marLeft w:val="0"/>
      <w:marRight w:val="0"/>
      <w:marTop w:val="0"/>
      <w:marBottom w:val="0"/>
      <w:divBdr>
        <w:top w:val="none" w:sz="0" w:space="0" w:color="auto"/>
        <w:left w:val="none" w:sz="0" w:space="0" w:color="auto"/>
        <w:bottom w:val="none" w:sz="0" w:space="0" w:color="auto"/>
        <w:right w:val="none" w:sz="0" w:space="0" w:color="auto"/>
      </w:divBdr>
    </w:div>
    <w:div w:id="1635716980">
      <w:bodyDiv w:val="1"/>
      <w:marLeft w:val="0"/>
      <w:marRight w:val="0"/>
      <w:marTop w:val="0"/>
      <w:marBottom w:val="0"/>
      <w:divBdr>
        <w:top w:val="none" w:sz="0" w:space="0" w:color="auto"/>
        <w:left w:val="none" w:sz="0" w:space="0" w:color="auto"/>
        <w:bottom w:val="none" w:sz="0" w:space="0" w:color="auto"/>
        <w:right w:val="none" w:sz="0" w:space="0" w:color="auto"/>
      </w:divBdr>
    </w:div>
    <w:div w:id="1673604096">
      <w:bodyDiv w:val="1"/>
      <w:marLeft w:val="0"/>
      <w:marRight w:val="0"/>
      <w:marTop w:val="0"/>
      <w:marBottom w:val="0"/>
      <w:divBdr>
        <w:top w:val="none" w:sz="0" w:space="0" w:color="auto"/>
        <w:left w:val="none" w:sz="0" w:space="0" w:color="auto"/>
        <w:bottom w:val="none" w:sz="0" w:space="0" w:color="auto"/>
        <w:right w:val="none" w:sz="0" w:space="0" w:color="auto"/>
      </w:divBdr>
    </w:div>
    <w:div w:id="1676764005">
      <w:bodyDiv w:val="1"/>
      <w:marLeft w:val="0"/>
      <w:marRight w:val="0"/>
      <w:marTop w:val="0"/>
      <w:marBottom w:val="0"/>
      <w:divBdr>
        <w:top w:val="none" w:sz="0" w:space="0" w:color="auto"/>
        <w:left w:val="none" w:sz="0" w:space="0" w:color="auto"/>
        <w:bottom w:val="none" w:sz="0" w:space="0" w:color="auto"/>
        <w:right w:val="none" w:sz="0" w:space="0" w:color="auto"/>
      </w:divBdr>
    </w:div>
    <w:div w:id="1682008848">
      <w:bodyDiv w:val="1"/>
      <w:marLeft w:val="0"/>
      <w:marRight w:val="0"/>
      <w:marTop w:val="0"/>
      <w:marBottom w:val="0"/>
      <w:divBdr>
        <w:top w:val="none" w:sz="0" w:space="0" w:color="auto"/>
        <w:left w:val="none" w:sz="0" w:space="0" w:color="auto"/>
        <w:bottom w:val="none" w:sz="0" w:space="0" w:color="auto"/>
        <w:right w:val="none" w:sz="0" w:space="0" w:color="auto"/>
      </w:divBdr>
    </w:div>
    <w:div w:id="1746411468">
      <w:bodyDiv w:val="1"/>
      <w:marLeft w:val="0"/>
      <w:marRight w:val="0"/>
      <w:marTop w:val="0"/>
      <w:marBottom w:val="0"/>
      <w:divBdr>
        <w:top w:val="none" w:sz="0" w:space="0" w:color="auto"/>
        <w:left w:val="none" w:sz="0" w:space="0" w:color="auto"/>
        <w:bottom w:val="none" w:sz="0" w:space="0" w:color="auto"/>
        <w:right w:val="none" w:sz="0" w:space="0" w:color="auto"/>
      </w:divBdr>
    </w:div>
    <w:div w:id="1773284053">
      <w:bodyDiv w:val="1"/>
      <w:marLeft w:val="0"/>
      <w:marRight w:val="0"/>
      <w:marTop w:val="0"/>
      <w:marBottom w:val="0"/>
      <w:divBdr>
        <w:top w:val="none" w:sz="0" w:space="0" w:color="auto"/>
        <w:left w:val="none" w:sz="0" w:space="0" w:color="auto"/>
        <w:bottom w:val="none" w:sz="0" w:space="0" w:color="auto"/>
        <w:right w:val="none" w:sz="0" w:space="0" w:color="auto"/>
      </w:divBdr>
    </w:div>
    <w:div w:id="1777406437">
      <w:bodyDiv w:val="1"/>
      <w:marLeft w:val="0"/>
      <w:marRight w:val="0"/>
      <w:marTop w:val="0"/>
      <w:marBottom w:val="0"/>
      <w:divBdr>
        <w:top w:val="none" w:sz="0" w:space="0" w:color="auto"/>
        <w:left w:val="none" w:sz="0" w:space="0" w:color="auto"/>
        <w:bottom w:val="none" w:sz="0" w:space="0" w:color="auto"/>
        <w:right w:val="none" w:sz="0" w:space="0" w:color="auto"/>
      </w:divBdr>
    </w:div>
    <w:div w:id="1781218171">
      <w:bodyDiv w:val="1"/>
      <w:marLeft w:val="0"/>
      <w:marRight w:val="0"/>
      <w:marTop w:val="0"/>
      <w:marBottom w:val="0"/>
      <w:divBdr>
        <w:top w:val="none" w:sz="0" w:space="0" w:color="auto"/>
        <w:left w:val="none" w:sz="0" w:space="0" w:color="auto"/>
        <w:bottom w:val="none" w:sz="0" w:space="0" w:color="auto"/>
        <w:right w:val="none" w:sz="0" w:space="0" w:color="auto"/>
      </w:divBdr>
    </w:div>
    <w:div w:id="1795631832">
      <w:bodyDiv w:val="1"/>
      <w:marLeft w:val="0"/>
      <w:marRight w:val="0"/>
      <w:marTop w:val="0"/>
      <w:marBottom w:val="0"/>
      <w:divBdr>
        <w:top w:val="none" w:sz="0" w:space="0" w:color="auto"/>
        <w:left w:val="none" w:sz="0" w:space="0" w:color="auto"/>
        <w:bottom w:val="none" w:sz="0" w:space="0" w:color="auto"/>
        <w:right w:val="none" w:sz="0" w:space="0" w:color="auto"/>
      </w:divBdr>
    </w:div>
    <w:div w:id="1841000818">
      <w:bodyDiv w:val="1"/>
      <w:marLeft w:val="0"/>
      <w:marRight w:val="0"/>
      <w:marTop w:val="0"/>
      <w:marBottom w:val="0"/>
      <w:divBdr>
        <w:top w:val="none" w:sz="0" w:space="0" w:color="auto"/>
        <w:left w:val="none" w:sz="0" w:space="0" w:color="auto"/>
        <w:bottom w:val="none" w:sz="0" w:space="0" w:color="auto"/>
        <w:right w:val="none" w:sz="0" w:space="0" w:color="auto"/>
      </w:divBdr>
    </w:div>
    <w:div w:id="1867252247">
      <w:bodyDiv w:val="1"/>
      <w:marLeft w:val="0"/>
      <w:marRight w:val="0"/>
      <w:marTop w:val="0"/>
      <w:marBottom w:val="0"/>
      <w:divBdr>
        <w:top w:val="none" w:sz="0" w:space="0" w:color="auto"/>
        <w:left w:val="none" w:sz="0" w:space="0" w:color="auto"/>
        <w:bottom w:val="none" w:sz="0" w:space="0" w:color="auto"/>
        <w:right w:val="none" w:sz="0" w:space="0" w:color="auto"/>
      </w:divBdr>
    </w:div>
    <w:div w:id="1913193941">
      <w:bodyDiv w:val="1"/>
      <w:marLeft w:val="0"/>
      <w:marRight w:val="0"/>
      <w:marTop w:val="0"/>
      <w:marBottom w:val="0"/>
      <w:divBdr>
        <w:top w:val="none" w:sz="0" w:space="0" w:color="auto"/>
        <w:left w:val="none" w:sz="0" w:space="0" w:color="auto"/>
        <w:bottom w:val="none" w:sz="0" w:space="0" w:color="auto"/>
        <w:right w:val="none" w:sz="0" w:space="0" w:color="auto"/>
      </w:divBdr>
    </w:div>
    <w:div w:id="1944605505">
      <w:bodyDiv w:val="1"/>
      <w:marLeft w:val="0"/>
      <w:marRight w:val="0"/>
      <w:marTop w:val="0"/>
      <w:marBottom w:val="0"/>
      <w:divBdr>
        <w:top w:val="none" w:sz="0" w:space="0" w:color="auto"/>
        <w:left w:val="none" w:sz="0" w:space="0" w:color="auto"/>
        <w:bottom w:val="none" w:sz="0" w:space="0" w:color="auto"/>
        <w:right w:val="none" w:sz="0" w:space="0" w:color="auto"/>
      </w:divBdr>
    </w:div>
    <w:div w:id="1959484077">
      <w:bodyDiv w:val="1"/>
      <w:marLeft w:val="0"/>
      <w:marRight w:val="0"/>
      <w:marTop w:val="0"/>
      <w:marBottom w:val="0"/>
      <w:divBdr>
        <w:top w:val="none" w:sz="0" w:space="0" w:color="auto"/>
        <w:left w:val="none" w:sz="0" w:space="0" w:color="auto"/>
        <w:bottom w:val="none" w:sz="0" w:space="0" w:color="auto"/>
        <w:right w:val="none" w:sz="0" w:space="0" w:color="auto"/>
      </w:divBdr>
    </w:div>
    <w:div w:id="1970431311">
      <w:bodyDiv w:val="1"/>
      <w:marLeft w:val="0"/>
      <w:marRight w:val="0"/>
      <w:marTop w:val="0"/>
      <w:marBottom w:val="0"/>
      <w:divBdr>
        <w:top w:val="none" w:sz="0" w:space="0" w:color="auto"/>
        <w:left w:val="none" w:sz="0" w:space="0" w:color="auto"/>
        <w:bottom w:val="none" w:sz="0" w:space="0" w:color="auto"/>
        <w:right w:val="none" w:sz="0" w:space="0" w:color="auto"/>
      </w:divBdr>
    </w:div>
    <w:div w:id="1973168632">
      <w:bodyDiv w:val="1"/>
      <w:marLeft w:val="0"/>
      <w:marRight w:val="0"/>
      <w:marTop w:val="0"/>
      <w:marBottom w:val="0"/>
      <w:divBdr>
        <w:top w:val="none" w:sz="0" w:space="0" w:color="auto"/>
        <w:left w:val="none" w:sz="0" w:space="0" w:color="auto"/>
        <w:bottom w:val="none" w:sz="0" w:space="0" w:color="auto"/>
        <w:right w:val="none" w:sz="0" w:space="0" w:color="auto"/>
      </w:divBdr>
    </w:div>
    <w:div w:id="2009284449">
      <w:bodyDiv w:val="1"/>
      <w:marLeft w:val="0"/>
      <w:marRight w:val="0"/>
      <w:marTop w:val="0"/>
      <w:marBottom w:val="0"/>
      <w:divBdr>
        <w:top w:val="none" w:sz="0" w:space="0" w:color="auto"/>
        <w:left w:val="none" w:sz="0" w:space="0" w:color="auto"/>
        <w:bottom w:val="none" w:sz="0" w:space="0" w:color="auto"/>
        <w:right w:val="none" w:sz="0" w:space="0" w:color="auto"/>
      </w:divBdr>
    </w:div>
    <w:div w:id="2009557510">
      <w:bodyDiv w:val="1"/>
      <w:marLeft w:val="0"/>
      <w:marRight w:val="0"/>
      <w:marTop w:val="0"/>
      <w:marBottom w:val="0"/>
      <w:divBdr>
        <w:top w:val="none" w:sz="0" w:space="0" w:color="auto"/>
        <w:left w:val="none" w:sz="0" w:space="0" w:color="auto"/>
        <w:bottom w:val="none" w:sz="0" w:space="0" w:color="auto"/>
        <w:right w:val="none" w:sz="0" w:space="0" w:color="auto"/>
      </w:divBdr>
    </w:div>
    <w:div w:id="2037920053">
      <w:marLeft w:val="0"/>
      <w:marRight w:val="0"/>
      <w:marTop w:val="0"/>
      <w:marBottom w:val="0"/>
      <w:divBdr>
        <w:top w:val="none" w:sz="0" w:space="0" w:color="auto"/>
        <w:left w:val="none" w:sz="0" w:space="0" w:color="auto"/>
        <w:bottom w:val="none" w:sz="0" w:space="0" w:color="auto"/>
        <w:right w:val="none" w:sz="0" w:space="0" w:color="auto"/>
      </w:divBdr>
      <w:divsChild>
        <w:div w:id="2037920113">
          <w:marLeft w:val="432"/>
          <w:marRight w:val="0"/>
          <w:marTop w:val="0"/>
          <w:marBottom w:val="0"/>
          <w:divBdr>
            <w:top w:val="none" w:sz="0" w:space="0" w:color="auto"/>
            <w:left w:val="none" w:sz="0" w:space="0" w:color="auto"/>
            <w:bottom w:val="none" w:sz="0" w:space="0" w:color="auto"/>
            <w:right w:val="none" w:sz="0" w:space="0" w:color="auto"/>
          </w:divBdr>
        </w:div>
        <w:div w:id="2037920143">
          <w:marLeft w:val="432"/>
          <w:marRight w:val="0"/>
          <w:marTop w:val="0"/>
          <w:marBottom w:val="0"/>
          <w:divBdr>
            <w:top w:val="none" w:sz="0" w:space="0" w:color="auto"/>
            <w:left w:val="none" w:sz="0" w:space="0" w:color="auto"/>
            <w:bottom w:val="none" w:sz="0" w:space="0" w:color="auto"/>
            <w:right w:val="none" w:sz="0" w:space="0" w:color="auto"/>
          </w:divBdr>
        </w:div>
      </w:divsChild>
    </w:div>
    <w:div w:id="2037920055">
      <w:marLeft w:val="0"/>
      <w:marRight w:val="0"/>
      <w:marTop w:val="0"/>
      <w:marBottom w:val="0"/>
      <w:divBdr>
        <w:top w:val="none" w:sz="0" w:space="0" w:color="auto"/>
        <w:left w:val="none" w:sz="0" w:space="0" w:color="auto"/>
        <w:bottom w:val="none" w:sz="0" w:space="0" w:color="auto"/>
        <w:right w:val="none" w:sz="0" w:space="0" w:color="auto"/>
      </w:divBdr>
      <w:divsChild>
        <w:div w:id="2037920083">
          <w:marLeft w:val="274"/>
          <w:marRight w:val="0"/>
          <w:marTop w:val="0"/>
          <w:marBottom w:val="0"/>
          <w:divBdr>
            <w:top w:val="none" w:sz="0" w:space="0" w:color="auto"/>
            <w:left w:val="none" w:sz="0" w:space="0" w:color="auto"/>
            <w:bottom w:val="none" w:sz="0" w:space="0" w:color="auto"/>
            <w:right w:val="none" w:sz="0" w:space="0" w:color="auto"/>
          </w:divBdr>
        </w:div>
      </w:divsChild>
    </w:div>
    <w:div w:id="2037920058">
      <w:marLeft w:val="0"/>
      <w:marRight w:val="0"/>
      <w:marTop w:val="0"/>
      <w:marBottom w:val="0"/>
      <w:divBdr>
        <w:top w:val="none" w:sz="0" w:space="0" w:color="auto"/>
        <w:left w:val="none" w:sz="0" w:space="0" w:color="auto"/>
        <w:bottom w:val="none" w:sz="0" w:space="0" w:color="auto"/>
        <w:right w:val="none" w:sz="0" w:space="0" w:color="auto"/>
      </w:divBdr>
    </w:div>
    <w:div w:id="2037920060">
      <w:marLeft w:val="0"/>
      <w:marRight w:val="0"/>
      <w:marTop w:val="0"/>
      <w:marBottom w:val="0"/>
      <w:divBdr>
        <w:top w:val="none" w:sz="0" w:space="0" w:color="auto"/>
        <w:left w:val="none" w:sz="0" w:space="0" w:color="auto"/>
        <w:bottom w:val="none" w:sz="0" w:space="0" w:color="auto"/>
        <w:right w:val="none" w:sz="0" w:space="0" w:color="auto"/>
      </w:divBdr>
      <w:divsChild>
        <w:div w:id="2037920054">
          <w:marLeft w:val="432"/>
          <w:marRight w:val="0"/>
          <w:marTop w:val="0"/>
          <w:marBottom w:val="120"/>
          <w:divBdr>
            <w:top w:val="none" w:sz="0" w:space="0" w:color="auto"/>
            <w:left w:val="none" w:sz="0" w:space="0" w:color="auto"/>
            <w:bottom w:val="none" w:sz="0" w:space="0" w:color="auto"/>
            <w:right w:val="none" w:sz="0" w:space="0" w:color="auto"/>
          </w:divBdr>
        </w:div>
        <w:div w:id="2037920074">
          <w:marLeft w:val="432"/>
          <w:marRight w:val="0"/>
          <w:marTop w:val="0"/>
          <w:marBottom w:val="120"/>
          <w:divBdr>
            <w:top w:val="none" w:sz="0" w:space="0" w:color="auto"/>
            <w:left w:val="none" w:sz="0" w:space="0" w:color="auto"/>
            <w:bottom w:val="none" w:sz="0" w:space="0" w:color="auto"/>
            <w:right w:val="none" w:sz="0" w:space="0" w:color="auto"/>
          </w:divBdr>
        </w:div>
        <w:div w:id="2037920131">
          <w:marLeft w:val="432"/>
          <w:marRight w:val="0"/>
          <w:marTop w:val="0"/>
          <w:marBottom w:val="120"/>
          <w:divBdr>
            <w:top w:val="none" w:sz="0" w:space="0" w:color="auto"/>
            <w:left w:val="none" w:sz="0" w:space="0" w:color="auto"/>
            <w:bottom w:val="none" w:sz="0" w:space="0" w:color="auto"/>
            <w:right w:val="none" w:sz="0" w:space="0" w:color="auto"/>
          </w:divBdr>
        </w:div>
      </w:divsChild>
    </w:div>
    <w:div w:id="2037920062">
      <w:marLeft w:val="0"/>
      <w:marRight w:val="0"/>
      <w:marTop w:val="0"/>
      <w:marBottom w:val="0"/>
      <w:divBdr>
        <w:top w:val="none" w:sz="0" w:space="0" w:color="auto"/>
        <w:left w:val="none" w:sz="0" w:space="0" w:color="auto"/>
        <w:bottom w:val="none" w:sz="0" w:space="0" w:color="auto"/>
        <w:right w:val="none" w:sz="0" w:space="0" w:color="auto"/>
      </w:divBdr>
    </w:div>
    <w:div w:id="2037920063">
      <w:marLeft w:val="0"/>
      <w:marRight w:val="0"/>
      <w:marTop w:val="0"/>
      <w:marBottom w:val="0"/>
      <w:divBdr>
        <w:top w:val="none" w:sz="0" w:space="0" w:color="auto"/>
        <w:left w:val="none" w:sz="0" w:space="0" w:color="auto"/>
        <w:bottom w:val="none" w:sz="0" w:space="0" w:color="auto"/>
        <w:right w:val="none" w:sz="0" w:space="0" w:color="auto"/>
      </w:divBdr>
      <w:divsChild>
        <w:div w:id="2037920112">
          <w:marLeft w:val="432"/>
          <w:marRight w:val="0"/>
          <w:marTop w:val="0"/>
          <w:marBottom w:val="0"/>
          <w:divBdr>
            <w:top w:val="none" w:sz="0" w:space="0" w:color="auto"/>
            <w:left w:val="none" w:sz="0" w:space="0" w:color="auto"/>
            <w:bottom w:val="none" w:sz="0" w:space="0" w:color="auto"/>
            <w:right w:val="none" w:sz="0" w:space="0" w:color="auto"/>
          </w:divBdr>
        </w:div>
        <w:div w:id="2037920162">
          <w:marLeft w:val="432"/>
          <w:marRight w:val="0"/>
          <w:marTop w:val="0"/>
          <w:marBottom w:val="0"/>
          <w:divBdr>
            <w:top w:val="none" w:sz="0" w:space="0" w:color="auto"/>
            <w:left w:val="none" w:sz="0" w:space="0" w:color="auto"/>
            <w:bottom w:val="none" w:sz="0" w:space="0" w:color="auto"/>
            <w:right w:val="none" w:sz="0" w:space="0" w:color="auto"/>
          </w:divBdr>
        </w:div>
      </w:divsChild>
    </w:div>
    <w:div w:id="2037920064">
      <w:marLeft w:val="0"/>
      <w:marRight w:val="0"/>
      <w:marTop w:val="0"/>
      <w:marBottom w:val="0"/>
      <w:divBdr>
        <w:top w:val="none" w:sz="0" w:space="0" w:color="auto"/>
        <w:left w:val="none" w:sz="0" w:space="0" w:color="auto"/>
        <w:bottom w:val="none" w:sz="0" w:space="0" w:color="auto"/>
        <w:right w:val="none" w:sz="0" w:space="0" w:color="auto"/>
      </w:divBdr>
      <w:divsChild>
        <w:div w:id="2037920155">
          <w:marLeft w:val="446"/>
          <w:marRight w:val="0"/>
          <w:marTop w:val="0"/>
          <w:marBottom w:val="120"/>
          <w:divBdr>
            <w:top w:val="none" w:sz="0" w:space="0" w:color="auto"/>
            <w:left w:val="none" w:sz="0" w:space="0" w:color="auto"/>
            <w:bottom w:val="none" w:sz="0" w:space="0" w:color="auto"/>
            <w:right w:val="none" w:sz="0" w:space="0" w:color="auto"/>
          </w:divBdr>
        </w:div>
      </w:divsChild>
    </w:div>
    <w:div w:id="2037920065">
      <w:marLeft w:val="0"/>
      <w:marRight w:val="0"/>
      <w:marTop w:val="0"/>
      <w:marBottom w:val="0"/>
      <w:divBdr>
        <w:top w:val="none" w:sz="0" w:space="0" w:color="auto"/>
        <w:left w:val="none" w:sz="0" w:space="0" w:color="auto"/>
        <w:bottom w:val="none" w:sz="0" w:space="0" w:color="auto"/>
        <w:right w:val="none" w:sz="0" w:space="0" w:color="auto"/>
      </w:divBdr>
    </w:div>
    <w:div w:id="2037920067">
      <w:marLeft w:val="0"/>
      <w:marRight w:val="0"/>
      <w:marTop w:val="0"/>
      <w:marBottom w:val="0"/>
      <w:divBdr>
        <w:top w:val="none" w:sz="0" w:space="0" w:color="auto"/>
        <w:left w:val="none" w:sz="0" w:space="0" w:color="auto"/>
        <w:bottom w:val="none" w:sz="0" w:space="0" w:color="auto"/>
        <w:right w:val="none" w:sz="0" w:space="0" w:color="auto"/>
      </w:divBdr>
      <w:divsChild>
        <w:div w:id="2037920079">
          <w:marLeft w:val="446"/>
          <w:marRight w:val="0"/>
          <w:marTop w:val="0"/>
          <w:marBottom w:val="120"/>
          <w:divBdr>
            <w:top w:val="none" w:sz="0" w:space="0" w:color="auto"/>
            <w:left w:val="none" w:sz="0" w:space="0" w:color="auto"/>
            <w:bottom w:val="none" w:sz="0" w:space="0" w:color="auto"/>
            <w:right w:val="none" w:sz="0" w:space="0" w:color="auto"/>
          </w:divBdr>
        </w:div>
        <w:div w:id="2037920090">
          <w:marLeft w:val="446"/>
          <w:marRight w:val="0"/>
          <w:marTop w:val="0"/>
          <w:marBottom w:val="120"/>
          <w:divBdr>
            <w:top w:val="none" w:sz="0" w:space="0" w:color="auto"/>
            <w:left w:val="none" w:sz="0" w:space="0" w:color="auto"/>
            <w:bottom w:val="none" w:sz="0" w:space="0" w:color="auto"/>
            <w:right w:val="none" w:sz="0" w:space="0" w:color="auto"/>
          </w:divBdr>
        </w:div>
      </w:divsChild>
    </w:div>
    <w:div w:id="2037920068">
      <w:marLeft w:val="0"/>
      <w:marRight w:val="0"/>
      <w:marTop w:val="0"/>
      <w:marBottom w:val="0"/>
      <w:divBdr>
        <w:top w:val="none" w:sz="0" w:space="0" w:color="auto"/>
        <w:left w:val="none" w:sz="0" w:space="0" w:color="auto"/>
        <w:bottom w:val="none" w:sz="0" w:space="0" w:color="auto"/>
        <w:right w:val="none" w:sz="0" w:space="0" w:color="auto"/>
      </w:divBdr>
      <w:divsChild>
        <w:div w:id="2037920069">
          <w:marLeft w:val="446"/>
          <w:marRight w:val="0"/>
          <w:marTop w:val="0"/>
          <w:marBottom w:val="120"/>
          <w:divBdr>
            <w:top w:val="none" w:sz="0" w:space="0" w:color="auto"/>
            <w:left w:val="none" w:sz="0" w:space="0" w:color="auto"/>
            <w:bottom w:val="none" w:sz="0" w:space="0" w:color="auto"/>
            <w:right w:val="none" w:sz="0" w:space="0" w:color="auto"/>
          </w:divBdr>
        </w:div>
        <w:div w:id="2037920104">
          <w:marLeft w:val="446"/>
          <w:marRight w:val="0"/>
          <w:marTop w:val="0"/>
          <w:marBottom w:val="120"/>
          <w:divBdr>
            <w:top w:val="none" w:sz="0" w:space="0" w:color="auto"/>
            <w:left w:val="none" w:sz="0" w:space="0" w:color="auto"/>
            <w:bottom w:val="none" w:sz="0" w:space="0" w:color="auto"/>
            <w:right w:val="none" w:sz="0" w:space="0" w:color="auto"/>
          </w:divBdr>
        </w:div>
      </w:divsChild>
    </w:div>
    <w:div w:id="2037920070">
      <w:marLeft w:val="0"/>
      <w:marRight w:val="0"/>
      <w:marTop w:val="0"/>
      <w:marBottom w:val="0"/>
      <w:divBdr>
        <w:top w:val="none" w:sz="0" w:space="0" w:color="auto"/>
        <w:left w:val="none" w:sz="0" w:space="0" w:color="auto"/>
        <w:bottom w:val="none" w:sz="0" w:space="0" w:color="auto"/>
        <w:right w:val="none" w:sz="0" w:space="0" w:color="auto"/>
      </w:divBdr>
      <w:divsChild>
        <w:div w:id="2037920122">
          <w:marLeft w:val="432"/>
          <w:marRight w:val="0"/>
          <w:marTop w:val="0"/>
          <w:marBottom w:val="120"/>
          <w:divBdr>
            <w:top w:val="none" w:sz="0" w:space="0" w:color="auto"/>
            <w:left w:val="none" w:sz="0" w:space="0" w:color="auto"/>
            <w:bottom w:val="none" w:sz="0" w:space="0" w:color="auto"/>
            <w:right w:val="none" w:sz="0" w:space="0" w:color="auto"/>
          </w:divBdr>
        </w:div>
        <w:div w:id="2037920168">
          <w:marLeft w:val="432"/>
          <w:marRight w:val="0"/>
          <w:marTop w:val="0"/>
          <w:marBottom w:val="120"/>
          <w:divBdr>
            <w:top w:val="none" w:sz="0" w:space="0" w:color="auto"/>
            <w:left w:val="none" w:sz="0" w:space="0" w:color="auto"/>
            <w:bottom w:val="none" w:sz="0" w:space="0" w:color="auto"/>
            <w:right w:val="none" w:sz="0" w:space="0" w:color="auto"/>
          </w:divBdr>
        </w:div>
        <w:div w:id="2037920178">
          <w:marLeft w:val="432"/>
          <w:marRight w:val="0"/>
          <w:marTop w:val="0"/>
          <w:marBottom w:val="120"/>
          <w:divBdr>
            <w:top w:val="none" w:sz="0" w:space="0" w:color="auto"/>
            <w:left w:val="none" w:sz="0" w:space="0" w:color="auto"/>
            <w:bottom w:val="none" w:sz="0" w:space="0" w:color="auto"/>
            <w:right w:val="none" w:sz="0" w:space="0" w:color="auto"/>
          </w:divBdr>
        </w:div>
      </w:divsChild>
    </w:div>
    <w:div w:id="2037920075">
      <w:marLeft w:val="0"/>
      <w:marRight w:val="0"/>
      <w:marTop w:val="0"/>
      <w:marBottom w:val="0"/>
      <w:divBdr>
        <w:top w:val="none" w:sz="0" w:space="0" w:color="auto"/>
        <w:left w:val="none" w:sz="0" w:space="0" w:color="auto"/>
        <w:bottom w:val="none" w:sz="0" w:space="0" w:color="auto"/>
        <w:right w:val="none" w:sz="0" w:space="0" w:color="auto"/>
      </w:divBdr>
    </w:div>
    <w:div w:id="2037920076">
      <w:marLeft w:val="0"/>
      <w:marRight w:val="0"/>
      <w:marTop w:val="0"/>
      <w:marBottom w:val="0"/>
      <w:divBdr>
        <w:top w:val="none" w:sz="0" w:space="0" w:color="auto"/>
        <w:left w:val="none" w:sz="0" w:space="0" w:color="auto"/>
        <w:bottom w:val="none" w:sz="0" w:space="0" w:color="auto"/>
        <w:right w:val="none" w:sz="0" w:space="0" w:color="auto"/>
      </w:divBdr>
    </w:div>
    <w:div w:id="2037920080">
      <w:marLeft w:val="0"/>
      <w:marRight w:val="0"/>
      <w:marTop w:val="0"/>
      <w:marBottom w:val="0"/>
      <w:divBdr>
        <w:top w:val="none" w:sz="0" w:space="0" w:color="auto"/>
        <w:left w:val="none" w:sz="0" w:space="0" w:color="auto"/>
        <w:bottom w:val="none" w:sz="0" w:space="0" w:color="auto"/>
        <w:right w:val="none" w:sz="0" w:space="0" w:color="auto"/>
      </w:divBdr>
      <w:divsChild>
        <w:div w:id="2037920061">
          <w:marLeft w:val="274"/>
          <w:marRight w:val="0"/>
          <w:marTop w:val="0"/>
          <w:marBottom w:val="120"/>
          <w:divBdr>
            <w:top w:val="none" w:sz="0" w:space="0" w:color="auto"/>
            <w:left w:val="none" w:sz="0" w:space="0" w:color="auto"/>
            <w:bottom w:val="none" w:sz="0" w:space="0" w:color="auto"/>
            <w:right w:val="none" w:sz="0" w:space="0" w:color="auto"/>
          </w:divBdr>
        </w:div>
        <w:div w:id="2037920161">
          <w:marLeft w:val="274"/>
          <w:marRight w:val="0"/>
          <w:marTop w:val="0"/>
          <w:marBottom w:val="120"/>
          <w:divBdr>
            <w:top w:val="none" w:sz="0" w:space="0" w:color="auto"/>
            <w:left w:val="none" w:sz="0" w:space="0" w:color="auto"/>
            <w:bottom w:val="none" w:sz="0" w:space="0" w:color="auto"/>
            <w:right w:val="none" w:sz="0" w:space="0" w:color="auto"/>
          </w:divBdr>
        </w:div>
        <w:div w:id="203792018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1">
      <w:marLeft w:val="0"/>
      <w:marRight w:val="0"/>
      <w:marTop w:val="0"/>
      <w:marBottom w:val="0"/>
      <w:divBdr>
        <w:top w:val="none" w:sz="0" w:space="0" w:color="auto"/>
        <w:left w:val="none" w:sz="0" w:space="0" w:color="auto"/>
        <w:bottom w:val="none" w:sz="0" w:space="0" w:color="auto"/>
        <w:right w:val="none" w:sz="0" w:space="0" w:color="auto"/>
      </w:divBdr>
    </w:div>
    <w:div w:id="2037920082">
      <w:marLeft w:val="0"/>
      <w:marRight w:val="0"/>
      <w:marTop w:val="0"/>
      <w:marBottom w:val="0"/>
      <w:divBdr>
        <w:top w:val="none" w:sz="0" w:space="0" w:color="auto"/>
        <w:left w:val="none" w:sz="0" w:space="0" w:color="auto"/>
        <w:bottom w:val="none" w:sz="0" w:space="0" w:color="auto"/>
        <w:right w:val="none" w:sz="0" w:space="0" w:color="auto"/>
      </w:divBdr>
    </w:div>
    <w:div w:id="2037920084">
      <w:marLeft w:val="0"/>
      <w:marRight w:val="0"/>
      <w:marTop w:val="0"/>
      <w:marBottom w:val="0"/>
      <w:divBdr>
        <w:top w:val="none" w:sz="0" w:space="0" w:color="auto"/>
        <w:left w:val="none" w:sz="0" w:space="0" w:color="auto"/>
        <w:bottom w:val="none" w:sz="0" w:space="0" w:color="auto"/>
        <w:right w:val="none" w:sz="0" w:space="0" w:color="auto"/>
      </w:divBdr>
    </w:div>
    <w:div w:id="2037920085">
      <w:marLeft w:val="0"/>
      <w:marRight w:val="0"/>
      <w:marTop w:val="0"/>
      <w:marBottom w:val="0"/>
      <w:divBdr>
        <w:top w:val="none" w:sz="0" w:space="0" w:color="auto"/>
        <w:left w:val="none" w:sz="0" w:space="0" w:color="auto"/>
        <w:bottom w:val="none" w:sz="0" w:space="0" w:color="auto"/>
        <w:right w:val="none" w:sz="0" w:space="0" w:color="auto"/>
      </w:divBdr>
    </w:div>
    <w:div w:id="2037920086">
      <w:marLeft w:val="0"/>
      <w:marRight w:val="0"/>
      <w:marTop w:val="0"/>
      <w:marBottom w:val="0"/>
      <w:divBdr>
        <w:top w:val="none" w:sz="0" w:space="0" w:color="auto"/>
        <w:left w:val="none" w:sz="0" w:space="0" w:color="auto"/>
        <w:bottom w:val="none" w:sz="0" w:space="0" w:color="auto"/>
        <w:right w:val="none" w:sz="0" w:space="0" w:color="auto"/>
      </w:divBdr>
      <w:divsChild>
        <w:div w:id="203792007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7">
      <w:marLeft w:val="0"/>
      <w:marRight w:val="0"/>
      <w:marTop w:val="0"/>
      <w:marBottom w:val="0"/>
      <w:divBdr>
        <w:top w:val="none" w:sz="0" w:space="0" w:color="auto"/>
        <w:left w:val="none" w:sz="0" w:space="0" w:color="auto"/>
        <w:bottom w:val="none" w:sz="0" w:space="0" w:color="auto"/>
        <w:right w:val="none" w:sz="0" w:space="0" w:color="auto"/>
      </w:divBdr>
      <w:divsChild>
        <w:div w:id="2037920118">
          <w:marLeft w:val="274"/>
          <w:marRight w:val="0"/>
          <w:marTop w:val="0"/>
          <w:marBottom w:val="0"/>
          <w:divBdr>
            <w:top w:val="none" w:sz="0" w:space="0" w:color="auto"/>
            <w:left w:val="none" w:sz="0" w:space="0" w:color="auto"/>
            <w:bottom w:val="none" w:sz="0" w:space="0" w:color="auto"/>
            <w:right w:val="none" w:sz="0" w:space="0" w:color="auto"/>
          </w:divBdr>
        </w:div>
      </w:divsChild>
    </w:div>
    <w:div w:id="2037920093">
      <w:marLeft w:val="0"/>
      <w:marRight w:val="0"/>
      <w:marTop w:val="0"/>
      <w:marBottom w:val="0"/>
      <w:divBdr>
        <w:top w:val="none" w:sz="0" w:space="0" w:color="auto"/>
        <w:left w:val="none" w:sz="0" w:space="0" w:color="auto"/>
        <w:bottom w:val="none" w:sz="0" w:space="0" w:color="auto"/>
        <w:right w:val="none" w:sz="0" w:space="0" w:color="auto"/>
      </w:divBdr>
      <w:divsChild>
        <w:div w:id="2037920056">
          <w:marLeft w:val="432"/>
          <w:marRight w:val="0"/>
          <w:marTop w:val="0"/>
          <w:marBottom w:val="120"/>
          <w:divBdr>
            <w:top w:val="none" w:sz="0" w:space="0" w:color="auto"/>
            <w:left w:val="none" w:sz="0" w:space="0" w:color="auto"/>
            <w:bottom w:val="none" w:sz="0" w:space="0" w:color="auto"/>
            <w:right w:val="none" w:sz="0" w:space="0" w:color="auto"/>
          </w:divBdr>
        </w:div>
        <w:div w:id="2037920078">
          <w:marLeft w:val="432"/>
          <w:marRight w:val="0"/>
          <w:marTop w:val="0"/>
          <w:marBottom w:val="120"/>
          <w:divBdr>
            <w:top w:val="none" w:sz="0" w:space="0" w:color="auto"/>
            <w:left w:val="none" w:sz="0" w:space="0" w:color="auto"/>
            <w:bottom w:val="none" w:sz="0" w:space="0" w:color="auto"/>
            <w:right w:val="none" w:sz="0" w:space="0" w:color="auto"/>
          </w:divBdr>
        </w:div>
        <w:div w:id="2037920142">
          <w:marLeft w:val="432"/>
          <w:marRight w:val="0"/>
          <w:marTop w:val="0"/>
          <w:marBottom w:val="120"/>
          <w:divBdr>
            <w:top w:val="none" w:sz="0" w:space="0" w:color="auto"/>
            <w:left w:val="none" w:sz="0" w:space="0" w:color="auto"/>
            <w:bottom w:val="none" w:sz="0" w:space="0" w:color="auto"/>
            <w:right w:val="none" w:sz="0" w:space="0" w:color="auto"/>
          </w:divBdr>
        </w:div>
        <w:div w:id="2037920145">
          <w:marLeft w:val="432"/>
          <w:marRight w:val="0"/>
          <w:marTop w:val="0"/>
          <w:marBottom w:val="120"/>
          <w:divBdr>
            <w:top w:val="none" w:sz="0" w:space="0" w:color="auto"/>
            <w:left w:val="none" w:sz="0" w:space="0" w:color="auto"/>
            <w:bottom w:val="none" w:sz="0" w:space="0" w:color="auto"/>
            <w:right w:val="none" w:sz="0" w:space="0" w:color="auto"/>
          </w:divBdr>
        </w:div>
      </w:divsChild>
    </w:div>
    <w:div w:id="2037920094">
      <w:marLeft w:val="0"/>
      <w:marRight w:val="0"/>
      <w:marTop w:val="0"/>
      <w:marBottom w:val="0"/>
      <w:divBdr>
        <w:top w:val="none" w:sz="0" w:space="0" w:color="auto"/>
        <w:left w:val="none" w:sz="0" w:space="0" w:color="auto"/>
        <w:bottom w:val="none" w:sz="0" w:space="0" w:color="auto"/>
        <w:right w:val="none" w:sz="0" w:space="0" w:color="auto"/>
      </w:divBdr>
      <w:divsChild>
        <w:div w:id="2037920092">
          <w:marLeft w:val="274"/>
          <w:marRight w:val="0"/>
          <w:marTop w:val="0"/>
          <w:marBottom w:val="120"/>
          <w:divBdr>
            <w:top w:val="none" w:sz="0" w:space="0" w:color="auto"/>
            <w:left w:val="none" w:sz="0" w:space="0" w:color="auto"/>
            <w:bottom w:val="none" w:sz="0" w:space="0" w:color="auto"/>
            <w:right w:val="none" w:sz="0" w:space="0" w:color="auto"/>
          </w:divBdr>
        </w:div>
      </w:divsChild>
    </w:div>
    <w:div w:id="2037920096">
      <w:marLeft w:val="0"/>
      <w:marRight w:val="0"/>
      <w:marTop w:val="0"/>
      <w:marBottom w:val="0"/>
      <w:divBdr>
        <w:top w:val="none" w:sz="0" w:space="0" w:color="auto"/>
        <w:left w:val="none" w:sz="0" w:space="0" w:color="auto"/>
        <w:bottom w:val="none" w:sz="0" w:space="0" w:color="auto"/>
        <w:right w:val="none" w:sz="0" w:space="0" w:color="auto"/>
      </w:divBdr>
    </w:div>
    <w:div w:id="2037920097">
      <w:marLeft w:val="0"/>
      <w:marRight w:val="0"/>
      <w:marTop w:val="0"/>
      <w:marBottom w:val="0"/>
      <w:divBdr>
        <w:top w:val="none" w:sz="0" w:space="0" w:color="auto"/>
        <w:left w:val="none" w:sz="0" w:space="0" w:color="auto"/>
        <w:bottom w:val="none" w:sz="0" w:space="0" w:color="auto"/>
        <w:right w:val="none" w:sz="0" w:space="0" w:color="auto"/>
      </w:divBdr>
    </w:div>
    <w:div w:id="2037920099">
      <w:marLeft w:val="0"/>
      <w:marRight w:val="0"/>
      <w:marTop w:val="0"/>
      <w:marBottom w:val="0"/>
      <w:divBdr>
        <w:top w:val="none" w:sz="0" w:space="0" w:color="auto"/>
        <w:left w:val="none" w:sz="0" w:space="0" w:color="auto"/>
        <w:bottom w:val="none" w:sz="0" w:space="0" w:color="auto"/>
        <w:right w:val="none" w:sz="0" w:space="0" w:color="auto"/>
      </w:divBdr>
    </w:div>
    <w:div w:id="2037920100">
      <w:marLeft w:val="0"/>
      <w:marRight w:val="0"/>
      <w:marTop w:val="0"/>
      <w:marBottom w:val="0"/>
      <w:divBdr>
        <w:top w:val="none" w:sz="0" w:space="0" w:color="auto"/>
        <w:left w:val="none" w:sz="0" w:space="0" w:color="auto"/>
        <w:bottom w:val="none" w:sz="0" w:space="0" w:color="auto"/>
        <w:right w:val="none" w:sz="0" w:space="0" w:color="auto"/>
      </w:divBdr>
      <w:divsChild>
        <w:div w:id="2037920052">
          <w:marLeft w:val="274"/>
          <w:marRight w:val="0"/>
          <w:marTop w:val="0"/>
          <w:marBottom w:val="0"/>
          <w:divBdr>
            <w:top w:val="none" w:sz="0" w:space="0" w:color="auto"/>
            <w:left w:val="none" w:sz="0" w:space="0" w:color="auto"/>
            <w:bottom w:val="none" w:sz="0" w:space="0" w:color="auto"/>
            <w:right w:val="none" w:sz="0" w:space="0" w:color="auto"/>
          </w:divBdr>
        </w:div>
        <w:div w:id="2037920111">
          <w:marLeft w:val="274"/>
          <w:marRight w:val="0"/>
          <w:marTop w:val="0"/>
          <w:marBottom w:val="0"/>
          <w:divBdr>
            <w:top w:val="none" w:sz="0" w:space="0" w:color="auto"/>
            <w:left w:val="none" w:sz="0" w:space="0" w:color="auto"/>
            <w:bottom w:val="none" w:sz="0" w:space="0" w:color="auto"/>
            <w:right w:val="none" w:sz="0" w:space="0" w:color="auto"/>
          </w:divBdr>
        </w:div>
      </w:divsChild>
    </w:div>
    <w:div w:id="2037920101">
      <w:marLeft w:val="0"/>
      <w:marRight w:val="0"/>
      <w:marTop w:val="0"/>
      <w:marBottom w:val="0"/>
      <w:divBdr>
        <w:top w:val="none" w:sz="0" w:space="0" w:color="auto"/>
        <w:left w:val="none" w:sz="0" w:space="0" w:color="auto"/>
        <w:bottom w:val="none" w:sz="0" w:space="0" w:color="auto"/>
        <w:right w:val="none" w:sz="0" w:space="0" w:color="auto"/>
      </w:divBdr>
      <w:divsChild>
        <w:div w:id="2037920103">
          <w:marLeft w:val="274"/>
          <w:marRight w:val="0"/>
          <w:marTop w:val="0"/>
          <w:marBottom w:val="0"/>
          <w:divBdr>
            <w:top w:val="none" w:sz="0" w:space="0" w:color="auto"/>
            <w:left w:val="none" w:sz="0" w:space="0" w:color="auto"/>
            <w:bottom w:val="none" w:sz="0" w:space="0" w:color="auto"/>
            <w:right w:val="none" w:sz="0" w:space="0" w:color="auto"/>
          </w:divBdr>
        </w:div>
        <w:div w:id="2037920115">
          <w:marLeft w:val="274"/>
          <w:marRight w:val="0"/>
          <w:marTop w:val="0"/>
          <w:marBottom w:val="0"/>
          <w:divBdr>
            <w:top w:val="none" w:sz="0" w:space="0" w:color="auto"/>
            <w:left w:val="none" w:sz="0" w:space="0" w:color="auto"/>
            <w:bottom w:val="none" w:sz="0" w:space="0" w:color="auto"/>
            <w:right w:val="none" w:sz="0" w:space="0" w:color="auto"/>
          </w:divBdr>
        </w:div>
        <w:div w:id="2037920158">
          <w:marLeft w:val="274"/>
          <w:marRight w:val="0"/>
          <w:marTop w:val="0"/>
          <w:marBottom w:val="0"/>
          <w:divBdr>
            <w:top w:val="none" w:sz="0" w:space="0" w:color="auto"/>
            <w:left w:val="none" w:sz="0" w:space="0" w:color="auto"/>
            <w:bottom w:val="none" w:sz="0" w:space="0" w:color="auto"/>
            <w:right w:val="none" w:sz="0" w:space="0" w:color="auto"/>
          </w:divBdr>
        </w:div>
        <w:div w:id="2037920181">
          <w:marLeft w:val="274"/>
          <w:marRight w:val="0"/>
          <w:marTop w:val="0"/>
          <w:marBottom w:val="0"/>
          <w:divBdr>
            <w:top w:val="none" w:sz="0" w:space="0" w:color="auto"/>
            <w:left w:val="none" w:sz="0" w:space="0" w:color="auto"/>
            <w:bottom w:val="none" w:sz="0" w:space="0" w:color="auto"/>
            <w:right w:val="none" w:sz="0" w:space="0" w:color="auto"/>
          </w:divBdr>
        </w:div>
      </w:divsChild>
    </w:div>
    <w:div w:id="2037920102">
      <w:marLeft w:val="0"/>
      <w:marRight w:val="0"/>
      <w:marTop w:val="0"/>
      <w:marBottom w:val="0"/>
      <w:divBdr>
        <w:top w:val="none" w:sz="0" w:space="0" w:color="auto"/>
        <w:left w:val="none" w:sz="0" w:space="0" w:color="auto"/>
        <w:bottom w:val="none" w:sz="0" w:space="0" w:color="auto"/>
        <w:right w:val="none" w:sz="0" w:space="0" w:color="auto"/>
      </w:divBdr>
      <w:divsChild>
        <w:div w:id="2037920057">
          <w:marLeft w:val="446"/>
          <w:marRight w:val="0"/>
          <w:marTop w:val="0"/>
          <w:marBottom w:val="120"/>
          <w:divBdr>
            <w:top w:val="none" w:sz="0" w:space="0" w:color="auto"/>
            <w:left w:val="none" w:sz="0" w:space="0" w:color="auto"/>
            <w:bottom w:val="none" w:sz="0" w:space="0" w:color="auto"/>
            <w:right w:val="none" w:sz="0" w:space="0" w:color="auto"/>
          </w:divBdr>
        </w:div>
      </w:divsChild>
    </w:div>
    <w:div w:id="2037920105">
      <w:marLeft w:val="0"/>
      <w:marRight w:val="0"/>
      <w:marTop w:val="0"/>
      <w:marBottom w:val="0"/>
      <w:divBdr>
        <w:top w:val="none" w:sz="0" w:space="0" w:color="auto"/>
        <w:left w:val="none" w:sz="0" w:space="0" w:color="auto"/>
        <w:bottom w:val="none" w:sz="0" w:space="0" w:color="auto"/>
        <w:right w:val="none" w:sz="0" w:space="0" w:color="auto"/>
      </w:divBdr>
      <w:divsChild>
        <w:div w:id="2037920119">
          <w:marLeft w:val="446"/>
          <w:marRight w:val="0"/>
          <w:marTop w:val="0"/>
          <w:marBottom w:val="120"/>
          <w:divBdr>
            <w:top w:val="none" w:sz="0" w:space="0" w:color="auto"/>
            <w:left w:val="none" w:sz="0" w:space="0" w:color="auto"/>
            <w:bottom w:val="none" w:sz="0" w:space="0" w:color="auto"/>
            <w:right w:val="none" w:sz="0" w:space="0" w:color="auto"/>
          </w:divBdr>
        </w:div>
        <w:div w:id="2037920127">
          <w:marLeft w:val="446"/>
          <w:marRight w:val="0"/>
          <w:marTop w:val="0"/>
          <w:marBottom w:val="120"/>
          <w:divBdr>
            <w:top w:val="none" w:sz="0" w:space="0" w:color="auto"/>
            <w:left w:val="none" w:sz="0" w:space="0" w:color="auto"/>
            <w:bottom w:val="none" w:sz="0" w:space="0" w:color="auto"/>
            <w:right w:val="none" w:sz="0" w:space="0" w:color="auto"/>
          </w:divBdr>
        </w:div>
        <w:div w:id="2037920172">
          <w:marLeft w:val="446"/>
          <w:marRight w:val="0"/>
          <w:marTop w:val="0"/>
          <w:marBottom w:val="120"/>
          <w:divBdr>
            <w:top w:val="none" w:sz="0" w:space="0" w:color="auto"/>
            <w:left w:val="none" w:sz="0" w:space="0" w:color="auto"/>
            <w:bottom w:val="none" w:sz="0" w:space="0" w:color="auto"/>
            <w:right w:val="none" w:sz="0" w:space="0" w:color="auto"/>
          </w:divBdr>
        </w:div>
      </w:divsChild>
    </w:div>
    <w:div w:id="2037920106">
      <w:marLeft w:val="0"/>
      <w:marRight w:val="0"/>
      <w:marTop w:val="0"/>
      <w:marBottom w:val="0"/>
      <w:divBdr>
        <w:top w:val="none" w:sz="0" w:space="0" w:color="auto"/>
        <w:left w:val="none" w:sz="0" w:space="0" w:color="auto"/>
        <w:bottom w:val="none" w:sz="0" w:space="0" w:color="auto"/>
        <w:right w:val="none" w:sz="0" w:space="0" w:color="auto"/>
      </w:divBdr>
    </w:div>
    <w:div w:id="2037920107">
      <w:marLeft w:val="0"/>
      <w:marRight w:val="0"/>
      <w:marTop w:val="0"/>
      <w:marBottom w:val="0"/>
      <w:divBdr>
        <w:top w:val="none" w:sz="0" w:space="0" w:color="auto"/>
        <w:left w:val="none" w:sz="0" w:space="0" w:color="auto"/>
        <w:bottom w:val="none" w:sz="0" w:space="0" w:color="auto"/>
        <w:right w:val="none" w:sz="0" w:space="0" w:color="auto"/>
      </w:divBdr>
    </w:div>
    <w:div w:id="2037920108">
      <w:marLeft w:val="0"/>
      <w:marRight w:val="0"/>
      <w:marTop w:val="0"/>
      <w:marBottom w:val="0"/>
      <w:divBdr>
        <w:top w:val="none" w:sz="0" w:space="0" w:color="auto"/>
        <w:left w:val="none" w:sz="0" w:space="0" w:color="auto"/>
        <w:bottom w:val="none" w:sz="0" w:space="0" w:color="auto"/>
        <w:right w:val="none" w:sz="0" w:space="0" w:color="auto"/>
      </w:divBdr>
      <w:divsChild>
        <w:div w:id="2037920134">
          <w:marLeft w:val="274"/>
          <w:marRight w:val="0"/>
          <w:marTop w:val="0"/>
          <w:marBottom w:val="0"/>
          <w:divBdr>
            <w:top w:val="none" w:sz="0" w:space="0" w:color="auto"/>
            <w:left w:val="none" w:sz="0" w:space="0" w:color="auto"/>
            <w:bottom w:val="none" w:sz="0" w:space="0" w:color="auto"/>
            <w:right w:val="none" w:sz="0" w:space="0" w:color="auto"/>
          </w:divBdr>
        </w:div>
      </w:divsChild>
    </w:div>
    <w:div w:id="2037920109">
      <w:marLeft w:val="0"/>
      <w:marRight w:val="0"/>
      <w:marTop w:val="0"/>
      <w:marBottom w:val="0"/>
      <w:divBdr>
        <w:top w:val="none" w:sz="0" w:space="0" w:color="auto"/>
        <w:left w:val="none" w:sz="0" w:space="0" w:color="auto"/>
        <w:bottom w:val="none" w:sz="0" w:space="0" w:color="auto"/>
        <w:right w:val="none" w:sz="0" w:space="0" w:color="auto"/>
      </w:divBdr>
      <w:divsChild>
        <w:div w:id="2037920089">
          <w:marLeft w:val="274"/>
          <w:marRight w:val="0"/>
          <w:marTop w:val="0"/>
          <w:marBottom w:val="120"/>
          <w:divBdr>
            <w:top w:val="none" w:sz="0" w:space="0" w:color="auto"/>
            <w:left w:val="none" w:sz="0" w:space="0" w:color="auto"/>
            <w:bottom w:val="none" w:sz="0" w:space="0" w:color="auto"/>
            <w:right w:val="none" w:sz="0" w:space="0" w:color="auto"/>
          </w:divBdr>
        </w:div>
        <w:div w:id="2037920157">
          <w:marLeft w:val="274"/>
          <w:marRight w:val="0"/>
          <w:marTop w:val="0"/>
          <w:marBottom w:val="120"/>
          <w:divBdr>
            <w:top w:val="none" w:sz="0" w:space="0" w:color="auto"/>
            <w:left w:val="none" w:sz="0" w:space="0" w:color="auto"/>
            <w:bottom w:val="none" w:sz="0" w:space="0" w:color="auto"/>
            <w:right w:val="none" w:sz="0" w:space="0" w:color="auto"/>
          </w:divBdr>
        </w:div>
      </w:divsChild>
    </w:div>
    <w:div w:id="2037920110">
      <w:marLeft w:val="0"/>
      <w:marRight w:val="0"/>
      <w:marTop w:val="0"/>
      <w:marBottom w:val="0"/>
      <w:divBdr>
        <w:top w:val="none" w:sz="0" w:space="0" w:color="auto"/>
        <w:left w:val="none" w:sz="0" w:space="0" w:color="auto"/>
        <w:bottom w:val="none" w:sz="0" w:space="0" w:color="auto"/>
        <w:right w:val="none" w:sz="0" w:space="0" w:color="auto"/>
      </w:divBdr>
      <w:divsChild>
        <w:div w:id="2037920071">
          <w:marLeft w:val="446"/>
          <w:marRight w:val="0"/>
          <w:marTop w:val="0"/>
          <w:marBottom w:val="120"/>
          <w:divBdr>
            <w:top w:val="none" w:sz="0" w:space="0" w:color="auto"/>
            <w:left w:val="none" w:sz="0" w:space="0" w:color="auto"/>
            <w:bottom w:val="none" w:sz="0" w:space="0" w:color="auto"/>
            <w:right w:val="none" w:sz="0" w:space="0" w:color="auto"/>
          </w:divBdr>
        </w:div>
        <w:div w:id="2037920072">
          <w:marLeft w:val="446"/>
          <w:marRight w:val="0"/>
          <w:marTop w:val="0"/>
          <w:marBottom w:val="120"/>
          <w:divBdr>
            <w:top w:val="none" w:sz="0" w:space="0" w:color="auto"/>
            <w:left w:val="none" w:sz="0" w:space="0" w:color="auto"/>
            <w:bottom w:val="none" w:sz="0" w:space="0" w:color="auto"/>
            <w:right w:val="none" w:sz="0" w:space="0" w:color="auto"/>
          </w:divBdr>
        </w:div>
        <w:div w:id="2037920117">
          <w:marLeft w:val="446"/>
          <w:marRight w:val="0"/>
          <w:marTop w:val="0"/>
          <w:marBottom w:val="120"/>
          <w:divBdr>
            <w:top w:val="none" w:sz="0" w:space="0" w:color="auto"/>
            <w:left w:val="none" w:sz="0" w:space="0" w:color="auto"/>
            <w:bottom w:val="none" w:sz="0" w:space="0" w:color="auto"/>
            <w:right w:val="none" w:sz="0" w:space="0" w:color="auto"/>
          </w:divBdr>
        </w:div>
      </w:divsChild>
    </w:div>
    <w:div w:id="2037920114">
      <w:marLeft w:val="0"/>
      <w:marRight w:val="0"/>
      <w:marTop w:val="0"/>
      <w:marBottom w:val="0"/>
      <w:divBdr>
        <w:top w:val="none" w:sz="0" w:space="0" w:color="auto"/>
        <w:left w:val="none" w:sz="0" w:space="0" w:color="auto"/>
        <w:bottom w:val="none" w:sz="0" w:space="0" w:color="auto"/>
        <w:right w:val="none" w:sz="0" w:space="0" w:color="auto"/>
      </w:divBdr>
    </w:div>
    <w:div w:id="2037920125">
      <w:marLeft w:val="0"/>
      <w:marRight w:val="0"/>
      <w:marTop w:val="0"/>
      <w:marBottom w:val="0"/>
      <w:divBdr>
        <w:top w:val="none" w:sz="0" w:space="0" w:color="auto"/>
        <w:left w:val="none" w:sz="0" w:space="0" w:color="auto"/>
        <w:bottom w:val="none" w:sz="0" w:space="0" w:color="auto"/>
        <w:right w:val="none" w:sz="0" w:space="0" w:color="auto"/>
      </w:divBdr>
    </w:div>
    <w:div w:id="2037920128">
      <w:marLeft w:val="0"/>
      <w:marRight w:val="0"/>
      <w:marTop w:val="0"/>
      <w:marBottom w:val="0"/>
      <w:divBdr>
        <w:top w:val="none" w:sz="0" w:space="0" w:color="auto"/>
        <w:left w:val="none" w:sz="0" w:space="0" w:color="auto"/>
        <w:bottom w:val="none" w:sz="0" w:space="0" w:color="auto"/>
        <w:right w:val="none" w:sz="0" w:space="0" w:color="auto"/>
      </w:divBdr>
    </w:div>
    <w:div w:id="2037920129">
      <w:marLeft w:val="0"/>
      <w:marRight w:val="0"/>
      <w:marTop w:val="0"/>
      <w:marBottom w:val="0"/>
      <w:divBdr>
        <w:top w:val="none" w:sz="0" w:space="0" w:color="auto"/>
        <w:left w:val="none" w:sz="0" w:space="0" w:color="auto"/>
        <w:bottom w:val="none" w:sz="0" w:space="0" w:color="auto"/>
        <w:right w:val="none" w:sz="0" w:space="0" w:color="auto"/>
      </w:divBdr>
    </w:div>
    <w:div w:id="2037920130">
      <w:marLeft w:val="0"/>
      <w:marRight w:val="0"/>
      <w:marTop w:val="0"/>
      <w:marBottom w:val="0"/>
      <w:divBdr>
        <w:top w:val="none" w:sz="0" w:space="0" w:color="auto"/>
        <w:left w:val="none" w:sz="0" w:space="0" w:color="auto"/>
        <w:bottom w:val="none" w:sz="0" w:space="0" w:color="auto"/>
        <w:right w:val="none" w:sz="0" w:space="0" w:color="auto"/>
      </w:divBdr>
      <w:divsChild>
        <w:div w:id="2037920095">
          <w:marLeft w:val="432"/>
          <w:marRight w:val="0"/>
          <w:marTop w:val="0"/>
          <w:marBottom w:val="120"/>
          <w:divBdr>
            <w:top w:val="none" w:sz="0" w:space="0" w:color="auto"/>
            <w:left w:val="none" w:sz="0" w:space="0" w:color="auto"/>
            <w:bottom w:val="none" w:sz="0" w:space="0" w:color="auto"/>
            <w:right w:val="none" w:sz="0" w:space="0" w:color="auto"/>
          </w:divBdr>
        </w:div>
        <w:div w:id="2037920135">
          <w:marLeft w:val="432"/>
          <w:marRight w:val="0"/>
          <w:marTop w:val="0"/>
          <w:marBottom w:val="120"/>
          <w:divBdr>
            <w:top w:val="none" w:sz="0" w:space="0" w:color="auto"/>
            <w:left w:val="none" w:sz="0" w:space="0" w:color="auto"/>
            <w:bottom w:val="none" w:sz="0" w:space="0" w:color="auto"/>
            <w:right w:val="none" w:sz="0" w:space="0" w:color="auto"/>
          </w:divBdr>
        </w:div>
        <w:div w:id="2037920174">
          <w:marLeft w:val="432"/>
          <w:marRight w:val="0"/>
          <w:marTop w:val="0"/>
          <w:marBottom w:val="120"/>
          <w:divBdr>
            <w:top w:val="none" w:sz="0" w:space="0" w:color="auto"/>
            <w:left w:val="none" w:sz="0" w:space="0" w:color="auto"/>
            <w:bottom w:val="none" w:sz="0" w:space="0" w:color="auto"/>
            <w:right w:val="none" w:sz="0" w:space="0" w:color="auto"/>
          </w:divBdr>
        </w:div>
      </w:divsChild>
    </w:div>
    <w:div w:id="2037920132">
      <w:marLeft w:val="0"/>
      <w:marRight w:val="0"/>
      <w:marTop w:val="0"/>
      <w:marBottom w:val="0"/>
      <w:divBdr>
        <w:top w:val="none" w:sz="0" w:space="0" w:color="auto"/>
        <w:left w:val="none" w:sz="0" w:space="0" w:color="auto"/>
        <w:bottom w:val="none" w:sz="0" w:space="0" w:color="auto"/>
        <w:right w:val="none" w:sz="0" w:space="0" w:color="auto"/>
      </w:divBdr>
      <w:divsChild>
        <w:div w:id="2037920120">
          <w:marLeft w:val="446"/>
          <w:marRight w:val="0"/>
          <w:marTop w:val="0"/>
          <w:marBottom w:val="120"/>
          <w:divBdr>
            <w:top w:val="none" w:sz="0" w:space="0" w:color="auto"/>
            <w:left w:val="none" w:sz="0" w:space="0" w:color="auto"/>
            <w:bottom w:val="none" w:sz="0" w:space="0" w:color="auto"/>
            <w:right w:val="none" w:sz="0" w:space="0" w:color="auto"/>
          </w:divBdr>
        </w:div>
      </w:divsChild>
    </w:div>
    <w:div w:id="2037920133">
      <w:marLeft w:val="0"/>
      <w:marRight w:val="0"/>
      <w:marTop w:val="0"/>
      <w:marBottom w:val="0"/>
      <w:divBdr>
        <w:top w:val="none" w:sz="0" w:space="0" w:color="auto"/>
        <w:left w:val="none" w:sz="0" w:space="0" w:color="auto"/>
        <w:bottom w:val="none" w:sz="0" w:space="0" w:color="auto"/>
        <w:right w:val="none" w:sz="0" w:space="0" w:color="auto"/>
      </w:divBdr>
      <w:divsChild>
        <w:div w:id="2037920098">
          <w:marLeft w:val="446"/>
          <w:marRight w:val="0"/>
          <w:marTop w:val="0"/>
          <w:marBottom w:val="120"/>
          <w:divBdr>
            <w:top w:val="none" w:sz="0" w:space="0" w:color="auto"/>
            <w:left w:val="none" w:sz="0" w:space="0" w:color="auto"/>
            <w:bottom w:val="none" w:sz="0" w:space="0" w:color="auto"/>
            <w:right w:val="none" w:sz="0" w:space="0" w:color="auto"/>
          </w:divBdr>
        </w:div>
        <w:div w:id="2037920139">
          <w:marLeft w:val="446"/>
          <w:marRight w:val="0"/>
          <w:marTop w:val="0"/>
          <w:marBottom w:val="120"/>
          <w:divBdr>
            <w:top w:val="none" w:sz="0" w:space="0" w:color="auto"/>
            <w:left w:val="none" w:sz="0" w:space="0" w:color="auto"/>
            <w:bottom w:val="none" w:sz="0" w:space="0" w:color="auto"/>
            <w:right w:val="none" w:sz="0" w:space="0" w:color="auto"/>
          </w:divBdr>
        </w:div>
      </w:divsChild>
    </w:div>
    <w:div w:id="2037920136">
      <w:marLeft w:val="0"/>
      <w:marRight w:val="0"/>
      <w:marTop w:val="0"/>
      <w:marBottom w:val="0"/>
      <w:divBdr>
        <w:top w:val="none" w:sz="0" w:space="0" w:color="auto"/>
        <w:left w:val="none" w:sz="0" w:space="0" w:color="auto"/>
        <w:bottom w:val="none" w:sz="0" w:space="0" w:color="auto"/>
        <w:right w:val="none" w:sz="0" w:space="0" w:color="auto"/>
      </w:divBdr>
      <w:divsChild>
        <w:div w:id="2037920077">
          <w:marLeft w:val="446"/>
          <w:marRight w:val="0"/>
          <w:marTop w:val="0"/>
          <w:marBottom w:val="120"/>
          <w:divBdr>
            <w:top w:val="none" w:sz="0" w:space="0" w:color="auto"/>
            <w:left w:val="none" w:sz="0" w:space="0" w:color="auto"/>
            <w:bottom w:val="none" w:sz="0" w:space="0" w:color="auto"/>
            <w:right w:val="none" w:sz="0" w:space="0" w:color="auto"/>
          </w:divBdr>
        </w:div>
        <w:div w:id="2037920123">
          <w:marLeft w:val="446"/>
          <w:marRight w:val="0"/>
          <w:marTop w:val="0"/>
          <w:marBottom w:val="120"/>
          <w:divBdr>
            <w:top w:val="none" w:sz="0" w:space="0" w:color="auto"/>
            <w:left w:val="none" w:sz="0" w:space="0" w:color="auto"/>
            <w:bottom w:val="none" w:sz="0" w:space="0" w:color="auto"/>
            <w:right w:val="none" w:sz="0" w:space="0" w:color="auto"/>
          </w:divBdr>
        </w:div>
      </w:divsChild>
    </w:div>
    <w:div w:id="2037920140">
      <w:marLeft w:val="0"/>
      <w:marRight w:val="0"/>
      <w:marTop w:val="0"/>
      <w:marBottom w:val="0"/>
      <w:divBdr>
        <w:top w:val="none" w:sz="0" w:space="0" w:color="auto"/>
        <w:left w:val="none" w:sz="0" w:space="0" w:color="auto"/>
        <w:bottom w:val="none" w:sz="0" w:space="0" w:color="auto"/>
        <w:right w:val="none" w:sz="0" w:space="0" w:color="auto"/>
      </w:divBdr>
      <w:divsChild>
        <w:div w:id="2037920141">
          <w:marLeft w:val="432"/>
          <w:marRight w:val="0"/>
          <w:marTop w:val="0"/>
          <w:marBottom w:val="120"/>
          <w:divBdr>
            <w:top w:val="none" w:sz="0" w:space="0" w:color="auto"/>
            <w:left w:val="none" w:sz="0" w:space="0" w:color="auto"/>
            <w:bottom w:val="none" w:sz="0" w:space="0" w:color="auto"/>
            <w:right w:val="none" w:sz="0" w:space="0" w:color="auto"/>
          </w:divBdr>
        </w:div>
        <w:div w:id="2037920156">
          <w:marLeft w:val="432"/>
          <w:marRight w:val="0"/>
          <w:marTop w:val="0"/>
          <w:marBottom w:val="0"/>
          <w:divBdr>
            <w:top w:val="none" w:sz="0" w:space="0" w:color="auto"/>
            <w:left w:val="none" w:sz="0" w:space="0" w:color="auto"/>
            <w:bottom w:val="none" w:sz="0" w:space="0" w:color="auto"/>
            <w:right w:val="none" w:sz="0" w:space="0" w:color="auto"/>
          </w:divBdr>
        </w:div>
      </w:divsChild>
    </w:div>
    <w:div w:id="2037920144">
      <w:marLeft w:val="0"/>
      <w:marRight w:val="0"/>
      <w:marTop w:val="0"/>
      <w:marBottom w:val="0"/>
      <w:divBdr>
        <w:top w:val="none" w:sz="0" w:space="0" w:color="auto"/>
        <w:left w:val="none" w:sz="0" w:space="0" w:color="auto"/>
        <w:bottom w:val="none" w:sz="0" w:space="0" w:color="auto"/>
        <w:right w:val="none" w:sz="0" w:space="0" w:color="auto"/>
      </w:divBdr>
      <w:divsChild>
        <w:div w:id="2037920126">
          <w:marLeft w:val="274"/>
          <w:marRight w:val="0"/>
          <w:marTop w:val="0"/>
          <w:marBottom w:val="0"/>
          <w:divBdr>
            <w:top w:val="none" w:sz="0" w:space="0" w:color="auto"/>
            <w:left w:val="none" w:sz="0" w:space="0" w:color="auto"/>
            <w:bottom w:val="none" w:sz="0" w:space="0" w:color="auto"/>
            <w:right w:val="none" w:sz="0" w:space="0" w:color="auto"/>
          </w:divBdr>
        </w:div>
        <w:div w:id="2037920137">
          <w:marLeft w:val="274"/>
          <w:marRight w:val="0"/>
          <w:marTop w:val="0"/>
          <w:marBottom w:val="0"/>
          <w:divBdr>
            <w:top w:val="none" w:sz="0" w:space="0" w:color="auto"/>
            <w:left w:val="none" w:sz="0" w:space="0" w:color="auto"/>
            <w:bottom w:val="none" w:sz="0" w:space="0" w:color="auto"/>
            <w:right w:val="none" w:sz="0" w:space="0" w:color="auto"/>
          </w:divBdr>
        </w:div>
      </w:divsChild>
    </w:div>
    <w:div w:id="2037920146">
      <w:marLeft w:val="0"/>
      <w:marRight w:val="0"/>
      <w:marTop w:val="0"/>
      <w:marBottom w:val="0"/>
      <w:divBdr>
        <w:top w:val="none" w:sz="0" w:space="0" w:color="auto"/>
        <w:left w:val="none" w:sz="0" w:space="0" w:color="auto"/>
        <w:bottom w:val="none" w:sz="0" w:space="0" w:color="auto"/>
        <w:right w:val="none" w:sz="0" w:space="0" w:color="auto"/>
      </w:divBdr>
      <w:divsChild>
        <w:div w:id="2037920066">
          <w:marLeft w:val="274"/>
          <w:marRight w:val="0"/>
          <w:marTop w:val="0"/>
          <w:marBottom w:val="120"/>
          <w:divBdr>
            <w:top w:val="none" w:sz="0" w:space="0" w:color="auto"/>
            <w:left w:val="none" w:sz="0" w:space="0" w:color="auto"/>
            <w:bottom w:val="none" w:sz="0" w:space="0" w:color="auto"/>
            <w:right w:val="none" w:sz="0" w:space="0" w:color="auto"/>
          </w:divBdr>
        </w:div>
        <w:div w:id="2037920088">
          <w:marLeft w:val="274"/>
          <w:marRight w:val="0"/>
          <w:marTop w:val="0"/>
          <w:marBottom w:val="120"/>
          <w:divBdr>
            <w:top w:val="none" w:sz="0" w:space="0" w:color="auto"/>
            <w:left w:val="none" w:sz="0" w:space="0" w:color="auto"/>
            <w:bottom w:val="none" w:sz="0" w:space="0" w:color="auto"/>
            <w:right w:val="none" w:sz="0" w:space="0" w:color="auto"/>
          </w:divBdr>
        </w:div>
      </w:divsChild>
    </w:div>
    <w:div w:id="2037920147">
      <w:marLeft w:val="0"/>
      <w:marRight w:val="0"/>
      <w:marTop w:val="0"/>
      <w:marBottom w:val="0"/>
      <w:divBdr>
        <w:top w:val="none" w:sz="0" w:space="0" w:color="auto"/>
        <w:left w:val="none" w:sz="0" w:space="0" w:color="auto"/>
        <w:bottom w:val="none" w:sz="0" w:space="0" w:color="auto"/>
        <w:right w:val="none" w:sz="0" w:space="0" w:color="auto"/>
      </w:divBdr>
    </w:div>
    <w:div w:id="2037920148">
      <w:marLeft w:val="0"/>
      <w:marRight w:val="0"/>
      <w:marTop w:val="0"/>
      <w:marBottom w:val="0"/>
      <w:divBdr>
        <w:top w:val="none" w:sz="0" w:space="0" w:color="auto"/>
        <w:left w:val="none" w:sz="0" w:space="0" w:color="auto"/>
        <w:bottom w:val="none" w:sz="0" w:space="0" w:color="auto"/>
        <w:right w:val="none" w:sz="0" w:space="0" w:color="auto"/>
      </w:divBdr>
    </w:div>
    <w:div w:id="2037920149">
      <w:marLeft w:val="0"/>
      <w:marRight w:val="0"/>
      <w:marTop w:val="0"/>
      <w:marBottom w:val="0"/>
      <w:divBdr>
        <w:top w:val="none" w:sz="0" w:space="0" w:color="auto"/>
        <w:left w:val="none" w:sz="0" w:space="0" w:color="auto"/>
        <w:bottom w:val="none" w:sz="0" w:space="0" w:color="auto"/>
        <w:right w:val="none" w:sz="0" w:space="0" w:color="auto"/>
      </w:divBdr>
      <w:divsChild>
        <w:div w:id="2037920138">
          <w:marLeft w:val="446"/>
          <w:marRight w:val="0"/>
          <w:marTop w:val="0"/>
          <w:marBottom w:val="120"/>
          <w:divBdr>
            <w:top w:val="none" w:sz="0" w:space="0" w:color="auto"/>
            <w:left w:val="none" w:sz="0" w:space="0" w:color="auto"/>
            <w:bottom w:val="none" w:sz="0" w:space="0" w:color="auto"/>
            <w:right w:val="none" w:sz="0" w:space="0" w:color="auto"/>
          </w:divBdr>
        </w:div>
      </w:divsChild>
    </w:div>
    <w:div w:id="2037920152">
      <w:marLeft w:val="0"/>
      <w:marRight w:val="0"/>
      <w:marTop w:val="0"/>
      <w:marBottom w:val="0"/>
      <w:divBdr>
        <w:top w:val="none" w:sz="0" w:space="0" w:color="auto"/>
        <w:left w:val="none" w:sz="0" w:space="0" w:color="auto"/>
        <w:bottom w:val="none" w:sz="0" w:space="0" w:color="auto"/>
        <w:right w:val="none" w:sz="0" w:space="0" w:color="auto"/>
      </w:divBdr>
      <w:divsChild>
        <w:div w:id="2037920171">
          <w:marLeft w:val="547"/>
          <w:marRight w:val="0"/>
          <w:marTop w:val="120"/>
          <w:marBottom w:val="0"/>
          <w:divBdr>
            <w:top w:val="none" w:sz="0" w:space="0" w:color="auto"/>
            <w:left w:val="none" w:sz="0" w:space="0" w:color="auto"/>
            <w:bottom w:val="none" w:sz="0" w:space="0" w:color="auto"/>
            <w:right w:val="none" w:sz="0" w:space="0" w:color="auto"/>
          </w:divBdr>
        </w:div>
      </w:divsChild>
    </w:div>
    <w:div w:id="2037920153">
      <w:marLeft w:val="0"/>
      <w:marRight w:val="0"/>
      <w:marTop w:val="0"/>
      <w:marBottom w:val="0"/>
      <w:divBdr>
        <w:top w:val="none" w:sz="0" w:space="0" w:color="auto"/>
        <w:left w:val="none" w:sz="0" w:space="0" w:color="auto"/>
        <w:bottom w:val="none" w:sz="0" w:space="0" w:color="auto"/>
        <w:right w:val="none" w:sz="0" w:space="0" w:color="auto"/>
      </w:divBdr>
    </w:div>
    <w:div w:id="2037920154">
      <w:marLeft w:val="0"/>
      <w:marRight w:val="0"/>
      <w:marTop w:val="0"/>
      <w:marBottom w:val="0"/>
      <w:divBdr>
        <w:top w:val="none" w:sz="0" w:space="0" w:color="auto"/>
        <w:left w:val="none" w:sz="0" w:space="0" w:color="auto"/>
        <w:bottom w:val="none" w:sz="0" w:space="0" w:color="auto"/>
        <w:right w:val="none" w:sz="0" w:space="0" w:color="auto"/>
      </w:divBdr>
      <w:divsChild>
        <w:div w:id="2037920150">
          <w:marLeft w:val="432"/>
          <w:marRight w:val="0"/>
          <w:marTop w:val="0"/>
          <w:marBottom w:val="120"/>
          <w:divBdr>
            <w:top w:val="none" w:sz="0" w:space="0" w:color="auto"/>
            <w:left w:val="none" w:sz="0" w:space="0" w:color="auto"/>
            <w:bottom w:val="none" w:sz="0" w:space="0" w:color="auto"/>
            <w:right w:val="none" w:sz="0" w:space="0" w:color="auto"/>
          </w:divBdr>
        </w:div>
        <w:div w:id="2037920173">
          <w:marLeft w:val="432"/>
          <w:marRight w:val="0"/>
          <w:marTop w:val="0"/>
          <w:marBottom w:val="120"/>
          <w:divBdr>
            <w:top w:val="none" w:sz="0" w:space="0" w:color="auto"/>
            <w:left w:val="none" w:sz="0" w:space="0" w:color="auto"/>
            <w:bottom w:val="none" w:sz="0" w:space="0" w:color="auto"/>
            <w:right w:val="none" w:sz="0" w:space="0" w:color="auto"/>
          </w:divBdr>
        </w:div>
        <w:div w:id="2037920175">
          <w:marLeft w:val="432"/>
          <w:marRight w:val="0"/>
          <w:marTop w:val="0"/>
          <w:marBottom w:val="120"/>
          <w:divBdr>
            <w:top w:val="none" w:sz="0" w:space="0" w:color="auto"/>
            <w:left w:val="none" w:sz="0" w:space="0" w:color="auto"/>
            <w:bottom w:val="none" w:sz="0" w:space="0" w:color="auto"/>
            <w:right w:val="none" w:sz="0" w:space="0" w:color="auto"/>
          </w:divBdr>
        </w:div>
        <w:div w:id="2037920176">
          <w:marLeft w:val="432"/>
          <w:marRight w:val="0"/>
          <w:marTop w:val="0"/>
          <w:marBottom w:val="120"/>
          <w:divBdr>
            <w:top w:val="none" w:sz="0" w:space="0" w:color="auto"/>
            <w:left w:val="none" w:sz="0" w:space="0" w:color="auto"/>
            <w:bottom w:val="none" w:sz="0" w:space="0" w:color="auto"/>
            <w:right w:val="none" w:sz="0" w:space="0" w:color="auto"/>
          </w:divBdr>
        </w:div>
      </w:divsChild>
    </w:div>
    <w:div w:id="2037920159">
      <w:marLeft w:val="0"/>
      <w:marRight w:val="0"/>
      <w:marTop w:val="0"/>
      <w:marBottom w:val="0"/>
      <w:divBdr>
        <w:top w:val="none" w:sz="0" w:space="0" w:color="auto"/>
        <w:left w:val="none" w:sz="0" w:space="0" w:color="auto"/>
        <w:bottom w:val="none" w:sz="0" w:space="0" w:color="auto"/>
        <w:right w:val="none" w:sz="0" w:space="0" w:color="auto"/>
      </w:divBdr>
      <w:divsChild>
        <w:div w:id="2037920124">
          <w:marLeft w:val="274"/>
          <w:marRight w:val="0"/>
          <w:marTop w:val="0"/>
          <w:marBottom w:val="120"/>
          <w:divBdr>
            <w:top w:val="none" w:sz="0" w:space="0" w:color="auto"/>
            <w:left w:val="none" w:sz="0" w:space="0" w:color="auto"/>
            <w:bottom w:val="none" w:sz="0" w:space="0" w:color="auto"/>
            <w:right w:val="none" w:sz="0" w:space="0" w:color="auto"/>
          </w:divBdr>
        </w:div>
      </w:divsChild>
    </w:div>
    <w:div w:id="2037920160">
      <w:marLeft w:val="0"/>
      <w:marRight w:val="0"/>
      <w:marTop w:val="0"/>
      <w:marBottom w:val="0"/>
      <w:divBdr>
        <w:top w:val="none" w:sz="0" w:space="0" w:color="auto"/>
        <w:left w:val="none" w:sz="0" w:space="0" w:color="auto"/>
        <w:bottom w:val="none" w:sz="0" w:space="0" w:color="auto"/>
        <w:right w:val="none" w:sz="0" w:space="0" w:color="auto"/>
      </w:divBdr>
    </w:div>
    <w:div w:id="2037920163">
      <w:marLeft w:val="0"/>
      <w:marRight w:val="0"/>
      <w:marTop w:val="0"/>
      <w:marBottom w:val="0"/>
      <w:divBdr>
        <w:top w:val="none" w:sz="0" w:space="0" w:color="auto"/>
        <w:left w:val="none" w:sz="0" w:space="0" w:color="auto"/>
        <w:bottom w:val="none" w:sz="0" w:space="0" w:color="auto"/>
        <w:right w:val="none" w:sz="0" w:space="0" w:color="auto"/>
      </w:divBdr>
      <w:divsChild>
        <w:div w:id="2037920121">
          <w:marLeft w:val="274"/>
          <w:marRight w:val="0"/>
          <w:marTop w:val="0"/>
          <w:marBottom w:val="0"/>
          <w:divBdr>
            <w:top w:val="none" w:sz="0" w:space="0" w:color="auto"/>
            <w:left w:val="none" w:sz="0" w:space="0" w:color="auto"/>
            <w:bottom w:val="none" w:sz="0" w:space="0" w:color="auto"/>
            <w:right w:val="none" w:sz="0" w:space="0" w:color="auto"/>
          </w:divBdr>
        </w:div>
      </w:divsChild>
    </w:div>
    <w:div w:id="2037920164">
      <w:marLeft w:val="0"/>
      <w:marRight w:val="0"/>
      <w:marTop w:val="0"/>
      <w:marBottom w:val="0"/>
      <w:divBdr>
        <w:top w:val="none" w:sz="0" w:space="0" w:color="auto"/>
        <w:left w:val="none" w:sz="0" w:space="0" w:color="auto"/>
        <w:bottom w:val="none" w:sz="0" w:space="0" w:color="auto"/>
        <w:right w:val="none" w:sz="0" w:space="0" w:color="auto"/>
      </w:divBdr>
    </w:div>
    <w:div w:id="2037920165">
      <w:marLeft w:val="0"/>
      <w:marRight w:val="0"/>
      <w:marTop w:val="0"/>
      <w:marBottom w:val="0"/>
      <w:divBdr>
        <w:top w:val="none" w:sz="0" w:space="0" w:color="auto"/>
        <w:left w:val="none" w:sz="0" w:space="0" w:color="auto"/>
        <w:bottom w:val="none" w:sz="0" w:space="0" w:color="auto"/>
        <w:right w:val="none" w:sz="0" w:space="0" w:color="auto"/>
      </w:divBdr>
    </w:div>
    <w:div w:id="2037920166">
      <w:marLeft w:val="0"/>
      <w:marRight w:val="0"/>
      <w:marTop w:val="0"/>
      <w:marBottom w:val="0"/>
      <w:divBdr>
        <w:top w:val="none" w:sz="0" w:space="0" w:color="auto"/>
        <w:left w:val="none" w:sz="0" w:space="0" w:color="auto"/>
        <w:bottom w:val="none" w:sz="0" w:space="0" w:color="auto"/>
        <w:right w:val="none" w:sz="0" w:space="0" w:color="auto"/>
      </w:divBdr>
    </w:div>
    <w:div w:id="2037920167">
      <w:marLeft w:val="0"/>
      <w:marRight w:val="0"/>
      <w:marTop w:val="0"/>
      <w:marBottom w:val="0"/>
      <w:divBdr>
        <w:top w:val="none" w:sz="0" w:space="0" w:color="auto"/>
        <w:left w:val="none" w:sz="0" w:space="0" w:color="auto"/>
        <w:bottom w:val="none" w:sz="0" w:space="0" w:color="auto"/>
        <w:right w:val="none" w:sz="0" w:space="0" w:color="auto"/>
      </w:divBdr>
      <w:divsChild>
        <w:div w:id="203792015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0">
      <w:marLeft w:val="0"/>
      <w:marRight w:val="0"/>
      <w:marTop w:val="0"/>
      <w:marBottom w:val="0"/>
      <w:divBdr>
        <w:top w:val="none" w:sz="0" w:space="0" w:color="auto"/>
        <w:left w:val="none" w:sz="0" w:space="0" w:color="auto"/>
        <w:bottom w:val="none" w:sz="0" w:space="0" w:color="auto"/>
        <w:right w:val="none" w:sz="0" w:space="0" w:color="auto"/>
      </w:divBdr>
    </w:div>
    <w:div w:id="2037920177">
      <w:marLeft w:val="0"/>
      <w:marRight w:val="0"/>
      <w:marTop w:val="0"/>
      <w:marBottom w:val="0"/>
      <w:divBdr>
        <w:top w:val="none" w:sz="0" w:space="0" w:color="auto"/>
        <w:left w:val="none" w:sz="0" w:space="0" w:color="auto"/>
        <w:bottom w:val="none" w:sz="0" w:space="0" w:color="auto"/>
        <w:right w:val="none" w:sz="0" w:space="0" w:color="auto"/>
      </w:divBdr>
      <w:divsChild>
        <w:div w:id="2037920059">
          <w:marLeft w:val="274"/>
          <w:marRight w:val="0"/>
          <w:marTop w:val="0"/>
          <w:marBottom w:val="120"/>
          <w:divBdr>
            <w:top w:val="none" w:sz="0" w:space="0" w:color="auto"/>
            <w:left w:val="none" w:sz="0" w:space="0" w:color="auto"/>
            <w:bottom w:val="none" w:sz="0" w:space="0" w:color="auto"/>
            <w:right w:val="none" w:sz="0" w:space="0" w:color="auto"/>
          </w:divBdr>
        </w:div>
        <w:div w:id="203792009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9">
      <w:marLeft w:val="0"/>
      <w:marRight w:val="0"/>
      <w:marTop w:val="0"/>
      <w:marBottom w:val="0"/>
      <w:divBdr>
        <w:top w:val="none" w:sz="0" w:space="0" w:color="auto"/>
        <w:left w:val="none" w:sz="0" w:space="0" w:color="auto"/>
        <w:bottom w:val="none" w:sz="0" w:space="0" w:color="auto"/>
        <w:right w:val="none" w:sz="0" w:space="0" w:color="auto"/>
      </w:divBdr>
      <w:divsChild>
        <w:div w:id="2037920116">
          <w:marLeft w:val="446"/>
          <w:marRight w:val="0"/>
          <w:marTop w:val="0"/>
          <w:marBottom w:val="120"/>
          <w:divBdr>
            <w:top w:val="none" w:sz="0" w:space="0" w:color="auto"/>
            <w:left w:val="none" w:sz="0" w:space="0" w:color="auto"/>
            <w:bottom w:val="none" w:sz="0" w:space="0" w:color="auto"/>
            <w:right w:val="none" w:sz="0" w:space="0" w:color="auto"/>
          </w:divBdr>
        </w:div>
        <w:div w:id="2037920169">
          <w:marLeft w:val="446"/>
          <w:marRight w:val="0"/>
          <w:marTop w:val="0"/>
          <w:marBottom w:val="120"/>
          <w:divBdr>
            <w:top w:val="none" w:sz="0" w:space="0" w:color="auto"/>
            <w:left w:val="none" w:sz="0" w:space="0" w:color="auto"/>
            <w:bottom w:val="none" w:sz="0" w:space="0" w:color="auto"/>
            <w:right w:val="none" w:sz="0" w:space="0" w:color="auto"/>
          </w:divBdr>
        </w:div>
      </w:divsChild>
    </w:div>
    <w:div w:id="2037920180">
      <w:marLeft w:val="0"/>
      <w:marRight w:val="0"/>
      <w:marTop w:val="0"/>
      <w:marBottom w:val="0"/>
      <w:divBdr>
        <w:top w:val="none" w:sz="0" w:space="0" w:color="auto"/>
        <w:left w:val="none" w:sz="0" w:space="0" w:color="auto"/>
        <w:bottom w:val="none" w:sz="0" w:space="0" w:color="auto"/>
        <w:right w:val="none" w:sz="0" w:space="0" w:color="auto"/>
      </w:divBdr>
    </w:div>
    <w:div w:id="2037920182">
      <w:marLeft w:val="0"/>
      <w:marRight w:val="0"/>
      <w:marTop w:val="0"/>
      <w:marBottom w:val="0"/>
      <w:divBdr>
        <w:top w:val="none" w:sz="0" w:space="0" w:color="auto"/>
        <w:left w:val="none" w:sz="0" w:space="0" w:color="auto"/>
        <w:bottom w:val="none" w:sz="0" w:space="0" w:color="auto"/>
        <w:right w:val="none" w:sz="0" w:space="0" w:color="auto"/>
      </w:divBdr>
    </w:div>
    <w:div w:id="2062634507">
      <w:bodyDiv w:val="1"/>
      <w:marLeft w:val="0"/>
      <w:marRight w:val="0"/>
      <w:marTop w:val="0"/>
      <w:marBottom w:val="0"/>
      <w:divBdr>
        <w:top w:val="none" w:sz="0" w:space="0" w:color="auto"/>
        <w:left w:val="none" w:sz="0" w:space="0" w:color="auto"/>
        <w:bottom w:val="none" w:sz="0" w:space="0" w:color="auto"/>
        <w:right w:val="none" w:sz="0" w:space="0" w:color="auto"/>
      </w:divBdr>
    </w:div>
    <w:div w:id="2073650868">
      <w:bodyDiv w:val="1"/>
      <w:marLeft w:val="0"/>
      <w:marRight w:val="0"/>
      <w:marTop w:val="0"/>
      <w:marBottom w:val="0"/>
      <w:divBdr>
        <w:top w:val="none" w:sz="0" w:space="0" w:color="auto"/>
        <w:left w:val="none" w:sz="0" w:space="0" w:color="auto"/>
        <w:bottom w:val="none" w:sz="0" w:space="0" w:color="auto"/>
        <w:right w:val="none" w:sz="0" w:space="0" w:color="auto"/>
      </w:divBdr>
    </w:div>
    <w:div w:id="2092310161">
      <w:bodyDiv w:val="1"/>
      <w:marLeft w:val="0"/>
      <w:marRight w:val="0"/>
      <w:marTop w:val="0"/>
      <w:marBottom w:val="0"/>
      <w:divBdr>
        <w:top w:val="none" w:sz="0" w:space="0" w:color="auto"/>
        <w:left w:val="none" w:sz="0" w:space="0" w:color="auto"/>
        <w:bottom w:val="none" w:sz="0" w:space="0" w:color="auto"/>
        <w:right w:val="none" w:sz="0" w:space="0" w:color="auto"/>
      </w:divBdr>
    </w:div>
    <w:div w:id="2117673273">
      <w:bodyDiv w:val="1"/>
      <w:marLeft w:val="0"/>
      <w:marRight w:val="0"/>
      <w:marTop w:val="0"/>
      <w:marBottom w:val="0"/>
      <w:divBdr>
        <w:top w:val="none" w:sz="0" w:space="0" w:color="auto"/>
        <w:left w:val="none" w:sz="0" w:space="0" w:color="auto"/>
        <w:bottom w:val="none" w:sz="0" w:space="0" w:color="auto"/>
        <w:right w:val="none" w:sz="0" w:space="0" w:color="auto"/>
      </w:divBdr>
    </w:div>
    <w:div w:id="2120292687">
      <w:bodyDiv w:val="1"/>
      <w:marLeft w:val="0"/>
      <w:marRight w:val="0"/>
      <w:marTop w:val="0"/>
      <w:marBottom w:val="0"/>
      <w:divBdr>
        <w:top w:val="none" w:sz="0" w:space="0" w:color="auto"/>
        <w:left w:val="none" w:sz="0" w:space="0" w:color="auto"/>
        <w:bottom w:val="none" w:sz="0" w:space="0" w:color="auto"/>
        <w:right w:val="none" w:sz="0" w:space="0" w:color="auto"/>
      </w:divBdr>
    </w:div>
    <w:div w:id="214075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chart" Target="charts/chart3.xml"/><Relationship Id="rId26" Type="http://schemas.microsoft.com/office/2014/relationships/chartEx" Target="charts/chartEx1.xml"/><Relationship Id="rId39" Type="http://schemas.openxmlformats.org/officeDocument/2006/relationships/hyperlink" Target="http://www.ies.org.ro/library/files/accesul_la_finantare_si_servicii_is_-_10_august_2017_maria_doiciu.pdf" TargetMode="External"/><Relationship Id="rId21" Type="http://schemas.openxmlformats.org/officeDocument/2006/relationships/header" Target="header2.xml"/><Relationship Id="rId34" Type="http://schemas.openxmlformats.org/officeDocument/2006/relationships/hyperlink" Target="http://www.irsr.eu/issue05/07_Borgaza_p85-102.pdf" TargetMode="External"/><Relationship Id="rId42" Type="http://schemas.openxmlformats.org/officeDocument/2006/relationships/hyperlink" Target="http://www.ies.org.ro/library/files/document_de_politica_publica_-_statistica_economiei_sociale.pdf" TargetMode="External"/><Relationship Id="rId47" Type="http://schemas.openxmlformats.org/officeDocument/2006/relationships/hyperlink" Target="https://eur-lex.europa.eu/legal-content/EN/TXT/?uri=CELEX%3A52020SC0522"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1.xml"/><Relationship Id="rId29" Type="http://schemas.openxmlformats.org/officeDocument/2006/relationships/chart" Target="charts/chart8.xml"/><Relationship Id="rId11" Type="http://schemas.openxmlformats.org/officeDocument/2006/relationships/diagramData" Target="diagrams/data1.xml"/><Relationship Id="rId24" Type="http://schemas.openxmlformats.org/officeDocument/2006/relationships/chart" Target="charts/chart5.xml"/><Relationship Id="rId32" Type="http://schemas.openxmlformats.org/officeDocument/2006/relationships/chart" Target="charts/chart11.xml"/><Relationship Id="rId37" Type="http://schemas.openxmlformats.org/officeDocument/2006/relationships/hyperlink" Target="https://www.archief.social-enterprise.nl/files/2214/4191/0278/discussionpaperbe08.pdf" TargetMode="External"/><Relationship Id="rId40" Type="http://schemas.openxmlformats.org/officeDocument/2006/relationships/hyperlink" Target="http://www.ies.org.ro/library/files/document_de_politica_publica_-_statistica_economiei_sociale.pdf" TargetMode="External"/><Relationship Id="rId45" Type="http://schemas.openxmlformats.org/officeDocument/2006/relationships/hyperlink" Target="https://ec.europa.eu/social/main.jsp?advSearchKey" TargetMode="Externa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chart" Target="charts/chart4.xml"/><Relationship Id="rId28" Type="http://schemas.openxmlformats.org/officeDocument/2006/relationships/chart" Target="charts/chart7.xml"/><Relationship Id="rId36" Type="http://schemas.openxmlformats.org/officeDocument/2006/relationships/hyperlink" Target="https://www.clnr.ro/raport-achizitii-rezervate-provocari-tendinte-oportunitati/" TargetMode="External"/><Relationship Id="rId49" Type="http://schemas.openxmlformats.org/officeDocument/2006/relationships/hyperlink" Target="http://www.ies.org.ro/mserv"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chart" Target="charts/chart10.xml"/><Relationship Id="rId44" Type="http://schemas.openxmlformats.org/officeDocument/2006/relationships/hyperlink" Target="https://fondong.fdsc.ro/romania-2017-sectorul-neguvernamental-profil-tendinte-provocar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oter" Target="footer2.xml"/><Relationship Id="rId27" Type="http://schemas.openxmlformats.org/officeDocument/2006/relationships/image" Target="media/image4.png"/><Relationship Id="rId30" Type="http://schemas.openxmlformats.org/officeDocument/2006/relationships/chart" Target="charts/chart9.xml"/><Relationship Id="rId35" Type="http://schemas.openxmlformats.org/officeDocument/2006/relationships/hyperlink" Target="https://www.eesc.europa.eu/sites/default/files/files/qe-04-17-875-en-n.pdf" TargetMode="External"/><Relationship Id="rId43" Type="http://schemas.openxmlformats.org/officeDocument/2006/relationships/hyperlink" Target="http://profitpentruoameni.ro/wp-content/uploads/2016/06/01-ATLASUL-ECONOMIEI-SOCIALE-EDITIA-2014.pdf" TargetMode="External"/><Relationship Id="rId48" Type="http://schemas.openxmlformats.org/officeDocument/2006/relationships/hyperlink" Target="https://ec.europa.eu/growth/sectors/social-economy_ro"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chart" Target="charts/chart2.xml"/><Relationship Id="rId25" Type="http://schemas.openxmlformats.org/officeDocument/2006/relationships/chart" Target="charts/chart6.xml"/><Relationship Id="rId33" Type="http://schemas.openxmlformats.org/officeDocument/2006/relationships/hyperlink" Target="http://www.fdsc.ro/library/prometeus/Social_enterprise.An_international_overview.pdf" TargetMode="External"/><Relationship Id="rId38" Type="http://schemas.openxmlformats.org/officeDocument/2006/relationships/hyperlink" Target="https://ec.europa.eu/employment_social/eie/chap1-2-2-page-4_en.html" TargetMode="External"/><Relationship Id="rId46" Type="http://schemas.openxmlformats.org/officeDocument/2006/relationships/hyperlink" Target="https://ec.europa.eu/social/main.jsp?advSearchKey" TargetMode="External"/><Relationship Id="rId20" Type="http://schemas.openxmlformats.org/officeDocument/2006/relationships/footer" Target="footer1.xml"/><Relationship Id="rId41" Type="http://schemas.openxmlformats.org/officeDocument/2006/relationships/hyperlink" Target="https://www.eesc.europa.eu/resources/docs/a_ces11042-2012_00_00_tra_etu_ro.pdf"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social/main.jsp?advSearchKey" TargetMode="External"/><Relationship Id="rId2" Type="http://schemas.openxmlformats.org/officeDocument/2006/relationships/hyperlink" Target="https://ec.europa.eu/social/main.jsp?advSearchKey" TargetMode="External"/><Relationship Id="rId1" Type="http://schemas.openxmlformats.org/officeDocument/2006/relationships/hyperlink" Target="https://www.clnr.ro/raport-achizitii-rezervate-provocari-tendinte-oportunitat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C:\Users\Addwise\AppData\Roaming\Microsoft\Excel\Book1%20(version%202).xlsb" TargetMode="External"/><Relationship Id="rId2" Type="http://schemas.microsoft.com/office/2011/relationships/chartColorStyle" Target="colors5.xml"/><Relationship Id="rId1" Type="http://schemas.microsoft.com/office/2011/relationships/chartStyle" Target="style5.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Addwise\AppData\Roaming\Microsoft\Excel\Book1%20(version%202).xlsb" TargetMode="External"/><Relationship Id="rId2" Type="http://schemas.microsoft.com/office/2011/relationships/chartColorStyle" Target="colors6.xml"/><Relationship Id="rId1" Type="http://schemas.microsoft.com/office/2011/relationships/chartStyle" Target="style6.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cuta%20Vamesu\Downloads\TEMPO_INT110A_8_12_20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ncuta%20Vamesu\Desktop\proiecte%20aplicatii%202020\POSDRU%20Evaluare%20Civitta%20Archidata\ins\intreprinderi%20nou%20create%20forme%20juridic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ncuta%20Vamesu\Desktop\proiecte%20aplicatii%202020\POSDRU%20Evaluare%20Civitta%20Archidata\ins\intreprinderi%20nou%20create%20forme%20juridic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ncuta%20Vamesu\Downloads\bd_9ac_l_form_r2%20(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dwise\Desktop\POCU%20Incl\documente%20SC_ex%20POCU%20Inlcu\TEMA%208_Ec%20Soc\Raport+anexe_TE8\(TE8).1.Baza%20de%20date%20&amp;%20Metadate\Dinamica%20IS%202016-martie%202021%20.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C:\Users\Addwise\Desktop\POCU%20Incl\documente%20SC_ex%20POCU%20Inlcu\TEMA%208_Ec%20Soc\3.Date%20colectate\Sondaje_TE8\BD_primite\BD%20nou_ANFOM_RUIES_AUGUST%202021.xlsx" TargetMode="External"/><Relationship Id="rId2" Type="http://schemas.microsoft.com/office/2011/relationships/chartColorStyle" Target="colors2.xml"/><Relationship Id="rId1" Type="http://schemas.microsoft.com/office/2011/relationships/chartStyle" Target="style2.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ddwise\Desktop\POCU%20Incl\documente%20SC_ex%20POCU%20Inlcu\TEMA%208_Ec%20Soc\3.Date%20colectate\Sondaje_TE8\BD_primite\BD%20nou_ANFOM_RUIES_AUGUST%202021.xlsx" TargetMode="External"/><Relationship Id="rId2" Type="http://schemas.microsoft.com/office/2011/relationships/chartColorStyle" Target="colors3.xml"/><Relationship Id="rId1" Type="http://schemas.microsoft.com/office/2011/relationships/chartStyle" Target="style3.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Addwise\AppData\Roaming\Microsoft\Excel\Book1%20(version%202).xlsb" TargetMode="External"/><Relationship Id="rId2" Type="http://schemas.microsoft.com/office/2011/relationships/chartColorStyle" Target="colors4.xml"/><Relationship Id="rId1" Type="http://schemas.microsoft.com/office/2011/relationships/chartStyle" Target="style4.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dwise\Desktop\POCU%20Incl\documente%20SC_ex%20POCU%20Inlcu\TEMA%208_Ec%20Soc\Raport+anexe_TE8\(TE8).1.Baza%20de%20date%20&amp;%20Metadate\Repartitie%20IES%20pe%20jude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715525943872394E-2"/>
          <c:y val="4.3343214451134787E-2"/>
          <c:w val="0.87878020055185413"/>
          <c:h val="0.69796325459317587"/>
        </c:manualLayout>
      </c:layout>
      <c:barChart>
        <c:barDir val="col"/>
        <c:grouping val="clustered"/>
        <c:varyColors val="0"/>
        <c:ser>
          <c:idx val="0"/>
          <c:order val="0"/>
          <c:tx>
            <c:strRef>
              <c:f>Sheet1!$B$1</c:f>
              <c:strCache>
                <c:ptCount val="1"/>
                <c:pt idx="0">
                  <c:v>Ocuparea în economia sociala - % din total (2014-15)</c:v>
                </c:pt>
              </c:strCache>
            </c:strRef>
          </c:tx>
          <c:invertIfNegative val="0"/>
          <c:dPt>
            <c:idx val="24"/>
            <c:invertIfNegative val="0"/>
            <c:bubble3D val="0"/>
            <c:spPr>
              <a:solidFill>
                <a:srgbClr val="FF0000"/>
              </a:solidFill>
            </c:spPr>
            <c:extLst>
              <c:ext xmlns:c16="http://schemas.microsoft.com/office/drawing/2014/chart" uri="{C3380CC4-5D6E-409C-BE32-E72D297353CC}">
                <c16:uniqueId val="{00000001-500B-404F-83CB-42F452BB1868}"/>
              </c:ext>
            </c:extLst>
          </c:dPt>
          <c:cat>
            <c:strRef>
              <c:f>Sheet1!$A$2:$A$30</c:f>
              <c:strCache>
                <c:ptCount val="29"/>
                <c:pt idx="0">
                  <c:v>Luxembourg</c:v>
                </c:pt>
                <c:pt idx="1">
                  <c:v>Netherlands</c:v>
                </c:pt>
                <c:pt idx="2">
                  <c:v>France</c:v>
                </c:pt>
                <c:pt idx="3">
                  <c:v>Belgium</c:v>
                </c:pt>
                <c:pt idx="4">
                  <c:v>Italy</c:v>
                </c:pt>
                <c:pt idx="5">
                  <c:v>Finland</c:v>
                </c:pt>
                <c:pt idx="6">
                  <c:v>Spain</c:v>
                </c:pt>
                <c:pt idx="7">
                  <c:v>Austria</c:v>
                </c:pt>
                <c:pt idx="8">
                  <c:v>Germany</c:v>
                </c:pt>
                <c:pt idx="9">
                  <c:v>TOTAL EU-28</c:v>
                </c:pt>
                <c:pt idx="10">
                  <c:v>Estonia</c:v>
                </c:pt>
                <c:pt idx="11">
                  <c:v>Denmark</c:v>
                </c:pt>
                <c:pt idx="12">
                  <c:v>Hungary</c:v>
                </c:pt>
                <c:pt idx="13">
                  <c:v>U. Kingdom</c:v>
                </c:pt>
                <c:pt idx="14">
                  <c:v>Ireland</c:v>
                </c:pt>
                <c:pt idx="15">
                  <c:v>Portugal</c:v>
                </c:pt>
                <c:pt idx="16">
                  <c:v>Sweden</c:v>
                </c:pt>
                <c:pt idx="17">
                  <c:v>Czech R</c:v>
                </c:pt>
                <c:pt idx="18">
                  <c:v>Greece</c:v>
                </c:pt>
                <c:pt idx="19">
                  <c:v>Bulgaria</c:v>
                </c:pt>
                <c:pt idx="20">
                  <c:v>Poland</c:v>
                </c:pt>
                <c:pt idx="21">
                  <c:v>Latvia</c:v>
                </c:pt>
                <c:pt idx="22">
                  <c:v>Slovakia</c:v>
                </c:pt>
                <c:pt idx="23">
                  <c:v>Cyprus</c:v>
                </c:pt>
                <c:pt idx="24">
                  <c:v>Romania</c:v>
                </c:pt>
                <c:pt idx="25">
                  <c:v>Malta</c:v>
                </c:pt>
                <c:pt idx="26">
                  <c:v>Slovenia</c:v>
                </c:pt>
                <c:pt idx="27">
                  <c:v>Croatia</c:v>
                </c:pt>
                <c:pt idx="28">
                  <c:v>Lithuania</c:v>
                </c:pt>
              </c:strCache>
            </c:strRef>
          </c:cat>
          <c:val>
            <c:numRef>
              <c:f>Sheet1!$B$2:$B$30</c:f>
              <c:numCache>
                <c:formatCode>0.00%</c:formatCode>
                <c:ptCount val="29"/>
                <c:pt idx="0">
                  <c:v>9.9000000000000005E-2</c:v>
                </c:pt>
                <c:pt idx="1">
                  <c:v>9.8000000000000004E-2</c:v>
                </c:pt>
                <c:pt idx="2">
                  <c:v>9.0999999999999998E-2</c:v>
                </c:pt>
                <c:pt idx="3">
                  <c:v>0.09</c:v>
                </c:pt>
                <c:pt idx="4">
                  <c:v>8.7999999999999995E-2</c:v>
                </c:pt>
                <c:pt idx="5">
                  <c:v>7.6999999999999999E-2</c:v>
                </c:pt>
                <c:pt idx="6">
                  <c:v>7.6999999999999999E-2</c:v>
                </c:pt>
                <c:pt idx="7">
                  <c:v>7.5999999999999998E-2</c:v>
                </c:pt>
                <c:pt idx="8">
                  <c:v>6.7000000000000004E-2</c:v>
                </c:pt>
                <c:pt idx="9">
                  <c:v>6.3E-2</c:v>
                </c:pt>
                <c:pt idx="10">
                  <c:v>6.2E-2</c:v>
                </c:pt>
                <c:pt idx="11">
                  <c:v>5.8999999999999997E-2</c:v>
                </c:pt>
                <c:pt idx="12">
                  <c:v>5.6000000000000001E-2</c:v>
                </c:pt>
                <c:pt idx="13">
                  <c:v>5.6000000000000001E-2</c:v>
                </c:pt>
                <c:pt idx="14">
                  <c:v>0.05</c:v>
                </c:pt>
                <c:pt idx="15">
                  <c:v>0.05</c:v>
                </c:pt>
                <c:pt idx="16">
                  <c:v>4.2000000000000003E-2</c:v>
                </c:pt>
                <c:pt idx="17">
                  <c:v>3.3000000000000002E-2</c:v>
                </c:pt>
                <c:pt idx="18">
                  <c:v>3.3000000000000002E-2</c:v>
                </c:pt>
                <c:pt idx="19">
                  <c:v>2.8000000000000001E-2</c:v>
                </c:pt>
                <c:pt idx="20">
                  <c:v>2.3E-2</c:v>
                </c:pt>
                <c:pt idx="21">
                  <c:v>2.1999999999999999E-2</c:v>
                </c:pt>
                <c:pt idx="22">
                  <c:v>2.1000000000000001E-2</c:v>
                </c:pt>
                <c:pt idx="23">
                  <c:v>0.02</c:v>
                </c:pt>
                <c:pt idx="24">
                  <c:v>1.7000000000000001E-2</c:v>
                </c:pt>
                <c:pt idx="25">
                  <c:v>1.2999999999999999E-2</c:v>
                </c:pt>
                <c:pt idx="26">
                  <c:v>1.2E-2</c:v>
                </c:pt>
                <c:pt idx="27">
                  <c:v>0.01</c:v>
                </c:pt>
                <c:pt idx="28">
                  <c:v>6.0000000000000001E-3</c:v>
                </c:pt>
              </c:numCache>
            </c:numRef>
          </c:val>
          <c:extLst>
            <c:ext xmlns:c16="http://schemas.microsoft.com/office/drawing/2014/chart" uri="{C3380CC4-5D6E-409C-BE32-E72D297353CC}">
              <c16:uniqueId val="{00000002-500B-404F-83CB-42F452BB1868}"/>
            </c:ext>
          </c:extLst>
        </c:ser>
        <c:dLbls>
          <c:showLegendKey val="0"/>
          <c:showVal val="0"/>
          <c:showCatName val="0"/>
          <c:showSerName val="0"/>
          <c:showPercent val="0"/>
          <c:showBubbleSize val="0"/>
        </c:dLbls>
        <c:gapWidth val="150"/>
        <c:axId val="318747008"/>
        <c:axId val="318748544"/>
      </c:barChart>
      <c:catAx>
        <c:axId val="318747008"/>
        <c:scaling>
          <c:orientation val="minMax"/>
        </c:scaling>
        <c:delete val="0"/>
        <c:axPos val="b"/>
        <c:numFmt formatCode="General" sourceLinked="0"/>
        <c:majorTickMark val="out"/>
        <c:minorTickMark val="none"/>
        <c:tickLblPos val="nextTo"/>
        <c:txPr>
          <a:bodyPr/>
          <a:lstStyle/>
          <a:p>
            <a:pPr>
              <a:defRPr sz="800"/>
            </a:pPr>
            <a:endParaRPr lang="en-US"/>
          </a:p>
        </c:txPr>
        <c:crossAx val="318748544"/>
        <c:crosses val="autoZero"/>
        <c:auto val="1"/>
        <c:lblAlgn val="ctr"/>
        <c:lblOffset val="100"/>
        <c:noMultiLvlLbl val="0"/>
      </c:catAx>
      <c:valAx>
        <c:axId val="318748544"/>
        <c:scaling>
          <c:orientation val="minMax"/>
        </c:scaling>
        <c:delete val="0"/>
        <c:axPos val="l"/>
        <c:numFmt formatCode="0.00%" sourceLinked="1"/>
        <c:majorTickMark val="out"/>
        <c:minorTickMark val="none"/>
        <c:tickLblPos val="nextTo"/>
        <c:txPr>
          <a:bodyPr/>
          <a:lstStyle/>
          <a:p>
            <a:pPr>
              <a:defRPr sz="800"/>
            </a:pPr>
            <a:endParaRPr lang="en-US"/>
          </a:p>
        </c:txPr>
        <c:crossAx val="318747008"/>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a:solidFill>
                  <a:sysClr val="windowText" lastClr="000000"/>
                </a:solidFill>
                <a:latin typeface="+mn-lt"/>
              </a:rPr>
              <a:t>Timpul</a:t>
            </a:r>
            <a:r>
              <a:rPr lang="ro-RO" sz="1000" b="1" baseline="0">
                <a:solidFill>
                  <a:sysClr val="windowText" lastClr="000000"/>
                </a:solidFill>
                <a:latin typeface="+mn-lt"/>
              </a:rPr>
              <a:t> de lucru (ore)</a:t>
            </a:r>
            <a:endParaRPr lang="en-US" sz="1000" b="1">
              <a:solidFill>
                <a:sysClr val="windowText" lastClr="000000"/>
              </a:solidFill>
              <a:latin typeface="+mn-l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Sheet1!$F$63</c:f>
              <c:strCache>
                <c:ptCount val="1"/>
                <c:pt idx="0">
                  <c:v>Totalul timpului de lucru al tuturor angajaților (ore)</c:v>
                </c:pt>
              </c:strCache>
            </c:strRef>
          </c:tx>
          <c:spPr>
            <a:solidFill>
              <a:schemeClr val="accent1"/>
            </a:solidFill>
            <a:ln>
              <a:noFill/>
            </a:ln>
            <a:effectLst/>
          </c:spPr>
          <c:invertIfNegative val="0"/>
          <c:cat>
            <c:strRef>
              <c:f>Sheet1!$B$64:$B$67</c:f>
              <c:strCache>
                <c:ptCount val="4"/>
                <c:pt idx="0">
                  <c:v>Media lunară 2017</c:v>
                </c:pt>
                <c:pt idx="1">
                  <c:v>Media lunară 2018</c:v>
                </c:pt>
                <c:pt idx="2">
                  <c:v>Media lunară 2019</c:v>
                </c:pt>
                <c:pt idx="3">
                  <c:v>Media lunară 2020</c:v>
                </c:pt>
              </c:strCache>
            </c:strRef>
          </c:cat>
          <c:val>
            <c:numRef>
              <c:f>Sheet1!$F$64:$F$67</c:f>
              <c:numCache>
                <c:formatCode>#,##0</c:formatCode>
                <c:ptCount val="4"/>
                <c:pt idx="0">
                  <c:v>8324</c:v>
                </c:pt>
                <c:pt idx="1">
                  <c:v>9117</c:v>
                </c:pt>
                <c:pt idx="2">
                  <c:v>18222</c:v>
                </c:pt>
                <c:pt idx="3">
                  <c:v>36644</c:v>
                </c:pt>
              </c:numCache>
            </c:numRef>
          </c:val>
          <c:extLst>
            <c:ext xmlns:c16="http://schemas.microsoft.com/office/drawing/2014/chart" uri="{C3380CC4-5D6E-409C-BE32-E72D297353CC}">
              <c16:uniqueId val="{00000000-653E-4575-ADCD-DEF62B64A14E}"/>
            </c:ext>
          </c:extLst>
        </c:ser>
        <c:ser>
          <c:idx val="1"/>
          <c:order val="1"/>
          <c:tx>
            <c:strRef>
              <c:f>Sheet1!$G$63</c:f>
              <c:strCache>
                <c:ptCount val="1"/>
                <c:pt idx="0">
                  <c:v>Timpul de lucru cumulat al angajaților aparținând grupului vulnerabil (ore)</c:v>
                </c:pt>
              </c:strCache>
            </c:strRef>
          </c:tx>
          <c:spPr>
            <a:solidFill>
              <a:schemeClr val="accent2"/>
            </a:solidFill>
            <a:ln>
              <a:noFill/>
            </a:ln>
            <a:effectLst/>
          </c:spPr>
          <c:invertIfNegative val="0"/>
          <c:cat>
            <c:strRef>
              <c:f>Sheet1!$B$64:$B$67</c:f>
              <c:strCache>
                <c:ptCount val="4"/>
                <c:pt idx="0">
                  <c:v>Media lunară 2017</c:v>
                </c:pt>
                <c:pt idx="1">
                  <c:v>Media lunară 2018</c:v>
                </c:pt>
                <c:pt idx="2">
                  <c:v>Media lunară 2019</c:v>
                </c:pt>
                <c:pt idx="3">
                  <c:v>Media lunară 2020</c:v>
                </c:pt>
              </c:strCache>
            </c:strRef>
          </c:cat>
          <c:val>
            <c:numRef>
              <c:f>Sheet1!$G$64:$G$67</c:f>
              <c:numCache>
                <c:formatCode>#,##0</c:formatCode>
                <c:ptCount val="4"/>
                <c:pt idx="0">
                  <c:v>4001</c:v>
                </c:pt>
                <c:pt idx="1">
                  <c:v>4858</c:v>
                </c:pt>
                <c:pt idx="2">
                  <c:v>8966</c:v>
                </c:pt>
                <c:pt idx="3">
                  <c:v>12861</c:v>
                </c:pt>
              </c:numCache>
            </c:numRef>
          </c:val>
          <c:extLst>
            <c:ext xmlns:c16="http://schemas.microsoft.com/office/drawing/2014/chart" uri="{C3380CC4-5D6E-409C-BE32-E72D297353CC}">
              <c16:uniqueId val="{00000001-653E-4575-ADCD-DEF62B64A14E}"/>
            </c:ext>
          </c:extLst>
        </c:ser>
        <c:dLbls>
          <c:showLegendKey val="0"/>
          <c:showVal val="0"/>
          <c:showCatName val="0"/>
          <c:showSerName val="0"/>
          <c:showPercent val="0"/>
          <c:showBubbleSize val="0"/>
        </c:dLbls>
        <c:gapWidth val="182"/>
        <c:axId val="527514320"/>
        <c:axId val="527514736"/>
      </c:barChart>
      <c:catAx>
        <c:axId val="527514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27514736"/>
        <c:crosses val="autoZero"/>
        <c:auto val="1"/>
        <c:lblAlgn val="ctr"/>
        <c:lblOffset val="100"/>
        <c:noMultiLvlLbl val="0"/>
      </c:catAx>
      <c:valAx>
        <c:axId val="5275147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27514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solidFill>
                  <a:sysClr val="windowText" lastClr="000000"/>
                </a:solidFill>
                <a:latin typeface="+mn-lt"/>
              </a:rPr>
              <a:t>Număr angajați din grupuri vulnerabile care au beneficiat de măsuri de acompaniament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Sheet3!$C$4</c:f>
              <c:strCache>
                <c:ptCount val="1"/>
                <c:pt idx="0">
                  <c:v>2017</c:v>
                </c:pt>
              </c:strCache>
            </c:strRef>
          </c:tx>
          <c:spPr>
            <a:solidFill>
              <a:schemeClr val="accent1"/>
            </a:solidFill>
            <a:ln>
              <a:noFill/>
            </a:ln>
            <a:effectLst/>
          </c:spPr>
          <c:invertIfNegative val="0"/>
          <c:cat>
            <c:strRef>
              <c:f>Sheet3!$B$5:$B$11</c:f>
              <c:strCache>
                <c:ptCount val="7"/>
                <c:pt idx="0">
                  <c:v>Informare</c:v>
                </c:pt>
                <c:pt idx="1">
                  <c:v>Consiliere</c:v>
                </c:pt>
                <c:pt idx="2">
                  <c:v>Forme de pregătire profesională</c:v>
                </c:pt>
                <c:pt idx="3">
                  <c:v>Mediere</c:v>
                </c:pt>
                <c:pt idx="4">
                  <c:v>Adaptare a locului de muncă</c:v>
                </c:pt>
                <c:pt idx="5">
                  <c:v>Ucenicie și practică</c:v>
                </c:pt>
                <c:pt idx="6">
                  <c:v>Altele</c:v>
                </c:pt>
              </c:strCache>
            </c:strRef>
          </c:cat>
          <c:val>
            <c:numRef>
              <c:f>Sheet3!$C$5:$C$11</c:f>
              <c:numCache>
                <c:formatCode>General</c:formatCode>
                <c:ptCount val="7"/>
                <c:pt idx="0">
                  <c:v>82</c:v>
                </c:pt>
                <c:pt idx="1">
                  <c:v>73</c:v>
                </c:pt>
                <c:pt idx="2">
                  <c:v>75</c:v>
                </c:pt>
                <c:pt idx="3">
                  <c:v>47</c:v>
                </c:pt>
                <c:pt idx="4">
                  <c:v>29</c:v>
                </c:pt>
                <c:pt idx="5">
                  <c:v>37</c:v>
                </c:pt>
                <c:pt idx="6">
                  <c:v>24</c:v>
                </c:pt>
              </c:numCache>
            </c:numRef>
          </c:val>
          <c:extLst>
            <c:ext xmlns:c16="http://schemas.microsoft.com/office/drawing/2014/chart" uri="{C3380CC4-5D6E-409C-BE32-E72D297353CC}">
              <c16:uniqueId val="{00000000-FCF5-4019-9888-BD0260C3B7D8}"/>
            </c:ext>
          </c:extLst>
        </c:ser>
        <c:ser>
          <c:idx val="1"/>
          <c:order val="1"/>
          <c:tx>
            <c:strRef>
              <c:f>Sheet3!$D$4</c:f>
              <c:strCache>
                <c:ptCount val="1"/>
                <c:pt idx="0">
                  <c:v>2018</c:v>
                </c:pt>
              </c:strCache>
            </c:strRef>
          </c:tx>
          <c:spPr>
            <a:solidFill>
              <a:schemeClr val="accent2"/>
            </a:solidFill>
            <a:ln>
              <a:noFill/>
            </a:ln>
            <a:effectLst/>
          </c:spPr>
          <c:invertIfNegative val="0"/>
          <c:cat>
            <c:strRef>
              <c:f>Sheet3!$B$5:$B$11</c:f>
              <c:strCache>
                <c:ptCount val="7"/>
                <c:pt idx="0">
                  <c:v>Informare</c:v>
                </c:pt>
                <c:pt idx="1">
                  <c:v>Consiliere</c:v>
                </c:pt>
                <c:pt idx="2">
                  <c:v>Forme de pregătire profesională</c:v>
                </c:pt>
                <c:pt idx="3">
                  <c:v>Mediere</c:v>
                </c:pt>
                <c:pt idx="4">
                  <c:v>Adaptare a locului de muncă</c:v>
                </c:pt>
                <c:pt idx="5">
                  <c:v>Ucenicie și practică</c:v>
                </c:pt>
                <c:pt idx="6">
                  <c:v>Altele</c:v>
                </c:pt>
              </c:strCache>
            </c:strRef>
          </c:cat>
          <c:val>
            <c:numRef>
              <c:f>Sheet3!$D$5:$D$11</c:f>
              <c:numCache>
                <c:formatCode>General</c:formatCode>
                <c:ptCount val="7"/>
                <c:pt idx="0">
                  <c:v>129</c:v>
                </c:pt>
                <c:pt idx="1">
                  <c:v>127</c:v>
                </c:pt>
                <c:pt idx="2">
                  <c:v>66</c:v>
                </c:pt>
                <c:pt idx="3">
                  <c:v>41</c:v>
                </c:pt>
                <c:pt idx="4">
                  <c:v>43</c:v>
                </c:pt>
                <c:pt idx="5">
                  <c:v>27</c:v>
                </c:pt>
                <c:pt idx="6">
                  <c:v>73</c:v>
                </c:pt>
              </c:numCache>
            </c:numRef>
          </c:val>
          <c:extLst>
            <c:ext xmlns:c16="http://schemas.microsoft.com/office/drawing/2014/chart" uri="{C3380CC4-5D6E-409C-BE32-E72D297353CC}">
              <c16:uniqueId val="{00000001-FCF5-4019-9888-BD0260C3B7D8}"/>
            </c:ext>
          </c:extLst>
        </c:ser>
        <c:ser>
          <c:idx val="2"/>
          <c:order val="2"/>
          <c:tx>
            <c:strRef>
              <c:f>Sheet3!$E$4</c:f>
              <c:strCache>
                <c:ptCount val="1"/>
                <c:pt idx="0">
                  <c:v>2019</c:v>
                </c:pt>
              </c:strCache>
            </c:strRef>
          </c:tx>
          <c:spPr>
            <a:solidFill>
              <a:schemeClr val="accent3"/>
            </a:solidFill>
            <a:ln>
              <a:noFill/>
            </a:ln>
            <a:effectLst/>
          </c:spPr>
          <c:invertIfNegative val="0"/>
          <c:cat>
            <c:strRef>
              <c:f>Sheet3!$B$5:$B$11</c:f>
              <c:strCache>
                <c:ptCount val="7"/>
                <c:pt idx="0">
                  <c:v>Informare</c:v>
                </c:pt>
                <c:pt idx="1">
                  <c:v>Consiliere</c:v>
                </c:pt>
                <c:pt idx="2">
                  <c:v>Forme de pregătire profesională</c:v>
                </c:pt>
                <c:pt idx="3">
                  <c:v>Mediere</c:v>
                </c:pt>
                <c:pt idx="4">
                  <c:v>Adaptare a locului de muncă</c:v>
                </c:pt>
                <c:pt idx="5">
                  <c:v>Ucenicie și practică</c:v>
                </c:pt>
                <c:pt idx="6">
                  <c:v>Altele</c:v>
                </c:pt>
              </c:strCache>
            </c:strRef>
          </c:cat>
          <c:val>
            <c:numRef>
              <c:f>Sheet3!$E$5:$E$11</c:f>
              <c:numCache>
                <c:formatCode>General</c:formatCode>
                <c:ptCount val="7"/>
                <c:pt idx="0">
                  <c:v>47</c:v>
                </c:pt>
                <c:pt idx="1">
                  <c:v>45</c:v>
                </c:pt>
                <c:pt idx="2">
                  <c:v>44</c:v>
                </c:pt>
                <c:pt idx="3">
                  <c:v>9</c:v>
                </c:pt>
                <c:pt idx="4">
                  <c:v>34</c:v>
                </c:pt>
                <c:pt idx="5">
                  <c:v>13</c:v>
                </c:pt>
                <c:pt idx="6">
                  <c:v>22</c:v>
                </c:pt>
              </c:numCache>
            </c:numRef>
          </c:val>
          <c:extLst>
            <c:ext xmlns:c16="http://schemas.microsoft.com/office/drawing/2014/chart" uri="{C3380CC4-5D6E-409C-BE32-E72D297353CC}">
              <c16:uniqueId val="{00000002-FCF5-4019-9888-BD0260C3B7D8}"/>
            </c:ext>
          </c:extLst>
        </c:ser>
        <c:ser>
          <c:idx val="3"/>
          <c:order val="3"/>
          <c:tx>
            <c:strRef>
              <c:f>Sheet3!$F$4</c:f>
              <c:strCache>
                <c:ptCount val="1"/>
                <c:pt idx="0">
                  <c:v>2020</c:v>
                </c:pt>
              </c:strCache>
            </c:strRef>
          </c:tx>
          <c:spPr>
            <a:solidFill>
              <a:schemeClr val="accent4"/>
            </a:solidFill>
            <a:ln>
              <a:noFill/>
            </a:ln>
            <a:effectLst/>
          </c:spPr>
          <c:invertIfNegative val="0"/>
          <c:cat>
            <c:strRef>
              <c:f>Sheet3!$B$5:$B$11</c:f>
              <c:strCache>
                <c:ptCount val="7"/>
                <c:pt idx="0">
                  <c:v>Informare</c:v>
                </c:pt>
                <c:pt idx="1">
                  <c:v>Consiliere</c:v>
                </c:pt>
                <c:pt idx="2">
                  <c:v>Forme de pregătire profesională</c:v>
                </c:pt>
                <c:pt idx="3">
                  <c:v>Mediere</c:v>
                </c:pt>
                <c:pt idx="4">
                  <c:v>Adaptare a locului de muncă</c:v>
                </c:pt>
                <c:pt idx="5">
                  <c:v>Ucenicie și practică</c:v>
                </c:pt>
                <c:pt idx="6">
                  <c:v>Altele</c:v>
                </c:pt>
              </c:strCache>
            </c:strRef>
          </c:cat>
          <c:val>
            <c:numRef>
              <c:f>Sheet3!$F$5:$F$11</c:f>
              <c:numCache>
                <c:formatCode>General</c:formatCode>
                <c:ptCount val="7"/>
                <c:pt idx="0">
                  <c:v>387</c:v>
                </c:pt>
                <c:pt idx="1">
                  <c:v>259</c:v>
                </c:pt>
                <c:pt idx="2">
                  <c:v>214</c:v>
                </c:pt>
                <c:pt idx="3">
                  <c:v>232</c:v>
                </c:pt>
                <c:pt idx="4">
                  <c:v>192</c:v>
                </c:pt>
                <c:pt idx="5">
                  <c:v>16</c:v>
                </c:pt>
                <c:pt idx="6">
                  <c:v>408</c:v>
                </c:pt>
              </c:numCache>
            </c:numRef>
          </c:val>
          <c:extLst>
            <c:ext xmlns:c16="http://schemas.microsoft.com/office/drawing/2014/chart" uri="{C3380CC4-5D6E-409C-BE32-E72D297353CC}">
              <c16:uniqueId val="{00000003-FCF5-4019-9888-BD0260C3B7D8}"/>
            </c:ext>
          </c:extLst>
        </c:ser>
        <c:dLbls>
          <c:showLegendKey val="0"/>
          <c:showVal val="0"/>
          <c:showCatName val="0"/>
          <c:showSerName val="0"/>
          <c:showPercent val="0"/>
          <c:showBubbleSize val="0"/>
        </c:dLbls>
        <c:gapWidth val="150"/>
        <c:overlap val="100"/>
        <c:axId val="550363343"/>
        <c:axId val="550367087"/>
      </c:barChart>
      <c:catAx>
        <c:axId val="55036334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50367087"/>
        <c:crosses val="autoZero"/>
        <c:auto val="1"/>
        <c:lblAlgn val="ctr"/>
        <c:lblOffset val="100"/>
        <c:noMultiLvlLbl val="0"/>
      </c:catAx>
      <c:valAx>
        <c:axId val="55036708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503633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Intreprinderi active pe forme juridice</a:t>
            </a:r>
            <a:r>
              <a:rPr lang="ro-RO" sz="1000" baseline="0"/>
              <a:t> România 2009-2018</a:t>
            </a:r>
            <a:endParaRPr lang="en-US" sz="1000"/>
          </a:p>
        </c:rich>
      </c:tx>
      <c:overlay val="1"/>
    </c:title>
    <c:autoTitleDeleted val="0"/>
    <c:plotArea>
      <c:layout>
        <c:manualLayout>
          <c:layoutTarget val="inner"/>
          <c:xMode val="edge"/>
          <c:yMode val="edge"/>
          <c:x val="0.11056054982228039"/>
          <c:y val="4.0735181065971605E-2"/>
          <c:w val="0.86446215680805572"/>
          <c:h val="0.82600494912139444"/>
        </c:manualLayout>
      </c:layout>
      <c:lineChart>
        <c:grouping val="standard"/>
        <c:varyColors val="0"/>
        <c:ser>
          <c:idx val="1"/>
          <c:order val="0"/>
          <c:tx>
            <c:strRef>
              <c:f>Sheet1!$B$20</c:f>
              <c:strCache>
                <c:ptCount val="1"/>
                <c:pt idx="0">
                  <c:v>Societati comerciale</c:v>
                </c:pt>
              </c:strCache>
            </c:strRef>
          </c:tx>
          <c:marker>
            <c:symbol val="none"/>
          </c:marker>
          <c:cat>
            <c:numRef>
              <c:f>Sheet1!$C$19:$M$19</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Sheet1!$C$20:$M$20</c:f>
              <c:numCache>
                <c:formatCode>#,##0</c:formatCode>
                <c:ptCount val="11"/>
                <c:pt idx="0">
                  <c:v>548357</c:v>
                </c:pt>
                <c:pt idx="1">
                  <c:v>535758</c:v>
                </c:pt>
                <c:pt idx="2">
                  <c:v>486504</c:v>
                </c:pt>
                <c:pt idx="3">
                  <c:v>440899</c:v>
                </c:pt>
                <c:pt idx="4">
                  <c:v>467512</c:v>
                </c:pt>
                <c:pt idx="5">
                  <c:v>472722</c:v>
                </c:pt>
                <c:pt idx="6">
                  <c:v>475482</c:v>
                </c:pt>
                <c:pt idx="7">
                  <c:v>483122</c:v>
                </c:pt>
                <c:pt idx="8">
                  <c:v>523691</c:v>
                </c:pt>
                <c:pt idx="9">
                  <c:v>548605</c:v>
                </c:pt>
                <c:pt idx="10">
                  <c:v>572678</c:v>
                </c:pt>
              </c:numCache>
            </c:numRef>
          </c:val>
          <c:smooth val="0"/>
          <c:extLst>
            <c:ext xmlns:c16="http://schemas.microsoft.com/office/drawing/2014/chart" uri="{C3380CC4-5D6E-409C-BE32-E72D297353CC}">
              <c16:uniqueId val="{00000000-0880-4072-B3FF-7E4F236BC2EB}"/>
            </c:ext>
          </c:extLst>
        </c:ser>
        <c:ser>
          <c:idx val="2"/>
          <c:order val="1"/>
          <c:tx>
            <c:strRef>
              <c:f>Sheet1!$B$21</c:f>
              <c:strCache>
                <c:ptCount val="1"/>
                <c:pt idx="0">
                  <c:v>Persoane fizice autorizate</c:v>
                </c:pt>
              </c:strCache>
            </c:strRef>
          </c:tx>
          <c:marker>
            <c:symbol val="none"/>
          </c:marker>
          <c:cat>
            <c:numRef>
              <c:f>Sheet1!$C$19:$M$19</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Sheet1!$C$21:$M$21</c:f>
              <c:numCache>
                <c:formatCode>#,##0</c:formatCode>
                <c:ptCount val="11"/>
                <c:pt idx="0">
                  <c:v>221902</c:v>
                </c:pt>
                <c:pt idx="1">
                  <c:v>259341</c:v>
                </c:pt>
                <c:pt idx="2">
                  <c:v>276420</c:v>
                </c:pt>
                <c:pt idx="3">
                  <c:v>288575</c:v>
                </c:pt>
                <c:pt idx="4">
                  <c:v>322142</c:v>
                </c:pt>
                <c:pt idx="5">
                  <c:v>384809</c:v>
                </c:pt>
                <c:pt idx="6">
                  <c:v>391346</c:v>
                </c:pt>
                <c:pt idx="7">
                  <c:v>390370</c:v>
                </c:pt>
                <c:pt idx="8">
                  <c:v>381654</c:v>
                </c:pt>
                <c:pt idx="9">
                  <c:v>387891</c:v>
                </c:pt>
                <c:pt idx="10">
                  <c:v>392014</c:v>
                </c:pt>
              </c:numCache>
            </c:numRef>
          </c:val>
          <c:smooth val="0"/>
          <c:extLst>
            <c:ext xmlns:c16="http://schemas.microsoft.com/office/drawing/2014/chart" uri="{C3380CC4-5D6E-409C-BE32-E72D297353CC}">
              <c16:uniqueId val="{00000001-0880-4072-B3FF-7E4F236BC2EB}"/>
            </c:ext>
          </c:extLst>
        </c:ser>
        <c:ser>
          <c:idx val="3"/>
          <c:order val="2"/>
          <c:tx>
            <c:strRef>
              <c:f>Sheet1!$B$22</c:f>
              <c:strCache>
                <c:ptCount val="1"/>
                <c:pt idx="0">
                  <c:v>Alte forme juridice</c:v>
                </c:pt>
              </c:strCache>
            </c:strRef>
          </c:tx>
          <c:marker>
            <c:symbol val="none"/>
          </c:marker>
          <c:cat>
            <c:numRef>
              <c:f>Sheet1!$C$19:$M$19</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Sheet1!$C$22:$M$22</c:f>
              <c:numCache>
                <c:formatCode>#,##0</c:formatCode>
                <c:ptCount val="11"/>
                <c:pt idx="0">
                  <c:v>6347</c:v>
                </c:pt>
                <c:pt idx="1">
                  <c:v>5912</c:v>
                </c:pt>
                <c:pt idx="2">
                  <c:v>5447</c:v>
                </c:pt>
                <c:pt idx="3">
                  <c:v>4856</c:v>
                </c:pt>
                <c:pt idx="4">
                  <c:v>4860</c:v>
                </c:pt>
                <c:pt idx="5">
                  <c:v>4671</c:v>
                </c:pt>
                <c:pt idx="6">
                  <c:v>4436</c:v>
                </c:pt>
                <c:pt idx="7">
                  <c:v>4296</c:v>
                </c:pt>
                <c:pt idx="8">
                  <c:v>4201</c:v>
                </c:pt>
                <c:pt idx="9">
                  <c:v>4067</c:v>
                </c:pt>
                <c:pt idx="10">
                  <c:v>3967</c:v>
                </c:pt>
              </c:numCache>
            </c:numRef>
          </c:val>
          <c:smooth val="0"/>
          <c:extLst>
            <c:ext xmlns:c16="http://schemas.microsoft.com/office/drawing/2014/chart" uri="{C3380CC4-5D6E-409C-BE32-E72D297353CC}">
              <c16:uniqueId val="{00000002-0880-4072-B3FF-7E4F236BC2EB}"/>
            </c:ext>
          </c:extLst>
        </c:ser>
        <c:dLbls>
          <c:showLegendKey val="0"/>
          <c:showVal val="0"/>
          <c:showCatName val="0"/>
          <c:showSerName val="0"/>
          <c:showPercent val="0"/>
          <c:showBubbleSize val="0"/>
        </c:dLbls>
        <c:smooth val="0"/>
        <c:axId val="319269888"/>
        <c:axId val="319275776"/>
      </c:lineChart>
      <c:catAx>
        <c:axId val="319269888"/>
        <c:scaling>
          <c:orientation val="minMax"/>
        </c:scaling>
        <c:delete val="0"/>
        <c:axPos val="b"/>
        <c:numFmt formatCode="General" sourceLinked="1"/>
        <c:majorTickMark val="out"/>
        <c:minorTickMark val="none"/>
        <c:tickLblPos val="nextTo"/>
        <c:txPr>
          <a:bodyPr/>
          <a:lstStyle/>
          <a:p>
            <a:pPr>
              <a:defRPr sz="800">
                <a:solidFill>
                  <a:sysClr val="windowText" lastClr="000000"/>
                </a:solidFill>
              </a:defRPr>
            </a:pPr>
            <a:endParaRPr lang="en-US"/>
          </a:p>
        </c:txPr>
        <c:crossAx val="319275776"/>
        <c:crosses val="autoZero"/>
        <c:auto val="1"/>
        <c:lblAlgn val="ctr"/>
        <c:lblOffset val="100"/>
        <c:noMultiLvlLbl val="0"/>
      </c:catAx>
      <c:valAx>
        <c:axId val="319275776"/>
        <c:scaling>
          <c:orientation val="minMax"/>
        </c:scaling>
        <c:delete val="0"/>
        <c:axPos val="l"/>
        <c:numFmt formatCode="#,##0" sourceLinked="1"/>
        <c:majorTickMark val="out"/>
        <c:minorTickMark val="none"/>
        <c:tickLblPos val="nextTo"/>
        <c:txPr>
          <a:bodyPr/>
          <a:lstStyle/>
          <a:p>
            <a:pPr>
              <a:defRPr sz="800">
                <a:solidFill>
                  <a:sysClr val="windowText" lastClr="000000"/>
                </a:solidFill>
              </a:defRPr>
            </a:pPr>
            <a:endParaRPr lang="en-US"/>
          </a:p>
        </c:txPr>
        <c:crossAx val="319269888"/>
        <c:crosses val="autoZero"/>
        <c:crossBetween val="between"/>
      </c:valAx>
    </c:plotArea>
    <c:legend>
      <c:legendPos val="r"/>
      <c:layout>
        <c:manualLayout>
          <c:xMode val="edge"/>
          <c:yMode val="edge"/>
          <c:x val="0.6608144912118542"/>
          <c:y val="0.59253324184793132"/>
          <c:w val="0.32250096644896131"/>
          <c:h val="0.21436726593293903"/>
        </c:manualLayout>
      </c:layout>
      <c:overlay val="0"/>
      <c:txPr>
        <a:bodyPr/>
        <a:lstStyle/>
        <a:p>
          <a:pPr>
            <a:defRPr sz="7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o-RO" sz="1000"/>
              <a:t>Număr întreprinderi nou create pe forme juridice - societăți comerciale, PFA 2008-2018</a:t>
            </a:r>
            <a:endParaRPr lang="en-US" sz="1000"/>
          </a:p>
        </c:rich>
      </c:tx>
      <c:overlay val="0"/>
    </c:title>
    <c:autoTitleDeleted val="0"/>
    <c:plotArea>
      <c:layout/>
      <c:lineChart>
        <c:grouping val="standard"/>
        <c:varyColors val="0"/>
        <c:ser>
          <c:idx val="1"/>
          <c:order val="0"/>
          <c:tx>
            <c:strRef>
              <c:f>Sheet1!$A$3</c:f>
              <c:strCache>
                <c:ptCount val="1"/>
                <c:pt idx="0">
                  <c:v>Societati comerciale</c:v>
                </c:pt>
              </c:strCache>
            </c:strRef>
          </c:tx>
          <c:marker>
            <c:symbol val="none"/>
          </c:marker>
          <c:cat>
            <c:numRef>
              <c:f>Sheet1!$B$2:$L$2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Sheet1!$B$3:$L$3</c:f>
              <c:numCache>
                <c:formatCode>General</c:formatCode>
                <c:ptCount val="11"/>
                <c:pt idx="0">
                  <c:v>81156</c:v>
                </c:pt>
                <c:pt idx="1">
                  <c:v>51974</c:v>
                </c:pt>
                <c:pt idx="2">
                  <c:v>43443</c:v>
                </c:pt>
                <c:pt idx="3">
                  <c:v>48783</c:v>
                </c:pt>
                <c:pt idx="4">
                  <c:v>56169</c:v>
                </c:pt>
                <c:pt idx="5">
                  <c:v>48017</c:v>
                </c:pt>
                <c:pt idx="6">
                  <c:v>62336</c:v>
                </c:pt>
                <c:pt idx="7">
                  <c:v>56459</c:v>
                </c:pt>
                <c:pt idx="8">
                  <c:v>67643</c:v>
                </c:pt>
                <c:pt idx="9">
                  <c:v>72423</c:v>
                </c:pt>
                <c:pt idx="10">
                  <c:v>72877</c:v>
                </c:pt>
              </c:numCache>
            </c:numRef>
          </c:val>
          <c:smooth val="0"/>
          <c:extLst>
            <c:ext xmlns:c16="http://schemas.microsoft.com/office/drawing/2014/chart" uri="{C3380CC4-5D6E-409C-BE32-E72D297353CC}">
              <c16:uniqueId val="{00000000-D5FC-459E-9829-7AD379FC6A2D}"/>
            </c:ext>
          </c:extLst>
        </c:ser>
        <c:ser>
          <c:idx val="2"/>
          <c:order val="1"/>
          <c:tx>
            <c:strRef>
              <c:f>Sheet1!$A$4</c:f>
              <c:strCache>
                <c:ptCount val="1"/>
                <c:pt idx="0">
                  <c:v>Persoane fizice autorizate</c:v>
                </c:pt>
              </c:strCache>
            </c:strRef>
          </c:tx>
          <c:marker>
            <c:symbol val="none"/>
          </c:marker>
          <c:cat>
            <c:numRef>
              <c:f>Sheet1!$B$2:$L$2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Sheet1!$B$4:$L$4</c:f>
              <c:numCache>
                <c:formatCode>General</c:formatCode>
                <c:ptCount val="11"/>
                <c:pt idx="0">
                  <c:v>36435</c:v>
                </c:pt>
                <c:pt idx="1">
                  <c:v>45474</c:v>
                </c:pt>
                <c:pt idx="2">
                  <c:v>48448</c:v>
                </c:pt>
                <c:pt idx="3">
                  <c:v>49480</c:v>
                </c:pt>
                <c:pt idx="4">
                  <c:v>43173</c:v>
                </c:pt>
                <c:pt idx="5">
                  <c:v>88655</c:v>
                </c:pt>
                <c:pt idx="6">
                  <c:v>19616</c:v>
                </c:pt>
                <c:pt idx="7">
                  <c:v>46678</c:v>
                </c:pt>
                <c:pt idx="8">
                  <c:v>30150</c:v>
                </c:pt>
                <c:pt idx="9">
                  <c:v>36732</c:v>
                </c:pt>
                <c:pt idx="10">
                  <c:v>39367</c:v>
                </c:pt>
              </c:numCache>
            </c:numRef>
          </c:val>
          <c:smooth val="0"/>
          <c:extLst>
            <c:ext xmlns:c16="http://schemas.microsoft.com/office/drawing/2014/chart" uri="{C3380CC4-5D6E-409C-BE32-E72D297353CC}">
              <c16:uniqueId val="{00000001-D5FC-459E-9829-7AD379FC6A2D}"/>
            </c:ext>
          </c:extLst>
        </c:ser>
        <c:dLbls>
          <c:showLegendKey val="0"/>
          <c:showVal val="0"/>
          <c:showCatName val="0"/>
          <c:showSerName val="0"/>
          <c:showPercent val="0"/>
          <c:showBubbleSize val="0"/>
        </c:dLbls>
        <c:smooth val="0"/>
        <c:axId val="320936960"/>
        <c:axId val="321037056"/>
      </c:lineChart>
      <c:catAx>
        <c:axId val="320936960"/>
        <c:scaling>
          <c:orientation val="minMax"/>
        </c:scaling>
        <c:delete val="0"/>
        <c:axPos val="b"/>
        <c:numFmt formatCode="General" sourceLinked="1"/>
        <c:majorTickMark val="out"/>
        <c:minorTickMark val="none"/>
        <c:tickLblPos val="nextTo"/>
        <c:txPr>
          <a:bodyPr/>
          <a:lstStyle/>
          <a:p>
            <a:pPr>
              <a:defRPr sz="900"/>
            </a:pPr>
            <a:endParaRPr lang="en-US"/>
          </a:p>
        </c:txPr>
        <c:crossAx val="321037056"/>
        <c:crosses val="autoZero"/>
        <c:auto val="1"/>
        <c:lblAlgn val="ctr"/>
        <c:lblOffset val="100"/>
        <c:noMultiLvlLbl val="0"/>
      </c:catAx>
      <c:valAx>
        <c:axId val="321037056"/>
        <c:scaling>
          <c:orientation val="minMax"/>
        </c:scaling>
        <c:delete val="0"/>
        <c:axPos val="l"/>
        <c:numFmt formatCode="General" sourceLinked="1"/>
        <c:majorTickMark val="out"/>
        <c:minorTickMark val="none"/>
        <c:tickLblPos val="nextTo"/>
        <c:txPr>
          <a:bodyPr/>
          <a:lstStyle/>
          <a:p>
            <a:pPr>
              <a:defRPr sz="800"/>
            </a:pPr>
            <a:endParaRPr lang="en-US"/>
          </a:p>
        </c:txPr>
        <c:crossAx val="320936960"/>
        <c:crosses val="autoZero"/>
        <c:crossBetween val="between"/>
      </c:valAx>
    </c:plotArea>
    <c:legend>
      <c:legendPos val="b"/>
      <c:overlay val="0"/>
      <c:txPr>
        <a:bodyPr/>
        <a:lstStyle/>
        <a:p>
          <a:pPr>
            <a:defRPr sz="800"/>
          </a:pPr>
          <a:endParaRPr lang="en-US"/>
        </a:p>
      </c:txPr>
    </c:legend>
    <c:plotVisOnly val="1"/>
    <c:dispBlanksAs val="gap"/>
    <c:showDLblsOverMax val="0"/>
  </c:chart>
  <c:txPr>
    <a:bodyPr/>
    <a:lstStyle/>
    <a:p>
      <a:pPr>
        <a:defRPr>
          <a:solidFill>
            <a:sysClr val="windowText" lastClr="000000"/>
          </a:solidFil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Calibri" panose="020F0502020204030204" pitchFamily="34" charset="0"/>
                <a:cs typeface="Calibri" panose="020F0502020204030204" pitchFamily="34" charset="0"/>
              </a:defRPr>
            </a:pPr>
            <a:r>
              <a:rPr lang="vi-VN" sz="1000">
                <a:latin typeface="Calibri" panose="020F0502020204030204" pitchFamily="34" charset="0"/>
                <a:cs typeface="Calibri" panose="020F0502020204030204" pitchFamily="34" charset="0"/>
              </a:rPr>
              <a:t>Număr întreprinderi nou create </a:t>
            </a:r>
            <a:r>
              <a:rPr lang="ro-RO" sz="1000">
                <a:latin typeface="Calibri" panose="020F0502020204030204" pitchFamily="34" charset="0"/>
                <a:cs typeface="Calibri" panose="020F0502020204030204" pitchFamily="34" charset="0"/>
              </a:rPr>
              <a:t>- alte forme juridice parteneriate, cooperative </a:t>
            </a:r>
            <a:r>
              <a:rPr lang="vi-VN" sz="1000">
                <a:latin typeface="Calibri" panose="020F0502020204030204" pitchFamily="34" charset="0"/>
                <a:cs typeface="Calibri" panose="020F0502020204030204" pitchFamily="34" charset="0"/>
              </a:rPr>
              <a:t>2008-2018</a:t>
            </a:r>
          </a:p>
        </c:rich>
      </c:tx>
      <c:layout>
        <c:manualLayout>
          <c:xMode val="edge"/>
          <c:yMode val="edge"/>
          <c:x val="0.2102179311938086"/>
          <c:y val="1.4214641080312722E-2"/>
        </c:manualLayout>
      </c:layout>
      <c:overlay val="1"/>
    </c:title>
    <c:autoTitleDeleted val="0"/>
    <c:plotArea>
      <c:layout/>
      <c:lineChart>
        <c:grouping val="standard"/>
        <c:varyColors val="0"/>
        <c:ser>
          <c:idx val="1"/>
          <c:order val="0"/>
          <c:tx>
            <c:strRef>
              <c:f>Sheet1!$A$13</c:f>
              <c:strCache>
                <c:ptCount val="1"/>
                <c:pt idx="0">
                  <c:v>Alte forme juridice</c:v>
                </c:pt>
              </c:strCache>
            </c:strRef>
          </c:tx>
          <c:marker>
            <c:symbol val="none"/>
          </c:marker>
          <c:cat>
            <c:numRef>
              <c:f>Sheet1!$B$12:$L$12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Sheet1!$B$13:$L$13</c:f>
              <c:numCache>
                <c:formatCode>General</c:formatCode>
                <c:ptCount val="11"/>
                <c:pt idx="0">
                  <c:v>131</c:v>
                </c:pt>
                <c:pt idx="1">
                  <c:v>132</c:v>
                </c:pt>
                <c:pt idx="2">
                  <c:v>154</c:v>
                </c:pt>
                <c:pt idx="3">
                  <c:v>80</c:v>
                </c:pt>
                <c:pt idx="4">
                  <c:v>125</c:v>
                </c:pt>
                <c:pt idx="5">
                  <c:v>72</c:v>
                </c:pt>
                <c:pt idx="6">
                  <c:v>99</c:v>
                </c:pt>
                <c:pt idx="7">
                  <c:v>143</c:v>
                </c:pt>
                <c:pt idx="8">
                  <c:v>94</c:v>
                </c:pt>
                <c:pt idx="9">
                  <c:v>113</c:v>
                </c:pt>
                <c:pt idx="10">
                  <c:v>159</c:v>
                </c:pt>
              </c:numCache>
            </c:numRef>
          </c:val>
          <c:smooth val="0"/>
          <c:extLst>
            <c:ext xmlns:c16="http://schemas.microsoft.com/office/drawing/2014/chart" uri="{C3380CC4-5D6E-409C-BE32-E72D297353CC}">
              <c16:uniqueId val="{00000000-60D0-4037-8850-88C99DB9FD47}"/>
            </c:ext>
          </c:extLst>
        </c:ser>
        <c:dLbls>
          <c:showLegendKey val="0"/>
          <c:showVal val="0"/>
          <c:showCatName val="0"/>
          <c:showSerName val="0"/>
          <c:showPercent val="0"/>
          <c:showBubbleSize val="0"/>
        </c:dLbls>
        <c:smooth val="0"/>
        <c:axId val="321180416"/>
        <c:axId val="321181952"/>
      </c:lineChart>
      <c:catAx>
        <c:axId val="321180416"/>
        <c:scaling>
          <c:orientation val="minMax"/>
        </c:scaling>
        <c:delete val="0"/>
        <c:axPos val="b"/>
        <c:numFmt formatCode="General" sourceLinked="1"/>
        <c:majorTickMark val="out"/>
        <c:minorTickMark val="none"/>
        <c:tickLblPos val="nextTo"/>
        <c:txPr>
          <a:bodyPr/>
          <a:lstStyle/>
          <a:p>
            <a:pPr>
              <a:defRPr sz="900"/>
            </a:pPr>
            <a:endParaRPr lang="en-US"/>
          </a:p>
        </c:txPr>
        <c:crossAx val="321181952"/>
        <c:crosses val="autoZero"/>
        <c:auto val="1"/>
        <c:lblAlgn val="ctr"/>
        <c:lblOffset val="100"/>
        <c:noMultiLvlLbl val="0"/>
      </c:catAx>
      <c:valAx>
        <c:axId val="321181952"/>
        <c:scaling>
          <c:orientation val="minMax"/>
        </c:scaling>
        <c:delete val="0"/>
        <c:axPos val="l"/>
        <c:numFmt formatCode="General" sourceLinked="1"/>
        <c:majorTickMark val="out"/>
        <c:minorTickMark val="none"/>
        <c:tickLblPos val="nextTo"/>
        <c:txPr>
          <a:bodyPr/>
          <a:lstStyle/>
          <a:p>
            <a:pPr>
              <a:defRPr sz="900"/>
            </a:pPr>
            <a:endParaRPr lang="en-US"/>
          </a:p>
        </c:txPr>
        <c:crossAx val="321180416"/>
        <c:crosses val="autoZero"/>
        <c:crossBetween val="between"/>
      </c:valAx>
    </c:plotArea>
    <c:plotVisOnly val="1"/>
    <c:dispBlanksAs val="gap"/>
    <c:showDLblsOverMax val="0"/>
  </c:chart>
  <c:txPr>
    <a:bodyPr/>
    <a:lstStyle/>
    <a:p>
      <a:pPr>
        <a:defRPr>
          <a:solidFill>
            <a:sysClr val="windowText" lastClr="000000"/>
          </a:solidFil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o-RO" sz="1000"/>
              <a:t>Ponderea întreprinderilor </a:t>
            </a:r>
          </a:p>
          <a:p>
            <a:pPr>
              <a:defRPr sz="1000"/>
            </a:pPr>
            <a:r>
              <a:rPr lang="ro-RO" sz="1000"/>
              <a:t>cu altă formă juridică în UE - </a:t>
            </a:r>
          </a:p>
          <a:p>
            <a:pPr>
              <a:defRPr sz="1000"/>
            </a:pPr>
            <a:r>
              <a:rPr lang="ro-RO" sz="1000"/>
              <a:t>asocieri, parteneriate, cooperative </a:t>
            </a:r>
          </a:p>
          <a:p>
            <a:pPr>
              <a:defRPr sz="1000"/>
            </a:pPr>
            <a:r>
              <a:rPr lang="ro-RO" sz="1000"/>
              <a:t>2018 (%)</a:t>
            </a:r>
            <a:endParaRPr lang="en-US" sz="1000"/>
          </a:p>
        </c:rich>
      </c:tx>
      <c:layout>
        <c:manualLayout>
          <c:xMode val="edge"/>
          <c:yMode val="edge"/>
          <c:x val="0.65417215634606951"/>
          <c:y val="0.45148247978436656"/>
        </c:manualLayout>
      </c:layout>
      <c:overlay val="1"/>
    </c:title>
    <c:autoTitleDeleted val="0"/>
    <c:plotArea>
      <c:layout/>
      <c:barChart>
        <c:barDir val="bar"/>
        <c:grouping val="clustered"/>
        <c:varyColors val="0"/>
        <c:ser>
          <c:idx val="0"/>
          <c:order val="0"/>
          <c:invertIfNegative val="0"/>
          <c:dPt>
            <c:idx val="1"/>
            <c:invertIfNegative val="0"/>
            <c:bubble3D val="0"/>
            <c:spPr>
              <a:solidFill>
                <a:srgbClr val="FF0000"/>
              </a:solidFill>
            </c:spPr>
            <c:extLst>
              <c:ext xmlns:c16="http://schemas.microsoft.com/office/drawing/2014/chart" uri="{C3380CC4-5D6E-409C-BE32-E72D297353CC}">
                <c16:uniqueId val="{00000001-E999-483F-8F0A-A7B0F7E32083}"/>
              </c:ext>
            </c:extLst>
          </c:dPt>
          <c:cat>
            <c:strRef>
              <c:f>'[bd_9ac_l_form_r2 (1).xls]Sheet2'!$B$5:$B$29</c:f>
              <c:strCache>
                <c:ptCount val="25"/>
                <c:pt idx="0">
                  <c:v>Slovakia</c:v>
                </c:pt>
                <c:pt idx="1">
                  <c:v>Romania</c:v>
                </c:pt>
                <c:pt idx="2">
                  <c:v>Croatia</c:v>
                </c:pt>
                <c:pt idx="3">
                  <c:v>Lithuania</c:v>
                </c:pt>
                <c:pt idx="4">
                  <c:v>Czechia</c:v>
                </c:pt>
                <c:pt idx="5">
                  <c:v>Portugal</c:v>
                </c:pt>
                <c:pt idx="6">
                  <c:v>Estonia</c:v>
                </c:pt>
                <c:pt idx="7">
                  <c:v>France</c:v>
                </c:pt>
                <c:pt idx="8">
                  <c:v>Slovenia</c:v>
                </c:pt>
                <c:pt idx="9">
                  <c:v>Cyprus</c:v>
                </c:pt>
                <c:pt idx="10">
                  <c:v>Latvia</c:v>
                </c:pt>
                <c:pt idx="11">
                  <c:v>Bulgaria</c:v>
                </c:pt>
                <c:pt idx="12">
                  <c:v>Poland</c:v>
                </c:pt>
                <c:pt idx="13">
                  <c:v>Malta</c:v>
                </c:pt>
                <c:pt idx="14">
                  <c:v>Denmark</c:v>
                </c:pt>
                <c:pt idx="15">
                  <c:v>Spain</c:v>
                </c:pt>
                <c:pt idx="16">
                  <c:v>Sweden</c:v>
                </c:pt>
                <c:pt idx="17">
                  <c:v>Belgium</c:v>
                </c:pt>
                <c:pt idx="18">
                  <c:v>Finland</c:v>
                </c:pt>
                <c:pt idx="19">
                  <c:v>Austria</c:v>
                </c:pt>
                <c:pt idx="20">
                  <c:v>Netherlands</c:v>
                </c:pt>
                <c:pt idx="21">
                  <c:v>Germany</c:v>
                </c:pt>
                <c:pt idx="22">
                  <c:v>Hungary</c:v>
                </c:pt>
                <c:pt idx="23">
                  <c:v>Greece</c:v>
                </c:pt>
                <c:pt idx="24">
                  <c:v>Italy</c:v>
                </c:pt>
              </c:strCache>
            </c:strRef>
          </c:cat>
          <c:val>
            <c:numRef>
              <c:f>'[bd_9ac_l_form_r2 (1).xls]Sheet2'!$C$5:$C$29</c:f>
              <c:numCache>
                <c:formatCode>0.0</c:formatCode>
                <c:ptCount val="25"/>
                <c:pt idx="0">
                  <c:v>0.39676295604336509</c:v>
                </c:pt>
                <c:pt idx="1">
                  <c:v>0.40175027331314334</c:v>
                </c:pt>
                <c:pt idx="2">
                  <c:v>0.4296614088270051</c:v>
                </c:pt>
                <c:pt idx="3">
                  <c:v>0.47253784765116752</c:v>
                </c:pt>
                <c:pt idx="4">
                  <c:v>0.51639188039107276</c:v>
                </c:pt>
                <c:pt idx="5">
                  <c:v>0.64768026861500905</c:v>
                </c:pt>
                <c:pt idx="6">
                  <c:v>0.70035984746764057</c:v>
                </c:pt>
                <c:pt idx="7">
                  <c:v>0.89680895442694564</c:v>
                </c:pt>
                <c:pt idx="8">
                  <c:v>1.3544804409745701</c:v>
                </c:pt>
                <c:pt idx="9">
                  <c:v>1.6817196878175997</c:v>
                </c:pt>
                <c:pt idx="10">
                  <c:v>2.1198708189969993</c:v>
                </c:pt>
                <c:pt idx="11">
                  <c:v>2.8800993783182829</c:v>
                </c:pt>
                <c:pt idx="12">
                  <c:v>2.9126451227467949</c:v>
                </c:pt>
                <c:pt idx="13">
                  <c:v>4.8365729701086302</c:v>
                </c:pt>
                <c:pt idx="14">
                  <c:v>5.7386795328013465</c:v>
                </c:pt>
                <c:pt idx="15">
                  <c:v>6.9982621550387547</c:v>
                </c:pt>
                <c:pt idx="16">
                  <c:v>7.2397063353527056</c:v>
                </c:pt>
                <c:pt idx="17">
                  <c:v>9.2834859238779615</c:v>
                </c:pt>
                <c:pt idx="18">
                  <c:v>9.4882486356928499</c:v>
                </c:pt>
                <c:pt idx="19">
                  <c:v>11.404994475998578</c:v>
                </c:pt>
                <c:pt idx="20">
                  <c:v>13.291198238522671</c:v>
                </c:pt>
                <c:pt idx="21">
                  <c:v>13.560535239734445</c:v>
                </c:pt>
                <c:pt idx="22">
                  <c:v>14.300063106491379</c:v>
                </c:pt>
                <c:pt idx="23">
                  <c:v>14.643143003774792</c:v>
                </c:pt>
                <c:pt idx="24">
                  <c:v>16.600701237507103</c:v>
                </c:pt>
              </c:numCache>
            </c:numRef>
          </c:val>
          <c:extLst>
            <c:ext xmlns:c16="http://schemas.microsoft.com/office/drawing/2014/chart" uri="{C3380CC4-5D6E-409C-BE32-E72D297353CC}">
              <c16:uniqueId val="{00000002-E999-483F-8F0A-A7B0F7E32083}"/>
            </c:ext>
          </c:extLst>
        </c:ser>
        <c:dLbls>
          <c:showLegendKey val="0"/>
          <c:showVal val="0"/>
          <c:showCatName val="0"/>
          <c:showSerName val="0"/>
          <c:showPercent val="0"/>
          <c:showBubbleSize val="0"/>
        </c:dLbls>
        <c:gapWidth val="150"/>
        <c:axId val="325494656"/>
        <c:axId val="325496192"/>
      </c:barChart>
      <c:catAx>
        <c:axId val="325494656"/>
        <c:scaling>
          <c:orientation val="minMax"/>
        </c:scaling>
        <c:delete val="0"/>
        <c:axPos val="l"/>
        <c:numFmt formatCode="General" sourceLinked="0"/>
        <c:majorTickMark val="out"/>
        <c:minorTickMark val="none"/>
        <c:tickLblPos val="nextTo"/>
        <c:txPr>
          <a:bodyPr/>
          <a:lstStyle/>
          <a:p>
            <a:pPr>
              <a:defRPr sz="800"/>
            </a:pPr>
            <a:endParaRPr lang="en-US"/>
          </a:p>
        </c:txPr>
        <c:crossAx val="325496192"/>
        <c:crosses val="autoZero"/>
        <c:auto val="1"/>
        <c:lblAlgn val="ctr"/>
        <c:lblOffset val="100"/>
        <c:noMultiLvlLbl val="0"/>
      </c:catAx>
      <c:valAx>
        <c:axId val="325496192"/>
        <c:scaling>
          <c:orientation val="minMax"/>
        </c:scaling>
        <c:delete val="0"/>
        <c:axPos val="b"/>
        <c:numFmt formatCode="0.0" sourceLinked="1"/>
        <c:majorTickMark val="out"/>
        <c:minorTickMark val="none"/>
        <c:tickLblPos val="nextTo"/>
        <c:txPr>
          <a:bodyPr/>
          <a:lstStyle/>
          <a:p>
            <a:pPr>
              <a:defRPr sz="800"/>
            </a:pPr>
            <a:endParaRPr lang="en-US"/>
          </a:p>
        </c:txPr>
        <c:crossAx val="325494656"/>
        <c:crosses val="autoZero"/>
        <c:crossBetween val="between"/>
      </c:valAx>
    </c:plotArea>
    <c:plotVisOnly val="1"/>
    <c:dispBlanksAs val="gap"/>
    <c:showDLblsOverMax val="0"/>
  </c:chart>
  <c:txPr>
    <a:bodyPr/>
    <a:lstStyle/>
    <a:p>
      <a:pPr>
        <a:defRPr>
          <a:solidFill>
            <a:sysClr val="windowText" lastClr="000000"/>
          </a:solidFil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i="0" u="none" strike="noStrike" baseline="0">
                <a:solidFill>
                  <a:sysClr val="windowText" lastClr="000000"/>
                </a:solidFill>
                <a:latin typeface="+mn-lt"/>
              </a:rPr>
              <a:t>Evoluția numărului de întreprinderi sociale, octombrie 2016-august 2021</a:t>
            </a:r>
            <a:endParaRPr lang="en-US" sz="1000" b="1" baseline="0">
              <a:solidFill>
                <a:sysClr val="windowText" lastClr="000000"/>
              </a:solidFill>
              <a:latin typeface="+mn-lt"/>
            </a:endParaRPr>
          </a:p>
        </c:rich>
      </c:tx>
      <c:overlay val="0"/>
      <c:spPr>
        <a:noFill/>
        <a:ln w="25400">
          <a:noFill/>
        </a:ln>
      </c:spPr>
    </c:title>
    <c:autoTitleDeleted val="0"/>
    <c:plotArea>
      <c:layout/>
      <c:lineChart>
        <c:grouping val="standard"/>
        <c:varyColors val="0"/>
        <c:ser>
          <c:idx val="0"/>
          <c:order val="0"/>
          <c:tx>
            <c:strRef>
              <c:f>'Evolutia nr. ÎES'!$B$2</c:f>
              <c:strCache>
                <c:ptCount val="1"/>
                <c:pt idx="0">
                  <c:v>Atestate ca întreprindere socială (ÎS)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2.7777777777777776E-2"/>
                  <c:y val="-4.62962962962962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8D1-4C36-A955-FC4FF8295173}"/>
                </c:ext>
              </c:extLst>
            </c:dLbl>
            <c:dLbl>
              <c:idx val="1"/>
              <c:layout>
                <c:manualLayout>
                  <c:x val="-3.6111111111111108E-2"/>
                  <c:y val="-5.0925925925925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8D1-4C36-A955-FC4FF8295173}"/>
                </c:ext>
              </c:extLst>
            </c:dLbl>
            <c:dLbl>
              <c:idx val="2"/>
              <c:layout>
                <c:manualLayout>
                  <c:x val="-3.6111111111111108E-2"/>
                  <c:y val="-4.62962962962963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8D1-4C36-A955-FC4FF8295173}"/>
                </c:ext>
              </c:extLst>
            </c:dLbl>
            <c:dLbl>
              <c:idx val="3"/>
              <c:layout>
                <c:manualLayout>
                  <c:x val="-5.2777777777777882E-2"/>
                  <c:y val="-5.09259259259259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8D1-4C36-A955-FC4FF8295173}"/>
                </c:ext>
              </c:extLst>
            </c:dLbl>
            <c:spPr>
              <a:noFill/>
              <a:ln w="25400">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'Evolutia nr. ÎES'!$A$3:$A$8</c:f>
              <c:strCache>
                <c:ptCount val="6"/>
                <c:pt idx="0">
                  <c:v>2016</c:v>
                </c:pt>
                <c:pt idx="1">
                  <c:v>2017</c:v>
                </c:pt>
                <c:pt idx="2">
                  <c:v>2018</c:v>
                </c:pt>
                <c:pt idx="3">
                  <c:v>2019</c:v>
                </c:pt>
                <c:pt idx="4">
                  <c:v>2020</c:v>
                </c:pt>
                <c:pt idx="5">
                  <c:v>2021 (august)</c:v>
                </c:pt>
              </c:strCache>
            </c:strRef>
          </c:cat>
          <c:val>
            <c:numRef>
              <c:f>'Evolutia nr. ÎES'!$B$3:$B$8</c:f>
              <c:numCache>
                <c:formatCode>#,##0</c:formatCode>
                <c:ptCount val="6"/>
                <c:pt idx="0">
                  <c:v>48</c:v>
                </c:pt>
                <c:pt idx="1">
                  <c:v>50</c:v>
                </c:pt>
                <c:pt idx="2">
                  <c:v>15</c:v>
                </c:pt>
                <c:pt idx="3">
                  <c:v>13</c:v>
                </c:pt>
                <c:pt idx="4">
                  <c:v>519</c:v>
                </c:pt>
                <c:pt idx="5">
                  <c:v>1554</c:v>
                </c:pt>
              </c:numCache>
            </c:numRef>
          </c:val>
          <c:smooth val="0"/>
          <c:extLst>
            <c:ext xmlns:c16="http://schemas.microsoft.com/office/drawing/2014/chart" uri="{C3380CC4-5D6E-409C-BE32-E72D297353CC}">
              <c16:uniqueId val="{00000004-18D1-4C36-A955-FC4FF8295173}"/>
            </c:ext>
          </c:extLst>
        </c:ser>
        <c:ser>
          <c:idx val="1"/>
          <c:order val="1"/>
          <c:tx>
            <c:strRef>
              <c:f>'Evolutia nr. ÎES'!$C$2</c:f>
              <c:strCache>
                <c:ptCount val="1"/>
                <c:pt idx="0">
                  <c:v>Certificate de întreprindere socială de inserție (ÎSI)/marcă socială</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2"/>
              <c:layout>
                <c:manualLayout>
                  <c:x val="-1.1111111111111112E-2"/>
                  <c:y val="4.629629629629544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8D1-4C36-A955-FC4FF8295173}"/>
                </c:ext>
              </c:extLst>
            </c:dLbl>
            <c:spPr>
              <a:noFill/>
              <a:ln w="25400">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'Evolutia nr. ÎES'!$A$3:$A$8</c:f>
              <c:strCache>
                <c:ptCount val="6"/>
                <c:pt idx="0">
                  <c:v>2016</c:v>
                </c:pt>
                <c:pt idx="1">
                  <c:v>2017</c:v>
                </c:pt>
                <c:pt idx="2">
                  <c:v>2018</c:v>
                </c:pt>
                <c:pt idx="3">
                  <c:v>2019</c:v>
                </c:pt>
                <c:pt idx="4">
                  <c:v>2020</c:v>
                </c:pt>
                <c:pt idx="5">
                  <c:v>2021 (august)</c:v>
                </c:pt>
              </c:strCache>
            </c:strRef>
          </c:cat>
          <c:val>
            <c:numRef>
              <c:f>'Evolutia nr. ÎES'!$C$3:$C$8</c:f>
              <c:numCache>
                <c:formatCode>#,##0</c:formatCode>
                <c:ptCount val="6"/>
                <c:pt idx="0">
                  <c:v>2</c:v>
                </c:pt>
                <c:pt idx="1">
                  <c:v>7</c:v>
                </c:pt>
                <c:pt idx="2">
                  <c:v>4</c:v>
                </c:pt>
                <c:pt idx="3">
                  <c:v>3</c:v>
                </c:pt>
                <c:pt idx="4">
                  <c:v>12</c:v>
                </c:pt>
                <c:pt idx="5">
                  <c:v>79</c:v>
                </c:pt>
              </c:numCache>
            </c:numRef>
          </c:val>
          <c:smooth val="0"/>
          <c:extLst>
            <c:ext xmlns:c16="http://schemas.microsoft.com/office/drawing/2014/chart" uri="{C3380CC4-5D6E-409C-BE32-E72D297353CC}">
              <c16:uniqueId val="{00000006-18D1-4C36-A955-FC4FF8295173}"/>
            </c:ext>
          </c:extLst>
        </c:ser>
        <c:dLbls>
          <c:showLegendKey val="0"/>
          <c:showVal val="0"/>
          <c:showCatName val="0"/>
          <c:showSerName val="0"/>
          <c:showPercent val="0"/>
          <c:showBubbleSize val="0"/>
        </c:dLbls>
        <c:marker val="1"/>
        <c:smooth val="0"/>
        <c:axId val="229461103"/>
        <c:axId val="1"/>
      </c:lineChart>
      <c:catAx>
        <c:axId val="2294611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tickMarkSkip val="1"/>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29461103"/>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ro-RO" sz="1000" b="1" i="0">
                <a:effectLst/>
                <a:latin typeface="+mn-lt"/>
              </a:rPr>
              <a:t>Categoria de ÎES în funcție de tipul de organizare</a:t>
            </a:r>
            <a:endParaRPr lang="en-US" sz="1000" i="1">
              <a:effectLst/>
              <a:latin typeface="+mn-lt"/>
            </a:endParaRPr>
          </a:p>
        </c:rich>
      </c:tx>
      <c:layout>
        <c:manualLayout>
          <c:xMode val="edge"/>
          <c:yMode val="edge"/>
          <c:x val="4.5122484689413822E-4"/>
          <c:y val="1.8518518518518517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ABAD-4AC8-8B27-40F230A786BC}"/>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ABAD-4AC8-8B27-40F230A786BC}"/>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ABAD-4AC8-8B27-40F230A786BC}"/>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ABAD-4AC8-8B27-40F230A786BC}"/>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ABAD-4AC8-8B27-40F230A786BC}"/>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ABAD-4AC8-8B27-40F230A786BC}"/>
              </c:ext>
            </c:extLst>
          </c:dPt>
          <c:dPt>
            <c:idx val="6"/>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ABAD-4AC8-8B27-40F230A786BC}"/>
              </c:ext>
            </c:extLst>
          </c:dPt>
          <c:dLbls>
            <c:dLbl>
              <c:idx val="0"/>
              <c:layout>
                <c:manualLayout>
                  <c:x val="-0.24444444444444444"/>
                  <c:y val="-3.2407407407407406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BAD-4AC8-8B27-40F230A786BC}"/>
                </c:ext>
              </c:extLst>
            </c:dLbl>
            <c:dLbl>
              <c:idx val="1"/>
              <c:layout>
                <c:manualLayout>
                  <c:x val="-0.17638888888888893"/>
                  <c:y val="-7.6388888888888895E-2"/>
                </c:manualLayout>
              </c:layout>
              <c:spPr>
                <a:noFill/>
                <a:ln>
                  <a:noFill/>
                </a:ln>
                <a:effectLst/>
              </c:spPr>
              <c:txPr>
                <a:bodyPr rot="0" spcFirstLastPara="1" vertOverflow="ellipsis" vert="horz" wrap="square" lIns="38100" tIns="19050" rIns="38100" bIns="19050" anchor="ctr" anchorCtr="1">
                  <a:noAutofit/>
                </a:bodyPr>
                <a:lstStyle/>
                <a:p>
                  <a:pPr>
                    <a:defRPr sz="800" b="1" i="0" u="none" strike="noStrike" kern="1200" spc="0" baseline="0">
                      <a:solidFill>
                        <a:schemeClr val="accent2"/>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5708333333333333"/>
                      <c:h val="0.10784740449110528"/>
                    </c:manualLayout>
                  </c15:layout>
                </c:ext>
                <c:ext xmlns:c16="http://schemas.microsoft.com/office/drawing/2014/chart" uri="{C3380CC4-5D6E-409C-BE32-E72D297353CC}">
                  <c16:uniqueId val="{00000003-ABAD-4AC8-8B27-40F230A786BC}"/>
                </c:ext>
              </c:extLst>
            </c:dLbl>
            <c:dLbl>
              <c:idx val="2"/>
              <c:layout>
                <c:manualLayout>
                  <c:x val="4.7222222222222117E-2"/>
                  <c:y val="-6.9444444444444461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BAD-4AC8-8B27-40F230A786BC}"/>
                </c:ext>
              </c:extLst>
            </c:dLbl>
            <c:dLbl>
              <c:idx val="3"/>
              <c:layout>
                <c:manualLayout>
                  <c:x val="0.1"/>
                  <c:y val="2.3148148148148147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4"/>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BAD-4AC8-8B27-40F230A786BC}"/>
                </c:ext>
              </c:extLst>
            </c:dLbl>
            <c:dLbl>
              <c:idx val="4"/>
              <c:layout>
                <c:manualLayout>
                  <c:x val="0.11527777777777777"/>
                  <c:y val="0.18055555555555552"/>
                </c:manualLayout>
              </c:layout>
              <c:spPr>
                <a:noFill/>
                <a:ln>
                  <a:noFill/>
                </a:ln>
                <a:effectLst/>
              </c:spPr>
              <c:txPr>
                <a:bodyPr rot="0" spcFirstLastPara="1" vertOverflow="ellipsis" vert="horz" wrap="square" lIns="38100" tIns="19050" rIns="38100" bIns="19050" anchor="ctr" anchorCtr="1">
                  <a:noAutofit/>
                </a:bodyPr>
                <a:lstStyle/>
                <a:p>
                  <a:pPr>
                    <a:defRPr sz="800" b="1" i="0" u="none" strike="noStrike" kern="1200" spc="0" baseline="0">
                      <a:solidFill>
                        <a:schemeClr val="accent5"/>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0762489063867015"/>
                      <c:h val="0.17729184893554972"/>
                    </c:manualLayout>
                  </c15:layout>
                </c:ext>
                <c:ext xmlns:c16="http://schemas.microsoft.com/office/drawing/2014/chart" uri="{C3380CC4-5D6E-409C-BE32-E72D297353CC}">
                  <c16:uniqueId val="{00000009-ABAD-4AC8-8B27-40F230A786BC}"/>
                </c:ext>
              </c:extLst>
            </c:dLbl>
            <c:dLbl>
              <c:idx val="5"/>
              <c:layout>
                <c:manualLayout>
                  <c:x val="8.8888888888888892E-2"/>
                  <c:y val="-3.7037037037037056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6"/>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BAD-4AC8-8B27-40F230A786BC}"/>
                </c:ext>
              </c:extLst>
            </c:dLbl>
            <c:dLbl>
              <c:idx val="6"/>
              <c:layout>
                <c:manualLayout>
                  <c:x val="0"/>
                  <c:y val="-1.8518700787401574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lumMod val="60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811111111111113"/>
                      <c:h val="0.14951407115777193"/>
                    </c:manualLayout>
                  </c15:layout>
                </c:ext>
                <c:ext xmlns:c16="http://schemas.microsoft.com/office/drawing/2014/chart" uri="{C3380CC4-5D6E-409C-BE32-E72D297353CC}">
                  <c16:uniqueId val="{0000000D-ABAD-4AC8-8B27-40F230A786BC}"/>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Sheet12!$B$25:$B$31</c:f>
              <c:strCache>
                <c:ptCount val="7"/>
                <c:pt idx="0">
                  <c:v>Asociații </c:v>
                </c:pt>
                <c:pt idx="1">
                  <c:v>Case de ajutor reciproc ale salariaților</c:v>
                </c:pt>
                <c:pt idx="2">
                  <c:v>Federație</c:v>
                </c:pt>
                <c:pt idx="3">
                  <c:v>Fundații</c:v>
                </c:pt>
                <c:pt idx="4">
                  <c:v>Societăți cooperative de gradul 1</c:v>
                </c:pt>
                <c:pt idx="5">
                  <c:v>Uniune</c:v>
                </c:pt>
                <c:pt idx="6">
                  <c:v>Alte categorii de persoane juridice (SRL)</c:v>
                </c:pt>
              </c:strCache>
            </c:strRef>
          </c:cat>
          <c:val>
            <c:numRef>
              <c:f>Sheet12!$C$25:$C$31</c:f>
              <c:numCache>
                <c:formatCode>General</c:formatCode>
                <c:ptCount val="7"/>
                <c:pt idx="0">
                  <c:v>236</c:v>
                </c:pt>
                <c:pt idx="1">
                  <c:v>6</c:v>
                </c:pt>
                <c:pt idx="2">
                  <c:v>1</c:v>
                </c:pt>
                <c:pt idx="3">
                  <c:v>11</c:v>
                </c:pt>
                <c:pt idx="4">
                  <c:v>9</c:v>
                </c:pt>
                <c:pt idx="5">
                  <c:v>1</c:v>
                </c:pt>
                <c:pt idx="6">
                  <c:v>2042</c:v>
                </c:pt>
              </c:numCache>
            </c:numRef>
          </c:val>
          <c:extLst>
            <c:ext xmlns:c16="http://schemas.microsoft.com/office/drawing/2014/chart" uri="{C3380CC4-5D6E-409C-BE32-E72D297353CC}">
              <c16:uniqueId val="{0000000E-ABAD-4AC8-8B27-40F230A786BC}"/>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ro-RO" sz="1000" b="1" i="0" cap="all" baseline="0">
                <a:effectLst/>
                <a:latin typeface="+mn-lt"/>
              </a:rPr>
              <a:t>ÎES după domeniile principale de activitate conform Cod Caen (rev. 2)</a:t>
            </a:r>
            <a:endParaRPr lang="en-US" sz="1000">
              <a:effectLst/>
              <a:latin typeface="+mn-lt"/>
            </a:endParaRP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4A1C-4D2B-9DB9-5CAC53282863}"/>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4A1C-4D2B-9DB9-5CAC53282863}"/>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4A1C-4D2B-9DB9-5CAC53282863}"/>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4A1C-4D2B-9DB9-5CAC53282863}"/>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4A1C-4D2B-9DB9-5CAC53282863}"/>
              </c:ext>
            </c:extLst>
          </c:dPt>
          <c:dPt>
            <c:idx val="5"/>
            <c:bubble3D val="0"/>
            <c:spPr>
              <a:solidFill>
                <a:schemeClr val="accent1">
                  <a:lumMod val="20000"/>
                  <a:lumOff val="8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4A1C-4D2B-9DB9-5CAC53282863}"/>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4A1C-4D2B-9DB9-5CAC53282863}"/>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4A1C-4D2B-9DB9-5CAC53282863}"/>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4A1C-4D2B-9DB9-5CAC53282863}"/>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4A1C-4D2B-9DB9-5CAC53282863}"/>
              </c:ext>
            </c:extLst>
          </c:dPt>
          <c:dPt>
            <c:idx val="10"/>
            <c:bubble3D val="0"/>
            <c:spPr>
              <a:solidFill>
                <a:schemeClr val="accent5">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5-4A1C-4D2B-9DB9-5CAC53282863}"/>
              </c:ext>
            </c:extLst>
          </c:dPt>
          <c:dPt>
            <c:idx val="11"/>
            <c:bubble3D val="0"/>
            <c:spPr>
              <a:solidFill>
                <a:schemeClr val="accent6">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7-4A1C-4D2B-9DB9-5CAC53282863}"/>
              </c:ext>
            </c:extLst>
          </c:dPt>
          <c:dPt>
            <c:idx val="12"/>
            <c:bubble3D val="0"/>
            <c:spPr>
              <a:solidFill>
                <a:schemeClr val="accent1">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9-4A1C-4D2B-9DB9-5CAC53282863}"/>
              </c:ext>
            </c:extLst>
          </c:dPt>
          <c:dPt>
            <c:idx val="13"/>
            <c:bubble3D val="0"/>
            <c:spPr>
              <a:solidFill>
                <a:schemeClr val="accent2">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B-4A1C-4D2B-9DB9-5CAC53282863}"/>
              </c:ext>
            </c:extLst>
          </c:dPt>
          <c:dPt>
            <c:idx val="14"/>
            <c:bubble3D val="0"/>
            <c:spPr>
              <a:solidFill>
                <a:schemeClr val="accent3">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D-4A1C-4D2B-9DB9-5CAC53282863}"/>
              </c:ext>
            </c:extLst>
          </c:dPt>
          <c:dPt>
            <c:idx val="15"/>
            <c:bubble3D val="0"/>
            <c:spPr>
              <a:solidFill>
                <a:schemeClr val="accent4">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F-4A1C-4D2B-9DB9-5CAC53282863}"/>
              </c:ext>
            </c:extLst>
          </c:dPt>
          <c:dPt>
            <c:idx val="16"/>
            <c:bubble3D val="0"/>
            <c:spPr>
              <a:solidFill>
                <a:schemeClr val="accent5">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21-4A1C-4D2B-9DB9-5CAC53282863}"/>
              </c:ext>
            </c:extLst>
          </c:dPt>
          <c:dLbls>
            <c:dLbl>
              <c:idx val="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1-4A1C-4D2B-9DB9-5CAC53282863}"/>
                </c:ext>
              </c:extLst>
            </c:dLbl>
            <c:dLbl>
              <c:idx val="1"/>
              <c:layout>
                <c:manualLayout>
                  <c:x val="8.67947062172784E-8"/>
                  <c:y val="2.3419357416388516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773600174978126"/>
                      <c:h val="0.14951407115777193"/>
                    </c:manualLayout>
                  </c15:layout>
                </c:ext>
                <c:ext xmlns:c16="http://schemas.microsoft.com/office/drawing/2014/chart" uri="{C3380CC4-5D6E-409C-BE32-E72D297353CC}">
                  <c16:uniqueId val="{00000003-4A1C-4D2B-9DB9-5CAC53282863}"/>
                </c:ext>
              </c:extLst>
            </c:dLbl>
            <c:dLbl>
              <c:idx val="2"/>
              <c:layout>
                <c:manualLayout>
                  <c:x val="1.5432185560138315E-2"/>
                  <c:y val="5.0741761787973225E-2"/>
                </c:manualLayout>
              </c:layout>
              <c:spPr>
                <a:noFill/>
                <a:ln>
                  <a:noFill/>
                </a:ln>
                <a:effectLst/>
              </c:spPr>
              <c:txPr>
                <a:bodyPr rot="0" spcFirstLastPara="1" vertOverflow="ellipsis" vert="horz" wrap="square" lIns="38100" tIns="19050" rIns="38100" bIns="19050" anchor="ctr" anchorCtr="1">
                  <a:noAutofit/>
                </a:bodyPr>
                <a:lstStyle/>
                <a:p>
                  <a:pPr>
                    <a:defRPr sz="800" b="1" i="0" u="none" strike="noStrike" kern="1200" spc="0" baseline="0">
                      <a:solidFill>
                        <a:schemeClr val="accent3"/>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0326399825021871"/>
                      <c:h val="0.14379629629629628"/>
                    </c:manualLayout>
                  </c15:layout>
                </c:ext>
                <c:ext xmlns:c16="http://schemas.microsoft.com/office/drawing/2014/chart" uri="{C3380CC4-5D6E-409C-BE32-E72D297353CC}">
                  <c16:uniqueId val="{00000005-4A1C-4D2B-9DB9-5CAC53282863}"/>
                </c:ext>
              </c:extLst>
            </c:dLbl>
            <c:dLbl>
              <c:idx val="3"/>
              <c:layout>
                <c:manualLayout>
                  <c:x val="3.3068783068783067E-2"/>
                  <c:y val="-1.1709601873536301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4"/>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A1C-4D2B-9DB9-5CAC53282863}"/>
                </c:ext>
              </c:extLst>
            </c:dLbl>
            <c:dLbl>
              <c:idx val="4"/>
              <c:layout>
                <c:manualLayout>
                  <c:x val="2.8659611992945325E-2"/>
                  <c:y val="-7.8064012490241998E-3"/>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5"/>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A1C-4D2B-9DB9-5CAC53282863}"/>
                </c:ext>
              </c:extLst>
            </c:dLbl>
            <c:dLbl>
              <c:idx val="5"/>
              <c:layout>
                <c:manualLayout>
                  <c:x val="1.1022927689594437E-2"/>
                  <c:y val="-7.8064012490242718E-3"/>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lumMod val="40000"/>
                          <a:lumOff val="60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A1C-4D2B-9DB9-5CAC53282863}"/>
                </c:ext>
              </c:extLst>
            </c:dLbl>
            <c:dLbl>
              <c:idx val="6"/>
              <c:layout>
                <c:manualLayout>
                  <c:x val="3.5273368606701938E-2"/>
                  <c:y val="-6.9851002231278617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lumMod val="60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A1C-4D2B-9DB9-5CAC53282863}"/>
                </c:ext>
              </c:extLst>
            </c:dLbl>
            <c:dLbl>
              <c:idx val="7"/>
              <c:layout>
                <c:manualLayout>
                  <c:x val="3.3068783068782991E-2"/>
                  <c:y val="-3.8851291129592409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lumMod val="60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A1C-4D2B-9DB9-5CAC53282863}"/>
                </c:ext>
              </c:extLst>
            </c:dLbl>
            <c:dLbl>
              <c:idx val="8"/>
              <c:layout>
                <c:manualLayout>
                  <c:x val="3.5273368606701938E-2"/>
                  <c:y val="-1.8071511552873482E-4"/>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lumMod val="60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A1C-4D2B-9DB9-5CAC53282863}"/>
                </c:ext>
              </c:extLst>
            </c:dLbl>
            <c:dLbl>
              <c:idx val="9"/>
              <c:layout>
                <c:manualLayout>
                  <c:x val="6.6137566137565301E-3"/>
                  <c:y val="2.3419203747072456E-2"/>
                </c:manualLayout>
              </c:layout>
              <c:spPr>
                <a:noFill/>
                <a:ln>
                  <a:noFill/>
                </a:ln>
                <a:effectLst/>
              </c:spPr>
              <c:txPr>
                <a:bodyPr rot="0" spcFirstLastPara="1" vertOverflow="ellipsis" vert="horz" wrap="square" lIns="38100" tIns="19050" rIns="38100" bIns="19050" anchor="ctr" anchorCtr="1">
                  <a:noAutofit/>
                </a:bodyPr>
                <a:lstStyle/>
                <a:p>
                  <a:pPr>
                    <a:defRPr sz="800" b="1" i="0" u="none" strike="noStrike" kern="1200" spc="0" baseline="0">
                      <a:solidFill>
                        <a:schemeClr val="accent4">
                          <a:lumMod val="60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197089947089947"/>
                      <c:h val="6.4519906323185008E-2"/>
                    </c:manualLayout>
                  </c15:layout>
                </c:ext>
                <c:ext xmlns:c16="http://schemas.microsoft.com/office/drawing/2014/chart" uri="{C3380CC4-5D6E-409C-BE32-E72D297353CC}">
                  <c16:uniqueId val="{00000013-4A1C-4D2B-9DB9-5CAC53282863}"/>
                </c:ext>
              </c:extLst>
            </c:dLbl>
            <c:dLbl>
              <c:idx val="10"/>
              <c:layout>
                <c:manualLayout>
                  <c:x val="-3.9682539682539722E-2"/>
                  <c:y val="1.1619244315772003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5">
                          <a:lumMod val="60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A1C-4D2B-9DB9-5CAC53282863}"/>
                </c:ext>
              </c:extLst>
            </c:dLbl>
            <c:dLbl>
              <c:idx val="11"/>
              <c:layout>
                <c:manualLayout>
                  <c:x val="-2.6455026455026474E-2"/>
                  <c:y val="-2.7006306588725732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6">
                          <a:lumMod val="60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2130723242927966"/>
                      <c:h val="0.12459505929814328"/>
                    </c:manualLayout>
                  </c15:layout>
                </c:ext>
                <c:ext xmlns:c16="http://schemas.microsoft.com/office/drawing/2014/chart" uri="{C3380CC4-5D6E-409C-BE32-E72D297353CC}">
                  <c16:uniqueId val="{00000017-4A1C-4D2B-9DB9-5CAC53282863}"/>
                </c:ext>
              </c:extLst>
            </c:dLbl>
            <c:dLbl>
              <c:idx val="12"/>
              <c:layout>
                <c:manualLayout>
                  <c:x val="-2.8659611992945325E-2"/>
                  <c:y val="-3.4722196610669567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lumMod val="80000"/>
                          <a:lumOff val="20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9-4A1C-4D2B-9DB9-5CAC53282863}"/>
                </c:ext>
              </c:extLst>
            </c:dLbl>
            <c:dLbl>
              <c:idx val="13"/>
              <c:layout>
                <c:manualLayout>
                  <c:x val="-4.8500881834215165E-2"/>
                  <c:y val="-1.56128024980484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lumMod val="80000"/>
                          <a:lumOff val="20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B-4A1C-4D2B-9DB9-5CAC53282863}"/>
                </c:ext>
              </c:extLst>
            </c:dLbl>
            <c:dLbl>
              <c:idx val="14"/>
              <c:layout>
                <c:manualLayout>
                  <c:x val="-7.3412698412698516E-3"/>
                  <c:y val="7.5231481481481483E-2"/>
                </c:manualLayout>
              </c:layout>
              <c:spPr>
                <a:noFill/>
                <a:ln>
                  <a:noFill/>
                </a:ln>
                <a:effectLst/>
              </c:spPr>
              <c:txPr>
                <a:bodyPr rot="0" spcFirstLastPara="1" vertOverflow="ellipsis" vert="horz" wrap="square" lIns="38100" tIns="19050" rIns="38100" bIns="19050" anchor="ctr" anchorCtr="1">
                  <a:noAutofit/>
                </a:bodyPr>
                <a:lstStyle/>
                <a:p>
                  <a:pPr>
                    <a:defRPr sz="800" b="1" i="0" u="none" strike="noStrike" kern="1200" spc="0" baseline="0">
                      <a:solidFill>
                        <a:schemeClr val="accent3">
                          <a:lumMod val="80000"/>
                          <a:lumOff val="20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875008679470624"/>
                      <c:h val="0.113703582191115"/>
                    </c:manualLayout>
                  </c15:layout>
                </c:ext>
                <c:ext xmlns:c16="http://schemas.microsoft.com/office/drawing/2014/chart" uri="{C3380CC4-5D6E-409C-BE32-E72D297353CC}">
                  <c16:uniqueId val="{0000001D-4A1C-4D2B-9DB9-5CAC53282863}"/>
                </c:ext>
              </c:extLst>
            </c:dLbl>
            <c:dLbl>
              <c:idx val="15"/>
              <c:layout>
                <c:manualLayout>
                  <c:x val="-1.984126984126984E-2"/>
                  <c:y val="0"/>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4">
                          <a:lumMod val="80000"/>
                          <a:lumOff val="20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F-4A1C-4D2B-9DB9-5CAC53282863}"/>
                </c:ext>
              </c:extLst>
            </c:dLbl>
            <c:dLbl>
              <c:idx val="16"/>
              <c:layout>
                <c:manualLayout>
                  <c:x val="-4.5899470899470898E-2"/>
                  <c:y val="-2.1604938271604954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5">
                          <a:lumMod val="80000"/>
                          <a:lumOff val="20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21-4A1C-4D2B-9DB9-5CAC53282863}"/>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Sheet12!$B$2:$B$18</c:f>
              <c:strCache>
                <c:ptCount val="17"/>
                <c:pt idx="0">
                  <c:v>Agricultură, silvicultură și pescuit</c:v>
                </c:pt>
                <c:pt idx="1">
                  <c:v>Activități de servicii administrative și suport</c:v>
                </c:pt>
                <c:pt idx="2">
                  <c:v>Distribuția apei, salubritate, gestionarea deșeurilor </c:v>
                </c:pt>
                <c:pt idx="3">
                  <c:v>Construcții</c:v>
                </c:pt>
                <c:pt idx="4">
                  <c:v>Intermedieri financiare și asigurări</c:v>
                </c:pt>
                <c:pt idx="5">
                  <c:v>Hoteluri și restaurante</c:v>
                </c:pt>
                <c:pt idx="6">
                  <c:v>Sănătate și asistență socială</c:v>
                </c:pt>
                <c:pt idx="7">
                  <c:v>Transport și depozitare </c:v>
                </c:pt>
                <c:pt idx="8">
                  <c:v>Învățământ</c:v>
                </c:pt>
                <c:pt idx="9">
                  <c:v>Informații și comunicații</c:v>
                </c:pt>
                <c:pt idx="10">
                  <c:v>Comerț </c:v>
                </c:pt>
                <c:pt idx="11">
                  <c:v>Activități de spectacole, culturale și recreative</c:v>
                </c:pt>
                <c:pt idx="12">
                  <c:v>Alte activități de servicii</c:v>
                </c:pt>
                <c:pt idx="13">
                  <c:v>Industria prelucrătoare</c:v>
                </c:pt>
                <c:pt idx="14">
                  <c:v>Activități profesionale, științifice și tehnice</c:v>
                </c:pt>
                <c:pt idx="15">
                  <c:v>Tranzacții imobiliare</c:v>
                </c:pt>
                <c:pt idx="16">
                  <c:v>Altele</c:v>
                </c:pt>
              </c:strCache>
            </c:strRef>
          </c:cat>
          <c:val>
            <c:numRef>
              <c:f>Sheet12!$C$2:$C$18</c:f>
              <c:numCache>
                <c:formatCode>General</c:formatCode>
                <c:ptCount val="17"/>
                <c:pt idx="0">
                  <c:v>6</c:v>
                </c:pt>
                <c:pt idx="1">
                  <c:v>259</c:v>
                </c:pt>
                <c:pt idx="2">
                  <c:v>27</c:v>
                </c:pt>
                <c:pt idx="3">
                  <c:v>232</c:v>
                </c:pt>
                <c:pt idx="4">
                  <c:v>10</c:v>
                </c:pt>
                <c:pt idx="5">
                  <c:v>203</c:v>
                </c:pt>
                <c:pt idx="6">
                  <c:v>166</c:v>
                </c:pt>
                <c:pt idx="7">
                  <c:v>44</c:v>
                </c:pt>
                <c:pt idx="8">
                  <c:v>117</c:v>
                </c:pt>
                <c:pt idx="9">
                  <c:v>73</c:v>
                </c:pt>
                <c:pt idx="10">
                  <c:v>137</c:v>
                </c:pt>
                <c:pt idx="11">
                  <c:v>139</c:v>
                </c:pt>
                <c:pt idx="12">
                  <c:v>117</c:v>
                </c:pt>
                <c:pt idx="13">
                  <c:v>401</c:v>
                </c:pt>
                <c:pt idx="14">
                  <c:v>163</c:v>
                </c:pt>
                <c:pt idx="15">
                  <c:v>8</c:v>
                </c:pt>
                <c:pt idx="16">
                  <c:v>204</c:v>
                </c:pt>
              </c:numCache>
            </c:numRef>
          </c:val>
          <c:extLst>
            <c:ext xmlns:c16="http://schemas.microsoft.com/office/drawing/2014/chart" uri="{C3380CC4-5D6E-409C-BE32-E72D297353CC}">
              <c16:uniqueId val="{00000022-4A1C-4D2B-9DB9-5CAC53282863}"/>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solidFill>
                  <a:sysClr val="windowText" lastClr="000000"/>
                </a:solidFill>
                <a:latin typeface="+mn-lt"/>
              </a:rPr>
              <a:t>Num</a:t>
            </a:r>
            <a:r>
              <a:rPr lang="ro-RO" sz="1000" b="1">
                <a:solidFill>
                  <a:sysClr val="windowText" lastClr="000000"/>
                </a:solidFill>
                <a:latin typeface="+mn-lt"/>
              </a:rPr>
              <a:t>ărul</a:t>
            </a:r>
            <a:r>
              <a:rPr lang="ro-RO" sz="1000" b="1" baseline="0">
                <a:solidFill>
                  <a:sysClr val="windowText" lastClr="000000"/>
                </a:solidFill>
                <a:latin typeface="+mn-lt"/>
              </a:rPr>
              <a:t> de angajați</a:t>
            </a:r>
            <a:endParaRPr lang="en-US" sz="1000" b="1">
              <a:solidFill>
                <a:sysClr val="windowText" lastClr="000000"/>
              </a:solidFill>
              <a:latin typeface="+mn-l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Sheet1!$C$63</c:f>
              <c:strCache>
                <c:ptCount val="1"/>
                <c:pt idx="0">
                  <c:v>Număr total angajaţi</c:v>
                </c:pt>
              </c:strCache>
            </c:strRef>
          </c:tx>
          <c:spPr>
            <a:solidFill>
              <a:schemeClr val="accent1"/>
            </a:solidFill>
            <a:ln>
              <a:noFill/>
            </a:ln>
            <a:effectLst/>
          </c:spPr>
          <c:invertIfNegative val="0"/>
          <c:cat>
            <c:strRef>
              <c:f>Sheet1!$B$64:$B$67</c:f>
              <c:strCache>
                <c:ptCount val="4"/>
                <c:pt idx="0">
                  <c:v>Media lunară 2017</c:v>
                </c:pt>
                <c:pt idx="1">
                  <c:v>Media lunară 2018</c:v>
                </c:pt>
                <c:pt idx="2">
                  <c:v>Media lunară 2019</c:v>
                </c:pt>
                <c:pt idx="3">
                  <c:v>Media lunară 2020</c:v>
                </c:pt>
              </c:strCache>
            </c:strRef>
          </c:cat>
          <c:val>
            <c:numRef>
              <c:f>Sheet1!$C$64:$C$67</c:f>
              <c:numCache>
                <c:formatCode>#,##0</c:formatCode>
                <c:ptCount val="4"/>
                <c:pt idx="0">
                  <c:v>122</c:v>
                </c:pt>
                <c:pt idx="1">
                  <c:v>115</c:v>
                </c:pt>
                <c:pt idx="2">
                  <c:v>158</c:v>
                </c:pt>
                <c:pt idx="3">
                  <c:v>350</c:v>
                </c:pt>
              </c:numCache>
            </c:numRef>
          </c:val>
          <c:extLst>
            <c:ext xmlns:c16="http://schemas.microsoft.com/office/drawing/2014/chart" uri="{C3380CC4-5D6E-409C-BE32-E72D297353CC}">
              <c16:uniqueId val="{00000000-6AB4-4D41-9335-E17E0C9B0730}"/>
            </c:ext>
          </c:extLst>
        </c:ser>
        <c:ser>
          <c:idx val="1"/>
          <c:order val="1"/>
          <c:tx>
            <c:strRef>
              <c:f>Sheet1!$D$63</c:f>
              <c:strCache>
                <c:ptCount val="1"/>
                <c:pt idx="0">
                  <c:v>Număr angajați aparținând grupului vulnerabil</c:v>
                </c:pt>
              </c:strCache>
            </c:strRef>
          </c:tx>
          <c:spPr>
            <a:solidFill>
              <a:schemeClr val="accent2"/>
            </a:solidFill>
            <a:ln>
              <a:noFill/>
            </a:ln>
            <a:effectLst/>
          </c:spPr>
          <c:invertIfNegative val="0"/>
          <c:cat>
            <c:strRef>
              <c:f>Sheet1!$B$64:$B$67</c:f>
              <c:strCache>
                <c:ptCount val="4"/>
                <c:pt idx="0">
                  <c:v>Media lunară 2017</c:v>
                </c:pt>
                <c:pt idx="1">
                  <c:v>Media lunară 2018</c:v>
                </c:pt>
                <c:pt idx="2">
                  <c:v>Media lunară 2019</c:v>
                </c:pt>
                <c:pt idx="3">
                  <c:v>Media lunară 2020</c:v>
                </c:pt>
              </c:strCache>
            </c:strRef>
          </c:cat>
          <c:val>
            <c:numRef>
              <c:f>Sheet1!$D$64:$D$67</c:f>
              <c:numCache>
                <c:formatCode>#,##0</c:formatCode>
                <c:ptCount val="4"/>
                <c:pt idx="0">
                  <c:v>54</c:v>
                </c:pt>
                <c:pt idx="1">
                  <c:v>52</c:v>
                </c:pt>
                <c:pt idx="2">
                  <c:v>70</c:v>
                </c:pt>
                <c:pt idx="3">
                  <c:v>135</c:v>
                </c:pt>
              </c:numCache>
            </c:numRef>
          </c:val>
          <c:extLst>
            <c:ext xmlns:c16="http://schemas.microsoft.com/office/drawing/2014/chart" uri="{C3380CC4-5D6E-409C-BE32-E72D297353CC}">
              <c16:uniqueId val="{00000001-6AB4-4D41-9335-E17E0C9B0730}"/>
            </c:ext>
          </c:extLst>
        </c:ser>
        <c:dLbls>
          <c:showLegendKey val="0"/>
          <c:showVal val="0"/>
          <c:showCatName val="0"/>
          <c:showSerName val="0"/>
          <c:showPercent val="0"/>
          <c:showBubbleSize val="0"/>
        </c:dLbls>
        <c:gapWidth val="182"/>
        <c:axId val="240713696"/>
        <c:axId val="240712032"/>
      </c:barChart>
      <c:catAx>
        <c:axId val="240713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40712032"/>
        <c:crosses val="autoZero"/>
        <c:auto val="1"/>
        <c:lblAlgn val="ctr"/>
        <c:lblOffset val="100"/>
        <c:noMultiLvlLbl val="0"/>
      </c:catAx>
      <c:valAx>
        <c:axId val="2407120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40713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Sheet1!$A$4:$A$45</cx:f>
        <cx:nf>Sheet1!$A$3</cx:nf>
        <cx:lvl ptCount="42" name="Județ">
          <cx:pt idx="0">Alba</cx:pt>
          <cx:pt idx="1">Arad</cx:pt>
          <cx:pt idx="2">Argeş</cx:pt>
          <cx:pt idx="3">Bacău</cx:pt>
          <cx:pt idx="4">Bihor</cx:pt>
          <cx:pt idx="5">Bistriţa-Năsăud</cx:pt>
          <cx:pt idx="6">Botoşani</cx:pt>
          <cx:pt idx="7">Brăila</cx:pt>
          <cx:pt idx="8">Braşov</cx:pt>
          <cx:pt idx="9">Buzău</cx:pt>
          <cx:pt idx="10">Călăraşi</cx:pt>
          <cx:pt idx="11">Caraş-Severin</cx:pt>
          <cx:pt idx="12">Cluj</cx:pt>
          <cx:pt idx="13">Constanţa</cx:pt>
          <cx:pt idx="14">Covasna</cx:pt>
          <cx:pt idx="15">Dâmboviţa</cx:pt>
          <cx:pt idx="16">Dolj</cx:pt>
          <cx:pt idx="17">Galaţi</cx:pt>
          <cx:pt idx="18">Giurgiu</cx:pt>
          <cx:pt idx="19">Gorj</cx:pt>
          <cx:pt idx="20">Harghita</cx:pt>
          <cx:pt idx="21">Hunedoara</cx:pt>
          <cx:pt idx="22">Ialomiţa</cx:pt>
          <cx:pt idx="23">Iaşi</cx:pt>
          <cx:pt idx="24">Ilfov</cx:pt>
          <cx:pt idx="25">Maramureş</cx:pt>
          <cx:pt idx="26">Mehedinţi</cx:pt>
          <cx:pt idx="27">Mureş</cx:pt>
          <cx:pt idx="28">Neamţ</cx:pt>
          <cx:pt idx="29">Olt</cx:pt>
          <cx:pt idx="30">Prahova</cx:pt>
          <cx:pt idx="31">Sălaj</cx:pt>
          <cx:pt idx="32">Satu Mare</cx:pt>
          <cx:pt idx="33">Sibiu</cx:pt>
          <cx:pt idx="34">Suceava</cx:pt>
          <cx:pt idx="35">Teleorman</cx:pt>
          <cx:pt idx="36">Timiş</cx:pt>
          <cx:pt idx="37">Tulcea</cx:pt>
          <cx:pt idx="38">Vâlcea</cx:pt>
          <cx:pt idx="39">Vaslui</cx:pt>
          <cx:pt idx="40">Vrancea</cx:pt>
          <cx:pt idx="41">Bucureşti</cx:pt>
        </cx:lvl>
      </cx:strDim>
      <cx:numDim type="colorVal">
        <cx:f>Sheet1!$B$4:$B$45</cx:f>
        <cx:lvl ptCount="42" formatCode="General">
          <cx:pt idx="0">282</cx:pt>
          <cx:pt idx="1">14</cx:pt>
          <cx:pt idx="2">107</cx:pt>
          <cx:pt idx="3">37</cx:pt>
          <cx:pt idx="4">37</cx:pt>
          <cx:pt idx="5">7</cx:pt>
          <cx:pt idx="6">35</cx:pt>
          <cx:pt idx="7">56</cx:pt>
          <cx:pt idx="8">98</cx:pt>
          <cx:pt idx="9">85</cx:pt>
          <cx:pt idx="10">25</cx:pt>
          <cx:pt idx="11">9</cx:pt>
          <cx:pt idx="12">163</cx:pt>
          <cx:pt idx="13">89</cx:pt>
          <cx:pt idx="14">15</cx:pt>
          <cx:pt idx="15">99</cx:pt>
          <cx:pt idx="16">125</cx:pt>
          <cx:pt idx="17">43</cx:pt>
          <cx:pt idx="18">65</cx:pt>
          <cx:pt idx="19">48</cx:pt>
          <cx:pt idx="20">8</cx:pt>
          <cx:pt idx="21">10</cx:pt>
          <cx:pt idx="22">25</cx:pt>
          <cx:pt idx="23">111</cx:pt>
          <cx:pt idx="24">1</cx:pt>
          <cx:pt idx="25">139</cx:pt>
          <cx:pt idx="26">27</cx:pt>
          <cx:pt idx="27">23</cx:pt>
          <cx:pt idx="28">34</cx:pt>
          <cx:pt idx="29">18</cx:pt>
          <cx:pt idx="30">110</cx:pt>
          <cx:pt idx="31">7</cx:pt>
          <cx:pt idx="32">15</cx:pt>
          <cx:pt idx="33">79</cx:pt>
          <cx:pt idx="34">43</cx:pt>
          <cx:pt idx="35">25</cx:pt>
          <cx:pt idx="36">36</cx:pt>
          <cx:pt idx="37">42</cx:pt>
          <cx:pt idx="38">52</cx:pt>
          <cx:pt idx="39">7</cx:pt>
          <cx:pt idx="40">51</cx:pt>
          <cx:pt idx="41">4</cx:pt>
        </cx:lvl>
      </cx:numDim>
    </cx:data>
  </cx:chartData>
  <cx:chart>
    <cx:title pos="t" align="ctr" overlay="0">
      <cx:tx>
        <cx:txData>
          <cx:v>ÎES atestate/certificate la nivel național în perioada octombrie 2016-august 2021</cx:v>
        </cx:txData>
      </cx:tx>
      <cx:txPr>
        <a:bodyPr spcFirstLastPara="1" vertOverflow="ellipsis" horzOverflow="overflow" wrap="square" lIns="0" tIns="0" rIns="0" bIns="0" anchor="ctr" anchorCtr="1"/>
        <a:lstStyle/>
        <a:p>
          <a:pPr rtl="0" fontAlgn="base">
            <a:defRPr>
              <a:latin typeface="+mn-lt"/>
            </a:defRPr>
          </a:pPr>
          <a:r>
            <a:rPr lang="ro-RO" sz="1000" b="1" i="0" baseline="0">
              <a:effectLst/>
              <a:latin typeface="+mn-lt"/>
            </a:rPr>
            <a:t>ÎES atestate/certificate la nivel național în perioada octombrie 2016-august 2021</a:t>
          </a:r>
        </a:p>
      </cx:txPr>
    </cx:title>
    <cx:plotArea>
      <cx:plotAreaRegion>
        <cx:series layoutId="regionMap" uniqueId="{DFC63074-5D35-4AD4-A554-C9F7174271B9}">
          <cx:tx>
            <cx:txData>
              <cx:f>Sheet1!$B$3</cx:f>
              <cx:v>Total ÎES</cx:v>
            </cx:txData>
          </cx:tx>
          <cx:dataLabels>
            <cx:txPr>
              <a:bodyPr spcFirstLastPara="1" vertOverflow="ellipsis" horzOverflow="overflow" wrap="square" lIns="0" tIns="0" rIns="0" bIns="0" anchor="ctr" anchorCtr="1"/>
              <a:lstStyle/>
              <a:p>
                <a:pPr algn="ctr" rtl="0">
                  <a:defRPr b="1">
                    <a:solidFill>
                      <a:sysClr val="windowText" lastClr="000000"/>
                    </a:solidFill>
                    <a:latin typeface="+mn-lt"/>
                  </a:defRPr>
                </a:pPr>
                <a:endParaRPr lang="en-US" sz="850" b="1" i="0" u="none" strike="noStrike" baseline="0">
                  <a:solidFill>
                    <a:sysClr val="windowText" lastClr="000000"/>
                  </a:solidFill>
                  <a:latin typeface="+mn-lt"/>
                </a:endParaRPr>
              </a:p>
            </cx:txPr>
            <cx:visibility seriesName="0" categoryName="0" value="1"/>
            <cx:separator>, </cx:separator>
            <cx:dataLabel idx="0">
              <cx:txPr>
                <a:bodyPr spcFirstLastPara="1" vertOverflow="ellipsis" horzOverflow="overflow" wrap="square" lIns="0" tIns="0" rIns="0" bIns="0" anchor="ctr" anchorCtr="1"/>
                <a:lstStyle/>
                <a:p>
                  <a:pPr algn="ctr" rtl="0">
                    <a:defRPr>
                      <a:solidFill>
                        <a:schemeClr val="accent1">
                          <a:lumMod val="20000"/>
                          <a:lumOff val="80000"/>
                        </a:schemeClr>
                      </a:solidFill>
                    </a:defRPr>
                  </a:pPr>
                  <a:r>
                    <a:rPr lang="en-US" sz="850" b="1" i="0" u="none" strike="noStrike" baseline="0">
                      <a:solidFill>
                        <a:schemeClr val="accent1">
                          <a:lumMod val="20000"/>
                          <a:lumOff val="80000"/>
                        </a:schemeClr>
                      </a:solidFill>
                      <a:latin typeface="+mj-lt"/>
                    </a:rPr>
                    <a:t>282</a:t>
                  </a:r>
                </a:p>
              </cx:txPr>
              <cx:visibility seriesName="0" categoryName="0" value="1"/>
              <cx:separator>, </cx:separator>
            </cx:dataLabel>
          </cx:dataLabels>
          <cx:dataId val="0"/>
          <cx:layoutPr>
            <cx:geography cultureLanguage="en-US" cultureRegion="RO" attribution="Powered by Bing">
              <cx:geoCache provider="{E9337A44-BEBE-4D9F-B70C-5C5E7DAFC167}">
                <cx:binary>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</cx:binary>
              </cx:geoCache>
            </cx:geography>
          </cx:layoutPr>
        </cx:series>
      </cx:plotAreaRegion>
    </cx:plotArea>
    <cx:legend pos="r" align="min" overlay="0">
      <cx:txPr>
        <a:bodyPr spcFirstLastPara="1" vertOverflow="ellipsis" horzOverflow="overflow" wrap="square" lIns="0" tIns="0" rIns="0" bIns="0" anchor="ctr" anchorCtr="1"/>
        <a:lstStyle/>
        <a:p>
          <a:pPr algn="ctr" rtl="0">
            <a:defRPr sz="800">
              <a:latin typeface="+mn-lt"/>
            </a:defRPr>
          </a:pPr>
          <a:endParaRPr lang="en-US" sz="800" b="0" i="0" u="none" strike="noStrike" baseline="0">
            <a:solidFill>
              <a:srgbClr val="000000">
                <a:lumMod val="65000"/>
                <a:lumOff val="35000"/>
              </a:srgbClr>
            </a:solidFill>
            <a:latin typeface="+mn-lt"/>
          </a:endParaRPr>
        </a:p>
      </cx:txPr>
    </cx:legend>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94">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85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3175">
        <a:solidFill>
          <a:schemeClr val="bg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D1F41C-76C1-4CDC-8EDB-7C7F881CBA04}" type="doc">
      <dgm:prSet loTypeId="urn:microsoft.com/office/officeart/2005/8/layout/default" loCatId="list" qsTypeId="urn:microsoft.com/office/officeart/2005/8/quickstyle/simple1" qsCatId="simple" csTypeId="urn:microsoft.com/office/officeart/2005/8/colors/colorful4" csCatId="colorful" phldr="1"/>
      <dgm:spPr/>
      <dgm:t>
        <a:bodyPr/>
        <a:lstStyle/>
        <a:p>
          <a:endParaRPr lang="en-US"/>
        </a:p>
      </dgm:t>
    </dgm:pt>
    <dgm:pt modelId="{47A7323E-1D24-48D9-B18A-0CFADB91F1CC}">
      <dgm:prSet phldrT="[Text]"/>
      <dgm:spPr/>
      <dgm:t>
        <a:bodyPr/>
        <a:lstStyle/>
        <a:p>
          <a:pPr algn="ctr"/>
          <a:r>
            <a:rPr lang="ro-RO">
              <a:solidFill>
                <a:schemeClr val="tx1"/>
              </a:solidFill>
            </a:rPr>
            <a:t>Locuri de muncă</a:t>
          </a:r>
          <a:endParaRPr lang="en-US">
            <a:solidFill>
              <a:schemeClr val="tx1"/>
            </a:solidFill>
          </a:endParaRPr>
        </a:p>
      </dgm:t>
    </dgm:pt>
    <dgm:pt modelId="{C5D5C045-735B-4473-B856-64E6A6BCFA65}" type="parTrans" cxnId="{1758DAA1-140C-41DA-92E5-E3B855060838}">
      <dgm:prSet/>
      <dgm:spPr/>
      <dgm:t>
        <a:bodyPr/>
        <a:lstStyle/>
        <a:p>
          <a:pPr algn="ctr"/>
          <a:endParaRPr lang="en-US"/>
        </a:p>
      </dgm:t>
    </dgm:pt>
    <dgm:pt modelId="{B8BA3E8A-39A6-4420-9321-28CE900FC764}" type="sibTrans" cxnId="{1758DAA1-140C-41DA-92E5-E3B855060838}">
      <dgm:prSet/>
      <dgm:spPr/>
      <dgm:t>
        <a:bodyPr/>
        <a:lstStyle/>
        <a:p>
          <a:pPr algn="ctr"/>
          <a:endParaRPr lang="en-US"/>
        </a:p>
      </dgm:t>
    </dgm:pt>
    <dgm:pt modelId="{60456FC8-5E94-44AE-BD3B-2741606C5F1D}">
      <dgm:prSet phldrT="[Text]"/>
      <dgm:spPr/>
      <dgm:t>
        <a:bodyPr/>
        <a:lstStyle/>
        <a:p>
          <a:pPr algn="ctr"/>
          <a:r>
            <a:rPr lang="ro-RO"/>
            <a:t>Permanente</a:t>
          </a:r>
          <a:endParaRPr lang="en-US"/>
        </a:p>
      </dgm:t>
    </dgm:pt>
    <dgm:pt modelId="{E0A505B6-CA40-45A2-A9A3-29737290C4A3}" type="parTrans" cxnId="{42614642-2FBD-4423-A0E3-3E7B7AAD7C66}">
      <dgm:prSet/>
      <dgm:spPr/>
      <dgm:t>
        <a:bodyPr/>
        <a:lstStyle/>
        <a:p>
          <a:pPr algn="ctr"/>
          <a:endParaRPr lang="en-US"/>
        </a:p>
      </dgm:t>
    </dgm:pt>
    <dgm:pt modelId="{AEBBF4C2-6CE2-4EEA-B604-E036B670FEDE}" type="sibTrans" cxnId="{42614642-2FBD-4423-A0E3-3E7B7AAD7C66}">
      <dgm:prSet/>
      <dgm:spPr/>
      <dgm:t>
        <a:bodyPr/>
        <a:lstStyle/>
        <a:p>
          <a:pPr algn="ctr"/>
          <a:endParaRPr lang="en-US"/>
        </a:p>
      </dgm:t>
    </dgm:pt>
    <dgm:pt modelId="{EFA314EA-159A-43D6-8E74-7FDAD43187EA}">
      <dgm:prSet phldrT="[Text]"/>
      <dgm:spPr/>
      <dgm:t>
        <a:bodyPr/>
        <a:lstStyle/>
        <a:p>
          <a:pPr algn="ctr"/>
          <a:r>
            <a:rPr lang="ro-RO"/>
            <a:t>Subvenții</a:t>
          </a:r>
          <a:endParaRPr lang="en-US"/>
        </a:p>
      </dgm:t>
    </dgm:pt>
    <dgm:pt modelId="{437A9813-E09B-4889-9385-C07DC4461081}" type="parTrans" cxnId="{406C6B26-23B7-45B3-AE9F-881E5D1AFBC1}">
      <dgm:prSet/>
      <dgm:spPr/>
      <dgm:t>
        <a:bodyPr/>
        <a:lstStyle/>
        <a:p>
          <a:pPr algn="ctr"/>
          <a:endParaRPr lang="en-US"/>
        </a:p>
      </dgm:t>
    </dgm:pt>
    <dgm:pt modelId="{E0CBF387-C976-4EC4-AA4D-DF3747C486EB}" type="sibTrans" cxnId="{406C6B26-23B7-45B3-AE9F-881E5D1AFBC1}">
      <dgm:prSet/>
      <dgm:spPr/>
      <dgm:t>
        <a:bodyPr/>
        <a:lstStyle/>
        <a:p>
          <a:pPr algn="ctr"/>
          <a:endParaRPr lang="en-US"/>
        </a:p>
      </dgm:t>
    </dgm:pt>
    <dgm:pt modelId="{F3D4298C-048E-4520-9AD2-2CB0A7B8105F}">
      <dgm:prSet phldrT="[Text]"/>
      <dgm:spPr/>
      <dgm:t>
        <a:bodyPr/>
        <a:lstStyle/>
        <a:p>
          <a:pPr algn="ctr"/>
          <a:r>
            <a:rPr lang="ro-RO"/>
            <a:t>Temporare</a:t>
          </a:r>
          <a:endParaRPr lang="en-US"/>
        </a:p>
      </dgm:t>
    </dgm:pt>
    <dgm:pt modelId="{ACD576B3-228E-438E-825F-59DD709CC029}" type="parTrans" cxnId="{59FE6508-E405-4795-80AA-861EE4361D15}">
      <dgm:prSet/>
      <dgm:spPr/>
      <dgm:t>
        <a:bodyPr/>
        <a:lstStyle/>
        <a:p>
          <a:pPr algn="ctr"/>
          <a:endParaRPr lang="en-US"/>
        </a:p>
      </dgm:t>
    </dgm:pt>
    <dgm:pt modelId="{CD910C08-FA6E-4526-9FBA-BE3FF6EF2FD3}" type="sibTrans" cxnId="{59FE6508-E405-4795-80AA-861EE4361D15}">
      <dgm:prSet/>
      <dgm:spPr/>
      <dgm:t>
        <a:bodyPr/>
        <a:lstStyle/>
        <a:p>
          <a:pPr algn="ctr"/>
          <a:endParaRPr lang="en-US"/>
        </a:p>
      </dgm:t>
    </dgm:pt>
    <dgm:pt modelId="{A95AC5C5-C600-4FB0-95EF-2A176663D94A}" type="pres">
      <dgm:prSet presAssocID="{02D1F41C-76C1-4CDC-8EDB-7C7F881CBA04}" presName="diagram" presStyleCnt="0">
        <dgm:presLayoutVars>
          <dgm:dir/>
          <dgm:resizeHandles val="exact"/>
        </dgm:presLayoutVars>
      </dgm:prSet>
      <dgm:spPr/>
    </dgm:pt>
    <dgm:pt modelId="{FEED80CF-F27F-48C6-A3EF-6AED22DA4D46}" type="pres">
      <dgm:prSet presAssocID="{47A7323E-1D24-48D9-B18A-0CFADB91F1CC}" presName="node" presStyleLbl="node1" presStyleIdx="0" presStyleCnt="4">
        <dgm:presLayoutVars>
          <dgm:bulletEnabled val="1"/>
        </dgm:presLayoutVars>
      </dgm:prSet>
      <dgm:spPr/>
    </dgm:pt>
    <dgm:pt modelId="{EA50DA67-165F-4F5A-8BC3-0B85A52D6D81}" type="pres">
      <dgm:prSet presAssocID="{B8BA3E8A-39A6-4420-9321-28CE900FC764}" presName="sibTrans" presStyleCnt="0"/>
      <dgm:spPr/>
    </dgm:pt>
    <dgm:pt modelId="{3BCED427-A08D-4F73-9474-4C596700811F}" type="pres">
      <dgm:prSet presAssocID="{60456FC8-5E94-44AE-BD3B-2741606C5F1D}" presName="node" presStyleLbl="node1" presStyleIdx="1" presStyleCnt="4">
        <dgm:presLayoutVars>
          <dgm:bulletEnabled val="1"/>
        </dgm:presLayoutVars>
      </dgm:prSet>
      <dgm:spPr/>
    </dgm:pt>
    <dgm:pt modelId="{534A3C3E-E81C-400B-846B-7E75DA30237A}" type="pres">
      <dgm:prSet presAssocID="{AEBBF4C2-6CE2-4EEA-B604-E036B670FEDE}" presName="sibTrans" presStyleCnt="0"/>
      <dgm:spPr/>
    </dgm:pt>
    <dgm:pt modelId="{49770F0C-29BA-44FA-A6D6-EB3638BF4C61}" type="pres">
      <dgm:prSet presAssocID="{EFA314EA-159A-43D6-8E74-7FDAD43187EA}" presName="node" presStyleLbl="node1" presStyleIdx="2" presStyleCnt="4">
        <dgm:presLayoutVars>
          <dgm:bulletEnabled val="1"/>
        </dgm:presLayoutVars>
      </dgm:prSet>
      <dgm:spPr/>
    </dgm:pt>
    <dgm:pt modelId="{CD0B6D66-B1C1-4514-ADA3-832F3838703B}" type="pres">
      <dgm:prSet presAssocID="{E0CBF387-C976-4EC4-AA4D-DF3747C486EB}" presName="sibTrans" presStyleCnt="0"/>
      <dgm:spPr/>
    </dgm:pt>
    <dgm:pt modelId="{F754EFB3-024B-4B8D-867B-E46394124A62}" type="pres">
      <dgm:prSet presAssocID="{F3D4298C-048E-4520-9AD2-2CB0A7B8105F}" presName="node" presStyleLbl="node1" presStyleIdx="3" presStyleCnt="4">
        <dgm:presLayoutVars>
          <dgm:bulletEnabled val="1"/>
        </dgm:presLayoutVars>
      </dgm:prSet>
      <dgm:spPr/>
    </dgm:pt>
  </dgm:ptLst>
  <dgm:cxnLst>
    <dgm:cxn modelId="{59FE6508-E405-4795-80AA-861EE4361D15}" srcId="{02D1F41C-76C1-4CDC-8EDB-7C7F881CBA04}" destId="{F3D4298C-048E-4520-9AD2-2CB0A7B8105F}" srcOrd="3" destOrd="0" parTransId="{ACD576B3-228E-438E-825F-59DD709CC029}" sibTransId="{CD910C08-FA6E-4526-9FBA-BE3FF6EF2FD3}"/>
    <dgm:cxn modelId="{4CE09214-B4AA-4812-8E71-463032B67DF5}" type="presOf" srcId="{F3D4298C-048E-4520-9AD2-2CB0A7B8105F}" destId="{F754EFB3-024B-4B8D-867B-E46394124A62}" srcOrd="0" destOrd="0" presId="urn:microsoft.com/office/officeart/2005/8/layout/default"/>
    <dgm:cxn modelId="{1A442417-1A1D-4E77-A05E-0D14E727E13D}" type="presOf" srcId="{EFA314EA-159A-43D6-8E74-7FDAD43187EA}" destId="{49770F0C-29BA-44FA-A6D6-EB3638BF4C61}" srcOrd="0" destOrd="0" presId="urn:microsoft.com/office/officeart/2005/8/layout/default"/>
    <dgm:cxn modelId="{406C6B26-23B7-45B3-AE9F-881E5D1AFBC1}" srcId="{02D1F41C-76C1-4CDC-8EDB-7C7F881CBA04}" destId="{EFA314EA-159A-43D6-8E74-7FDAD43187EA}" srcOrd="2" destOrd="0" parTransId="{437A9813-E09B-4889-9385-C07DC4461081}" sibTransId="{E0CBF387-C976-4EC4-AA4D-DF3747C486EB}"/>
    <dgm:cxn modelId="{42614642-2FBD-4423-A0E3-3E7B7AAD7C66}" srcId="{02D1F41C-76C1-4CDC-8EDB-7C7F881CBA04}" destId="{60456FC8-5E94-44AE-BD3B-2741606C5F1D}" srcOrd="1" destOrd="0" parTransId="{E0A505B6-CA40-45A2-A9A3-29737290C4A3}" sibTransId="{AEBBF4C2-6CE2-4EEA-B604-E036B670FEDE}"/>
    <dgm:cxn modelId="{9522F557-D200-494C-83CE-FE0F2D83BE0C}" type="presOf" srcId="{60456FC8-5E94-44AE-BD3B-2741606C5F1D}" destId="{3BCED427-A08D-4F73-9474-4C596700811F}" srcOrd="0" destOrd="0" presId="urn:microsoft.com/office/officeart/2005/8/layout/default"/>
    <dgm:cxn modelId="{687E0B79-A3D6-4CA2-986F-E6A6990C6D23}" type="presOf" srcId="{47A7323E-1D24-48D9-B18A-0CFADB91F1CC}" destId="{FEED80CF-F27F-48C6-A3EF-6AED22DA4D46}" srcOrd="0" destOrd="0" presId="urn:microsoft.com/office/officeart/2005/8/layout/default"/>
    <dgm:cxn modelId="{8B172B94-16E6-4B1A-89FC-8FBDC81DDA16}" type="presOf" srcId="{02D1F41C-76C1-4CDC-8EDB-7C7F881CBA04}" destId="{A95AC5C5-C600-4FB0-95EF-2A176663D94A}" srcOrd="0" destOrd="0" presId="urn:microsoft.com/office/officeart/2005/8/layout/default"/>
    <dgm:cxn modelId="{1758DAA1-140C-41DA-92E5-E3B855060838}" srcId="{02D1F41C-76C1-4CDC-8EDB-7C7F881CBA04}" destId="{47A7323E-1D24-48D9-B18A-0CFADB91F1CC}" srcOrd="0" destOrd="0" parTransId="{C5D5C045-735B-4473-B856-64E6A6BCFA65}" sibTransId="{B8BA3E8A-39A6-4420-9321-28CE900FC764}"/>
    <dgm:cxn modelId="{E5A07569-09A5-4D68-9AA4-41AB70DAAE94}" type="presParOf" srcId="{A95AC5C5-C600-4FB0-95EF-2A176663D94A}" destId="{FEED80CF-F27F-48C6-A3EF-6AED22DA4D46}" srcOrd="0" destOrd="0" presId="urn:microsoft.com/office/officeart/2005/8/layout/default"/>
    <dgm:cxn modelId="{99D1D1DC-7655-4773-9D34-DD7AB6888BB5}" type="presParOf" srcId="{A95AC5C5-C600-4FB0-95EF-2A176663D94A}" destId="{EA50DA67-165F-4F5A-8BC3-0B85A52D6D81}" srcOrd="1" destOrd="0" presId="urn:microsoft.com/office/officeart/2005/8/layout/default"/>
    <dgm:cxn modelId="{E133EA4B-6E7A-413E-84BD-D26228851B6F}" type="presParOf" srcId="{A95AC5C5-C600-4FB0-95EF-2A176663D94A}" destId="{3BCED427-A08D-4F73-9474-4C596700811F}" srcOrd="2" destOrd="0" presId="urn:microsoft.com/office/officeart/2005/8/layout/default"/>
    <dgm:cxn modelId="{3B7FEA50-CBAD-4B01-BE99-8EC20CF51A15}" type="presParOf" srcId="{A95AC5C5-C600-4FB0-95EF-2A176663D94A}" destId="{534A3C3E-E81C-400B-846B-7E75DA30237A}" srcOrd="3" destOrd="0" presId="urn:microsoft.com/office/officeart/2005/8/layout/default"/>
    <dgm:cxn modelId="{D5047DF2-E15A-460F-AA9A-A89AD515F57B}" type="presParOf" srcId="{A95AC5C5-C600-4FB0-95EF-2A176663D94A}" destId="{49770F0C-29BA-44FA-A6D6-EB3638BF4C61}" srcOrd="4" destOrd="0" presId="urn:microsoft.com/office/officeart/2005/8/layout/default"/>
    <dgm:cxn modelId="{6FA2276D-C16F-4F9F-AEA6-A9422D3B545A}" type="presParOf" srcId="{A95AC5C5-C600-4FB0-95EF-2A176663D94A}" destId="{CD0B6D66-B1C1-4514-ADA3-832F3838703B}" srcOrd="5" destOrd="0" presId="urn:microsoft.com/office/officeart/2005/8/layout/default"/>
    <dgm:cxn modelId="{78DF5F50-7645-4595-9AA4-1ECAE23DB770}" type="presParOf" srcId="{A95AC5C5-C600-4FB0-95EF-2A176663D94A}" destId="{F754EFB3-024B-4B8D-867B-E46394124A62}" srcOrd="6" destOrd="0" presId="urn:microsoft.com/office/officeart/2005/8/layout/defaul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ED80CF-F27F-48C6-A3EF-6AED22DA4D46}">
      <dsp:nvSpPr>
        <dsp:cNvPr id="0" name=""/>
        <dsp:cNvSpPr/>
      </dsp:nvSpPr>
      <dsp:spPr>
        <a:xfrm>
          <a:off x="353" y="41221"/>
          <a:ext cx="1378520" cy="827112"/>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ro-RO" sz="1900" kern="1200">
              <a:solidFill>
                <a:schemeClr val="tx1"/>
              </a:solidFill>
            </a:rPr>
            <a:t>Locuri de muncă</a:t>
          </a:r>
          <a:endParaRPr lang="en-US" sz="1900" kern="1200">
            <a:solidFill>
              <a:schemeClr val="tx1"/>
            </a:solidFill>
          </a:endParaRPr>
        </a:p>
      </dsp:txBody>
      <dsp:txXfrm>
        <a:off x="353" y="41221"/>
        <a:ext cx="1378520" cy="827112"/>
      </dsp:txXfrm>
    </dsp:sp>
    <dsp:sp modelId="{3BCED427-A08D-4F73-9474-4C596700811F}">
      <dsp:nvSpPr>
        <dsp:cNvPr id="0" name=""/>
        <dsp:cNvSpPr/>
      </dsp:nvSpPr>
      <dsp:spPr>
        <a:xfrm>
          <a:off x="1516726" y="41221"/>
          <a:ext cx="1378520" cy="827112"/>
        </a:xfrm>
        <a:prstGeom prst="rect">
          <a:avLst/>
        </a:prstGeom>
        <a:solidFill>
          <a:schemeClr val="accent4">
            <a:hueOff val="-2372443"/>
            <a:satOff val="-1783"/>
            <a:lumOff val="-647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ro-RO" sz="1900" kern="1200"/>
            <a:t>Permanente</a:t>
          </a:r>
          <a:endParaRPr lang="en-US" sz="1900" kern="1200"/>
        </a:p>
      </dsp:txBody>
      <dsp:txXfrm>
        <a:off x="1516726" y="41221"/>
        <a:ext cx="1378520" cy="827112"/>
      </dsp:txXfrm>
    </dsp:sp>
    <dsp:sp modelId="{49770F0C-29BA-44FA-A6D6-EB3638BF4C61}">
      <dsp:nvSpPr>
        <dsp:cNvPr id="0" name=""/>
        <dsp:cNvSpPr/>
      </dsp:nvSpPr>
      <dsp:spPr>
        <a:xfrm>
          <a:off x="353" y="1006186"/>
          <a:ext cx="1378520" cy="827112"/>
        </a:xfrm>
        <a:prstGeom prst="rect">
          <a:avLst/>
        </a:prstGeom>
        <a:solidFill>
          <a:schemeClr val="accent4">
            <a:hueOff val="-4744887"/>
            <a:satOff val="-3567"/>
            <a:lumOff val="-1294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ro-RO" sz="1900" kern="1200"/>
            <a:t>Subvenții</a:t>
          </a:r>
          <a:endParaRPr lang="en-US" sz="1900" kern="1200"/>
        </a:p>
      </dsp:txBody>
      <dsp:txXfrm>
        <a:off x="353" y="1006186"/>
        <a:ext cx="1378520" cy="827112"/>
      </dsp:txXfrm>
    </dsp:sp>
    <dsp:sp modelId="{F754EFB3-024B-4B8D-867B-E46394124A62}">
      <dsp:nvSpPr>
        <dsp:cNvPr id="0" name=""/>
        <dsp:cNvSpPr/>
      </dsp:nvSpPr>
      <dsp:spPr>
        <a:xfrm>
          <a:off x="1516726" y="1006186"/>
          <a:ext cx="1378520" cy="827112"/>
        </a:xfrm>
        <a:prstGeom prst="rect">
          <a:avLst/>
        </a:prstGeom>
        <a:solidFill>
          <a:schemeClr val="accent4">
            <a:hueOff val="-7117330"/>
            <a:satOff val="-5350"/>
            <a:lumOff val="-1941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ro-RO" sz="1900" kern="1200"/>
            <a:t>Temporare</a:t>
          </a:r>
          <a:endParaRPr lang="en-US" sz="1900" kern="1200"/>
        </a:p>
      </dsp:txBody>
      <dsp:txXfrm>
        <a:off x="1516726" y="1006186"/>
        <a:ext cx="1378520" cy="82711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eme Civitta">
  <a:themeElements>
    <a:clrScheme name="CIVITTA 2019">
      <a:dk1>
        <a:srgbClr val="134753"/>
      </a:dk1>
      <a:lt1>
        <a:srgbClr val="FFFFFF"/>
      </a:lt1>
      <a:dk2>
        <a:srgbClr val="000000"/>
      </a:dk2>
      <a:lt2>
        <a:srgbClr val="C2E8F1"/>
      </a:lt2>
      <a:accent1>
        <a:srgbClr val="3CA1BC"/>
      </a:accent1>
      <a:accent2>
        <a:srgbClr val="48B9D5"/>
      </a:accent2>
      <a:accent3>
        <a:srgbClr val="502523"/>
      </a:accent3>
      <a:accent4>
        <a:srgbClr val="85D1E5"/>
      </a:accent4>
      <a:accent5>
        <a:srgbClr val="ABCD3A"/>
      </a:accent5>
      <a:accent6>
        <a:srgbClr val="588133"/>
      </a:accent6>
      <a:hlink>
        <a:srgbClr val="00ABC0"/>
      </a:hlink>
      <a:folHlink>
        <a:srgbClr val="1347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6578148F381C4F8EDCDB79FA0200C6" ma:contentTypeVersion="11" ma:contentTypeDescription="Create a new document." ma:contentTypeScope="" ma:versionID="9939903dfd5188d1d9dde5bb10ef6678">
  <xsd:schema xmlns:xsd="http://www.w3.org/2001/XMLSchema" xmlns:xs="http://www.w3.org/2001/XMLSchema" xmlns:p="http://schemas.microsoft.com/office/2006/metadata/properties" xmlns:ns2="bb03434f-1c44-4812-8878-7288edb94d38" xmlns:ns3="025c4d69-e2cb-41d0-b1d7-b41d2bc2d5ce" targetNamespace="http://schemas.microsoft.com/office/2006/metadata/properties" ma:root="true" ma:fieldsID="b6a74813e7f52573c54a53bfca5fac63" ns2:_="" ns3:_="">
    <xsd:import namespace="bb03434f-1c44-4812-8878-7288edb94d38"/>
    <xsd:import namespace="025c4d69-e2cb-41d0-b1d7-b41d2bc2d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3434f-1c44-4812-8878-7288edb9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c4d69-e2cb-41d0-b1d7-b41d2bc2d5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MEC10</b:Tag>
    <b:SourceType>Report</b:SourceType>
    <b:Guid>{A76260B0-1892-48F1-9BD1-42344062936E}</b:Guid>
    <b:Author>
      <b:Author>
        <b:Corporate>MECTS</b:Corporate>
      </b:Author>
    </b:Author>
    <b:Title>Raport asupra stării sistemului național de învățământ în anul 2009-2010</b:Title>
    <b:Year>2010</b:Year>
    <b:City>București</b:City>
    <b:Publisher>Ministerul Educației, Cercetării, Tineretului și Sportului</b:Publisher>
    <b:RefOrder>25</b:RefOrder>
  </b:Source>
</b:Sources>
</file>

<file path=customXml/itemProps1.xml><?xml version="1.0" encoding="utf-8"?>
<ds:datastoreItem xmlns:ds="http://schemas.openxmlformats.org/officeDocument/2006/customXml" ds:itemID="{B13E946D-5D5A-4853-B39F-65A2F4A9A382}">
  <ds:schemaRefs>
    <ds:schemaRef ds:uri="http://schemas.microsoft.com/sharepoint/v3/contenttype/forms"/>
  </ds:schemaRefs>
</ds:datastoreItem>
</file>

<file path=customXml/itemProps2.xml><?xml version="1.0" encoding="utf-8"?>
<ds:datastoreItem xmlns:ds="http://schemas.openxmlformats.org/officeDocument/2006/customXml" ds:itemID="{1EF44BAE-CA81-4528-A3D6-A7A9069A5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3434f-1c44-4812-8878-7288edb94d38"/>
    <ds:schemaRef ds:uri="025c4d69-e2cb-41d0-b1d7-b41d2bc2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78AB6E-B1F0-4543-971E-0B6157C4FF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3772CE-5C63-4A9F-B29B-19BBC295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3684</TotalTime>
  <Pages>38</Pages>
  <Words>17658</Words>
  <Characters>100654</Characters>
  <Application>Microsoft Office Word</Application>
  <DocSecurity>0</DocSecurity>
  <Lines>838</Lines>
  <Paragraphs>236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dc:creator>
  <cp:lastModifiedBy>Stefan Moraru</cp:lastModifiedBy>
  <cp:revision>54</cp:revision>
  <cp:lastPrinted>2015-09-25T08:10:00Z</cp:lastPrinted>
  <dcterms:created xsi:type="dcterms:W3CDTF">2021-02-26T23:53:00Z</dcterms:created>
  <dcterms:modified xsi:type="dcterms:W3CDTF">2021-12-01T21:33:00Z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0x010100626578148F381C4F8EDCDB79FA0200C6</vt:lpwstr>
  </property>
</Properties>
</file>