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76182" w14:textId="77777777" w:rsidR="009F750F" w:rsidRPr="00991E05" w:rsidRDefault="009F750F" w:rsidP="009F750F">
      <w:pPr>
        <w:ind w:right="-2"/>
        <w:jc w:val="center"/>
        <w:rPr>
          <w:rFonts w:ascii="Calibri" w:eastAsia="Calibri" w:hAnsi="Calibri" w:cs="Calibri"/>
          <w:b/>
          <w:color w:val="000000"/>
        </w:rPr>
      </w:pPr>
    </w:p>
    <w:p w14:paraId="7704894C" w14:textId="77777777" w:rsidR="009F750F" w:rsidRPr="00991E05" w:rsidRDefault="009F750F" w:rsidP="009F750F">
      <w:pPr>
        <w:ind w:right="-2"/>
        <w:jc w:val="center"/>
        <w:rPr>
          <w:rFonts w:ascii="Calibri" w:eastAsia="Calibri" w:hAnsi="Calibri" w:cs="Calibri"/>
          <w:b/>
          <w:color w:val="000000"/>
        </w:rPr>
      </w:pPr>
    </w:p>
    <w:p w14:paraId="041416FC" w14:textId="77777777" w:rsidR="009F750F" w:rsidRPr="00991E05" w:rsidRDefault="009F750F" w:rsidP="009F750F">
      <w:pPr>
        <w:ind w:right="-2"/>
        <w:jc w:val="center"/>
        <w:rPr>
          <w:rFonts w:ascii="Calibri" w:eastAsia="Calibri" w:hAnsi="Calibri" w:cs="Calibri"/>
          <w:b/>
          <w:color w:val="000000"/>
        </w:rPr>
      </w:pPr>
    </w:p>
    <w:p w14:paraId="11C26418" w14:textId="77777777" w:rsidR="009F750F" w:rsidRPr="00991E05" w:rsidRDefault="009F750F" w:rsidP="009F750F">
      <w:pPr>
        <w:ind w:right="-2"/>
        <w:jc w:val="center"/>
        <w:rPr>
          <w:rFonts w:ascii="Calibri" w:eastAsia="Calibri" w:hAnsi="Calibri" w:cs="Calibri"/>
          <w:b/>
          <w:color w:val="000000"/>
        </w:rPr>
      </w:pPr>
    </w:p>
    <w:p w14:paraId="69869614" w14:textId="77777777" w:rsidR="009F750F" w:rsidRPr="00991E05" w:rsidRDefault="009F750F" w:rsidP="009F750F">
      <w:pPr>
        <w:ind w:right="-2"/>
        <w:jc w:val="center"/>
        <w:rPr>
          <w:rFonts w:ascii="Calibri" w:eastAsia="Calibri" w:hAnsi="Calibri" w:cs="Calibri"/>
          <w:b/>
          <w:color w:val="000000"/>
        </w:rPr>
      </w:pPr>
    </w:p>
    <w:p w14:paraId="6B38614B" w14:textId="77777777" w:rsidR="009F750F" w:rsidRPr="00991E05" w:rsidRDefault="009F750F" w:rsidP="451F68E4">
      <w:pPr>
        <w:ind w:right="-2"/>
        <w:jc w:val="center"/>
        <w:rPr>
          <w:rFonts w:ascii="Calibri" w:eastAsia="Calibri" w:hAnsi="Calibri" w:cs="Calibri"/>
          <w:b/>
          <w:bCs/>
          <w:color w:val="000000"/>
          <w:sz w:val="32"/>
          <w:szCs w:val="32"/>
        </w:rPr>
      </w:pPr>
    </w:p>
    <w:p w14:paraId="6CF966E4" w14:textId="77777777" w:rsidR="009F750F" w:rsidRPr="00991E05" w:rsidRDefault="009F750F" w:rsidP="451F68E4">
      <w:pPr>
        <w:ind w:right="-2"/>
        <w:jc w:val="center"/>
        <w:rPr>
          <w:rFonts w:ascii="Calibri" w:eastAsia="Calibri" w:hAnsi="Calibri" w:cs="Calibri"/>
          <w:b/>
          <w:bCs/>
          <w:color w:val="000000"/>
          <w:sz w:val="32"/>
          <w:szCs w:val="32"/>
        </w:rPr>
      </w:pPr>
    </w:p>
    <w:p w14:paraId="36ED215B" w14:textId="77777777" w:rsidR="009F750F" w:rsidRPr="00991E05" w:rsidRDefault="009F750F" w:rsidP="451F68E4">
      <w:pPr>
        <w:ind w:right="-2"/>
        <w:jc w:val="center"/>
        <w:rPr>
          <w:rFonts w:ascii="Calibri" w:eastAsia="Calibri" w:hAnsi="Calibri" w:cs="Calibri"/>
          <w:b/>
          <w:bCs/>
          <w:color w:val="000000"/>
          <w:sz w:val="32"/>
          <w:szCs w:val="32"/>
        </w:rPr>
      </w:pPr>
    </w:p>
    <w:p w14:paraId="42256285" w14:textId="77777777" w:rsidR="009F750F" w:rsidRPr="00991E05" w:rsidRDefault="009F750F" w:rsidP="451F68E4">
      <w:pPr>
        <w:ind w:right="-2"/>
        <w:jc w:val="center"/>
        <w:rPr>
          <w:rFonts w:ascii="Calibri" w:eastAsia="Calibri" w:hAnsi="Calibri" w:cs="Calibri"/>
          <w:b/>
          <w:bCs/>
          <w:color w:val="000000"/>
          <w:sz w:val="32"/>
          <w:szCs w:val="32"/>
        </w:rPr>
      </w:pPr>
    </w:p>
    <w:p w14:paraId="2F416694" w14:textId="59DE98A7" w:rsidR="009F750F" w:rsidRPr="00991E05" w:rsidRDefault="00442277" w:rsidP="009E3C41">
      <w:pPr>
        <w:spacing w:after="200" w:line="264" w:lineRule="auto"/>
        <w:jc w:val="center"/>
        <w:rPr>
          <w:rFonts w:ascii="Calibri" w:eastAsia="Times New Roman" w:hAnsi="Calibri" w:cs="Calibri"/>
          <w:b/>
          <w:bCs/>
          <w:color w:val="4F81BD"/>
          <w:kern w:val="1"/>
          <w:sz w:val="32"/>
          <w:szCs w:val="32"/>
          <w:lang w:eastAsia="ar-SA"/>
        </w:rPr>
      </w:pPr>
      <w:r w:rsidRPr="00991E05">
        <w:rPr>
          <w:rFonts w:ascii="Calibri" w:eastAsia="Times New Roman" w:hAnsi="Calibri" w:cs="Calibri"/>
          <w:b/>
          <w:bCs/>
          <w:sz w:val="32"/>
          <w:szCs w:val="32"/>
        </w:rPr>
        <w:t>Evaluarea intervențiilor PO</w:t>
      </w:r>
      <w:r w:rsidR="00441B36">
        <w:rPr>
          <w:rFonts w:ascii="Calibri" w:eastAsia="Times New Roman" w:hAnsi="Calibri" w:cs="Calibri"/>
          <w:b/>
          <w:bCs/>
          <w:sz w:val="32"/>
          <w:szCs w:val="32"/>
        </w:rPr>
        <w:t>CU</w:t>
      </w:r>
      <w:r w:rsidRPr="00991E05">
        <w:rPr>
          <w:rFonts w:ascii="Calibri" w:eastAsia="Times New Roman" w:hAnsi="Calibri" w:cs="Calibri"/>
          <w:b/>
          <w:bCs/>
          <w:sz w:val="32"/>
          <w:szCs w:val="32"/>
        </w:rPr>
        <w:t xml:space="preserve"> în domeniul incluziunii sociale</w:t>
      </w:r>
    </w:p>
    <w:p w14:paraId="27B80102" w14:textId="71EE5F9C" w:rsidR="00FD718C" w:rsidRPr="00991E05" w:rsidRDefault="00137C9C" w:rsidP="00831573">
      <w:pPr>
        <w:pBdr>
          <w:top w:val="single" w:sz="4" w:space="11" w:color="4F81BD"/>
          <w:bottom w:val="single" w:sz="4" w:space="10" w:color="4F81BD"/>
        </w:pBdr>
        <w:spacing w:after="200" w:line="264" w:lineRule="auto"/>
        <w:ind w:left="864" w:right="864"/>
        <w:jc w:val="center"/>
        <w:rPr>
          <w:rFonts w:ascii="Calibri" w:eastAsia="Calibri" w:hAnsi="Calibri" w:cs="Calibri"/>
          <w:b/>
          <w:bCs/>
          <w:color w:val="3CA1BC"/>
          <w:sz w:val="32"/>
          <w:szCs w:val="32"/>
          <w:lang w:eastAsia="ar-SA"/>
        </w:rPr>
      </w:pPr>
      <w:r w:rsidRPr="00991E05">
        <w:rPr>
          <w:rFonts w:ascii="Calibri" w:eastAsia="Calibri" w:hAnsi="Calibri" w:cs="Calibri"/>
          <w:b/>
          <w:bCs/>
          <w:color w:val="3CA1BC"/>
          <w:sz w:val="32"/>
          <w:szCs w:val="32"/>
          <w:lang w:eastAsia="ar-SA"/>
        </w:rPr>
        <w:t>(</w:t>
      </w:r>
      <w:r w:rsidR="00441B36">
        <w:rPr>
          <w:rFonts w:ascii="Calibri" w:eastAsia="Calibri" w:hAnsi="Calibri" w:cs="Calibri"/>
          <w:b/>
          <w:bCs/>
          <w:color w:val="3CA1BC"/>
          <w:sz w:val="32"/>
          <w:szCs w:val="32"/>
          <w:lang w:eastAsia="ar-SA"/>
        </w:rPr>
        <w:t>TE 6</w:t>
      </w:r>
      <w:r w:rsidRPr="00991E05">
        <w:rPr>
          <w:rFonts w:ascii="Calibri" w:eastAsia="Calibri" w:hAnsi="Calibri" w:cs="Calibri"/>
          <w:b/>
          <w:bCs/>
          <w:color w:val="3CA1BC"/>
          <w:sz w:val="32"/>
          <w:szCs w:val="32"/>
          <w:lang w:eastAsia="ar-SA"/>
        </w:rPr>
        <w:t>)</w:t>
      </w:r>
      <w:r w:rsidR="00DF5D22" w:rsidRPr="00991E05">
        <w:rPr>
          <w:rFonts w:ascii="Calibri" w:eastAsia="Calibri" w:hAnsi="Calibri" w:cs="Calibri"/>
          <w:b/>
          <w:bCs/>
          <w:color w:val="3CA1BC"/>
          <w:sz w:val="32"/>
          <w:szCs w:val="32"/>
          <w:lang w:eastAsia="ar-SA"/>
        </w:rPr>
        <w:t xml:space="preserve"> </w:t>
      </w:r>
      <w:r w:rsidR="001250BF" w:rsidRPr="00991E05">
        <w:rPr>
          <w:rFonts w:ascii="Calibri" w:eastAsia="Calibri" w:hAnsi="Calibri" w:cs="Calibri"/>
          <w:b/>
          <w:bCs/>
          <w:color w:val="3CA1BC"/>
          <w:sz w:val="32"/>
          <w:szCs w:val="32"/>
          <w:lang w:eastAsia="ar-SA"/>
        </w:rPr>
        <w:t xml:space="preserve">Anexa </w:t>
      </w:r>
      <w:r w:rsidR="001250BF">
        <w:rPr>
          <w:rFonts w:ascii="Calibri" w:eastAsia="Calibri" w:hAnsi="Calibri" w:cs="Calibri"/>
          <w:b/>
          <w:bCs/>
          <w:color w:val="3CA1BC"/>
          <w:sz w:val="32"/>
          <w:szCs w:val="32"/>
          <w:lang w:eastAsia="ar-SA"/>
        </w:rPr>
        <w:t>11</w:t>
      </w:r>
      <w:r w:rsidR="001250BF" w:rsidRPr="00991E05">
        <w:rPr>
          <w:rFonts w:ascii="Calibri" w:eastAsia="Calibri" w:hAnsi="Calibri" w:cs="Calibri"/>
          <w:b/>
          <w:bCs/>
          <w:color w:val="3CA1BC"/>
          <w:sz w:val="32"/>
          <w:szCs w:val="32"/>
          <w:lang w:eastAsia="ar-SA"/>
        </w:rPr>
        <w:t xml:space="preserve">. </w:t>
      </w:r>
      <w:r w:rsidR="001250BF" w:rsidRPr="00857CC2">
        <w:rPr>
          <w:rFonts w:ascii="Calibri" w:eastAsia="Calibri" w:hAnsi="Calibri" w:cs="Calibri"/>
          <w:b/>
          <w:bCs/>
          <w:color w:val="3CA1BC"/>
          <w:sz w:val="32"/>
          <w:szCs w:val="32"/>
          <w:lang w:eastAsia="ar-SA"/>
        </w:rPr>
        <w:t xml:space="preserve">Tabel </w:t>
      </w:r>
      <w:r w:rsidR="001250BF">
        <w:rPr>
          <w:rFonts w:ascii="Calibri" w:eastAsia="Calibri" w:hAnsi="Calibri" w:cs="Calibri"/>
          <w:b/>
          <w:bCs/>
          <w:color w:val="3CA1BC"/>
          <w:sz w:val="32"/>
          <w:szCs w:val="32"/>
          <w:lang w:eastAsia="ar-SA"/>
        </w:rPr>
        <w:t>d</w:t>
      </w:r>
      <w:r w:rsidR="001250BF" w:rsidRPr="00857CC2">
        <w:rPr>
          <w:rFonts w:ascii="Calibri" w:eastAsia="Calibri" w:hAnsi="Calibri" w:cs="Calibri"/>
          <w:b/>
          <w:bCs/>
          <w:color w:val="3CA1BC"/>
          <w:sz w:val="32"/>
          <w:szCs w:val="32"/>
          <w:lang w:eastAsia="ar-SA"/>
        </w:rPr>
        <w:t xml:space="preserve">e </w:t>
      </w:r>
      <w:r w:rsidR="001250BF">
        <w:rPr>
          <w:rFonts w:ascii="Calibri" w:eastAsia="Calibri" w:hAnsi="Calibri" w:cs="Calibri"/>
          <w:b/>
          <w:bCs/>
          <w:color w:val="3CA1BC"/>
          <w:sz w:val="32"/>
          <w:szCs w:val="32"/>
          <w:lang w:eastAsia="ar-SA"/>
        </w:rPr>
        <w:t>c</w:t>
      </w:r>
      <w:r w:rsidR="001250BF" w:rsidRPr="00857CC2">
        <w:rPr>
          <w:rFonts w:ascii="Calibri" w:eastAsia="Calibri" w:hAnsi="Calibri" w:cs="Calibri"/>
          <w:b/>
          <w:bCs/>
          <w:color w:val="3CA1BC"/>
          <w:sz w:val="32"/>
          <w:szCs w:val="32"/>
          <w:lang w:eastAsia="ar-SA"/>
        </w:rPr>
        <w:t>orelare Constatări-Concluzii-Recomandări</w:t>
      </w:r>
    </w:p>
    <w:p w14:paraId="0D3D8D98" w14:textId="6C18DA2D" w:rsidR="00B8714C" w:rsidRPr="00991E05" w:rsidRDefault="00B8714C">
      <w:pPr>
        <w:rPr>
          <w:rFonts w:ascii="Calibri" w:eastAsiaTheme="majorEastAsia" w:hAnsi="Calibri" w:cs="Calibri"/>
          <w:i/>
          <w:spacing w:val="-10"/>
          <w:kern w:val="28"/>
        </w:rPr>
      </w:pPr>
    </w:p>
    <w:p w14:paraId="1076D129" w14:textId="3942B915" w:rsidR="00846B8E" w:rsidRPr="00991E05" w:rsidRDefault="00846B8E">
      <w:pPr>
        <w:rPr>
          <w:rFonts w:ascii="Calibri" w:eastAsiaTheme="majorEastAsia" w:hAnsi="Calibri" w:cs="Calibri"/>
          <w:i/>
          <w:spacing w:val="-10"/>
          <w:kern w:val="28"/>
        </w:rPr>
      </w:pPr>
    </w:p>
    <w:p w14:paraId="4FC33464" w14:textId="0EBDD166" w:rsidR="00846B8E" w:rsidRPr="00991E05" w:rsidRDefault="00846B8E">
      <w:pPr>
        <w:rPr>
          <w:rFonts w:ascii="Calibri" w:eastAsiaTheme="majorEastAsia" w:hAnsi="Calibri" w:cs="Calibri"/>
          <w:i/>
          <w:spacing w:val="-10"/>
          <w:kern w:val="28"/>
        </w:rPr>
      </w:pPr>
    </w:p>
    <w:p w14:paraId="2316ED34" w14:textId="6DEED161" w:rsidR="00846B8E" w:rsidRPr="00991E05" w:rsidRDefault="00846B8E">
      <w:pPr>
        <w:rPr>
          <w:rFonts w:ascii="Calibri" w:eastAsiaTheme="majorEastAsia" w:hAnsi="Calibri" w:cs="Calibri"/>
          <w:i/>
          <w:spacing w:val="-10"/>
          <w:kern w:val="28"/>
        </w:rPr>
      </w:pPr>
    </w:p>
    <w:p w14:paraId="7DE363DB" w14:textId="177ABEE0" w:rsidR="006C1C79" w:rsidRPr="00991E05" w:rsidRDefault="006C1C79">
      <w:pPr>
        <w:rPr>
          <w:rFonts w:ascii="Calibri" w:eastAsiaTheme="majorEastAsia" w:hAnsi="Calibri" w:cs="Calibri"/>
          <w:i/>
          <w:spacing w:val="-10"/>
          <w:kern w:val="28"/>
        </w:rPr>
      </w:pPr>
    </w:p>
    <w:p w14:paraId="5AF943A8" w14:textId="27A56B49" w:rsidR="006C1C79" w:rsidRPr="00991E05" w:rsidRDefault="006C1C79">
      <w:pPr>
        <w:rPr>
          <w:rFonts w:ascii="Calibri" w:eastAsiaTheme="majorEastAsia" w:hAnsi="Calibri" w:cs="Calibri"/>
          <w:i/>
          <w:spacing w:val="-10"/>
          <w:kern w:val="28"/>
        </w:rPr>
      </w:pPr>
    </w:p>
    <w:p w14:paraId="10118E8A" w14:textId="4AC37F68" w:rsidR="006C1C79" w:rsidRPr="00991E05" w:rsidRDefault="006C1C79">
      <w:pPr>
        <w:rPr>
          <w:rFonts w:ascii="Calibri" w:eastAsiaTheme="majorEastAsia" w:hAnsi="Calibri" w:cs="Calibri"/>
          <w:i/>
          <w:spacing w:val="-10"/>
          <w:kern w:val="28"/>
        </w:rPr>
      </w:pPr>
    </w:p>
    <w:p w14:paraId="48FB8F8C" w14:textId="75BED4BC" w:rsidR="0056354F" w:rsidRPr="00991E05" w:rsidRDefault="0056354F">
      <w:pPr>
        <w:rPr>
          <w:rFonts w:ascii="Calibri" w:eastAsiaTheme="majorEastAsia" w:hAnsi="Calibri" w:cs="Calibri"/>
          <w:i/>
          <w:spacing w:val="-10"/>
          <w:kern w:val="28"/>
        </w:rPr>
      </w:pPr>
    </w:p>
    <w:p w14:paraId="34F41933" w14:textId="77777777" w:rsidR="0056354F" w:rsidRPr="00991E05" w:rsidRDefault="0056354F">
      <w:pPr>
        <w:rPr>
          <w:rFonts w:ascii="Calibri" w:eastAsiaTheme="majorEastAsia" w:hAnsi="Calibri" w:cs="Calibri"/>
          <w:i/>
          <w:spacing w:val="-10"/>
          <w:kern w:val="28"/>
        </w:rPr>
      </w:pPr>
    </w:p>
    <w:p w14:paraId="6EE75D40" w14:textId="3CF141CF" w:rsidR="006C1C79" w:rsidRPr="00991E05" w:rsidRDefault="006C1C79">
      <w:pPr>
        <w:rPr>
          <w:rFonts w:ascii="Calibri" w:eastAsiaTheme="majorEastAsia" w:hAnsi="Calibri" w:cs="Calibri"/>
          <w:i/>
          <w:spacing w:val="-10"/>
          <w:kern w:val="28"/>
        </w:rPr>
      </w:pPr>
    </w:p>
    <w:p w14:paraId="0E7668DC" w14:textId="6FA17E69" w:rsidR="006C1C79" w:rsidRPr="00991E05" w:rsidRDefault="006C1C79">
      <w:pPr>
        <w:rPr>
          <w:rFonts w:ascii="Calibri" w:eastAsiaTheme="majorEastAsia" w:hAnsi="Calibri" w:cs="Calibri"/>
          <w:i/>
          <w:spacing w:val="-10"/>
          <w:kern w:val="28"/>
        </w:rPr>
      </w:pPr>
    </w:p>
    <w:p w14:paraId="217B6EB8" w14:textId="175343F7" w:rsidR="006C1C79" w:rsidRPr="00991E05" w:rsidRDefault="006C1C79">
      <w:pPr>
        <w:rPr>
          <w:rFonts w:ascii="Calibri" w:eastAsiaTheme="majorEastAsia" w:hAnsi="Calibri" w:cs="Calibri"/>
          <w:i/>
          <w:spacing w:val="-10"/>
          <w:kern w:val="28"/>
        </w:rPr>
      </w:pPr>
    </w:p>
    <w:p w14:paraId="70631A44" w14:textId="24F3A41B" w:rsidR="006C1C79" w:rsidRPr="00991E05" w:rsidRDefault="006C1C79">
      <w:pPr>
        <w:rPr>
          <w:rFonts w:ascii="Calibri" w:eastAsiaTheme="majorEastAsia" w:hAnsi="Calibri" w:cs="Calibri"/>
          <w:i/>
          <w:spacing w:val="-10"/>
          <w:kern w:val="28"/>
        </w:rPr>
      </w:pPr>
    </w:p>
    <w:p w14:paraId="43EFACB5" w14:textId="77777777" w:rsidR="00B8714C" w:rsidRPr="00991E05" w:rsidRDefault="00B8714C" w:rsidP="00DE0D08">
      <w:pPr>
        <w:spacing w:after="0"/>
        <w:jc w:val="center"/>
        <w:rPr>
          <w:rFonts w:ascii="Calibri" w:eastAsiaTheme="majorEastAsia" w:hAnsi="Calibri" w:cs="Calibri"/>
          <w:i/>
          <w:spacing w:val="-10"/>
          <w:kern w:val="28"/>
        </w:rPr>
      </w:pPr>
    </w:p>
    <w:p w14:paraId="15E9AFD0" w14:textId="357C9F72" w:rsidR="00C168DA" w:rsidRDefault="00C168DA" w:rsidP="00CB77E0">
      <w:pPr>
        <w:jc w:val="both"/>
        <w:rPr>
          <w:rFonts w:ascii="Calibri" w:hAnsi="Calibri" w:cs="Calibri"/>
          <w:noProof/>
        </w:rPr>
      </w:pPr>
      <w:bookmarkStart w:id="1" w:name="_Toc40867849"/>
    </w:p>
    <w:p w14:paraId="3FCA4A5B" w14:textId="77777777" w:rsidR="005A6A10" w:rsidRDefault="005A6A10" w:rsidP="00CB77E0">
      <w:pPr>
        <w:jc w:val="both"/>
        <w:rPr>
          <w:rFonts w:ascii="Calibri" w:hAnsi="Calibri"/>
          <w:b/>
        </w:rPr>
        <w:sectPr w:rsidR="005A6A10" w:rsidSect="000B6683">
          <w:headerReference w:type="default" r:id="rId11"/>
          <w:footerReference w:type="default" r:id="rId12"/>
          <w:pgSz w:w="11906" w:h="16838" w:code="9"/>
          <w:pgMar w:top="1440" w:right="1077" w:bottom="1440" w:left="1440" w:header="709" w:footer="709" w:gutter="0"/>
          <w:cols w:space="708"/>
          <w:docGrid w:linePitch="360"/>
        </w:sectPr>
      </w:pPr>
    </w:p>
    <w:tbl>
      <w:tblPr>
        <w:tblStyle w:val="GridTable4-Accent1"/>
        <w:tblW w:w="14820" w:type="dxa"/>
        <w:jc w:val="center"/>
        <w:tblLook w:val="04A0" w:firstRow="1" w:lastRow="0" w:firstColumn="1" w:lastColumn="0" w:noHBand="0" w:noVBand="1"/>
      </w:tblPr>
      <w:tblGrid>
        <w:gridCol w:w="4790"/>
        <w:gridCol w:w="5128"/>
        <w:gridCol w:w="1792"/>
        <w:gridCol w:w="1458"/>
        <w:gridCol w:w="1652"/>
      </w:tblGrid>
      <w:tr w:rsidR="00551329" w:rsidRPr="00F12A4C" w14:paraId="41DB064D" w14:textId="77777777" w:rsidTr="004422D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90" w:type="dxa"/>
            <w:vAlign w:val="center"/>
          </w:tcPr>
          <w:p w14:paraId="252BC90B" w14:textId="77777777" w:rsidR="00551329" w:rsidRPr="00F12A4C" w:rsidRDefault="00551329" w:rsidP="00A16C96">
            <w:pPr>
              <w:jc w:val="center"/>
              <w:rPr>
                <w:rFonts w:ascii="Calibri" w:hAnsi="Calibri" w:cs="Calibri"/>
                <w:b w:val="0"/>
                <w:sz w:val="18"/>
                <w:szCs w:val="18"/>
              </w:rPr>
            </w:pPr>
            <w:r w:rsidRPr="00F12A4C">
              <w:rPr>
                <w:rFonts w:ascii="Calibri" w:hAnsi="Calibri" w:cs="Calibri"/>
                <w:sz w:val="18"/>
                <w:szCs w:val="18"/>
              </w:rPr>
              <w:lastRenderedPageBreak/>
              <w:t>Recomandări</w:t>
            </w:r>
          </w:p>
        </w:tc>
        <w:tc>
          <w:tcPr>
            <w:tcW w:w="5128" w:type="dxa"/>
            <w:vAlign w:val="center"/>
          </w:tcPr>
          <w:p w14:paraId="1BCC624C" w14:textId="77777777" w:rsidR="00551329" w:rsidRPr="00F12A4C" w:rsidRDefault="00551329" w:rsidP="00A16C9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18"/>
                <w:szCs w:val="18"/>
              </w:rPr>
            </w:pPr>
            <w:r w:rsidRPr="00F12A4C">
              <w:rPr>
                <w:rFonts w:ascii="Calibri" w:hAnsi="Calibri" w:cs="Calibri"/>
                <w:sz w:val="18"/>
                <w:szCs w:val="18"/>
              </w:rPr>
              <w:t>Concluzii</w:t>
            </w:r>
          </w:p>
        </w:tc>
        <w:tc>
          <w:tcPr>
            <w:tcW w:w="1792" w:type="dxa"/>
            <w:vAlign w:val="center"/>
          </w:tcPr>
          <w:p w14:paraId="0AE3B309" w14:textId="6C181BBB" w:rsidR="00551329" w:rsidRPr="00F12A4C" w:rsidRDefault="00A16C96" w:rsidP="00A16C9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18"/>
                <w:szCs w:val="18"/>
              </w:rPr>
            </w:pPr>
            <w:r w:rsidRPr="00F12A4C">
              <w:rPr>
                <w:rFonts w:ascii="Calibri" w:hAnsi="Calibri" w:cs="Calibri"/>
                <w:sz w:val="18"/>
                <w:szCs w:val="18"/>
              </w:rPr>
              <w:t>Constatări</w:t>
            </w:r>
          </w:p>
        </w:tc>
        <w:tc>
          <w:tcPr>
            <w:tcW w:w="1458" w:type="dxa"/>
            <w:vAlign w:val="center"/>
          </w:tcPr>
          <w:p w14:paraId="5C58274D" w14:textId="77777777" w:rsidR="00551329" w:rsidRPr="00F12A4C" w:rsidRDefault="00551329" w:rsidP="00A16C9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18"/>
                <w:szCs w:val="18"/>
              </w:rPr>
            </w:pPr>
            <w:r w:rsidRPr="00F12A4C">
              <w:rPr>
                <w:rFonts w:ascii="Calibri" w:hAnsi="Calibri" w:cs="Calibri"/>
                <w:sz w:val="18"/>
                <w:szCs w:val="18"/>
              </w:rPr>
              <w:t>Responsabil</w:t>
            </w:r>
          </w:p>
        </w:tc>
        <w:tc>
          <w:tcPr>
            <w:tcW w:w="1652" w:type="dxa"/>
            <w:vAlign w:val="center"/>
          </w:tcPr>
          <w:p w14:paraId="3CE8964E" w14:textId="77777777" w:rsidR="00551329" w:rsidRPr="00F12A4C" w:rsidRDefault="00551329" w:rsidP="00A16C9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18"/>
                <w:szCs w:val="18"/>
              </w:rPr>
            </w:pPr>
            <w:r w:rsidRPr="00F12A4C">
              <w:rPr>
                <w:rFonts w:ascii="Calibri" w:hAnsi="Calibri" w:cs="Calibri"/>
                <w:sz w:val="18"/>
                <w:szCs w:val="18"/>
              </w:rPr>
              <w:t>Termen</w:t>
            </w:r>
          </w:p>
        </w:tc>
      </w:tr>
      <w:tr w:rsidR="00551329" w:rsidRPr="00F12A4C" w14:paraId="5E125789" w14:textId="77777777" w:rsidTr="004422D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90" w:type="dxa"/>
            <w:shd w:val="clear" w:color="auto" w:fill="134753" w:themeFill="accent1"/>
            <w:vAlign w:val="center"/>
          </w:tcPr>
          <w:p w14:paraId="10E09F35" w14:textId="77777777" w:rsidR="00551329" w:rsidRPr="00F12A4C" w:rsidRDefault="00551329" w:rsidP="004422D4">
            <w:pPr>
              <w:jc w:val="both"/>
              <w:rPr>
                <w:rFonts w:ascii="Calibri" w:hAnsi="Calibri" w:cs="Calibri"/>
                <w:b w:val="0"/>
                <w:kern w:val="12"/>
                <w:sz w:val="18"/>
                <w:szCs w:val="18"/>
              </w:rPr>
            </w:pPr>
            <w:r w:rsidRPr="00F12A4C">
              <w:rPr>
                <w:rFonts w:ascii="Calibri" w:hAnsi="Calibri" w:cs="Calibri"/>
                <w:kern w:val="12"/>
                <w:sz w:val="18"/>
                <w:szCs w:val="18"/>
              </w:rPr>
              <w:t>La nivel de program</w:t>
            </w:r>
          </w:p>
        </w:tc>
        <w:tc>
          <w:tcPr>
            <w:tcW w:w="5128" w:type="dxa"/>
            <w:shd w:val="clear" w:color="auto" w:fill="134753" w:themeFill="accent1"/>
            <w:vAlign w:val="center"/>
          </w:tcPr>
          <w:p w14:paraId="1448627D" w14:textId="77777777" w:rsidR="00551329" w:rsidRPr="00F12A4C" w:rsidRDefault="00551329" w:rsidP="004422D4">
            <w:pPr>
              <w:tabs>
                <w:tab w:val="left" w:pos="360"/>
              </w:tabs>
              <w:jc w:val="both"/>
              <w:cnfStyle w:val="000000100000" w:firstRow="0" w:lastRow="0" w:firstColumn="0" w:lastColumn="0" w:oddVBand="0" w:evenVBand="0" w:oddHBand="1" w:evenHBand="0" w:firstRowFirstColumn="0" w:firstRowLastColumn="0" w:lastRowFirstColumn="0" w:lastRowLastColumn="0"/>
              <w:rPr>
                <w:rFonts w:ascii="Calibri" w:hAnsi="Calibri" w:cs="Calibri"/>
                <w:b/>
                <w:kern w:val="12"/>
                <w:sz w:val="18"/>
                <w:szCs w:val="18"/>
              </w:rPr>
            </w:pPr>
          </w:p>
        </w:tc>
        <w:tc>
          <w:tcPr>
            <w:tcW w:w="1792" w:type="dxa"/>
            <w:shd w:val="clear" w:color="auto" w:fill="134753" w:themeFill="accent1"/>
            <w:vAlign w:val="center"/>
          </w:tcPr>
          <w:p w14:paraId="37F70BA9" w14:textId="77777777" w:rsidR="00551329" w:rsidRPr="00F12A4C" w:rsidRDefault="00551329" w:rsidP="00A16C96">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
                <w:kern w:val="12"/>
                <w:sz w:val="18"/>
                <w:szCs w:val="18"/>
                <w:highlight w:val="yellow"/>
              </w:rPr>
            </w:pPr>
          </w:p>
        </w:tc>
        <w:tc>
          <w:tcPr>
            <w:tcW w:w="1458" w:type="dxa"/>
            <w:shd w:val="clear" w:color="auto" w:fill="134753" w:themeFill="accent1"/>
            <w:vAlign w:val="center"/>
          </w:tcPr>
          <w:p w14:paraId="1B87195B" w14:textId="77777777" w:rsidR="00551329" w:rsidRPr="00F12A4C" w:rsidRDefault="00551329" w:rsidP="00A16C96">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
                <w:kern w:val="12"/>
                <w:sz w:val="18"/>
                <w:szCs w:val="18"/>
                <w:highlight w:val="yellow"/>
              </w:rPr>
            </w:pPr>
          </w:p>
        </w:tc>
        <w:tc>
          <w:tcPr>
            <w:tcW w:w="1652" w:type="dxa"/>
            <w:shd w:val="clear" w:color="auto" w:fill="134753" w:themeFill="accent1"/>
            <w:vAlign w:val="center"/>
          </w:tcPr>
          <w:p w14:paraId="28E46C10" w14:textId="77777777" w:rsidR="00551329" w:rsidRPr="00F12A4C" w:rsidRDefault="00551329" w:rsidP="00A16C96">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
                <w:kern w:val="12"/>
                <w:sz w:val="18"/>
                <w:szCs w:val="18"/>
                <w:highlight w:val="yellow"/>
              </w:rPr>
            </w:pPr>
          </w:p>
        </w:tc>
      </w:tr>
      <w:tr w:rsidR="00C35AFF" w:rsidRPr="00F12A4C" w14:paraId="7D467D5A" w14:textId="77777777" w:rsidTr="00335DE6">
        <w:trPr>
          <w:jc w:val="center"/>
        </w:trPr>
        <w:tc>
          <w:tcPr>
            <w:cnfStyle w:val="001000000000" w:firstRow="0" w:lastRow="0" w:firstColumn="1" w:lastColumn="0" w:oddVBand="0" w:evenVBand="0" w:oddHBand="0" w:evenHBand="0" w:firstRowFirstColumn="0" w:firstRowLastColumn="0" w:lastRowFirstColumn="0" w:lastRowLastColumn="0"/>
            <w:tcW w:w="4790" w:type="dxa"/>
            <w:vMerge w:val="restart"/>
            <w:vAlign w:val="center"/>
          </w:tcPr>
          <w:p w14:paraId="3BA78EB2" w14:textId="0B21097E" w:rsidR="00C35AFF" w:rsidRPr="00F12A4C" w:rsidRDefault="00C35AFF" w:rsidP="004422D4">
            <w:pPr>
              <w:jc w:val="both"/>
              <w:rPr>
                <w:rFonts w:ascii="Calibri" w:hAnsi="Calibri" w:cs="Calibri"/>
                <w:sz w:val="18"/>
                <w:szCs w:val="18"/>
              </w:rPr>
            </w:pPr>
            <w:r w:rsidRPr="004567AC">
              <w:rPr>
                <w:rFonts w:ascii="Calibri" w:hAnsi="Calibri" w:cs="Calibri"/>
                <w:sz w:val="18"/>
                <w:szCs w:val="18"/>
              </w:rPr>
              <w:t>R3.</w:t>
            </w:r>
            <w:r w:rsidR="00DC5271">
              <w:rPr>
                <w:rFonts w:ascii="Calibri" w:hAnsi="Calibri" w:cs="Calibri"/>
                <w:b w:val="0"/>
                <w:bCs w:val="0"/>
                <w:sz w:val="18"/>
                <w:szCs w:val="18"/>
              </w:rPr>
              <w:t xml:space="preserve"> </w:t>
            </w:r>
            <w:r w:rsidR="00DC5271" w:rsidRPr="00DC5271">
              <w:rPr>
                <w:rFonts w:ascii="Calibri" w:hAnsi="Calibri" w:cs="Calibri"/>
                <w:b w:val="0"/>
                <w:bCs w:val="0"/>
                <w:sz w:val="18"/>
                <w:szCs w:val="18"/>
              </w:rPr>
              <w:t xml:space="preserve">AM și MS </w:t>
            </w:r>
            <w:r w:rsidR="00BA3F2F" w:rsidRPr="00BA3F2F">
              <w:rPr>
                <w:rFonts w:ascii="Calibri" w:hAnsi="Calibri" w:cs="Calibri"/>
                <w:b w:val="0"/>
                <w:bCs w:val="0"/>
                <w:sz w:val="18"/>
                <w:szCs w:val="18"/>
              </w:rPr>
              <w:t>trebuie să asigure continuarea și extinderea programelor de screening pentru a crește gradul de acoperire a populației eligibile și a eficienței costurilor intervenției. Pentru perioada rămasă în implementare este necesară accelerarea implementării proiectelor de screening care înregistrează întârzieri mari, datorită efectelor pandemiei COVID și constrângerilor specifice implementării</w:t>
            </w:r>
          </w:p>
        </w:tc>
        <w:tc>
          <w:tcPr>
            <w:tcW w:w="5128" w:type="dxa"/>
            <w:shd w:val="clear" w:color="auto" w:fill="FFFFFF" w:themeFill="background1"/>
            <w:vAlign w:val="center"/>
          </w:tcPr>
          <w:p w14:paraId="261A1C22" w14:textId="1916E107" w:rsidR="00C35AFF" w:rsidRPr="009C6FEC" w:rsidRDefault="00C35AFF" w:rsidP="00246853">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lang w:val="en-US"/>
              </w:rPr>
            </w:pPr>
            <w:r w:rsidRPr="00A139CC">
              <w:rPr>
                <w:rFonts w:ascii="Calibri" w:hAnsi="Calibri" w:cs="Calibri"/>
                <w:b/>
                <w:sz w:val="18"/>
                <w:szCs w:val="18"/>
              </w:rPr>
              <w:t>C3.</w:t>
            </w:r>
            <w:r w:rsidRPr="009C6FEC">
              <w:rPr>
                <w:rFonts w:ascii="Calibri" w:hAnsi="Calibri" w:cs="Calibri"/>
                <w:bCs/>
                <w:sz w:val="18"/>
                <w:szCs w:val="18"/>
              </w:rPr>
              <w:t>”</w:t>
            </w:r>
            <w:r w:rsidRPr="00A139CC">
              <w:rPr>
                <w:rFonts w:ascii="Calibri" w:hAnsi="Calibri" w:cs="Calibri"/>
                <w:bCs/>
                <w:sz w:val="18"/>
                <w:szCs w:val="18"/>
              </w:rPr>
              <w:t>Stadiul de implementare a programului explică nivelul limitat al realizărilor și resurselor. Implementarea proiectelor a fost puternic afectată de pandemia COVID</w:t>
            </w:r>
            <w:r>
              <w:rPr>
                <w:rFonts w:ascii="Calibri" w:hAnsi="Calibri" w:cs="Calibri"/>
                <w:bCs/>
                <w:sz w:val="18"/>
                <w:szCs w:val="18"/>
              </w:rPr>
              <w:t>....”</w:t>
            </w:r>
          </w:p>
        </w:tc>
        <w:tc>
          <w:tcPr>
            <w:tcW w:w="1792" w:type="dxa"/>
            <w:vMerge w:val="restart"/>
            <w:shd w:val="clear" w:color="auto" w:fill="FFFFFF" w:themeFill="background1"/>
            <w:vAlign w:val="center"/>
          </w:tcPr>
          <w:p w14:paraId="52B5FEA5" w14:textId="259553D7" w:rsidR="00C35AFF" w:rsidRPr="00F12A4C" w:rsidRDefault="00C35AFF" w:rsidP="00A16C96">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highlight w:val="yellow"/>
              </w:rPr>
            </w:pPr>
            <w:r w:rsidRPr="00DA58D2">
              <w:rPr>
                <w:rFonts w:ascii="Calibri" w:hAnsi="Calibri" w:cs="Calibri"/>
                <w:sz w:val="18"/>
                <w:szCs w:val="18"/>
              </w:rPr>
              <w:t>Cap.2.2</w:t>
            </w:r>
          </w:p>
        </w:tc>
        <w:tc>
          <w:tcPr>
            <w:tcW w:w="1458" w:type="dxa"/>
            <w:vMerge w:val="restart"/>
            <w:shd w:val="clear" w:color="auto" w:fill="FFFFFF" w:themeFill="background1"/>
            <w:vAlign w:val="center"/>
          </w:tcPr>
          <w:p w14:paraId="2CE5B960" w14:textId="77777777" w:rsidR="00C35AFF" w:rsidRDefault="00C35AFF" w:rsidP="00A16C96">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bCs/>
                <w:kern w:val="12"/>
                <w:sz w:val="18"/>
                <w:szCs w:val="18"/>
              </w:rPr>
            </w:pPr>
            <w:r>
              <w:rPr>
                <w:rFonts w:ascii="Calibri" w:hAnsi="Calibri" w:cs="Calibri"/>
                <w:bCs/>
                <w:kern w:val="12"/>
                <w:sz w:val="18"/>
                <w:szCs w:val="18"/>
              </w:rPr>
              <w:t>AM POCU</w:t>
            </w:r>
          </w:p>
          <w:p w14:paraId="3054F9EA" w14:textId="77777777" w:rsidR="00C35AFF" w:rsidRDefault="00C35AFF" w:rsidP="00A16C96">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bCs/>
                <w:kern w:val="12"/>
                <w:sz w:val="18"/>
                <w:szCs w:val="18"/>
              </w:rPr>
            </w:pPr>
            <w:r>
              <w:rPr>
                <w:rFonts w:ascii="Calibri" w:hAnsi="Calibri" w:cs="Calibri"/>
                <w:bCs/>
                <w:kern w:val="12"/>
                <w:sz w:val="18"/>
                <w:szCs w:val="18"/>
              </w:rPr>
              <w:t xml:space="preserve">OIR </w:t>
            </w:r>
          </w:p>
          <w:p w14:paraId="5CDF4A60" w14:textId="0A881FEB" w:rsidR="00747D03" w:rsidRPr="00F12A4C" w:rsidRDefault="00747D03" w:rsidP="00A16C96">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bCs/>
                <w:kern w:val="12"/>
                <w:sz w:val="18"/>
                <w:szCs w:val="18"/>
              </w:rPr>
            </w:pPr>
            <w:r>
              <w:rPr>
                <w:rFonts w:ascii="Calibri" w:hAnsi="Calibri" w:cs="Calibri"/>
                <w:bCs/>
                <w:kern w:val="12"/>
                <w:sz w:val="18"/>
                <w:szCs w:val="18"/>
              </w:rPr>
              <w:t>MS</w:t>
            </w:r>
          </w:p>
        </w:tc>
        <w:tc>
          <w:tcPr>
            <w:tcW w:w="1652" w:type="dxa"/>
            <w:vMerge w:val="restart"/>
            <w:shd w:val="clear" w:color="auto" w:fill="FFFFFF" w:themeFill="background1"/>
            <w:vAlign w:val="center"/>
          </w:tcPr>
          <w:p w14:paraId="7D353530" w14:textId="45676E25" w:rsidR="00C35AFF" w:rsidRPr="00246853" w:rsidRDefault="00D273A8" w:rsidP="00A16C96">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bCs/>
                <w:kern w:val="12"/>
                <w:sz w:val="18"/>
                <w:szCs w:val="18"/>
              </w:rPr>
            </w:pPr>
            <w:r w:rsidRPr="00747D03">
              <w:rPr>
                <w:rFonts w:ascii="Calibri" w:hAnsi="Calibri" w:cs="Calibri"/>
                <w:bCs/>
                <w:kern w:val="12"/>
                <w:sz w:val="18"/>
                <w:szCs w:val="18"/>
              </w:rPr>
              <w:t>S</w:t>
            </w:r>
            <w:r w:rsidRPr="00747D03">
              <w:rPr>
                <w:rFonts w:ascii="Calibri" w:hAnsi="Calibri" w:cs="Calibri"/>
                <w:bCs/>
                <w:kern w:val="12"/>
                <w:sz w:val="18"/>
                <w:szCs w:val="18"/>
              </w:rPr>
              <w:t>em</w:t>
            </w:r>
            <w:r w:rsidRPr="00747D03">
              <w:rPr>
                <w:rFonts w:ascii="Calibri" w:hAnsi="Calibri" w:cs="Calibri"/>
                <w:bCs/>
                <w:kern w:val="12"/>
                <w:sz w:val="18"/>
                <w:szCs w:val="18"/>
              </w:rPr>
              <w:t>.</w:t>
            </w:r>
            <w:r w:rsidRPr="00747D03">
              <w:rPr>
                <w:rFonts w:ascii="Calibri" w:hAnsi="Calibri" w:cs="Calibri"/>
                <w:bCs/>
                <w:kern w:val="12"/>
                <w:sz w:val="18"/>
                <w:szCs w:val="18"/>
              </w:rPr>
              <w:t xml:space="preserve"> I</w:t>
            </w:r>
            <w:r w:rsidRPr="00747D03">
              <w:rPr>
                <w:rFonts w:ascii="Calibri" w:hAnsi="Calibri" w:cs="Calibri"/>
                <w:bCs/>
                <w:kern w:val="12"/>
                <w:sz w:val="18"/>
                <w:szCs w:val="18"/>
              </w:rPr>
              <w:t>,</w:t>
            </w:r>
            <w:r w:rsidRPr="00747D03">
              <w:rPr>
                <w:rFonts w:ascii="Calibri" w:hAnsi="Calibri" w:cs="Calibri"/>
                <w:bCs/>
                <w:kern w:val="12"/>
                <w:sz w:val="18"/>
                <w:szCs w:val="18"/>
              </w:rPr>
              <w:t xml:space="preserve"> 2022, aprobarea PO Sănătate 2021-2027</w:t>
            </w:r>
          </w:p>
        </w:tc>
      </w:tr>
      <w:tr w:rsidR="00C35AFF" w:rsidRPr="00F12A4C" w14:paraId="0D0543B3" w14:textId="77777777" w:rsidTr="00335D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90" w:type="dxa"/>
            <w:vMerge/>
            <w:vAlign w:val="center"/>
          </w:tcPr>
          <w:p w14:paraId="66BDF0B3" w14:textId="77777777" w:rsidR="00C35AFF" w:rsidRPr="004567AC" w:rsidRDefault="00C35AFF" w:rsidP="004422D4">
            <w:pPr>
              <w:jc w:val="both"/>
              <w:rPr>
                <w:rFonts w:ascii="Calibri" w:hAnsi="Calibri" w:cs="Calibri"/>
                <w:sz w:val="18"/>
                <w:szCs w:val="18"/>
              </w:rPr>
            </w:pPr>
          </w:p>
        </w:tc>
        <w:tc>
          <w:tcPr>
            <w:tcW w:w="5128" w:type="dxa"/>
            <w:shd w:val="clear" w:color="auto" w:fill="FFFFFF" w:themeFill="background1"/>
            <w:vAlign w:val="center"/>
          </w:tcPr>
          <w:p w14:paraId="1FC7E629" w14:textId="1A56A09A" w:rsidR="00C35AFF" w:rsidRPr="00A139CC" w:rsidRDefault="00C35AFF" w:rsidP="004422D4">
            <w:pPr>
              <w:jc w:val="both"/>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r w:rsidRPr="00335DE6">
              <w:rPr>
                <w:rFonts w:ascii="Calibri" w:hAnsi="Calibri" w:cs="Calibri"/>
                <w:b/>
                <w:bCs/>
                <w:sz w:val="18"/>
                <w:szCs w:val="18"/>
              </w:rPr>
              <w:t>C</w:t>
            </w:r>
            <w:r w:rsidR="003554C8">
              <w:rPr>
                <w:rFonts w:ascii="Calibri" w:hAnsi="Calibri" w:cs="Calibri"/>
                <w:b/>
                <w:bCs/>
                <w:sz w:val="18"/>
                <w:szCs w:val="18"/>
              </w:rPr>
              <w:t>8</w:t>
            </w:r>
            <w:r>
              <w:rPr>
                <w:rFonts w:ascii="Calibri" w:hAnsi="Calibri" w:cs="Calibri"/>
                <w:sz w:val="18"/>
                <w:szCs w:val="18"/>
              </w:rPr>
              <w:t xml:space="preserve">. </w:t>
            </w:r>
            <w:r w:rsidR="001C3C94" w:rsidRPr="009C6FEC">
              <w:rPr>
                <w:rFonts w:ascii="Calibri" w:hAnsi="Calibri" w:cs="Calibri"/>
                <w:bCs/>
                <w:sz w:val="18"/>
                <w:szCs w:val="18"/>
              </w:rPr>
              <w:t>”</w:t>
            </w:r>
            <w:r w:rsidR="001C3C94">
              <w:rPr>
                <w:rFonts w:ascii="Calibri" w:hAnsi="Calibri" w:cs="Calibri"/>
                <w:sz w:val="18"/>
                <w:szCs w:val="18"/>
              </w:rPr>
              <w:t xml:space="preserve">... </w:t>
            </w:r>
            <w:r w:rsidRPr="04AEE9C7">
              <w:rPr>
                <w:rFonts w:ascii="Calibri" w:hAnsi="Calibri" w:cs="Calibri"/>
                <w:sz w:val="18"/>
                <w:szCs w:val="18"/>
              </w:rPr>
              <w:t xml:space="preserve">Nevoia de simplificare este stringenta, evaluarea evidențiind practici in implementare consumatoare de timp ce pot fi evitate printr-o reconceptualizare si simplificare a </w:t>
            </w:r>
            <w:r w:rsidRPr="579803BF">
              <w:rPr>
                <w:rFonts w:ascii="Calibri" w:hAnsi="Calibri" w:cs="Calibri"/>
                <w:sz w:val="18"/>
                <w:szCs w:val="18"/>
              </w:rPr>
              <w:t>justificărilor</w:t>
            </w:r>
            <w:r w:rsidRPr="04AEE9C7">
              <w:rPr>
                <w:rFonts w:ascii="Calibri" w:hAnsi="Calibri" w:cs="Calibri"/>
                <w:sz w:val="18"/>
                <w:szCs w:val="18"/>
              </w:rPr>
              <w:t xml:space="preserve"> privind </w:t>
            </w:r>
            <w:r w:rsidRPr="579803BF">
              <w:rPr>
                <w:rFonts w:ascii="Calibri" w:hAnsi="Calibri" w:cs="Calibri"/>
                <w:sz w:val="18"/>
                <w:szCs w:val="18"/>
              </w:rPr>
              <w:t>activități</w:t>
            </w:r>
            <w:r w:rsidRPr="04AEE9C7">
              <w:rPr>
                <w:rFonts w:ascii="Calibri" w:hAnsi="Calibri" w:cs="Calibri"/>
                <w:sz w:val="18"/>
                <w:szCs w:val="18"/>
              </w:rPr>
              <w:t xml:space="preserve">, </w:t>
            </w:r>
            <w:r w:rsidRPr="7EB298D2">
              <w:rPr>
                <w:rFonts w:ascii="Calibri" w:hAnsi="Calibri" w:cs="Calibri"/>
                <w:sz w:val="18"/>
                <w:szCs w:val="18"/>
              </w:rPr>
              <w:t>realizări</w:t>
            </w:r>
            <w:r w:rsidRPr="04AEE9C7">
              <w:rPr>
                <w:rFonts w:ascii="Calibri" w:hAnsi="Calibri" w:cs="Calibri"/>
                <w:sz w:val="18"/>
                <w:szCs w:val="18"/>
              </w:rPr>
              <w:t xml:space="preserve">, livrabile, modificări. </w:t>
            </w:r>
            <w:r w:rsidRPr="579803BF">
              <w:rPr>
                <w:rFonts w:ascii="Calibri" w:hAnsi="Calibri" w:cs="Calibri"/>
                <w:sz w:val="18"/>
                <w:szCs w:val="18"/>
              </w:rPr>
              <w:t>Specific acestei teme num</w:t>
            </w:r>
            <w:r>
              <w:rPr>
                <w:rFonts w:ascii="Calibri" w:hAnsi="Calibri" w:cs="Calibri"/>
                <w:sz w:val="18"/>
                <w:szCs w:val="18"/>
              </w:rPr>
              <w:t>ă</w:t>
            </w:r>
            <w:r w:rsidRPr="579803BF">
              <w:rPr>
                <w:rFonts w:ascii="Calibri" w:hAnsi="Calibri" w:cs="Calibri"/>
                <w:sz w:val="18"/>
                <w:szCs w:val="18"/>
              </w:rPr>
              <w:t xml:space="preserve">rul foarte mare de beneficiari de servicii de screening pot genera un consum extrem de resurse doar pentru raportare. </w:t>
            </w:r>
            <w:r w:rsidRPr="186CDC5C">
              <w:rPr>
                <w:rFonts w:ascii="Calibri" w:hAnsi="Calibri" w:cs="Calibri"/>
                <w:sz w:val="18"/>
                <w:szCs w:val="18"/>
              </w:rPr>
              <w:t>Simpli</w:t>
            </w:r>
            <w:r>
              <w:rPr>
                <w:rFonts w:ascii="Calibri" w:hAnsi="Calibri" w:cs="Calibri"/>
                <w:sz w:val="18"/>
                <w:szCs w:val="18"/>
              </w:rPr>
              <w:t>fi</w:t>
            </w:r>
            <w:r w:rsidRPr="186CDC5C">
              <w:rPr>
                <w:rFonts w:ascii="Calibri" w:hAnsi="Calibri" w:cs="Calibri"/>
                <w:sz w:val="18"/>
                <w:szCs w:val="18"/>
              </w:rPr>
              <w:t>carea va contribui si la reducerea duratelor de aprobare a</w:t>
            </w:r>
            <w:r w:rsidRPr="5E3DC3E2">
              <w:rPr>
                <w:rFonts w:ascii="Calibri" w:hAnsi="Calibri" w:cs="Calibri"/>
                <w:sz w:val="18"/>
                <w:szCs w:val="18"/>
              </w:rPr>
              <w:t xml:space="preserve"> modific</w:t>
            </w:r>
            <w:r>
              <w:rPr>
                <w:rFonts w:ascii="Calibri" w:hAnsi="Calibri" w:cs="Calibri"/>
                <w:sz w:val="18"/>
                <w:szCs w:val="18"/>
              </w:rPr>
              <w:t>ă</w:t>
            </w:r>
            <w:r w:rsidRPr="5E3DC3E2">
              <w:rPr>
                <w:rFonts w:ascii="Calibri" w:hAnsi="Calibri" w:cs="Calibri"/>
                <w:sz w:val="18"/>
                <w:szCs w:val="18"/>
              </w:rPr>
              <w:t xml:space="preserve">rilor, actelor </w:t>
            </w:r>
            <w:r w:rsidRPr="700D0E4F">
              <w:rPr>
                <w:rFonts w:ascii="Calibri" w:hAnsi="Calibri" w:cs="Calibri"/>
                <w:sz w:val="18"/>
                <w:szCs w:val="18"/>
              </w:rPr>
              <w:t>adiționale</w:t>
            </w:r>
            <w:r w:rsidRPr="79A1B8A4">
              <w:rPr>
                <w:rFonts w:ascii="Calibri" w:hAnsi="Calibri" w:cs="Calibri"/>
                <w:sz w:val="18"/>
                <w:szCs w:val="18"/>
              </w:rPr>
              <w:t xml:space="preserve"> </w:t>
            </w:r>
            <w:r w:rsidRPr="6E33376B">
              <w:rPr>
                <w:rFonts w:ascii="Calibri" w:hAnsi="Calibri" w:cs="Calibri"/>
                <w:sz w:val="18"/>
                <w:szCs w:val="18"/>
              </w:rPr>
              <w:t xml:space="preserve">si </w:t>
            </w:r>
            <w:r w:rsidRPr="065BC329">
              <w:rPr>
                <w:rFonts w:ascii="Calibri" w:hAnsi="Calibri" w:cs="Calibri"/>
                <w:sz w:val="18"/>
                <w:szCs w:val="18"/>
              </w:rPr>
              <w:t xml:space="preserve">asigurarea unui </w:t>
            </w:r>
            <w:r w:rsidRPr="62C4B632">
              <w:rPr>
                <w:rFonts w:ascii="Calibri" w:hAnsi="Calibri" w:cs="Calibri"/>
                <w:sz w:val="18"/>
                <w:szCs w:val="18"/>
              </w:rPr>
              <w:t xml:space="preserve">proces fluent </w:t>
            </w:r>
            <w:r w:rsidRPr="0616CC3A">
              <w:rPr>
                <w:rFonts w:ascii="Calibri" w:hAnsi="Calibri" w:cs="Calibri"/>
                <w:sz w:val="18"/>
                <w:szCs w:val="18"/>
              </w:rPr>
              <w:t>de implementare</w:t>
            </w:r>
            <w:r w:rsidRPr="7EB298D2">
              <w:rPr>
                <w:rFonts w:ascii="Calibri" w:hAnsi="Calibri" w:cs="Calibri"/>
                <w:sz w:val="18"/>
                <w:szCs w:val="18"/>
              </w:rPr>
              <w:t>.</w:t>
            </w:r>
            <w:r w:rsidR="001C3C94">
              <w:rPr>
                <w:rFonts w:ascii="Calibri" w:hAnsi="Calibri" w:cs="Calibri"/>
                <w:bCs/>
                <w:sz w:val="18"/>
                <w:szCs w:val="18"/>
              </w:rPr>
              <w:t>”</w:t>
            </w:r>
          </w:p>
        </w:tc>
        <w:tc>
          <w:tcPr>
            <w:tcW w:w="1792" w:type="dxa"/>
            <w:vMerge/>
            <w:shd w:val="clear" w:color="auto" w:fill="FFFFFF" w:themeFill="background1"/>
            <w:vAlign w:val="center"/>
          </w:tcPr>
          <w:p w14:paraId="52D57248" w14:textId="77777777" w:rsidR="00C35AFF" w:rsidRPr="00DA58D2" w:rsidRDefault="00C35AFF" w:rsidP="00A16C96">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458" w:type="dxa"/>
            <w:vMerge/>
            <w:shd w:val="clear" w:color="auto" w:fill="FFFFFF" w:themeFill="background1"/>
            <w:vAlign w:val="center"/>
          </w:tcPr>
          <w:p w14:paraId="618E279E" w14:textId="77777777" w:rsidR="00C35AFF" w:rsidRDefault="00C35AFF" w:rsidP="00A16C96">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Cs/>
                <w:kern w:val="12"/>
                <w:sz w:val="18"/>
                <w:szCs w:val="18"/>
              </w:rPr>
            </w:pPr>
          </w:p>
        </w:tc>
        <w:tc>
          <w:tcPr>
            <w:tcW w:w="1652" w:type="dxa"/>
            <w:vMerge/>
            <w:shd w:val="clear" w:color="auto" w:fill="FFFFFF" w:themeFill="background1"/>
            <w:vAlign w:val="center"/>
          </w:tcPr>
          <w:p w14:paraId="2592D515" w14:textId="77777777" w:rsidR="00C35AFF" w:rsidRPr="00246853" w:rsidRDefault="00C35AFF" w:rsidP="00A16C96">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Cs/>
                <w:kern w:val="12"/>
                <w:sz w:val="18"/>
                <w:szCs w:val="18"/>
              </w:rPr>
            </w:pPr>
          </w:p>
        </w:tc>
      </w:tr>
      <w:tr w:rsidR="00DA60BA" w:rsidRPr="00F12A4C" w14:paraId="1FEB219C" w14:textId="77777777" w:rsidTr="00284E68">
        <w:trPr>
          <w:jc w:val="center"/>
        </w:trPr>
        <w:tc>
          <w:tcPr>
            <w:cnfStyle w:val="001000000000" w:firstRow="0" w:lastRow="0" w:firstColumn="1" w:lastColumn="0" w:oddVBand="0" w:evenVBand="0" w:oddHBand="0" w:evenHBand="0" w:firstRowFirstColumn="0" w:firstRowLastColumn="0" w:lastRowFirstColumn="0" w:lastRowLastColumn="0"/>
            <w:tcW w:w="4790" w:type="dxa"/>
            <w:shd w:val="clear" w:color="auto" w:fill="BCE6EF" w:themeFill="accent1" w:themeFillTint="33"/>
            <w:vAlign w:val="center"/>
          </w:tcPr>
          <w:p w14:paraId="20D2EFA8" w14:textId="4380BD70" w:rsidR="00DA60BA" w:rsidRPr="004567AC" w:rsidRDefault="00DA60BA" w:rsidP="004422D4">
            <w:pPr>
              <w:jc w:val="both"/>
              <w:rPr>
                <w:rFonts w:ascii="Calibri" w:hAnsi="Calibri" w:cs="Calibri"/>
                <w:sz w:val="18"/>
                <w:szCs w:val="18"/>
              </w:rPr>
            </w:pPr>
            <w:r>
              <w:rPr>
                <w:rFonts w:ascii="Calibri" w:hAnsi="Calibri" w:cs="Calibri"/>
                <w:sz w:val="18"/>
                <w:szCs w:val="18"/>
              </w:rPr>
              <w:t xml:space="preserve">R4. </w:t>
            </w:r>
            <w:r w:rsidRPr="00DA60BA">
              <w:rPr>
                <w:rFonts w:ascii="Calibri" w:hAnsi="Calibri" w:cs="Calibri"/>
                <w:b w:val="0"/>
                <w:bCs w:val="0"/>
                <w:sz w:val="18"/>
                <w:szCs w:val="18"/>
              </w:rPr>
              <w:t>AM trebuie să asigure în implementarea proiectelor privind formarea, focalizarea  programelor de formare pe zonele critice cu deficit de competențe cum ar fi asistența medicală comunitară, roluri noi în sistem, conform strategiei adoptate.</w:t>
            </w:r>
          </w:p>
        </w:tc>
        <w:tc>
          <w:tcPr>
            <w:tcW w:w="5128" w:type="dxa"/>
            <w:shd w:val="clear" w:color="auto" w:fill="BCE6EF" w:themeFill="accent1" w:themeFillTint="33"/>
            <w:vAlign w:val="center"/>
          </w:tcPr>
          <w:p w14:paraId="5740B1A2" w14:textId="772C039D" w:rsidR="00DA60BA" w:rsidRPr="004868FF" w:rsidRDefault="004868FF" w:rsidP="004422D4">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868FF">
              <w:rPr>
                <w:rFonts w:ascii="Calibri" w:hAnsi="Calibri" w:cs="Calibri"/>
                <w:b/>
                <w:bCs/>
                <w:sz w:val="18"/>
                <w:szCs w:val="18"/>
              </w:rPr>
              <w:t>C4.</w:t>
            </w:r>
            <w:r w:rsidRPr="004868FF">
              <w:rPr>
                <w:rFonts w:ascii="Calibri" w:hAnsi="Calibri" w:cs="Calibri"/>
                <w:sz w:val="18"/>
                <w:szCs w:val="18"/>
              </w:rPr>
              <w:t>Formarea profesională este tipul de intervenție cel mai avansat in implementare. Exista Există evidențe a impactului formării asupra performanței profesionale, exemplificate prin aplicarea cunoștințelor, introducerea unor noi proceduri. Instabilitatea personalului accentuată în perioada pandemiei reprezintă cel mai puternic factor de limitare a impactului așteptat. Se remarcă inițiative ale beneficiarilor pentru sustenabilitatea formării fie prin rețele de formare sau sisteme de facilitare a accesului la cunoștințe noi. Nevoile de finanțare în continuare se mențin, iar beneficiarii conștientizează nevoia atragerii de finanțări viitoare. Ceu certitudine prin proiectele finanțate a crescut oferta de formare în sistem și volumul formării fără însă ca aceasta să fie direcționată spre zonele critice ale sistemului care se confruntă cu deficit de competențe cum ar fi asistența medicală comunitară sau noi roluri.</w:t>
            </w:r>
          </w:p>
        </w:tc>
        <w:tc>
          <w:tcPr>
            <w:tcW w:w="1792" w:type="dxa"/>
            <w:shd w:val="clear" w:color="auto" w:fill="BCE6EF" w:themeFill="accent1" w:themeFillTint="33"/>
            <w:vAlign w:val="center"/>
          </w:tcPr>
          <w:p w14:paraId="4B0C826F" w14:textId="77777777" w:rsidR="002C6BEF" w:rsidRDefault="002C6BEF" w:rsidP="002C6BEF">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bCs/>
                <w:kern w:val="12"/>
                <w:sz w:val="18"/>
                <w:szCs w:val="18"/>
              </w:rPr>
            </w:pPr>
            <w:r>
              <w:rPr>
                <w:rFonts w:ascii="Calibri" w:hAnsi="Calibri" w:cs="Calibri"/>
                <w:bCs/>
                <w:kern w:val="12"/>
                <w:sz w:val="18"/>
                <w:szCs w:val="18"/>
              </w:rPr>
              <w:t>Cap. 2.2</w:t>
            </w:r>
          </w:p>
          <w:p w14:paraId="39F4B0B2" w14:textId="77777777" w:rsidR="002C6BEF" w:rsidRDefault="002C6BEF" w:rsidP="002C6BEF">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bCs/>
                <w:kern w:val="12"/>
                <w:sz w:val="18"/>
                <w:szCs w:val="18"/>
              </w:rPr>
            </w:pPr>
            <w:r>
              <w:rPr>
                <w:rFonts w:ascii="Calibri" w:hAnsi="Calibri" w:cs="Calibri"/>
                <w:bCs/>
                <w:kern w:val="12"/>
                <w:sz w:val="18"/>
                <w:szCs w:val="18"/>
              </w:rPr>
              <w:t>Cap. 2.5</w:t>
            </w:r>
          </w:p>
          <w:p w14:paraId="67EB7721" w14:textId="7B2B645E" w:rsidR="00DA60BA" w:rsidRPr="00DA58D2" w:rsidRDefault="002C6BEF" w:rsidP="002C6BEF">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bCs/>
                <w:kern w:val="12"/>
                <w:sz w:val="18"/>
                <w:szCs w:val="18"/>
              </w:rPr>
              <w:t>Cap. 2.6</w:t>
            </w:r>
          </w:p>
        </w:tc>
        <w:tc>
          <w:tcPr>
            <w:tcW w:w="1458" w:type="dxa"/>
            <w:shd w:val="clear" w:color="auto" w:fill="BCE6EF" w:themeFill="accent1" w:themeFillTint="33"/>
            <w:vAlign w:val="center"/>
          </w:tcPr>
          <w:p w14:paraId="5688B3D4" w14:textId="77777777" w:rsidR="00505609" w:rsidRDefault="00505609" w:rsidP="00505609">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bCs/>
                <w:kern w:val="12"/>
                <w:sz w:val="18"/>
                <w:szCs w:val="18"/>
              </w:rPr>
            </w:pPr>
            <w:r>
              <w:rPr>
                <w:rFonts w:ascii="Calibri" w:hAnsi="Calibri" w:cs="Calibri"/>
                <w:bCs/>
                <w:kern w:val="12"/>
                <w:sz w:val="18"/>
                <w:szCs w:val="18"/>
              </w:rPr>
              <w:t>AM POCU</w:t>
            </w:r>
          </w:p>
          <w:p w14:paraId="4F4620AD" w14:textId="5567B524" w:rsidR="00DA60BA" w:rsidRDefault="00505609" w:rsidP="00505609">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bCs/>
                <w:kern w:val="12"/>
                <w:sz w:val="18"/>
                <w:szCs w:val="18"/>
              </w:rPr>
            </w:pPr>
            <w:r>
              <w:rPr>
                <w:rFonts w:ascii="Calibri" w:hAnsi="Calibri" w:cs="Calibri"/>
                <w:bCs/>
                <w:kern w:val="12"/>
                <w:sz w:val="18"/>
                <w:szCs w:val="18"/>
              </w:rPr>
              <w:t>OIR</w:t>
            </w:r>
          </w:p>
        </w:tc>
        <w:tc>
          <w:tcPr>
            <w:tcW w:w="1652" w:type="dxa"/>
            <w:shd w:val="clear" w:color="auto" w:fill="BCE6EF" w:themeFill="accent1" w:themeFillTint="33"/>
            <w:vAlign w:val="center"/>
          </w:tcPr>
          <w:p w14:paraId="50607812" w14:textId="04A80920" w:rsidR="00DA60BA" w:rsidRPr="00246853" w:rsidRDefault="00505609" w:rsidP="00A16C96">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bCs/>
                <w:kern w:val="12"/>
                <w:sz w:val="18"/>
                <w:szCs w:val="18"/>
              </w:rPr>
            </w:pPr>
            <w:r>
              <w:rPr>
                <w:rFonts w:ascii="Calibri" w:hAnsi="Calibri" w:cs="Calibri"/>
                <w:bCs/>
                <w:kern w:val="12"/>
                <w:sz w:val="18"/>
                <w:szCs w:val="18"/>
              </w:rPr>
              <w:t>2022</w:t>
            </w:r>
          </w:p>
        </w:tc>
      </w:tr>
      <w:tr w:rsidR="0079174A" w:rsidRPr="00F12A4C" w14:paraId="0C2FB4A9" w14:textId="77777777" w:rsidTr="00284E6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90" w:type="dxa"/>
            <w:vMerge w:val="restart"/>
            <w:shd w:val="clear" w:color="auto" w:fill="FFFFFF" w:themeFill="background1"/>
            <w:vAlign w:val="center"/>
          </w:tcPr>
          <w:p w14:paraId="0A7E89D3" w14:textId="0231794A" w:rsidR="0079174A" w:rsidRPr="00F12A4C" w:rsidRDefault="0079174A" w:rsidP="004422D4">
            <w:pPr>
              <w:jc w:val="both"/>
              <w:rPr>
                <w:rFonts w:ascii="Calibri" w:hAnsi="Calibri" w:cs="Calibri"/>
                <w:sz w:val="18"/>
                <w:szCs w:val="18"/>
              </w:rPr>
            </w:pPr>
            <w:r w:rsidRPr="00A21D78">
              <w:rPr>
                <w:rFonts w:ascii="Calibri" w:hAnsi="Calibri" w:cs="Calibri"/>
                <w:sz w:val="18"/>
                <w:szCs w:val="18"/>
              </w:rPr>
              <w:t>R</w:t>
            </w:r>
            <w:r w:rsidR="00345533">
              <w:rPr>
                <w:rFonts w:ascii="Calibri" w:hAnsi="Calibri" w:cs="Calibri"/>
                <w:sz w:val="18"/>
                <w:szCs w:val="18"/>
              </w:rPr>
              <w:t>5</w:t>
            </w:r>
            <w:r w:rsidRPr="00A21D78">
              <w:rPr>
                <w:rFonts w:ascii="Calibri" w:hAnsi="Calibri" w:cs="Calibri"/>
                <w:sz w:val="18"/>
                <w:szCs w:val="18"/>
              </w:rPr>
              <w:t xml:space="preserve">. </w:t>
            </w:r>
            <w:r w:rsidR="00345533" w:rsidRPr="00345533">
              <w:rPr>
                <w:rFonts w:ascii="Calibri" w:hAnsi="Calibri" w:cs="Calibri"/>
                <w:b w:val="0"/>
                <w:bCs w:val="0"/>
                <w:sz w:val="18"/>
                <w:szCs w:val="18"/>
              </w:rPr>
              <w:t>AM și MS trebuie să implementeze modalitățile practice de simplificare a înregistrării grupurilor țintă foarte mari cum ar fi beneficiarii de servicii de screening, reducerea documentelor solicitate pentru grupul țintă, eliminarea unor date nerelevante pentru realizări și rezultate; datele privind beneficiarii pot fi preluate din registrele de screening,  înregistrate automat prin instrumente digitale  evitând dublarea intrărilor, volumul excesiv al muncii administrative și implicit ineficiența</w:t>
            </w:r>
            <w:r w:rsidR="00345533" w:rsidRPr="00345533">
              <w:rPr>
                <w:rFonts w:ascii="Calibri" w:hAnsi="Calibri" w:cs="Calibri"/>
                <w:b w:val="0"/>
                <w:bCs w:val="0"/>
                <w:sz w:val="18"/>
                <w:szCs w:val="18"/>
              </w:rPr>
              <w:t>.</w:t>
            </w:r>
          </w:p>
        </w:tc>
        <w:tc>
          <w:tcPr>
            <w:tcW w:w="5128" w:type="dxa"/>
            <w:shd w:val="clear" w:color="auto" w:fill="FFFFFF" w:themeFill="background1"/>
            <w:vAlign w:val="center"/>
          </w:tcPr>
          <w:p w14:paraId="2D59FCF3" w14:textId="1D7F07D5" w:rsidR="0079174A" w:rsidRPr="00F12A4C" w:rsidRDefault="0079174A" w:rsidP="0FC33E26">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A1B29">
              <w:rPr>
                <w:rFonts w:ascii="Calibri" w:hAnsi="Calibri" w:cs="Calibri"/>
                <w:b/>
                <w:sz w:val="18"/>
                <w:szCs w:val="18"/>
              </w:rPr>
              <w:t>C</w:t>
            </w:r>
            <w:r w:rsidR="001E0F8D">
              <w:rPr>
                <w:rFonts w:ascii="Calibri" w:hAnsi="Calibri" w:cs="Calibri"/>
                <w:b/>
                <w:sz w:val="18"/>
                <w:szCs w:val="18"/>
              </w:rPr>
              <w:t>8</w:t>
            </w:r>
            <w:r w:rsidRPr="005A1B29">
              <w:rPr>
                <w:rFonts w:ascii="Calibri" w:hAnsi="Calibri" w:cs="Calibri"/>
                <w:b/>
                <w:sz w:val="18"/>
                <w:szCs w:val="18"/>
              </w:rPr>
              <w:t>.</w:t>
            </w:r>
            <w:r w:rsidRPr="005A1B29">
              <w:rPr>
                <w:rFonts w:ascii="Calibri" w:hAnsi="Calibri" w:cs="Calibri"/>
                <w:bCs/>
                <w:sz w:val="18"/>
                <w:szCs w:val="18"/>
              </w:rPr>
              <w:t xml:space="preserve"> Evaluarea oferă numeroase lecții învățate, experiențe ce trebuie multiplicate sau probleme ce trebuie evitate. Acestea includ implicarea unei palete largi de participanți la formare, inclusiv medici de familie, rezidenți, formatori cadre medicale cu experiență, abordare tematică focalizată, dezvoltarea unei strategii de implementare a screening-urilor prin care se pot asigura resursele necesare pe termen lung, îndeosebi resurse umane, o alocare predictibilă a resurselor programului pentru a acoperi nevoile și a asigura fluența proceselor. In ceea ce privește formarea </w:t>
            </w:r>
            <w:r w:rsidRPr="005A1B29">
              <w:rPr>
                <w:rFonts w:ascii="Calibri" w:hAnsi="Calibri" w:cs="Calibri"/>
                <w:bCs/>
                <w:sz w:val="18"/>
                <w:szCs w:val="18"/>
              </w:rPr>
              <w:lastRenderedPageBreak/>
              <w:t>sistemul de acreditare al colegiului medicilor prezintă și dezavantaje cum ar fi proces dificil, care avantajează instituțiile medicale in defavoarea DSP si a furnizorilor privați, sistemul de credite limitează interesul participanților datorita pragului stabilit.</w:t>
            </w:r>
          </w:p>
          <w:p w14:paraId="6E2F3AA6" w14:textId="03E9BE42" w:rsidR="0079174A" w:rsidRPr="00F12A4C" w:rsidRDefault="02801939" w:rsidP="00A16C96">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4AEE9C7">
              <w:rPr>
                <w:rFonts w:ascii="Calibri" w:hAnsi="Calibri" w:cs="Calibri"/>
                <w:sz w:val="18"/>
                <w:szCs w:val="18"/>
              </w:rPr>
              <w:t>Nevoia de simplificare este stringent</w:t>
            </w:r>
            <w:r w:rsidR="00B8042E">
              <w:rPr>
                <w:rFonts w:ascii="Calibri" w:hAnsi="Calibri" w:cs="Calibri"/>
                <w:sz w:val="18"/>
                <w:szCs w:val="18"/>
              </w:rPr>
              <w:t>ă</w:t>
            </w:r>
            <w:r w:rsidRPr="04AEE9C7">
              <w:rPr>
                <w:rFonts w:ascii="Calibri" w:hAnsi="Calibri" w:cs="Calibri"/>
                <w:sz w:val="18"/>
                <w:szCs w:val="18"/>
              </w:rPr>
              <w:t xml:space="preserve">, evaluarea evidențiind </w:t>
            </w:r>
            <w:r w:rsidR="62F726AC" w:rsidRPr="04AEE9C7">
              <w:rPr>
                <w:rFonts w:ascii="Calibri" w:hAnsi="Calibri" w:cs="Calibri"/>
                <w:sz w:val="18"/>
                <w:szCs w:val="18"/>
              </w:rPr>
              <w:t xml:space="preserve">practici </w:t>
            </w:r>
            <w:r w:rsidR="00B8042E">
              <w:rPr>
                <w:rFonts w:ascii="Calibri" w:hAnsi="Calibri" w:cs="Calibri"/>
                <w:sz w:val="18"/>
                <w:szCs w:val="18"/>
              </w:rPr>
              <w:t>î</w:t>
            </w:r>
            <w:r w:rsidR="62F726AC" w:rsidRPr="04AEE9C7">
              <w:rPr>
                <w:rFonts w:ascii="Calibri" w:hAnsi="Calibri" w:cs="Calibri"/>
                <w:sz w:val="18"/>
                <w:szCs w:val="18"/>
              </w:rPr>
              <w:t xml:space="preserve">n implementare </w:t>
            </w:r>
            <w:r w:rsidR="0CFB2452" w:rsidRPr="04AEE9C7">
              <w:rPr>
                <w:rFonts w:ascii="Calibri" w:hAnsi="Calibri" w:cs="Calibri"/>
                <w:sz w:val="18"/>
                <w:szCs w:val="18"/>
              </w:rPr>
              <w:t xml:space="preserve">consumatoare de timp ce pot fi evitate printr-o </w:t>
            </w:r>
            <w:r w:rsidR="07EFDA5C" w:rsidRPr="04AEE9C7">
              <w:rPr>
                <w:rFonts w:ascii="Calibri" w:hAnsi="Calibri" w:cs="Calibri"/>
                <w:sz w:val="18"/>
                <w:szCs w:val="18"/>
              </w:rPr>
              <w:t xml:space="preserve">reconceptualizare </w:t>
            </w:r>
            <w:r w:rsidR="00B8042E">
              <w:rPr>
                <w:rFonts w:ascii="Calibri" w:hAnsi="Calibri" w:cs="Calibri"/>
                <w:sz w:val="18"/>
                <w:szCs w:val="18"/>
              </w:rPr>
              <w:t>ș</w:t>
            </w:r>
            <w:r w:rsidR="07EFDA5C" w:rsidRPr="04AEE9C7">
              <w:rPr>
                <w:rFonts w:ascii="Calibri" w:hAnsi="Calibri" w:cs="Calibri"/>
                <w:sz w:val="18"/>
                <w:szCs w:val="18"/>
              </w:rPr>
              <w:t xml:space="preserve">i simplificare a </w:t>
            </w:r>
            <w:r w:rsidR="6B222EF0" w:rsidRPr="579803BF">
              <w:rPr>
                <w:rFonts w:ascii="Calibri" w:hAnsi="Calibri" w:cs="Calibri"/>
                <w:sz w:val="18"/>
                <w:szCs w:val="18"/>
              </w:rPr>
              <w:t>justificărilor</w:t>
            </w:r>
            <w:r w:rsidR="07EFDA5C" w:rsidRPr="04AEE9C7">
              <w:rPr>
                <w:rFonts w:ascii="Calibri" w:hAnsi="Calibri" w:cs="Calibri"/>
                <w:sz w:val="18"/>
                <w:szCs w:val="18"/>
              </w:rPr>
              <w:t xml:space="preserve"> privind </w:t>
            </w:r>
            <w:r w:rsidR="4559808D" w:rsidRPr="579803BF">
              <w:rPr>
                <w:rFonts w:ascii="Calibri" w:hAnsi="Calibri" w:cs="Calibri"/>
                <w:sz w:val="18"/>
                <w:szCs w:val="18"/>
              </w:rPr>
              <w:t>activități</w:t>
            </w:r>
            <w:r w:rsidR="086957C2" w:rsidRPr="04AEE9C7">
              <w:rPr>
                <w:rFonts w:ascii="Calibri" w:hAnsi="Calibri" w:cs="Calibri"/>
                <w:sz w:val="18"/>
                <w:szCs w:val="18"/>
              </w:rPr>
              <w:t xml:space="preserve">, </w:t>
            </w:r>
            <w:r w:rsidR="5CCD0CB5" w:rsidRPr="7EB298D2">
              <w:rPr>
                <w:rFonts w:ascii="Calibri" w:hAnsi="Calibri" w:cs="Calibri"/>
                <w:sz w:val="18"/>
                <w:szCs w:val="18"/>
              </w:rPr>
              <w:t>realizări</w:t>
            </w:r>
            <w:r w:rsidR="086957C2" w:rsidRPr="04AEE9C7">
              <w:rPr>
                <w:rFonts w:ascii="Calibri" w:hAnsi="Calibri" w:cs="Calibri"/>
                <w:sz w:val="18"/>
                <w:szCs w:val="18"/>
              </w:rPr>
              <w:t xml:space="preserve">, livrabile, modificări. </w:t>
            </w:r>
            <w:r w:rsidR="086957C2" w:rsidRPr="579803BF">
              <w:rPr>
                <w:rFonts w:ascii="Calibri" w:hAnsi="Calibri" w:cs="Calibri"/>
                <w:sz w:val="18"/>
                <w:szCs w:val="18"/>
              </w:rPr>
              <w:t xml:space="preserve">Specific acestei teme </w:t>
            </w:r>
            <w:r w:rsidR="67FA0262" w:rsidRPr="2F081008">
              <w:rPr>
                <w:rFonts w:ascii="Calibri" w:hAnsi="Calibri" w:cs="Calibri"/>
                <w:sz w:val="18"/>
                <w:szCs w:val="18"/>
              </w:rPr>
              <w:t>numărul</w:t>
            </w:r>
            <w:r w:rsidR="086957C2" w:rsidRPr="579803BF">
              <w:rPr>
                <w:rFonts w:ascii="Calibri" w:hAnsi="Calibri" w:cs="Calibri"/>
                <w:sz w:val="18"/>
                <w:szCs w:val="18"/>
              </w:rPr>
              <w:t xml:space="preserve"> foarte mare de beneficiari de servicii de screening pot genera un consum extrem de resurse doar pentru raporta</w:t>
            </w:r>
            <w:r w:rsidR="08E2D528" w:rsidRPr="579803BF">
              <w:rPr>
                <w:rFonts w:ascii="Calibri" w:hAnsi="Calibri" w:cs="Calibri"/>
                <w:sz w:val="18"/>
                <w:szCs w:val="18"/>
              </w:rPr>
              <w:t>re.</w:t>
            </w:r>
            <w:r w:rsidR="0EE119EA" w:rsidRPr="579803BF">
              <w:rPr>
                <w:rFonts w:ascii="Calibri" w:hAnsi="Calibri" w:cs="Calibri"/>
                <w:sz w:val="18"/>
                <w:szCs w:val="18"/>
              </w:rPr>
              <w:t xml:space="preserve"> </w:t>
            </w:r>
            <w:r w:rsidR="0EE119EA" w:rsidRPr="2F081008">
              <w:rPr>
                <w:rFonts w:ascii="Calibri" w:hAnsi="Calibri" w:cs="Calibri"/>
                <w:sz w:val="18"/>
                <w:szCs w:val="18"/>
              </w:rPr>
              <w:t>Simpli</w:t>
            </w:r>
            <w:r w:rsidR="5CD6B204" w:rsidRPr="2F081008">
              <w:rPr>
                <w:rFonts w:ascii="Calibri" w:hAnsi="Calibri" w:cs="Calibri"/>
                <w:sz w:val="18"/>
                <w:szCs w:val="18"/>
              </w:rPr>
              <w:t>fi</w:t>
            </w:r>
            <w:r w:rsidR="0EE119EA" w:rsidRPr="2F081008">
              <w:rPr>
                <w:rFonts w:ascii="Calibri" w:hAnsi="Calibri" w:cs="Calibri"/>
                <w:sz w:val="18"/>
                <w:szCs w:val="18"/>
              </w:rPr>
              <w:t>carea</w:t>
            </w:r>
            <w:r w:rsidR="0EE119EA" w:rsidRPr="186CDC5C">
              <w:rPr>
                <w:rFonts w:ascii="Calibri" w:hAnsi="Calibri" w:cs="Calibri"/>
                <w:sz w:val="18"/>
                <w:szCs w:val="18"/>
              </w:rPr>
              <w:t xml:space="preserve"> va contribui </w:t>
            </w:r>
            <w:r w:rsidR="000D69B6">
              <w:rPr>
                <w:rFonts w:ascii="Calibri" w:hAnsi="Calibri" w:cs="Calibri"/>
                <w:sz w:val="18"/>
                <w:szCs w:val="18"/>
              </w:rPr>
              <w:t>ș</w:t>
            </w:r>
            <w:r w:rsidR="0EE119EA" w:rsidRPr="186CDC5C">
              <w:rPr>
                <w:rFonts w:ascii="Calibri" w:hAnsi="Calibri" w:cs="Calibri"/>
                <w:sz w:val="18"/>
                <w:szCs w:val="18"/>
              </w:rPr>
              <w:t>i la reducerea duratelor de aprobare a</w:t>
            </w:r>
            <w:r w:rsidR="0EE119EA" w:rsidRPr="5E3DC3E2">
              <w:rPr>
                <w:rFonts w:ascii="Calibri" w:hAnsi="Calibri" w:cs="Calibri"/>
                <w:sz w:val="18"/>
                <w:szCs w:val="18"/>
              </w:rPr>
              <w:t xml:space="preserve"> </w:t>
            </w:r>
            <w:r w:rsidR="59D78FA3" w:rsidRPr="2F081008">
              <w:rPr>
                <w:rFonts w:ascii="Calibri" w:hAnsi="Calibri" w:cs="Calibri"/>
                <w:sz w:val="18"/>
                <w:szCs w:val="18"/>
              </w:rPr>
              <w:t>modificărilor</w:t>
            </w:r>
            <w:r w:rsidR="0EE119EA" w:rsidRPr="5E3DC3E2">
              <w:rPr>
                <w:rFonts w:ascii="Calibri" w:hAnsi="Calibri" w:cs="Calibri"/>
                <w:sz w:val="18"/>
                <w:szCs w:val="18"/>
              </w:rPr>
              <w:t xml:space="preserve">, actelor </w:t>
            </w:r>
            <w:r w:rsidR="64FAE001" w:rsidRPr="700D0E4F">
              <w:rPr>
                <w:rFonts w:ascii="Calibri" w:hAnsi="Calibri" w:cs="Calibri"/>
                <w:sz w:val="18"/>
                <w:szCs w:val="18"/>
              </w:rPr>
              <w:t>adiționale</w:t>
            </w:r>
            <w:r w:rsidR="2D24E2D6" w:rsidRPr="79A1B8A4">
              <w:rPr>
                <w:rFonts w:ascii="Calibri" w:hAnsi="Calibri" w:cs="Calibri"/>
                <w:sz w:val="18"/>
                <w:szCs w:val="18"/>
              </w:rPr>
              <w:t xml:space="preserve"> </w:t>
            </w:r>
            <w:r w:rsidR="000D69B6">
              <w:rPr>
                <w:rFonts w:ascii="Calibri" w:hAnsi="Calibri" w:cs="Calibri"/>
                <w:sz w:val="18"/>
                <w:szCs w:val="18"/>
              </w:rPr>
              <w:t>ș</w:t>
            </w:r>
            <w:r w:rsidR="4790503B" w:rsidRPr="6E33376B">
              <w:rPr>
                <w:rFonts w:ascii="Calibri" w:hAnsi="Calibri" w:cs="Calibri"/>
                <w:sz w:val="18"/>
                <w:szCs w:val="18"/>
              </w:rPr>
              <w:t xml:space="preserve">si </w:t>
            </w:r>
            <w:r w:rsidR="4790503B" w:rsidRPr="065BC329">
              <w:rPr>
                <w:rFonts w:ascii="Calibri" w:hAnsi="Calibri" w:cs="Calibri"/>
                <w:sz w:val="18"/>
                <w:szCs w:val="18"/>
              </w:rPr>
              <w:t xml:space="preserve">asigurarea unui </w:t>
            </w:r>
            <w:r w:rsidR="4790503B" w:rsidRPr="62C4B632">
              <w:rPr>
                <w:rFonts w:ascii="Calibri" w:hAnsi="Calibri" w:cs="Calibri"/>
                <w:sz w:val="18"/>
                <w:szCs w:val="18"/>
              </w:rPr>
              <w:t xml:space="preserve">proces fluent </w:t>
            </w:r>
            <w:r w:rsidR="4790503B" w:rsidRPr="0616CC3A">
              <w:rPr>
                <w:rFonts w:ascii="Calibri" w:hAnsi="Calibri" w:cs="Calibri"/>
                <w:sz w:val="18"/>
                <w:szCs w:val="18"/>
              </w:rPr>
              <w:t xml:space="preserve">de </w:t>
            </w:r>
            <w:r w:rsidR="4790503B" w:rsidRPr="2F081008">
              <w:rPr>
                <w:rFonts w:ascii="Calibri" w:hAnsi="Calibri" w:cs="Calibri"/>
                <w:sz w:val="18"/>
                <w:szCs w:val="18"/>
              </w:rPr>
              <w:t>implementare</w:t>
            </w:r>
            <w:r w:rsidR="4790503B" w:rsidRPr="7EB298D2">
              <w:rPr>
                <w:rFonts w:ascii="Calibri" w:hAnsi="Calibri" w:cs="Calibri"/>
                <w:sz w:val="18"/>
                <w:szCs w:val="18"/>
              </w:rPr>
              <w:t>.</w:t>
            </w:r>
          </w:p>
        </w:tc>
        <w:tc>
          <w:tcPr>
            <w:tcW w:w="1792" w:type="dxa"/>
            <w:shd w:val="clear" w:color="auto" w:fill="FFFFFF" w:themeFill="background1"/>
            <w:vAlign w:val="center"/>
          </w:tcPr>
          <w:p w14:paraId="4ADFA9BC" w14:textId="77777777" w:rsidR="0079174A" w:rsidRDefault="0079174A" w:rsidP="00A16C96">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Cs/>
                <w:kern w:val="12"/>
                <w:sz w:val="18"/>
                <w:szCs w:val="18"/>
              </w:rPr>
            </w:pPr>
            <w:r>
              <w:rPr>
                <w:rFonts w:ascii="Calibri" w:hAnsi="Calibri" w:cs="Calibri"/>
                <w:bCs/>
                <w:kern w:val="12"/>
                <w:sz w:val="18"/>
                <w:szCs w:val="18"/>
              </w:rPr>
              <w:lastRenderedPageBreak/>
              <w:t>Cap. 2.6</w:t>
            </w:r>
          </w:p>
          <w:p w14:paraId="25595E3C" w14:textId="77777777" w:rsidR="0079174A" w:rsidRDefault="0079174A" w:rsidP="00A16C96">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Cs/>
                <w:kern w:val="12"/>
                <w:sz w:val="18"/>
                <w:szCs w:val="18"/>
              </w:rPr>
            </w:pPr>
            <w:r>
              <w:rPr>
                <w:rFonts w:ascii="Calibri" w:hAnsi="Calibri" w:cs="Calibri"/>
                <w:bCs/>
                <w:kern w:val="12"/>
                <w:sz w:val="18"/>
                <w:szCs w:val="18"/>
              </w:rPr>
              <w:t>Cap. 2.7</w:t>
            </w:r>
          </w:p>
          <w:p w14:paraId="24E9E566" w14:textId="4EC82247" w:rsidR="0079174A" w:rsidRPr="00F12A4C" w:rsidRDefault="0079174A" w:rsidP="00A16C96">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Cs/>
                <w:kern w:val="12"/>
                <w:sz w:val="18"/>
                <w:szCs w:val="18"/>
              </w:rPr>
            </w:pPr>
            <w:r>
              <w:rPr>
                <w:rFonts w:ascii="Calibri" w:hAnsi="Calibri" w:cs="Calibri"/>
                <w:bCs/>
                <w:kern w:val="12"/>
                <w:sz w:val="18"/>
                <w:szCs w:val="18"/>
              </w:rPr>
              <w:t>Cap. 2.8</w:t>
            </w:r>
          </w:p>
        </w:tc>
        <w:tc>
          <w:tcPr>
            <w:tcW w:w="1458" w:type="dxa"/>
            <w:vMerge w:val="restart"/>
            <w:shd w:val="clear" w:color="auto" w:fill="FFFFFF" w:themeFill="background1"/>
            <w:vAlign w:val="center"/>
          </w:tcPr>
          <w:p w14:paraId="19CC3547" w14:textId="77777777" w:rsidR="0079174A" w:rsidRDefault="0079174A" w:rsidP="0079174A">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Cs/>
                <w:kern w:val="12"/>
                <w:sz w:val="18"/>
                <w:szCs w:val="18"/>
              </w:rPr>
            </w:pPr>
            <w:r>
              <w:rPr>
                <w:rFonts w:ascii="Calibri" w:hAnsi="Calibri" w:cs="Calibri"/>
                <w:bCs/>
                <w:kern w:val="12"/>
                <w:sz w:val="18"/>
                <w:szCs w:val="18"/>
              </w:rPr>
              <w:t>AM POCU</w:t>
            </w:r>
          </w:p>
          <w:p w14:paraId="12A66DD7" w14:textId="77777777" w:rsidR="0079174A" w:rsidRDefault="0079174A" w:rsidP="0079174A">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Cs/>
                <w:kern w:val="12"/>
                <w:sz w:val="18"/>
                <w:szCs w:val="18"/>
              </w:rPr>
            </w:pPr>
            <w:r>
              <w:rPr>
                <w:rFonts w:ascii="Calibri" w:hAnsi="Calibri" w:cs="Calibri"/>
                <w:bCs/>
                <w:kern w:val="12"/>
                <w:sz w:val="18"/>
                <w:szCs w:val="18"/>
              </w:rPr>
              <w:t>OIR</w:t>
            </w:r>
          </w:p>
          <w:p w14:paraId="3C122D88" w14:textId="7BC016B2" w:rsidR="00747D03" w:rsidRPr="00F12A4C" w:rsidRDefault="00747D03" w:rsidP="0079174A">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Cs/>
                <w:kern w:val="12"/>
                <w:sz w:val="18"/>
                <w:szCs w:val="18"/>
              </w:rPr>
            </w:pPr>
            <w:r>
              <w:rPr>
                <w:rFonts w:ascii="Calibri" w:hAnsi="Calibri" w:cs="Calibri"/>
                <w:bCs/>
                <w:kern w:val="12"/>
                <w:sz w:val="18"/>
                <w:szCs w:val="18"/>
              </w:rPr>
              <w:t>MS</w:t>
            </w:r>
          </w:p>
        </w:tc>
        <w:tc>
          <w:tcPr>
            <w:tcW w:w="1652" w:type="dxa"/>
            <w:vMerge w:val="restart"/>
            <w:shd w:val="clear" w:color="auto" w:fill="FFFFFF" w:themeFill="background1"/>
            <w:vAlign w:val="center"/>
          </w:tcPr>
          <w:p w14:paraId="20698C15" w14:textId="7CAB3207" w:rsidR="0079174A" w:rsidRPr="00246853" w:rsidRDefault="0052714B" w:rsidP="00A16C96">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Cs/>
                <w:kern w:val="12"/>
                <w:sz w:val="18"/>
                <w:szCs w:val="18"/>
              </w:rPr>
            </w:pPr>
            <w:r w:rsidRPr="00246853">
              <w:rPr>
                <w:rFonts w:ascii="Calibri" w:hAnsi="Calibri" w:cs="Calibri"/>
                <w:bCs/>
                <w:kern w:val="12"/>
                <w:sz w:val="18"/>
                <w:szCs w:val="18"/>
              </w:rPr>
              <w:t>2022</w:t>
            </w:r>
          </w:p>
        </w:tc>
      </w:tr>
      <w:tr w:rsidR="0079174A" w:rsidRPr="00F12A4C" w14:paraId="6C99E5FD" w14:textId="77777777" w:rsidTr="0FC33E26">
        <w:trPr>
          <w:jc w:val="center"/>
        </w:trPr>
        <w:tc>
          <w:tcPr>
            <w:cnfStyle w:val="001000000000" w:firstRow="0" w:lastRow="0" w:firstColumn="1" w:lastColumn="0" w:oddVBand="0" w:evenVBand="0" w:oddHBand="0" w:evenHBand="0" w:firstRowFirstColumn="0" w:firstRowLastColumn="0" w:lastRowFirstColumn="0" w:lastRowLastColumn="0"/>
            <w:tcW w:w="4790" w:type="dxa"/>
            <w:vMerge/>
            <w:vAlign w:val="center"/>
          </w:tcPr>
          <w:p w14:paraId="7FDE9C87" w14:textId="77777777" w:rsidR="0079174A" w:rsidRPr="00A21D78" w:rsidRDefault="0079174A" w:rsidP="004422D4">
            <w:pPr>
              <w:jc w:val="both"/>
              <w:rPr>
                <w:rFonts w:ascii="Calibri" w:hAnsi="Calibri" w:cs="Calibri"/>
                <w:sz w:val="18"/>
                <w:szCs w:val="18"/>
              </w:rPr>
            </w:pPr>
          </w:p>
        </w:tc>
        <w:tc>
          <w:tcPr>
            <w:tcW w:w="5128" w:type="dxa"/>
            <w:vAlign w:val="center"/>
          </w:tcPr>
          <w:p w14:paraId="1A27D5B7" w14:textId="7A1DD0FF" w:rsidR="0079174A" w:rsidRPr="005A1B29" w:rsidRDefault="0079174A" w:rsidP="00A16C96">
            <w:pPr>
              <w:jc w:val="both"/>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r w:rsidRPr="00784A74">
              <w:rPr>
                <w:rFonts w:ascii="Calibri" w:hAnsi="Calibri" w:cs="Calibri"/>
                <w:b/>
                <w:sz w:val="18"/>
                <w:szCs w:val="18"/>
              </w:rPr>
              <w:t>C2.</w:t>
            </w:r>
            <w:r w:rsidRPr="003E32CD">
              <w:rPr>
                <w:rFonts w:ascii="Calibri" w:hAnsi="Calibri" w:cs="Calibri"/>
                <w:bCs/>
                <w:sz w:val="18"/>
                <w:szCs w:val="18"/>
              </w:rPr>
              <w:t>Accesul grupurilor vulnerabile la serviciile medicale s-a îmbunătățit acolo unde măsurile au avut o abordare integrată, implicând părțile interesate pe toate nivelurile, cum ar fi UAT, sau Ministerul Sănătății la nivel de program si apeluri de proiecte. Adresându-se atât vulnerabilităților sociale cât și problemelor medicale, acolo unde UAT poate îndeplini un rol integrator real, pot fi mobilizate multiple resurse din comunitate  contribuind la crearea unui context favorabil inclusiv legat de educația medicală</w:t>
            </w:r>
            <w:r w:rsidRPr="00784A74">
              <w:rPr>
                <w:rFonts w:ascii="Calibri" w:hAnsi="Calibri" w:cs="Calibri"/>
                <w:b/>
                <w:sz w:val="18"/>
                <w:szCs w:val="18"/>
              </w:rPr>
              <w:t>.</w:t>
            </w:r>
          </w:p>
        </w:tc>
        <w:tc>
          <w:tcPr>
            <w:tcW w:w="1792" w:type="dxa"/>
            <w:vAlign w:val="center"/>
          </w:tcPr>
          <w:p w14:paraId="22F81ED4" w14:textId="77777777" w:rsidR="0079174A" w:rsidRDefault="0079174A" w:rsidP="00A16C96">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bCs/>
                <w:kern w:val="12"/>
                <w:sz w:val="18"/>
                <w:szCs w:val="18"/>
              </w:rPr>
            </w:pPr>
            <w:r>
              <w:rPr>
                <w:rFonts w:ascii="Calibri" w:hAnsi="Calibri" w:cs="Calibri"/>
                <w:bCs/>
                <w:kern w:val="12"/>
                <w:sz w:val="18"/>
                <w:szCs w:val="18"/>
              </w:rPr>
              <w:t>Cap. 2.2</w:t>
            </w:r>
          </w:p>
          <w:p w14:paraId="5D1948AB" w14:textId="77777777" w:rsidR="0079174A" w:rsidRDefault="0079174A" w:rsidP="00A16C96">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bCs/>
                <w:kern w:val="12"/>
                <w:sz w:val="18"/>
                <w:szCs w:val="18"/>
              </w:rPr>
            </w:pPr>
            <w:r>
              <w:rPr>
                <w:rFonts w:ascii="Calibri" w:hAnsi="Calibri" w:cs="Calibri"/>
                <w:bCs/>
                <w:kern w:val="12"/>
                <w:sz w:val="18"/>
                <w:szCs w:val="18"/>
              </w:rPr>
              <w:t>Cap. 2.3</w:t>
            </w:r>
          </w:p>
          <w:p w14:paraId="4BBDA659" w14:textId="77777777" w:rsidR="0079174A" w:rsidRDefault="0079174A" w:rsidP="00A16C96">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bCs/>
                <w:kern w:val="12"/>
                <w:sz w:val="18"/>
                <w:szCs w:val="18"/>
              </w:rPr>
            </w:pPr>
            <w:r>
              <w:rPr>
                <w:rFonts w:ascii="Calibri" w:hAnsi="Calibri" w:cs="Calibri"/>
                <w:bCs/>
                <w:kern w:val="12"/>
                <w:sz w:val="18"/>
                <w:szCs w:val="18"/>
              </w:rPr>
              <w:t>Cap. 2.4</w:t>
            </w:r>
          </w:p>
          <w:p w14:paraId="053E8BE6" w14:textId="20893B88" w:rsidR="0079174A" w:rsidRPr="00F12A4C" w:rsidRDefault="0079174A" w:rsidP="004A175B">
            <w:pPr>
              <w:tabs>
                <w:tab w:val="left" w:pos="360"/>
              </w:tabs>
              <w:cnfStyle w:val="000000000000" w:firstRow="0" w:lastRow="0" w:firstColumn="0" w:lastColumn="0" w:oddVBand="0" w:evenVBand="0" w:oddHBand="0" w:evenHBand="0" w:firstRowFirstColumn="0" w:firstRowLastColumn="0" w:lastRowFirstColumn="0" w:lastRowLastColumn="0"/>
              <w:rPr>
                <w:rFonts w:ascii="Calibri" w:hAnsi="Calibri" w:cs="Calibri"/>
                <w:bCs/>
                <w:kern w:val="12"/>
                <w:sz w:val="18"/>
                <w:szCs w:val="18"/>
              </w:rPr>
            </w:pPr>
          </w:p>
        </w:tc>
        <w:tc>
          <w:tcPr>
            <w:tcW w:w="1458" w:type="dxa"/>
            <w:vMerge/>
            <w:vAlign w:val="center"/>
          </w:tcPr>
          <w:p w14:paraId="4B89B5CB" w14:textId="77777777" w:rsidR="0079174A" w:rsidRPr="00F12A4C" w:rsidRDefault="0079174A" w:rsidP="00A16C96">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bCs/>
                <w:kern w:val="12"/>
                <w:sz w:val="18"/>
                <w:szCs w:val="18"/>
              </w:rPr>
            </w:pPr>
          </w:p>
        </w:tc>
        <w:tc>
          <w:tcPr>
            <w:tcW w:w="1652" w:type="dxa"/>
            <w:vMerge/>
            <w:vAlign w:val="center"/>
          </w:tcPr>
          <w:p w14:paraId="7D101245" w14:textId="77777777" w:rsidR="0079174A" w:rsidRPr="00246853" w:rsidRDefault="0079174A" w:rsidP="00A16C96">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bCs/>
                <w:kern w:val="12"/>
                <w:sz w:val="18"/>
                <w:szCs w:val="18"/>
              </w:rPr>
            </w:pPr>
          </w:p>
        </w:tc>
      </w:tr>
      <w:tr w:rsidR="0079174A" w:rsidRPr="00F12A4C" w14:paraId="287FA827" w14:textId="77777777" w:rsidTr="00284E6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90" w:type="dxa"/>
            <w:vMerge/>
            <w:vAlign w:val="center"/>
          </w:tcPr>
          <w:p w14:paraId="3A10D31E" w14:textId="77777777" w:rsidR="0079174A" w:rsidRPr="00A21D78" w:rsidRDefault="0079174A" w:rsidP="004422D4">
            <w:pPr>
              <w:jc w:val="both"/>
              <w:rPr>
                <w:rFonts w:ascii="Calibri" w:hAnsi="Calibri" w:cs="Calibri"/>
                <w:sz w:val="18"/>
                <w:szCs w:val="18"/>
              </w:rPr>
            </w:pPr>
          </w:p>
        </w:tc>
        <w:tc>
          <w:tcPr>
            <w:tcW w:w="5128" w:type="dxa"/>
            <w:shd w:val="clear" w:color="auto" w:fill="FFFFFF" w:themeFill="background1"/>
            <w:vAlign w:val="center"/>
          </w:tcPr>
          <w:p w14:paraId="327FE66A" w14:textId="0DCA0246" w:rsidR="0079174A" w:rsidRPr="00784A74" w:rsidRDefault="0079174A" w:rsidP="00A16C96">
            <w:pPr>
              <w:jc w:val="both"/>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r w:rsidRPr="00EB71CD">
              <w:rPr>
                <w:rFonts w:ascii="Calibri" w:hAnsi="Calibri" w:cs="Calibri"/>
                <w:b/>
                <w:sz w:val="18"/>
                <w:szCs w:val="18"/>
              </w:rPr>
              <w:t>C6</w:t>
            </w:r>
            <w:r>
              <w:rPr>
                <w:rFonts w:ascii="Calibri" w:hAnsi="Calibri" w:cs="Calibri"/>
                <w:b/>
                <w:sz w:val="18"/>
                <w:szCs w:val="18"/>
              </w:rPr>
              <w:t>.</w:t>
            </w:r>
            <w:r w:rsidRPr="00EB71CD">
              <w:rPr>
                <w:rFonts w:ascii="Calibri" w:hAnsi="Calibri" w:cs="Calibri"/>
                <w:b/>
                <w:sz w:val="18"/>
                <w:szCs w:val="18"/>
              </w:rPr>
              <w:t xml:space="preserve"> </w:t>
            </w:r>
            <w:r w:rsidRPr="00EB71CD">
              <w:rPr>
                <w:rFonts w:ascii="Calibri" w:hAnsi="Calibri" w:cs="Calibri"/>
                <w:bCs/>
                <w:sz w:val="18"/>
                <w:szCs w:val="18"/>
              </w:rPr>
              <w:t>Intervențiile implementate au condus la efecte pozitive neintenționate cum ar fi: colaborări ulterioare cursurilor de formare prin care participanții  între ei și cu  formatorii continuă să schimbe experiențe și cunoștințe contribuind la dezvoltarea competențelor; colaborarea dintre ONGuri și unitățile medicale de stat îndeosebi pentru sprijinirea persoanelor vulnerabile.</w:t>
            </w:r>
          </w:p>
        </w:tc>
        <w:tc>
          <w:tcPr>
            <w:tcW w:w="1792" w:type="dxa"/>
            <w:shd w:val="clear" w:color="auto" w:fill="FFFFFF" w:themeFill="background1"/>
            <w:vAlign w:val="center"/>
          </w:tcPr>
          <w:p w14:paraId="02249E1C" w14:textId="77777777" w:rsidR="0079174A" w:rsidRDefault="0079174A" w:rsidP="00A16C96">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Cs/>
                <w:kern w:val="12"/>
                <w:sz w:val="18"/>
                <w:szCs w:val="18"/>
              </w:rPr>
            </w:pPr>
            <w:r>
              <w:rPr>
                <w:rFonts w:ascii="Calibri" w:hAnsi="Calibri" w:cs="Calibri"/>
                <w:bCs/>
                <w:kern w:val="12"/>
                <w:sz w:val="18"/>
                <w:szCs w:val="18"/>
              </w:rPr>
              <w:t>Cap. 2.3</w:t>
            </w:r>
          </w:p>
          <w:p w14:paraId="6FB7330B" w14:textId="29F793BE" w:rsidR="0079174A" w:rsidRPr="00F12A4C" w:rsidRDefault="0079174A" w:rsidP="00A16C96">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Cs/>
                <w:kern w:val="12"/>
                <w:sz w:val="18"/>
                <w:szCs w:val="18"/>
              </w:rPr>
            </w:pPr>
            <w:r>
              <w:rPr>
                <w:rFonts w:ascii="Calibri" w:hAnsi="Calibri" w:cs="Calibri"/>
                <w:bCs/>
                <w:kern w:val="12"/>
                <w:sz w:val="18"/>
                <w:szCs w:val="18"/>
              </w:rPr>
              <w:t>Cap. 2.5</w:t>
            </w:r>
          </w:p>
        </w:tc>
        <w:tc>
          <w:tcPr>
            <w:tcW w:w="1458" w:type="dxa"/>
            <w:vMerge/>
            <w:vAlign w:val="center"/>
          </w:tcPr>
          <w:p w14:paraId="622E1239" w14:textId="77777777" w:rsidR="0079174A" w:rsidRPr="00F12A4C" w:rsidRDefault="0079174A" w:rsidP="00A16C96">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Cs/>
                <w:kern w:val="12"/>
                <w:sz w:val="18"/>
                <w:szCs w:val="18"/>
              </w:rPr>
            </w:pPr>
          </w:p>
        </w:tc>
        <w:tc>
          <w:tcPr>
            <w:tcW w:w="1652" w:type="dxa"/>
            <w:vMerge/>
            <w:vAlign w:val="center"/>
          </w:tcPr>
          <w:p w14:paraId="1C7DFDD5" w14:textId="77777777" w:rsidR="0079174A" w:rsidRPr="00246853" w:rsidRDefault="0079174A" w:rsidP="00A16C96">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Cs/>
                <w:kern w:val="12"/>
                <w:sz w:val="18"/>
                <w:szCs w:val="18"/>
              </w:rPr>
            </w:pPr>
          </w:p>
        </w:tc>
      </w:tr>
      <w:tr w:rsidR="00766A9E" w:rsidRPr="00F12A4C" w14:paraId="563E944E" w14:textId="77777777" w:rsidTr="000D69B6">
        <w:trPr>
          <w:trHeight w:val="209"/>
          <w:jc w:val="center"/>
        </w:trPr>
        <w:tc>
          <w:tcPr>
            <w:cnfStyle w:val="001000000000" w:firstRow="0" w:lastRow="0" w:firstColumn="1" w:lastColumn="0" w:oddVBand="0" w:evenVBand="0" w:oddHBand="0" w:evenHBand="0" w:firstRowFirstColumn="0" w:firstRowLastColumn="0" w:lastRowFirstColumn="0" w:lastRowLastColumn="0"/>
            <w:tcW w:w="14820" w:type="dxa"/>
            <w:gridSpan w:val="5"/>
            <w:shd w:val="clear" w:color="auto" w:fill="134753" w:themeFill="accent1"/>
            <w:vAlign w:val="center"/>
          </w:tcPr>
          <w:p w14:paraId="6B848711" w14:textId="2A5C4184" w:rsidR="00766A9E" w:rsidRPr="00246853" w:rsidRDefault="00766A9E" w:rsidP="00766A9E">
            <w:pPr>
              <w:tabs>
                <w:tab w:val="left" w:pos="360"/>
              </w:tabs>
              <w:rPr>
                <w:rFonts w:ascii="Calibri" w:hAnsi="Calibri" w:cs="Calibri"/>
                <w:bCs w:val="0"/>
                <w:kern w:val="12"/>
                <w:sz w:val="18"/>
                <w:szCs w:val="18"/>
              </w:rPr>
            </w:pPr>
            <w:r w:rsidRPr="00246853">
              <w:rPr>
                <w:rFonts w:ascii="Calibri" w:hAnsi="Calibri" w:cs="Calibri"/>
                <w:kern w:val="12"/>
                <w:sz w:val="18"/>
                <w:szCs w:val="18"/>
              </w:rPr>
              <w:t>La nivel strategic si al cadrului de reglementare</w:t>
            </w:r>
          </w:p>
        </w:tc>
      </w:tr>
      <w:tr w:rsidR="00DB072A" w:rsidRPr="00F12A4C" w14:paraId="785C0F4F" w14:textId="77777777" w:rsidTr="00284E68">
        <w:trPr>
          <w:cnfStyle w:val="000000100000" w:firstRow="0" w:lastRow="0" w:firstColumn="0" w:lastColumn="0" w:oddVBand="0" w:evenVBand="0" w:oddHBand="1" w:evenHBand="0" w:firstRowFirstColumn="0" w:firstRowLastColumn="0" w:lastRowFirstColumn="0" w:lastRowLastColumn="0"/>
          <w:trHeight w:val="209"/>
          <w:jc w:val="center"/>
        </w:trPr>
        <w:tc>
          <w:tcPr>
            <w:cnfStyle w:val="001000000000" w:firstRow="0" w:lastRow="0" w:firstColumn="1" w:lastColumn="0" w:oddVBand="0" w:evenVBand="0" w:oddHBand="0" w:evenHBand="0" w:firstRowFirstColumn="0" w:firstRowLastColumn="0" w:lastRowFirstColumn="0" w:lastRowLastColumn="0"/>
            <w:tcW w:w="4790" w:type="dxa"/>
            <w:vMerge w:val="restart"/>
            <w:vAlign w:val="center"/>
          </w:tcPr>
          <w:p w14:paraId="6A7C23ED" w14:textId="50814FE8" w:rsidR="00DB072A" w:rsidRPr="00F12A4C" w:rsidRDefault="00DB072A" w:rsidP="00977ED4">
            <w:pPr>
              <w:jc w:val="both"/>
              <w:rPr>
                <w:rFonts w:ascii="Calibri" w:hAnsi="Calibri" w:cs="Calibri"/>
                <w:kern w:val="12"/>
                <w:sz w:val="18"/>
                <w:szCs w:val="18"/>
              </w:rPr>
            </w:pPr>
            <w:r w:rsidRPr="004C5516">
              <w:rPr>
                <w:rFonts w:ascii="Calibri" w:hAnsi="Calibri" w:cs="Calibri"/>
                <w:kern w:val="12"/>
                <w:sz w:val="18"/>
                <w:szCs w:val="18"/>
              </w:rPr>
              <w:t>R1.</w:t>
            </w:r>
            <w:r w:rsidR="0006175E">
              <w:t xml:space="preserve"> </w:t>
            </w:r>
            <w:r w:rsidR="0006175E" w:rsidRPr="0006175E">
              <w:rPr>
                <w:rFonts w:ascii="Calibri" w:hAnsi="Calibri" w:cs="Calibri"/>
                <w:b w:val="0"/>
                <w:bCs w:val="0"/>
                <w:kern w:val="12"/>
                <w:sz w:val="18"/>
                <w:szCs w:val="18"/>
              </w:rPr>
              <w:t xml:space="preserve">AM și MS trebuie să clarifice viziunea privind   implementarea OS 4.10., 4.11, replanificarea lansărilor </w:t>
            </w:r>
            <w:r w:rsidR="00D1729E">
              <w:rPr>
                <w:rFonts w:ascii="Calibri" w:hAnsi="Calibri" w:cs="Calibri"/>
                <w:b w:val="0"/>
                <w:bCs w:val="0"/>
                <w:kern w:val="12"/>
                <w:sz w:val="18"/>
                <w:szCs w:val="18"/>
              </w:rPr>
              <w:t>î</w:t>
            </w:r>
            <w:r w:rsidR="0006175E" w:rsidRPr="0006175E">
              <w:rPr>
                <w:rFonts w:ascii="Calibri" w:hAnsi="Calibri" w:cs="Calibri"/>
                <w:b w:val="0"/>
                <w:bCs w:val="0"/>
                <w:kern w:val="12"/>
                <w:sz w:val="18"/>
                <w:szCs w:val="18"/>
              </w:rPr>
              <w:t>n condițiile bugetului rămas disponibil și a perioadei de implementare, sau acoperirea nevoilor prioritare privind rețeaua comunitară de asistență medicală și implementarea soluțiilor TIC din surse complementare. Cele doua obiective specifice fac parte din logica intervenției și absența lor poate afecta impactul așteptat</w:t>
            </w:r>
            <w:r w:rsidR="00D1729E">
              <w:rPr>
                <w:rFonts w:ascii="Calibri" w:hAnsi="Calibri" w:cs="Calibri"/>
                <w:b w:val="0"/>
                <w:bCs w:val="0"/>
                <w:kern w:val="12"/>
                <w:sz w:val="18"/>
                <w:szCs w:val="18"/>
              </w:rPr>
              <w:t>.</w:t>
            </w:r>
          </w:p>
        </w:tc>
        <w:tc>
          <w:tcPr>
            <w:tcW w:w="5128" w:type="dxa"/>
            <w:vAlign w:val="center"/>
          </w:tcPr>
          <w:p w14:paraId="377B1A8F" w14:textId="36D89C1B" w:rsidR="00DB072A" w:rsidRPr="00364283" w:rsidRDefault="00DB072A" w:rsidP="00346A88">
            <w:pPr>
              <w:jc w:val="both"/>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r w:rsidRPr="00A139CC">
              <w:rPr>
                <w:rFonts w:ascii="Calibri" w:hAnsi="Calibri" w:cs="Calibri"/>
                <w:b/>
                <w:sz w:val="18"/>
                <w:szCs w:val="18"/>
              </w:rPr>
              <w:t>C3.</w:t>
            </w:r>
            <w:r w:rsidRPr="00A139CC">
              <w:rPr>
                <w:rFonts w:ascii="Calibri" w:hAnsi="Calibri" w:cs="Calibri"/>
                <w:bCs/>
                <w:sz w:val="18"/>
                <w:szCs w:val="18"/>
              </w:rPr>
              <w:t>Stadiul de implementare a programului explică nivelul limitat al realizărilor și resurselor. Implementarea proiectelor a fost puternic afectată de pandemia COVID, aceasta afectând și colectarea de date pentru această evaluare. Situația actuală relevă fie sub-realizări fie supra-realizări semnificative indicând o problemă de estimare a țintelor. Pentru obiective specifice OS 4.10 si OS 4.11 nu a fost lansat niciun apel</w:t>
            </w:r>
            <w:r w:rsidR="00E94C59">
              <w:rPr>
                <w:rFonts w:ascii="Calibri" w:hAnsi="Calibri" w:cs="Calibri"/>
                <w:bCs/>
                <w:sz w:val="18"/>
                <w:szCs w:val="18"/>
              </w:rPr>
              <w:t>,</w:t>
            </w:r>
            <w:r w:rsidRPr="00A139CC">
              <w:rPr>
                <w:rFonts w:ascii="Calibri" w:hAnsi="Calibri" w:cs="Calibri"/>
                <w:bCs/>
                <w:sz w:val="18"/>
                <w:szCs w:val="18"/>
              </w:rPr>
              <w:t xml:space="preserve"> iar informațiile colectate nu pot indica un plan privind aceste obiective specifice.</w:t>
            </w:r>
          </w:p>
        </w:tc>
        <w:tc>
          <w:tcPr>
            <w:tcW w:w="1792" w:type="dxa"/>
            <w:vAlign w:val="center"/>
          </w:tcPr>
          <w:p w14:paraId="23897558" w14:textId="543CAD7E" w:rsidR="00141F01" w:rsidRDefault="00141F01" w:rsidP="004D2674">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Pr>
                <w:rFonts w:ascii="Calibri" w:hAnsi="Calibri" w:cs="Calibri"/>
                <w:bCs/>
                <w:sz w:val="18"/>
                <w:szCs w:val="18"/>
              </w:rPr>
              <w:t xml:space="preserve">Cap. </w:t>
            </w:r>
            <w:r w:rsidR="00E94C59">
              <w:rPr>
                <w:rFonts w:ascii="Calibri" w:hAnsi="Calibri" w:cs="Calibri"/>
                <w:bCs/>
                <w:sz w:val="18"/>
                <w:szCs w:val="18"/>
              </w:rPr>
              <w:t>2.2</w:t>
            </w:r>
          </w:p>
          <w:p w14:paraId="72D1826B" w14:textId="4D432258" w:rsidR="004D2674" w:rsidRDefault="004D2674" w:rsidP="004D2674">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Pr>
                <w:rFonts w:ascii="Calibri" w:hAnsi="Calibri" w:cs="Calibri"/>
                <w:bCs/>
                <w:sz w:val="18"/>
                <w:szCs w:val="18"/>
              </w:rPr>
              <w:t xml:space="preserve">Cap. </w:t>
            </w:r>
            <w:r w:rsidR="00141F01">
              <w:rPr>
                <w:rFonts w:ascii="Calibri" w:hAnsi="Calibri" w:cs="Calibri"/>
                <w:bCs/>
                <w:sz w:val="18"/>
                <w:szCs w:val="18"/>
              </w:rPr>
              <w:t>1.2.3</w:t>
            </w:r>
          </w:p>
          <w:p w14:paraId="6A853A61" w14:textId="77777777" w:rsidR="00141F01" w:rsidRDefault="00141F01" w:rsidP="00141F01">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C51500">
              <w:rPr>
                <w:rFonts w:ascii="Calibri" w:hAnsi="Calibri" w:cs="Calibri"/>
                <w:sz w:val="18"/>
                <w:szCs w:val="18"/>
              </w:rPr>
              <w:t xml:space="preserve">Cap 1.2.1  </w:t>
            </w:r>
          </w:p>
          <w:p w14:paraId="08B6A32A" w14:textId="488D6110" w:rsidR="00141F01" w:rsidRPr="00F12A4C" w:rsidRDefault="00141F01" w:rsidP="004D2674">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Cs/>
                <w:kern w:val="12"/>
                <w:sz w:val="18"/>
                <w:szCs w:val="18"/>
              </w:rPr>
            </w:pPr>
          </w:p>
        </w:tc>
        <w:tc>
          <w:tcPr>
            <w:tcW w:w="1458" w:type="dxa"/>
            <w:vAlign w:val="center"/>
          </w:tcPr>
          <w:p w14:paraId="6F3ABBE7" w14:textId="146EA828" w:rsidR="00777244" w:rsidRPr="00C51500" w:rsidRDefault="00B22BF4" w:rsidP="00777244">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Cs/>
                <w:kern w:val="12"/>
                <w:sz w:val="18"/>
                <w:szCs w:val="18"/>
              </w:rPr>
            </w:pPr>
            <w:r>
              <w:rPr>
                <w:rFonts w:ascii="Calibri" w:hAnsi="Calibri" w:cs="Calibri"/>
                <w:bCs/>
                <w:kern w:val="12"/>
                <w:sz w:val="18"/>
                <w:szCs w:val="18"/>
              </w:rPr>
              <w:t>A</w:t>
            </w:r>
            <w:r w:rsidR="00777244" w:rsidRPr="00C51500">
              <w:rPr>
                <w:rFonts w:ascii="Calibri" w:hAnsi="Calibri" w:cs="Calibri"/>
                <w:bCs/>
                <w:kern w:val="12"/>
                <w:sz w:val="18"/>
                <w:szCs w:val="18"/>
              </w:rPr>
              <w:t>M POCU</w:t>
            </w:r>
          </w:p>
          <w:p w14:paraId="3CCABF74" w14:textId="77777777" w:rsidR="00DB072A" w:rsidRDefault="00777244" w:rsidP="00777244">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Cs/>
                <w:kern w:val="12"/>
                <w:sz w:val="18"/>
                <w:szCs w:val="18"/>
              </w:rPr>
            </w:pPr>
            <w:r w:rsidRPr="00C51500">
              <w:rPr>
                <w:rFonts w:ascii="Calibri" w:hAnsi="Calibri" w:cs="Calibri"/>
                <w:bCs/>
                <w:kern w:val="12"/>
                <w:sz w:val="18"/>
                <w:szCs w:val="18"/>
              </w:rPr>
              <w:t>OIR</w:t>
            </w:r>
          </w:p>
          <w:p w14:paraId="619E331C" w14:textId="5AE6CE97" w:rsidR="00747D03" w:rsidRPr="00F12A4C" w:rsidRDefault="00747D03" w:rsidP="00777244">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Cs/>
                <w:kern w:val="12"/>
                <w:sz w:val="18"/>
                <w:szCs w:val="18"/>
              </w:rPr>
            </w:pPr>
            <w:r>
              <w:rPr>
                <w:rFonts w:ascii="Calibri" w:hAnsi="Calibri" w:cs="Calibri"/>
                <w:bCs/>
                <w:kern w:val="12"/>
                <w:sz w:val="18"/>
                <w:szCs w:val="18"/>
              </w:rPr>
              <w:t>MS</w:t>
            </w:r>
          </w:p>
        </w:tc>
        <w:tc>
          <w:tcPr>
            <w:tcW w:w="1652" w:type="dxa"/>
            <w:vAlign w:val="center"/>
          </w:tcPr>
          <w:p w14:paraId="0D1BA380" w14:textId="4B78FF13" w:rsidR="00DB072A" w:rsidRPr="00246853" w:rsidRDefault="00010295" w:rsidP="00977ED4">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Cs/>
                <w:kern w:val="12"/>
                <w:sz w:val="18"/>
                <w:szCs w:val="18"/>
              </w:rPr>
            </w:pPr>
            <w:r>
              <w:rPr>
                <w:rFonts w:ascii="Calibri" w:hAnsi="Calibri" w:cs="Calibri"/>
                <w:bCs/>
                <w:kern w:val="12"/>
                <w:sz w:val="18"/>
                <w:szCs w:val="18"/>
              </w:rPr>
              <w:t>Sem. I,</w:t>
            </w:r>
            <w:r w:rsidR="00351B0A" w:rsidRPr="00246853">
              <w:rPr>
                <w:rFonts w:ascii="Calibri" w:hAnsi="Calibri" w:cs="Calibri"/>
                <w:bCs/>
                <w:kern w:val="12"/>
                <w:sz w:val="18"/>
                <w:szCs w:val="18"/>
              </w:rPr>
              <w:t xml:space="preserve"> 2022</w:t>
            </w:r>
          </w:p>
        </w:tc>
      </w:tr>
      <w:tr w:rsidR="00DB072A" w:rsidRPr="00F12A4C" w14:paraId="171E41C4" w14:textId="77777777" w:rsidTr="00284E68">
        <w:trPr>
          <w:trHeight w:val="209"/>
          <w:jc w:val="center"/>
        </w:trPr>
        <w:tc>
          <w:tcPr>
            <w:cnfStyle w:val="001000000000" w:firstRow="0" w:lastRow="0" w:firstColumn="1" w:lastColumn="0" w:oddVBand="0" w:evenVBand="0" w:oddHBand="0" w:evenHBand="0" w:firstRowFirstColumn="0" w:firstRowLastColumn="0" w:lastRowFirstColumn="0" w:lastRowLastColumn="0"/>
            <w:tcW w:w="4790" w:type="dxa"/>
            <w:vMerge/>
            <w:vAlign w:val="center"/>
          </w:tcPr>
          <w:p w14:paraId="5CB8A685" w14:textId="77777777" w:rsidR="00DB072A" w:rsidRPr="004C5516" w:rsidRDefault="00DB072A" w:rsidP="00977ED4">
            <w:pPr>
              <w:jc w:val="both"/>
              <w:rPr>
                <w:rFonts w:ascii="Calibri" w:hAnsi="Calibri" w:cs="Calibri"/>
                <w:kern w:val="12"/>
                <w:sz w:val="18"/>
                <w:szCs w:val="18"/>
              </w:rPr>
            </w:pPr>
          </w:p>
        </w:tc>
        <w:tc>
          <w:tcPr>
            <w:tcW w:w="5128" w:type="dxa"/>
            <w:shd w:val="clear" w:color="auto" w:fill="BCE6EF" w:themeFill="accent1" w:themeFillTint="33"/>
            <w:vAlign w:val="center"/>
          </w:tcPr>
          <w:p w14:paraId="32D9303B" w14:textId="038C8592" w:rsidR="00DB072A" w:rsidRPr="00A139CC" w:rsidRDefault="00DB072A" w:rsidP="00977ED4">
            <w:pPr>
              <w:jc w:val="both"/>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r w:rsidRPr="001034A8">
              <w:rPr>
                <w:rFonts w:ascii="Calibri" w:hAnsi="Calibri" w:cs="Calibri"/>
                <w:b/>
                <w:sz w:val="18"/>
                <w:szCs w:val="18"/>
              </w:rPr>
              <w:t>C5.</w:t>
            </w:r>
            <w:r w:rsidRPr="00735DEB">
              <w:rPr>
                <w:rFonts w:ascii="Calibri" w:hAnsi="Calibri" w:cs="Calibri"/>
                <w:bCs/>
                <w:sz w:val="18"/>
                <w:szCs w:val="18"/>
              </w:rPr>
              <w:t>Înt</w:t>
            </w:r>
            <w:r w:rsidR="002325EA">
              <w:rPr>
                <w:rFonts w:ascii="Calibri" w:hAnsi="Calibri" w:cs="Calibri"/>
                <w:bCs/>
                <w:sz w:val="18"/>
                <w:szCs w:val="18"/>
              </w:rPr>
              <w:t>â</w:t>
            </w:r>
            <w:r w:rsidRPr="00735DEB">
              <w:rPr>
                <w:rFonts w:ascii="Calibri" w:hAnsi="Calibri" w:cs="Calibri"/>
                <w:bCs/>
                <w:sz w:val="18"/>
                <w:szCs w:val="18"/>
              </w:rPr>
              <w:t>rzierea lansării apelurilor pentru intervențiile vizând Rețeaua de asistență medicală comunitară și Soluțiilor TIC în sistemul medical privează beneficiarii finali de posibilitatea accesului la servicii tocmai prin aceste doua abordări cu un potențial impact major, evidențiat și in condițiile pandemiei COVID.</w:t>
            </w:r>
          </w:p>
        </w:tc>
        <w:tc>
          <w:tcPr>
            <w:tcW w:w="1792" w:type="dxa"/>
            <w:shd w:val="clear" w:color="auto" w:fill="BCE6EF" w:themeFill="accent1" w:themeFillTint="33"/>
            <w:vAlign w:val="center"/>
          </w:tcPr>
          <w:p w14:paraId="0D376E91" w14:textId="38203ED1" w:rsidR="002B65B8" w:rsidRDefault="002B65B8" w:rsidP="00065594">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Cap. 2.2</w:t>
            </w:r>
          </w:p>
          <w:p w14:paraId="294422A9" w14:textId="590610EA" w:rsidR="002B65B8" w:rsidRPr="00C51500" w:rsidRDefault="002B65B8" w:rsidP="00065594">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Cap</w:t>
            </w:r>
            <w:r w:rsidR="004D0660">
              <w:rPr>
                <w:rFonts w:ascii="Calibri" w:hAnsi="Calibri" w:cs="Calibri"/>
                <w:sz w:val="18"/>
                <w:szCs w:val="18"/>
              </w:rPr>
              <w:t>. 2.3</w:t>
            </w:r>
          </w:p>
          <w:p w14:paraId="511C2132" w14:textId="77777777" w:rsidR="00DB072A" w:rsidRPr="00F12A4C" w:rsidRDefault="00DB072A" w:rsidP="00977ED4">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bCs/>
                <w:kern w:val="12"/>
                <w:sz w:val="18"/>
                <w:szCs w:val="18"/>
              </w:rPr>
            </w:pPr>
          </w:p>
        </w:tc>
        <w:tc>
          <w:tcPr>
            <w:tcW w:w="1458" w:type="dxa"/>
            <w:shd w:val="clear" w:color="auto" w:fill="BCE6EF" w:themeFill="accent1" w:themeFillTint="33"/>
            <w:vAlign w:val="center"/>
          </w:tcPr>
          <w:p w14:paraId="6A2DC7BE" w14:textId="7435D02F" w:rsidR="00777244" w:rsidRPr="00C51500" w:rsidRDefault="00B22BF4" w:rsidP="00777244">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bCs/>
                <w:kern w:val="12"/>
                <w:sz w:val="18"/>
                <w:szCs w:val="18"/>
              </w:rPr>
            </w:pPr>
            <w:r>
              <w:rPr>
                <w:rFonts w:ascii="Calibri" w:hAnsi="Calibri" w:cs="Calibri"/>
                <w:bCs/>
                <w:kern w:val="12"/>
                <w:sz w:val="18"/>
                <w:szCs w:val="18"/>
              </w:rPr>
              <w:t>A</w:t>
            </w:r>
            <w:r w:rsidR="00777244" w:rsidRPr="00C51500">
              <w:rPr>
                <w:rFonts w:ascii="Calibri" w:hAnsi="Calibri" w:cs="Calibri"/>
                <w:bCs/>
                <w:kern w:val="12"/>
                <w:sz w:val="18"/>
                <w:szCs w:val="18"/>
              </w:rPr>
              <w:t>M POCU</w:t>
            </w:r>
          </w:p>
          <w:p w14:paraId="3F326C3B" w14:textId="7954B683" w:rsidR="00DB072A" w:rsidRPr="00F12A4C" w:rsidRDefault="00777244" w:rsidP="00777244">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bCs/>
                <w:kern w:val="12"/>
                <w:sz w:val="18"/>
                <w:szCs w:val="18"/>
              </w:rPr>
            </w:pPr>
            <w:r w:rsidRPr="00C51500">
              <w:rPr>
                <w:rFonts w:ascii="Calibri" w:hAnsi="Calibri" w:cs="Calibri"/>
                <w:bCs/>
                <w:kern w:val="12"/>
                <w:sz w:val="18"/>
                <w:szCs w:val="18"/>
              </w:rPr>
              <w:t>OIR</w:t>
            </w:r>
          </w:p>
        </w:tc>
        <w:tc>
          <w:tcPr>
            <w:tcW w:w="1652" w:type="dxa"/>
            <w:shd w:val="clear" w:color="auto" w:fill="BCE6EF" w:themeFill="accent1" w:themeFillTint="33"/>
            <w:vAlign w:val="center"/>
          </w:tcPr>
          <w:p w14:paraId="0C6EF0F3" w14:textId="1B63A70C" w:rsidR="00DB072A" w:rsidRPr="00246853" w:rsidRDefault="00351B0A" w:rsidP="00977ED4">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bCs/>
                <w:kern w:val="12"/>
                <w:sz w:val="18"/>
                <w:szCs w:val="18"/>
              </w:rPr>
            </w:pPr>
            <w:r w:rsidRPr="00246853">
              <w:rPr>
                <w:rFonts w:ascii="Calibri" w:hAnsi="Calibri" w:cs="Calibri"/>
                <w:bCs/>
                <w:kern w:val="12"/>
                <w:sz w:val="18"/>
                <w:szCs w:val="18"/>
              </w:rPr>
              <w:t>Iunie 2022</w:t>
            </w:r>
          </w:p>
        </w:tc>
      </w:tr>
      <w:tr w:rsidR="00DB6A99" w:rsidRPr="00F12A4C" w14:paraId="2A2CA1A3" w14:textId="77777777" w:rsidTr="00284E68">
        <w:trPr>
          <w:cnfStyle w:val="000000100000" w:firstRow="0" w:lastRow="0" w:firstColumn="0" w:lastColumn="0" w:oddVBand="0" w:evenVBand="0" w:oddHBand="1" w:evenHBand="0" w:firstRowFirstColumn="0" w:firstRowLastColumn="0" w:lastRowFirstColumn="0" w:lastRowLastColumn="0"/>
          <w:trHeight w:val="209"/>
          <w:jc w:val="center"/>
        </w:trPr>
        <w:tc>
          <w:tcPr>
            <w:cnfStyle w:val="001000000000" w:firstRow="0" w:lastRow="0" w:firstColumn="1" w:lastColumn="0" w:oddVBand="0" w:evenVBand="0" w:oddHBand="0" w:evenHBand="0" w:firstRowFirstColumn="0" w:firstRowLastColumn="0" w:lastRowFirstColumn="0" w:lastRowLastColumn="0"/>
            <w:tcW w:w="4790" w:type="dxa"/>
            <w:vMerge w:val="restart"/>
            <w:shd w:val="clear" w:color="auto" w:fill="FFFFFF" w:themeFill="background1"/>
            <w:vAlign w:val="center"/>
          </w:tcPr>
          <w:p w14:paraId="2F8675DE" w14:textId="35647CDA" w:rsidR="00DB6A99" w:rsidRPr="00F12A4C" w:rsidRDefault="00DB6A99" w:rsidP="00977ED4">
            <w:pPr>
              <w:jc w:val="both"/>
              <w:rPr>
                <w:rFonts w:ascii="Calibri" w:hAnsi="Calibri" w:cs="Calibri"/>
                <w:kern w:val="12"/>
                <w:sz w:val="18"/>
                <w:szCs w:val="18"/>
              </w:rPr>
            </w:pPr>
            <w:r w:rsidRPr="00275B2B">
              <w:rPr>
                <w:rFonts w:ascii="Calibri" w:hAnsi="Calibri" w:cs="Calibri"/>
                <w:kern w:val="12"/>
                <w:sz w:val="18"/>
                <w:szCs w:val="18"/>
              </w:rPr>
              <w:t>R2.</w:t>
            </w:r>
            <w:r>
              <w:rPr>
                <w:rFonts w:ascii="Calibri" w:hAnsi="Calibri" w:cs="Calibri"/>
                <w:kern w:val="12"/>
                <w:sz w:val="18"/>
                <w:szCs w:val="18"/>
              </w:rPr>
              <w:t xml:space="preserve"> </w:t>
            </w:r>
            <w:r w:rsidRPr="00D10A3F">
              <w:rPr>
                <w:rFonts w:ascii="Calibri" w:hAnsi="Calibri" w:cs="Calibri"/>
                <w:b w:val="0"/>
                <w:bCs w:val="0"/>
                <w:kern w:val="12"/>
                <w:sz w:val="18"/>
                <w:szCs w:val="18"/>
              </w:rPr>
              <w:t>MS trebuie să își întărească rolul strategic privind programele de screening finanțate vizând asigurarea capacității pentru lansarea programelor fără întârzieri, asigurarea complementarităților cu alte programe, integrarea programelor pilotate în programele naționale, inclusiv în campaniile naționale de informare</w:t>
            </w:r>
            <w:r>
              <w:rPr>
                <w:rFonts w:ascii="Calibri" w:hAnsi="Calibri" w:cs="Calibri"/>
                <w:b w:val="0"/>
                <w:bCs w:val="0"/>
                <w:kern w:val="12"/>
                <w:sz w:val="18"/>
                <w:szCs w:val="18"/>
              </w:rPr>
              <w:t>.</w:t>
            </w:r>
          </w:p>
        </w:tc>
        <w:tc>
          <w:tcPr>
            <w:tcW w:w="5128" w:type="dxa"/>
            <w:shd w:val="clear" w:color="auto" w:fill="FFFFFF" w:themeFill="background1"/>
            <w:vAlign w:val="center"/>
          </w:tcPr>
          <w:p w14:paraId="5464978B" w14:textId="0A12BB95" w:rsidR="00DB6A99" w:rsidRPr="00364283" w:rsidRDefault="00DB6A99" w:rsidP="00977ED4">
            <w:pPr>
              <w:jc w:val="both"/>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r w:rsidRPr="00E54EA5">
              <w:rPr>
                <w:rFonts w:ascii="Calibri" w:hAnsi="Calibri" w:cs="Calibri"/>
                <w:b/>
                <w:sz w:val="18"/>
                <w:szCs w:val="18"/>
              </w:rPr>
              <w:t xml:space="preserve">C7. </w:t>
            </w:r>
            <w:r w:rsidRPr="00E54EA5">
              <w:rPr>
                <w:rFonts w:ascii="Calibri" w:hAnsi="Calibri" w:cs="Calibri"/>
                <w:bCs/>
                <w:sz w:val="18"/>
                <w:szCs w:val="18"/>
              </w:rPr>
              <w:t>Programele de screening finanțate au caracter strategic al sistemului de sănătate, motiv pentru care Ministerul Sănătății reprezintă un actor cheie în implementarea lor. Pe de o parte rolul pozitiv jucat în asigurarea competențelor la nivel operațional al unității de implementare a proiectelor, nu a fost suficient pentru evitarea întârzierii lansării apelurilor, rezolvarea constrângerilor care au întârziat registrele de screening, demararea informării și transmiterea invitațiilor.</w:t>
            </w:r>
            <w:r>
              <w:rPr>
                <w:rFonts w:ascii="Calibri" w:hAnsi="Calibri" w:cs="Calibri"/>
                <w:bCs/>
                <w:sz w:val="18"/>
                <w:szCs w:val="18"/>
              </w:rPr>
              <w:t xml:space="preserve"> </w:t>
            </w:r>
            <w:r w:rsidRPr="00E54EA5">
              <w:rPr>
                <w:rFonts w:ascii="Calibri" w:hAnsi="Calibri" w:cs="Calibri"/>
                <w:bCs/>
                <w:sz w:val="18"/>
                <w:szCs w:val="18"/>
              </w:rPr>
              <w:t xml:space="preserve">Un aspect critic în reprezintă complementaritatea cu alte investiții și programe ale Ministerului Sănătății care să asigure de exemplu capacitatea sporită de diagnostic și tratament pentru persoanele testate, coordonarea beneficiarilor de finanțare pentru consecvența metodologiilor, dar și pentru îmbunătăţirea mecanismelor și metodologiilor de screening </w:t>
            </w:r>
            <w:r>
              <w:rPr>
                <w:rFonts w:ascii="Calibri" w:hAnsi="Calibri" w:cs="Calibri"/>
                <w:bCs/>
                <w:sz w:val="18"/>
                <w:szCs w:val="18"/>
              </w:rPr>
              <w:t>ș</w:t>
            </w:r>
            <w:r w:rsidRPr="00E54EA5">
              <w:rPr>
                <w:rFonts w:ascii="Calibri" w:hAnsi="Calibri" w:cs="Calibri"/>
                <w:bCs/>
                <w:sz w:val="18"/>
                <w:szCs w:val="18"/>
              </w:rPr>
              <w:t>i de informare</w:t>
            </w:r>
            <w:r w:rsidRPr="00E54EA5">
              <w:rPr>
                <w:rFonts w:ascii="Calibri" w:hAnsi="Calibri" w:cs="Calibri"/>
                <w:bCs/>
                <w:sz w:val="18"/>
                <w:szCs w:val="18"/>
              </w:rPr>
              <w:t>.</w:t>
            </w:r>
          </w:p>
        </w:tc>
        <w:tc>
          <w:tcPr>
            <w:tcW w:w="1792" w:type="dxa"/>
            <w:vMerge w:val="restart"/>
            <w:shd w:val="clear" w:color="auto" w:fill="FFFFFF" w:themeFill="background1"/>
            <w:vAlign w:val="center"/>
          </w:tcPr>
          <w:p w14:paraId="52FFE32E" w14:textId="77777777" w:rsidR="00DB6A99" w:rsidRDefault="00DB6A99" w:rsidP="00977ED4">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Cs/>
                <w:kern w:val="12"/>
                <w:sz w:val="18"/>
                <w:szCs w:val="18"/>
              </w:rPr>
            </w:pPr>
            <w:r>
              <w:rPr>
                <w:rFonts w:ascii="Calibri" w:hAnsi="Calibri" w:cs="Calibri"/>
                <w:bCs/>
                <w:kern w:val="12"/>
                <w:sz w:val="18"/>
                <w:szCs w:val="18"/>
              </w:rPr>
              <w:t>Cap. 2.1</w:t>
            </w:r>
          </w:p>
          <w:p w14:paraId="32169DCB" w14:textId="7431E49E" w:rsidR="00DB6A99" w:rsidRPr="00F12A4C" w:rsidRDefault="00DB6A99" w:rsidP="00977ED4">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Cs/>
                <w:kern w:val="12"/>
                <w:sz w:val="18"/>
                <w:szCs w:val="18"/>
              </w:rPr>
            </w:pPr>
            <w:r>
              <w:rPr>
                <w:rFonts w:ascii="Calibri" w:hAnsi="Calibri" w:cs="Calibri"/>
                <w:bCs/>
                <w:kern w:val="12"/>
                <w:sz w:val="18"/>
                <w:szCs w:val="18"/>
              </w:rPr>
              <w:t>Cap. 2.2</w:t>
            </w:r>
          </w:p>
        </w:tc>
        <w:tc>
          <w:tcPr>
            <w:tcW w:w="1458" w:type="dxa"/>
            <w:vMerge w:val="restart"/>
            <w:shd w:val="clear" w:color="auto" w:fill="FFFFFF" w:themeFill="background1"/>
            <w:vAlign w:val="center"/>
          </w:tcPr>
          <w:p w14:paraId="28B0369C" w14:textId="705B2005" w:rsidR="00DB6A99" w:rsidRPr="00F12A4C" w:rsidRDefault="00DB6A99" w:rsidP="004D0660">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Cs/>
                <w:kern w:val="12"/>
                <w:sz w:val="18"/>
                <w:szCs w:val="18"/>
              </w:rPr>
            </w:pPr>
            <w:r>
              <w:rPr>
                <w:rFonts w:ascii="Calibri" w:hAnsi="Calibri" w:cs="Calibri"/>
                <w:bCs/>
                <w:kern w:val="12"/>
                <w:sz w:val="18"/>
                <w:szCs w:val="18"/>
              </w:rPr>
              <w:t>MS</w:t>
            </w:r>
          </w:p>
        </w:tc>
        <w:tc>
          <w:tcPr>
            <w:tcW w:w="1652" w:type="dxa"/>
            <w:vMerge w:val="restart"/>
            <w:shd w:val="clear" w:color="auto" w:fill="FFFFFF" w:themeFill="background1"/>
            <w:vAlign w:val="center"/>
          </w:tcPr>
          <w:p w14:paraId="0B2BCB8D" w14:textId="495C799E" w:rsidR="00DB6A99" w:rsidRPr="00F12A4C" w:rsidRDefault="00DB6A99" w:rsidP="00977ED4">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Cs/>
                <w:kern w:val="12"/>
                <w:sz w:val="18"/>
                <w:szCs w:val="18"/>
              </w:rPr>
            </w:pPr>
            <w:r w:rsidRPr="00C23CBF">
              <w:rPr>
                <w:rFonts w:ascii="Calibri" w:hAnsi="Calibri" w:cs="Calibri"/>
                <w:bCs/>
                <w:kern w:val="12"/>
                <w:sz w:val="18"/>
                <w:szCs w:val="18"/>
              </w:rPr>
              <w:t>2022</w:t>
            </w:r>
          </w:p>
        </w:tc>
      </w:tr>
      <w:tr w:rsidR="00DB6A99" w:rsidRPr="00F12A4C" w14:paraId="4DA4E4D0" w14:textId="77777777" w:rsidTr="00284E68">
        <w:trPr>
          <w:trHeight w:val="209"/>
          <w:jc w:val="center"/>
        </w:trPr>
        <w:tc>
          <w:tcPr>
            <w:cnfStyle w:val="001000000000" w:firstRow="0" w:lastRow="0" w:firstColumn="1" w:lastColumn="0" w:oddVBand="0" w:evenVBand="0" w:oddHBand="0" w:evenHBand="0" w:firstRowFirstColumn="0" w:firstRowLastColumn="0" w:lastRowFirstColumn="0" w:lastRowLastColumn="0"/>
            <w:tcW w:w="4790" w:type="dxa"/>
            <w:vMerge/>
            <w:vAlign w:val="center"/>
          </w:tcPr>
          <w:p w14:paraId="27C4D634" w14:textId="77777777" w:rsidR="00DB6A99" w:rsidRPr="00275B2B" w:rsidRDefault="00DB6A99" w:rsidP="00977ED4">
            <w:pPr>
              <w:jc w:val="both"/>
              <w:rPr>
                <w:rFonts w:ascii="Calibri" w:hAnsi="Calibri" w:cs="Calibri"/>
                <w:kern w:val="12"/>
                <w:sz w:val="18"/>
                <w:szCs w:val="18"/>
              </w:rPr>
            </w:pPr>
          </w:p>
        </w:tc>
        <w:tc>
          <w:tcPr>
            <w:tcW w:w="5128" w:type="dxa"/>
            <w:shd w:val="clear" w:color="auto" w:fill="FFFFFF" w:themeFill="background1"/>
            <w:vAlign w:val="center"/>
          </w:tcPr>
          <w:p w14:paraId="455A5877" w14:textId="4E1487BA" w:rsidR="00DB6A99" w:rsidRPr="00C42925" w:rsidRDefault="00DB6A99" w:rsidP="00977ED4">
            <w:pPr>
              <w:jc w:val="both"/>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r w:rsidRPr="00C42925">
              <w:rPr>
                <w:rFonts w:ascii="Calibri" w:hAnsi="Calibri" w:cs="Calibri"/>
                <w:b/>
                <w:sz w:val="18"/>
                <w:szCs w:val="18"/>
              </w:rPr>
              <w:t>C1.</w:t>
            </w:r>
            <w:r w:rsidRPr="00C42925">
              <w:rPr>
                <w:rFonts w:ascii="Calibri" w:hAnsi="Calibri" w:cs="Calibri"/>
                <w:bCs/>
                <w:sz w:val="18"/>
                <w:szCs w:val="18"/>
              </w:rPr>
              <w:t xml:space="preserve">Accesul la serviciile medicale în ansamblu s-a îmbunătățit, sistemul de sănătate din România s-a bucurat de premise favorabile în ceea ce privește personalul medical în creștere, asistenți medicali comunitari, centrele medicale de specialitate. Pe de altă parte se înregistrează discrepanțe mari în ceea ce privește accesul la servicii </w:t>
            </w:r>
            <w:r w:rsidR="00284E68">
              <w:rPr>
                <w:rFonts w:ascii="Calibri" w:hAnsi="Calibri" w:cs="Calibri"/>
                <w:bCs/>
                <w:sz w:val="18"/>
                <w:szCs w:val="18"/>
              </w:rPr>
              <w:t>î</w:t>
            </w:r>
            <w:r w:rsidRPr="00C42925">
              <w:rPr>
                <w:rFonts w:ascii="Calibri" w:hAnsi="Calibri" w:cs="Calibri"/>
                <w:bCs/>
                <w:sz w:val="18"/>
                <w:szCs w:val="18"/>
              </w:rPr>
              <w:t>n mediul rural, unde se înregistrează deficiențe semnificative atât din punct de vedere a infrastructurii</w:t>
            </w:r>
            <w:r>
              <w:rPr>
                <w:rFonts w:ascii="Calibri" w:hAnsi="Calibri" w:cs="Calibri"/>
                <w:bCs/>
                <w:sz w:val="18"/>
                <w:szCs w:val="18"/>
              </w:rPr>
              <w:t>,</w:t>
            </w:r>
            <w:r w:rsidRPr="00C42925">
              <w:rPr>
                <w:rFonts w:ascii="Calibri" w:hAnsi="Calibri" w:cs="Calibri"/>
                <w:bCs/>
                <w:sz w:val="18"/>
                <w:szCs w:val="18"/>
              </w:rPr>
              <w:t xml:space="preserve"> cât și a personalului medical.</w:t>
            </w:r>
          </w:p>
        </w:tc>
        <w:tc>
          <w:tcPr>
            <w:tcW w:w="1792" w:type="dxa"/>
            <w:vMerge/>
            <w:vAlign w:val="center"/>
          </w:tcPr>
          <w:p w14:paraId="3600A353" w14:textId="77777777" w:rsidR="00DB6A99" w:rsidRDefault="00DB6A99" w:rsidP="00977ED4">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bCs/>
                <w:kern w:val="12"/>
                <w:sz w:val="18"/>
                <w:szCs w:val="18"/>
              </w:rPr>
            </w:pPr>
          </w:p>
        </w:tc>
        <w:tc>
          <w:tcPr>
            <w:tcW w:w="1458" w:type="dxa"/>
            <w:vMerge/>
            <w:vAlign w:val="center"/>
          </w:tcPr>
          <w:p w14:paraId="518675AD" w14:textId="77777777" w:rsidR="00DB6A99" w:rsidRDefault="00DB6A99" w:rsidP="004D0660">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bCs/>
                <w:kern w:val="12"/>
                <w:sz w:val="18"/>
                <w:szCs w:val="18"/>
              </w:rPr>
            </w:pPr>
          </w:p>
        </w:tc>
        <w:tc>
          <w:tcPr>
            <w:tcW w:w="1652" w:type="dxa"/>
            <w:vMerge/>
            <w:vAlign w:val="center"/>
          </w:tcPr>
          <w:p w14:paraId="2E5D557A" w14:textId="77777777" w:rsidR="00DB6A99" w:rsidRPr="00C23CBF" w:rsidRDefault="00DB6A99" w:rsidP="00977ED4">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bCs/>
                <w:kern w:val="12"/>
                <w:sz w:val="18"/>
                <w:szCs w:val="18"/>
              </w:rPr>
            </w:pPr>
          </w:p>
        </w:tc>
      </w:tr>
      <w:bookmarkEnd w:id="1"/>
    </w:tbl>
    <w:p w14:paraId="1D9E647F" w14:textId="77777777" w:rsidR="005026FF" w:rsidRPr="00BA4014" w:rsidRDefault="005026FF" w:rsidP="00551329">
      <w:pPr>
        <w:spacing w:after="120"/>
        <w:contextualSpacing/>
        <w:rPr>
          <w:rFonts w:ascii="Calibri" w:hAnsi="Calibri"/>
          <w:bCs/>
          <w:i/>
          <w:iCs/>
        </w:rPr>
      </w:pPr>
    </w:p>
    <w:sectPr w:rsidR="005026FF" w:rsidRPr="00BA4014" w:rsidSect="004422D4">
      <w:headerReference w:type="default" r:id="rId13"/>
      <w:footerReference w:type="default" r:id="rId14"/>
      <w:pgSz w:w="16834" w:h="11909" w:orient="landscape" w:code="9"/>
      <w:pgMar w:top="1440" w:right="1077"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EDCBF" w14:textId="77777777" w:rsidR="001B6108" w:rsidRDefault="001B6108" w:rsidP="00FA5401">
      <w:pPr>
        <w:spacing w:after="0" w:line="240" w:lineRule="auto"/>
      </w:pPr>
      <w:r>
        <w:separator/>
      </w:r>
    </w:p>
  </w:endnote>
  <w:endnote w:type="continuationSeparator" w:id="0">
    <w:p w14:paraId="6282F7AD" w14:textId="77777777" w:rsidR="001B6108" w:rsidRDefault="001B6108" w:rsidP="00FA5401">
      <w:pPr>
        <w:spacing w:after="0" w:line="240" w:lineRule="auto"/>
      </w:pPr>
      <w:r>
        <w:continuationSeparator/>
      </w:r>
    </w:p>
  </w:endnote>
  <w:endnote w:type="continuationNotice" w:id="1">
    <w:p w14:paraId="0FB581BD" w14:textId="77777777" w:rsidR="001B6108" w:rsidRDefault="001B61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B33C6" w14:textId="55E40E98" w:rsidR="00B25AAF" w:rsidRPr="009F750F" w:rsidRDefault="00AC2A47" w:rsidP="00D36FE1">
    <w:pPr>
      <w:pBdr>
        <w:top w:val="single" w:sz="4" w:space="1" w:color="auto"/>
      </w:pBdr>
      <w:tabs>
        <w:tab w:val="left" w:pos="1843"/>
      </w:tabs>
      <w:ind w:right="-180"/>
      <w:jc w:val="both"/>
      <w:rPr>
        <w:color w:val="31849B"/>
        <w:sz w:val="16"/>
        <w:szCs w:val="16"/>
      </w:rPr>
    </w:pPr>
    <w:r w:rsidRPr="007B6C23">
      <w:rPr>
        <w:rStyle w:val="Strong"/>
        <w:rFonts w:cs="Calibri"/>
        <w:b w:val="0"/>
        <w:i/>
        <w:color w:val="3CA1BC"/>
        <w:sz w:val="16"/>
      </w:rPr>
      <w:t>„Implementarea Planului de Evaluare a Programului Operațional Capital Uman 2014-2020 - Primul exercițiu de evaluare a Programului Operațional Capital Uman 2014-2020 ”, Contract nr. 36273 / 05.05.2020</w:t>
    </w:r>
    <w:r w:rsidR="00B25AAF" w:rsidRPr="009F750F">
      <w:rPr>
        <w:rStyle w:val="Strong"/>
        <w:rFonts w:cs="Calibri"/>
        <w:b w:val="0"/>
        <w:i/>
        <w:color w:val="4F81BD"/>
        <w:sz w:val="16"/>
      </w:rPr>
      <w:tab/>
    </w:r>
    <w:r w:rsidR="00B25AAF">
      <w:rPr>
        <w:rStyle w:val="Strong"/>
        <w:rFonts w:cs="Calibri"/>
        <w:b w:val="0"/>
        <w:i/>
        <w:color w:val="4F81BD"/>
        <w:sz w:val="16"/>
      </w:rPr>
      <w:tab/>
    </w:r>
    <w:r w:rsidR="00B25AAF" w:rsidRPr="009F750F">
      <w:rPr>
        <w:rStyle w:val="Strong"/>
        <w:rFonts w:cs="Calibri"/>
        <w:b w:val="0"/>
        <w:i/>
        <w:color w:val="4F81BD"/>
        <w:sz w:val="16"/>
      </w:rPr>
      <w:tab/>
    </w:r>
    <w:r w:rsidR="00B25AAF" w:rsidRPr="009F750F">
      <w:rPr>
        <w:rStyle w:val="Strong"/>
        <w:rFonts w:cs="Calibri"/>
        <w:b w:val="0"/>
        <w:i/>
        <w:color w:val="4F81BD"/>
        <w:sz w:val="16"/>
      </w:rPr>
      <w:tab/>
    </w:r>
    <w:r w:rsidR="00B25AAF" w:rsidRPr="009F750F">
      <w:rPr>
        <w:rStyle w:val="Strong"/>
        <w:rFonts w:cs="Calibri"/>
        <w:b w:val="0"/>
        <w:i/>
        <w:color w:val="4F81BD"/>
        <w:sz w:val="16"/>
      </w:rPr>
      <w:tab/>
    </w:r>
    <w:r w:rsidR="00B25AAF" w:rsidRPr="009F750F">
      <w:rPr>
        <w:rStyle w:val="Strong"/>
        <w:rFonts w:cs="Calibri"/>
        <w:b w:val="0"/>
        <w:i/>
        <w:color w:val="4F81BD"/>
        <w:sz w:val="16"/>
      </w:rPr>
      <w:tab/>
    </w:r>
    <w:r w:rsidR="00B25AAF" w:rsidRPr="009F750F">
      <w:rPr>
        <w:rStyle w:val="Strong"/>
        <w:rFonts w:cs="Calibri"/>
        <w:b w:val="0"/>
        <w:i/>
        <w:color w:val="4F81BD"/>
        <w:sz w:val="16"/>
      </w:rPr>
      <w:tab/>
    </w:r>
    <w:r w:rsidR="00B25AAF" w:rsidRPr="009F750F">
      <w:rPr>
        <w:rStyle w:val="Strong"/>
        <w:rFonts w:cs="Calibri"/>
        <w:b w:val="0"/>
        <w:i/>
        <w:color w:val="4F81BD"/>
        <w:sz w:val="16"/>
      </w:rPr>
      <w:tab/>
    </w:r>
    <w:r w:rsidR="00B25AAF" w:rsidRPr="009F750F">
      <w:rPr>
        <w:sz w:val="16"/>
        <w:szCs w:val="16"/>
      </w:rPr>
      <w:fldChar w:fldCharType="begin"/>
    </w:r>
    <w:r w:rsidR="00B25AAF" w:rsidRPr="009F750F">
      <w:rPr>
        <w:sz w:val="16"/>
        <w:szCs w:val="16"/>
      </w:rPr>
      <w:instrText xml:space="preserve"> PAGE   \* MERGEFORMAT </w:instrText>
    </w:r>
    <w:r w:rsidR="00B25AAF" w:rsidRPr="009F750F">
      <w:rPr>
        <w:sz w:val="16"/>
        <w:szCs w:val="16"/>
      </w:rPr>
      <w:fldChar w:fldCharType="separate"/>
    </w:r>
    <w:r w:rsidR="00B25AAF">
      <w:rPr>
        <w:noProof/>
        <w:sz w:val="16"/>
        <w:szCs w:val="16"/>
      </w:rPr>
      <w:t>24</w:t>
    </w:r>
    <w:r w:rsidR="00B25AAF" w:rsidRPr="009F750F">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rPr>
      <w:id w:val="1090745718"/>
      <w:docPartObj>
        <w:docPartGallery w:val="Page Numbers (Bottom of Page)"/>
        <w:docPartUnique/>
      </w:docPartObj>
    </w:sdtPr>
    <w:sdtEndPr>
      <w:rPr>
        <w:rFonts w:cstheme="minorBidi"/>
        <w:noProof/>
      </w:rPr>
    </w:sdtEndPr>
    <w:sdtContent>
      <w:p w14:paraId="4B9DE46B" w14:textId="0505E130" w:rsidR="004422D4" w:rsidRPr="00E41D76" w:rsidRDefault="00AC2A47" w:rsidP="004422D4">
        <w:pPr>
          <w:pBdr>
            <w:top w:val="single" w:sz="4" w:space="1" w:color="auto"/>
          </w:pBdr>
          <w:rPr>
            <w:b/>
            <w:color w:val="31849B"/>
            <w:sz w:val="16"/>
            <w:szCs w:val="16"/>
          </w:rPr>
        </w:pPr>
        <w:r w:rsidRPr="007B6C23">
          <w:rPr>
            <w:rStyle w:val="Strong"/>
            <w:rFonts w:cs="Calibri"/>
            <w:b w:val="0"/>
            <w:i/>
            <w:color w:val="3CA1BC"/>
            <w:sz w:val="16"/>
          </w:rPr>
          <w:t>„Implementarea Planului de Evaluare a Programului Operațional Capital Uman 2014-2020 - Primul exercițiu de evaluare a Programului Operațional Capital Uman 2014-2020 ”, Contract nr. 36273 / 05.05.2020</w:t>
        </w:r>
        <w:r w:rsidR="00A16C96">
          <w:rPr>
            <w:rFonts w:ascii="Cambria" w:hAnsi="Cambria" w:cs="Cambria"/>
            <w:b/>
            <w:i/>
            <w:color w:val="31849B"/>
            <w:sz w:val="16"/>
            <w:szCs w:val="16"/>
          </w:rPr>
          <w:tab/>
        </w:r>
        <w:r w:rsidR="00A16C96">
          <w:rPr>
            <w:rFonts w:ascii="Cambria" w:hAnsi="Cambria" w:cs="Cambria"/>
            <w:b/>
            <w:i/>
            <w:color w:val="31849B"/>
            <w:sz w:val="16"/>
            <w:szCs w:val="16"/>
          </w:rPr>
          <w:tab/>
        </w:r>
        <w:r w:rsidR="00A16C96">
          <w:rPr>
            <w:rFonts w:ascii="Cambria" w:hAnsi="Cambria" w:cs="Cambria"/>
            <w:b/>
            <w:i/>
            <w:color w:val="31849B"/>
            <w:sz w:val="16"/>
            <w:szCs w:val="16"/>
          </w:rPr>
          <w:tab/>
        </w:r>
        <w:r w:rsidR="00A16C96">
          <w:rPr>
            <w:rFonts w:ascii="Cambria" w:hAnsi="Cambria" w:cs="Cambria"/>
            <w:b/>
            <w:i/>
            <w:color w:val="31849B"/>
            <w:sz w:val="16"/>
            <w:szCs w:val="16"/>
          </w:rPr>
          <w:tab/>
        </w:r>
        <w:r w:rsidR="00A16C96" w:rsidRPr="000A7ABB">
          <w:rPr>
            <w:sz w:val="16"/>
            <w:szCs w:val="16"/>
          </w:rPr>
          <w:fldChar w:fldCharType="begin"/>
        </w:r>
        <w:r w:rsidR="00A16C96" w:rsidRPr="000A7ABB">
          <w:rPr>
            <w:sz w:val="16"/>
            <w:szCs w:val="16"/>
          </w:rPr>
          <w:instrText xml:space="preserve"> PAGE   \* MERGEFORMAT </w:instrText>
        </w:r>
        <w:r w:rsidR="00A16C96" w:rsidRPr="000A7ABB">
          <w:rPr>
            <w:sz w:val="16"/>
            <w:szCs w:val="16"/>
          </w:rPr>
          <w:fldChar w:fldCharType="separate"/>
        </w:r>
        <w:r w:rsidR="00A16C96">
          <w:rPr>
            <w:noProof/>
            <w:sz w:val="16"/>
            <w:szCs w:val="16"/>
          </w:rPr>
          <w:t>29</w:t>
        </w:r>
        <w:r w:rsidR="00A16C96" w:rsidRPr="000A7ABB">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39757" w14:textId="77777777" w:rsidR="001B6108" w:rsidRDefault="001B6108" w:rsidP="00FA5401">
      <w:pPr>
        <w:spacing w:after="0" w:line="240" w:lineRule="auto"/>
      </w:pPr>
      <w:bookmarkStart w:id="0" w:name="_Hlk59011357"/>
      <w:bookmarkEnd w:id="0"/>
      <w:r>
        <w:separator/>
      </w:r>
    </w:p>
  </w:footnote>
  <w:footnote w:type="continuationSeparator" w:id="0">
    <w:p w14:paraId="1B76970C" w14:textId="77777777" w:rsidR="001B6108" w:rsidRDefault="001B6108" w:rsidP="00FA5401">
      <w:pPr>
        <w:spacing w:after="0" w:line="240" w:lineRule="auto"/>
      </w:pPr>
      <w:r>
        <w:continuationSeparator/>
      </w:r>
    </w:p>
  </w:footnote>
  <w:footnote w:type="continuationNotice" w:id="1">
    <w:p w14:paraId="5E60E436" w14:textId="77777777" w:rsidR="001B6108" w:rsidRDefault="001B61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30565" w14:textId="77777777" w:rsidR="00B25AAF" w:rsidRPr="006923CA" w:rsidRDefault="4137B1C6" w:rsidP="00F330B7">
    <w:pPr>
      <w:pStyle w:val="Header"/>
      <w:rPr>
        <w:lang w:val="en-GB"/>
      </w:rPr>
    </w:pPr>
    <w:r>
      <w:rPr>
        <w:noProof/>
      </w:rPr>
      <w:drawing>
        <wp:inline distT="0" distB="0" distL="0" distR="0" wp14:anchorId="7682D7DE" wp14:editId="6BA805E8">
          <wp:extent cx="800100" cy="67056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800100" cy="670560"/>
                  </a:xfrm>
                  <a:prstGeom prst="rect">
                    <a:avLst/>
                  </a:prstGeom>
                </pic:spPr>
              </pic:pic>
            </a:graphicData>
          </a:graphic>
        </wp:inline>
      </w:drawing>
    </w:r>
    <w:r w:rsidR="00B25AAF">
      <w:tab/>
    </w:r>
    <w:r>
      <w:rPr>
        <w:noProof/>
      </w:rPr>
      <w:drawing>
        <wp:inline distT="0" distB="0" distL="0" distR="0" wp14:anchorId="66B54983" wp14:editId="7D3A9051">
          <wp:extent cx="670560" cy="640080"/>
          <wp:effectExtent l="0" t="0" r="0" b="762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
                    <a:extLst>
                      <a:ext uri="{28A0092B-C50C-407E-A947-70E740481C1C}">
                        <a14:useLocalDpi xmlns:a14="http://schemas.microsoft.com/office/drawing/2010/main" val="0"/>
                      </a:ext>
                    </a:extLst>
                  </a:blip>
                  <a:srcRect r="76346"/>
                  <a:stretch>
                    <a:fillRect/>
                  </a:stretch>
                </pic:blipFill>
                <pic:spPr>
                  <a:xfrm>
                    <a:off x="0" y="0"/>
                    <a:ext cx="670560" cy="640080"/>
                  </a:xfrm>
                  <a:prstGeom prst="rect">
                    <a:avLst/>
                  </a:prstGeom>
                </pic:spPr>
              </pic:pic>
            </a:graphicData>
          </a:graphic>
        </wp:inline>
      </w:drawing>
    </w:r>
    <w:r w:rsidR="00B25AAF">
      <w:tab/>
    </w:r>
    <w:r>
      <w:rPr>
        <w:noProof/>
      </w:rPr>
      <w:drawing>
        <wp:inline distT="0" distB="0" distL="0" distR="0" wp14:anchorId="3B16A5BF" wp14:editId="7A37EC14">
          <wp:extent cx="693420" cy="693420"/>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3">
                    <a:extLst>
                      <a:ext uri="{28A0092B-C50C-407E-A947-70E740481C1C}">
                        <a14:useLocalDpi xmlns:a14="http://schemas.microsoft.com/office/drawing/2010/main" val="0"/>
                      </a:ext>
                    </a:extLst>
                  </a:blip>
                  <a:stretch>
                    <a:fillRect/>
                  </a:stretch>
                </pic:blipFill>
                <pic:spPr>
                  <a:xfrm>
                    <a:off x="0" y="0"/>
                    <a:ext cx="693420" cy="693420"/>
                  </a:xfrm>
                  <a:prstGeom prst="rect">
                    <a:avLst/>
                  </a:prstGeom>
                </pic:spPr>
              </pic:pic>
            </a:graphicData>
          </a:graphic>
        </wp:inline>
      </w:drawing>
    </w:r>
  </w:p>
  <w:p w14:paraId="70BAAA82" w14:textId="77777777" w:rsidR="00B25AAF" w:rsidRPr="009F750F" w:rsidRDefault="00B25AAF" w:rsidP="009F75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55788" w14:textId="77777777" w:rsidR="004422D4" w:rsidRDefault="4137B1C6" w:rsidP="004422D4">
    <w:pPr>
      <w:pStyle w:val="Header"/>
    </w:pPr>
    <w:r>
      <w:rPr>
        <w:noProof/>
        <w:lang w:val="en-US"/>
      </w:rPr>
      <w:t xml:space="preserve">     </w:t>
    </w:r>
    <w:r w:rsidR="00A16C96" w:rsidRPr="00D63EF2">
      <w:rPr>
        <w:noProof/>
        <w:lang w:val="en-US"/>
      </w:rPr>
      <w:drawing>
        <wp:inline distT="0" distB="0" distL="0" distR="0" wp14:anchorId="4B476CBC" wp14:editId="0E235420">
          <wp:extent cx="800100" cy="666750"/>
          <wp:effectExtent l="0" t="0" r="0" b="0"/>
          <wp:docPr id="16"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pic:spPr>
              </pic:pic>
            </a:graphicData>
          </a:graphic>
        </wp:inline>
      </w:drawing>
    </w:r>
    <w:r>
      <w:rPr>
        <w:noProof/>
        <w:lang w:val="en-US"/>
      </w:rPr>
      <w:t xml:space="preserve">                                                        </w:t>
    </w:r>
    <w:r w:rsidR="00A16C96" w:rsidRPr="00D63EF2">
      <w:rPr>
        <w:noProof/>
        <w:lang w:val="en-US"/>
      </w:rPr>
      <w:drawing>
        <wp:inline distT="0" distB="0" distL="0" distR="0" wp14:anchorId="7C5F0259" wp14:editId="63EA0F69">
          <wp:extent cx="666750" cy="638175"/>
          <wp:effectExtent l="0" t="0" r="0" b="9525"/>
          <wp:docPr id="17"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
                    <a:extLst>
                      <a:ext uri="{28A0092B-C50C-407E-A947-70E740481C1C}">
                        <a14:useLocalDpi xmlns:a14="http://schemas.microsoft.com/office/drawing/2010/main" val="0"/>
                      </a:ext>
                    </a:extLst>
                  </a:blip>
                  <a:srcRect r="76346"/>
                  <a:stretch/>
                </pic:blipFill>
                <pic:spPr bwMode="auto">
                  <a:xfrm>
                    <a:off x="0" y="0"/>
                    <a:ext cx="666750" cy="638175"/>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n-US"/>
      </w:rPr>
      <w:t xml:space="preserve">                                                                </w:t>
    </w:r>
    <w:r w:rsidR="00A16C96" w:rsidRPr="00D63EF2">
      <w:rPr>
        <w:noProof/>
        <w:lang w:val="en-US"/>
      </w:rPr>
      <w:drawing>
        <wp:inline distT="0" distB="0" distL="0" distR="0" wp14:anchorId="255E0B62" wp14:editId="23E77915">
          <wp:extent cx="695325" cy="695325"/>
          <wp:effectExtent l="0" t="0" r="9525" b="9525"/>
          <wp:docPr id="18"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inline>
      </w:drawing>
    </w:r>
    <w:r>
      <w:rPr>
        <w:noProof/>
        <w:lang w:val="en-US"/>
      </w:rPr>
      <w:t xml:space="preserve">                            </w:t>
    </w:r>
  </w:p>
  <w:p w14:paraId="297BD99E" w14:textId="77777777" w:rsidR="004422D4" w:rsidRPr="004D3CBA" w:rsidRDefault="004422D4" w:rsidP="00442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7F24"/>
    <w:multiLevelType w:val="hybridMultilevel"/>
    <w:tmpl w:val="D5164EE8"/>
    <w:lvl w:ilvl="0" w:tplc="3DAE95AC">
      <w:start w:val="1"/>
      <w:numFmt w:val="decimal"/>
      <w:suff w:val="space"/>
      <w:lvlText w:val="%1."/>
      <w:lvlJc w:val="left"/>
      <w:pPr>
        <w:ind w:left="360" w:hanging="360"/>
      </w:pPr>
      <w:rPr>
        <w:b/>
        <w:bCs/>
        <w:i w:val="0"/>
        <w:iCs w:val="0"/>
        <w:caps w:val="0"/>
        <w:smallCaps w:val="0"/>
        <w:strike w:val="0"/>
        <w:dstrike w:val="0"/>
        <w:outline w:val="0"/>
        <w:shadow w:val="0"/>
        <w:emboss w:val="0"/>
        <w:imprint w:val="0"/>
        <w:noProof w:val="0"/>
        <w:vanish w:val="0"/>
        <w:color w:val="134753" w:themeColor="accent1"/>
        <w:spacing w:val="0"/>
        <w:kern w:val="0"/>
        <w:position w:val="0"/>
        <w:sz w:val="20"/>
        <w:szCs w:val="20"/>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E5E3FBE">
      <w:start w:val="1"/>
      <w:numFmt w:val="lowerLetter"/>
      <w:lvlText w:val="%2."/>
      <w:lvlJc w:val="left"/>
      <w:pPr>
        <w:ind w:left="1582" w:hanging="360"/>
      </w:pPr>
      <w:rPr>
        <w:b w:val="0"/>
        <w:bCs/>
      </w:rPr>
    </w:lvl>
    <w:lvl w:ilvl="2" w:tplc="0409001B">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15:restartNumberingAfterBreak="0">
    <w:nsid w:val="1B246C30"/>
    <w:multiLevelType w:val="hybridMultilevel"/>
    <w:tmpl w:val="4A308430"/>
    <w:lvl w:ilvl="0" w:tplc="C6CE51CC">
      <w:start w:val="9"/>
      <w:numFmt w:val="bullet"/>
      <w:lvlText w:val=""/>
      <w:lvlJc w:val="left"/>
      <w:pPr>
        <w:ind w:left="720" w:hanging="360"/>
      </w:pPr>
      <w:rPr>
        <w:rFonts w:ascii="Symbol" w:eastAsia="Calibri" w:hAnsi="Symbol" w:cs="Calibri" w:hint="default"/>
        <w:color w:val="ABCD3A" w:themeColor="text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7952903"/>
    <w:multiLevelType w:val="multilevel"/>
    <w:tmpl w:val="FD787E10"/>
    <w:styleLink w:val="Headings"/>
    <w:lvl w:ilvl="0">
      <w:start w:val="1"/>
      <w:numFmt w:val="decimal"/>
      <w:pStyle w:val="Heading1"/>
      <w:lvlText w:val="%1."/>
      <w:lvlJc w:val="left"/>
      <w:pPr>
        <w:ind w:left="357" w:hanging="357"/>
      </w:pPr>
      <w:rPr>
        <w:rFonts w:hint="default"/>
      </w:rPr>
    </w:lvl>
    <w:lvl w:ilvl="1">
      <w:start w:val="1"/>
      <w:numFmt w:val="decimal"/>
      <w:pStyle w:val="Heading2"/>
      <w:lvlText w:val="%1.%2."/>
      <w:lvlJc w:val="left"/>
      <w:pPr>
        <w:ind w:left="357" w:hanging="357"/>
      </w:pPr>
      <w:rPr>
        <w:rFonts w:hint="default"/>
      </w:rPr>
    </w:lvl>
    <w:lvl w:ilvl="2">
      <w:start w:val="1"/>
      <w:numFmt w:val="decimal"/>
      <w:pStyle w:val="Heading3"/>
      <w:lvlText w:val="%1.%2.%3."/>
      <w:lvlJc w:val="left"/>
      <w:pPr>
        <w:ind w:left="782" w:hanging="357"/>
      </w:pPr>
      <w:rPr>
        <w:rFonts w:hint="default"/>
      </w:rPr>
    </w:lvl>
    <w:lvl w:ilvl="3">
      <w:start w:val="1"/>
      <w:numFmt w:val="decimal"/>
      <w:pStyle w:val="headingno4"/>
      <w:lvlText w:val="%1.%2.%3.%4."/>
      <w:lvlJc w:val="left"/>
      <w:pPr>
        <w:ind w:left="1634"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 w15:restartNumberingAfterBreak="0">
    <w:nsid w:val="3834700C"/>
    <w:multiLevelType w:val="hybridMultilevel"/>
    <w:tmpl w:val="64161F38"/>
    <w:lvl w:ilvl="0" w:tplc="FD0A18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DC1B09"/>
    <w:multiLevelType w:val="multilevel"/>
    <w:tmpl w:val="FD787E10"/>
    <w:numStyleLink w:val="Headings"/>
  </w:abstractNum>
  <w:abstractNum w:abstractNumId="5" w15:restartNumberingAfterBreak="0">
    <w:nsid w:val="617A63B0"/>
    <w:multiLevelType w:val="hybridMultilevel"/>
    <w:tmpl w:val="C1BCF750"/>
    <w:lvl w:ilvl="0" w:tplc="7A662042">
      <w:start w:val="9"/>
      <w:numFmt w:val="bullet"/>
      <w:pStyle w:val="ListParagraph"/>
      <w:lvlText w:val=""/>
      <w:lvlJc w:val="left"/>
      <w:pPr>
        <w:ind w:left="720" w:hanging="360"/>
      </w:pPr>
      <w:rPr>
        <w:rFonts w:ascii="Symbol" w:eastAsia="Calibri" w:hAnsi="Symbol" w:cs="Calibri" w:hint="default"/>
        <w:color w:val="ABCD3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E71EA5"/>
    <w:multiLevelType w:val="hybridMultilevel"/>
    <w:tmpl w:val="B1AEE96A"/>
    <w:styleLink w:val="WWOutlineListStyle5"/>
    <w:lvl w:ilvl="0" w:tplc="1A488E54">
      <w:start w:val="1"/>
      <w:numFmt w:val="upperRoman"/>
      <w:lvlText w:val="%1."/>
      <w:lvlJc w:val="righ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lvlOverride w:ilvl="0">
      <w:lvl w:ilvl="0">
        <w:start w:val="1"/>
        <w:numFmt w:val="upperLetter"/>
        <w:pStyle w:val="Heading1"/>
        <w:lvlText w:val="%1."/>
        <w:lvlJc w:val="left"/>
        <w:pPr>
          <w:ind w:left="357" w:hanging="357"/>
        </w:pPr>
        <w:rPr>
          <w:rFonts w:hint="default"/>
        </w:rPr>
      </w:lvl>
    </w:lvlOverride>
    <w:lvlOverride w:ilvl="1">
      <w:lvl w:ilvl="1">
        <w:start w:val="1"/>
        <w:numFmt w:val="decimal"/>
        <w:pStyle w:val="Heading2"/>
        <w:lvlText w:val="%1.%2."/>
        <w:lvlJc w:val="left"/>
        <w:pPr>
          <w:ind w:left="357" w:hanging="357"/>
        </w:pPr>
        <w:rPr>
          <w:rFonts w:hint="default"/>
        </w:rPr>
      </w:lvl>
    </w:lvlOverride>
    <w:lvlOverride w:ilvl="2">
      <w:lvl w:ilvl="2">
        <w:start w:val="1"/>
        <w:numFmt w:val="decimal"/>
        <w:pStyle w:val="Heading3"/>
        <w:lvlText w:val="%1.%2.%3."/>
        <w:lvlJc w:val="left"/>
        <w:pPr>
          <w:ind w:left="782" w:hanging="357"/>
        </w:pPr>
        <w:rPr>
          <w:rFonts w:hint="default"/>
        </w:rPr>
      </w:lvl>
    </w:lvlOverride>
    <w:lvlOverride w:ilvl="3">
      <w:lvl w:ilvl="3">
        <w:start w:val="1"/>
        <w:numFmt w:val="decimal"/>
        <w:pStyle w:val="headingno4"/>
        <w:lvlText w:val="%1.%2.%3.%4."/>
        <w:lvlJc w:val="left"/>
        <w:pPr>
          <w:ind w:left="1634" w:hanging="357"/>
        </w:pPr>
        <w:rPr>
          <w:rFonts w:hint="default"/>
        </w:rPr>
      </w:lvl>
    </w:lvlOverride>
    <w:lvlOverride w:ilvl="4">
      <w:lvl w:ilvl="4">
        <w:start w:val="1"/>
        <w:numFmt w:val="decimal"/>
        <w:lvlText w:val="%1.%2.%3.%4.%5."/>
        <w:lvlJc w:val="left"/>
        <w:pPr>
          <w:ind w:left="357" w:hanging="357"/>
        </w:pPr>
        <w:rPr>
          <w:rFonts w:hint="default"/>
        </w:rPr>
      </w:lvl>
    </w:lvlOverride>
    <w:lvlOverride w:ilvl="5">
      <w:lvl w:ilvl="5">
        <w:start w:val="1"/>
        <w:numFmt w:val="decimal"/>
        <w:lvlText w:val="%1.%2.%3.%4.%5.%6."/>
        <w:lvlJc w:val="left"/>
        <w:pPr>
          <w:ind w:left="357" w:hanging="357"/>
        </w:pPr>
        <w:rPr>
          <w:rFonts w:hint="default"/>
        </w:rPr>
      </w:lvl>
    </w:lvlOverride>
    <w:lvlOverride w:ilvl="6">
      <w:lvl w:ilvl="6">
        <w:start w:val="1"/>
        <w:numFmt w:val="decimal"/>
        <w:lvlText w:val="%1.%2.%3.%4.%5.%6.%7."/>
        <w:lvlJc w:val="left"/>
        <w:pPr>
          <w:ind w:left="357" w:hanging="357"/>
        </w:pPr>
        <w:rPr>
          <w:rFonts w:hint="default"/>
        </w:rPr>
      </w:lvl>
    </w:lvlOverride>
    <w:lvlOverride w:ilvl="7">
      <w:lvl w:ilvl="7">
        <w:start w:val="1"/>
        <w:numFmt w:val="decimal"/>
        <w:lvlText w:val="%1.%2.%3.%4.%5.%6.%7.%8."/>
        <w:lvlJc w:val="left"/>
        <w:pPr>
          <w:ind w:left="357" w:hanging="357"/>
        </w:pPr>
        <w:rPr>
          <w:rFonts w:hint="default"/>
        </w:rPr>
      </w:lvl>
    </w:lvlOverride>
    <w:lvlOverride w:ilvl="8">
      <w:lvl w:ilvl="8">
        <w:start w:val="1"/>
        <w:numFmt w:val="decimal"/>
        <w:lvlText w:val="%1.%2.%3.%4.%5.%6.%7.%8.%9."/>
        <w:lvlJc w:val="left"/>
        <w:pPr>
          <w:ind w:left="357" w:hanging="357"/>
        </w:pPr>
        <w:rPr>
          <w:rFonts w:hint="default"/>
        </w:rPr>
      </w:lvl>
    </w:lvlOverride>
  </w:num>
  <w:num w:numId="3">
    <w:abstractNumId w:val="6"/>
  </w:num>
  <w:num w:numId="4">
    <w:abstractNumId w:val="3"/>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1"/>
  </w:num>
  <w:num w:numId="12">
    <w:abstractNumId w:val="5"/>
  </w:num>
  <w:num w:numId="13">
    <w:abstractNumId w:val="3"/>
  </w:num>
  <w:num w:numId="14">
    <w:abstractNumId w:val="5"/>
  </w:num>
  <w:num w:numId="1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NDWzsDAytTQxtDBT0lEKTi0uzszPAykwqQUAo5s9TiwAAAA="/>
  </w:docVars>
  <w:rsids>
    <w:rsidRoot w:val="00F316D7"/>
    <w:rsid w:val="000033C4"/>
    <w:rsid w:val="00003E98"/>
    <w:rsid w:val="0000663E"/>
    <w:rsid w:val="00006A7D"/>
    <w:rsid w:val="00010295"/>
    <w:rsid w:val="0001602A"/>
    <w:rsid w:val="00016D55"/>
    <w:rsid w:val="0002015C"/>
    <w:rsid w:val="0002092E"/>
    <w:rsid w:val="000232CE"/>
    <w:rsid w:val="000261E3"/>
    <w:rsid w:val="0002750D"/>
    <w:rsid w:val="0003427F"/>
    <w:rsid w:val="00035909"/>
    <w:rsid w:val="000400E6"/>
    <w:rsid w:val="00041444"/>
    <w:rsid w:val="00044731"/>
    <w:rsid w:val="00044E8A"/>
    <w:rsid w:val="00044F09"/>
    <w:rsid w:val="0004752F"/>
    <w:rsid w:val="000478E6"/>
    <w:rsid w:val="000524ED"/>
    <w:rsid w:val="00053C68"/>
    <w:rsid w:val="0005649B"/>
    <w:rsid w:val="0006175E"/>
    <w:rsid w:val="00063250"/>
    <w:rsid w:val="00064DC6"/>
    <w:rsid w:val="00064F4D"/>
    <w:rsid w:val="00065594"/>
    <w:rsid w:val="00070D91"/>
    <w:rsid w:val="0007384A"/>
    <w:rsid w:val="00080AF6"/>
    <w:rsid w:val="0008317F"/>
    <w:rsid w:val="00083D51"/>
    <w:rsid w:val="00090727"/>
    <w:rsid w:val="00090955"/>
    <w:rsid w:val="00093F67"/>
    <w:rsid w:val="00094475"/>
    <w:rsid w:val="00094F23"/>
    <w:rsid w:val="00095A87"/>
    <w:rsid w:val="00097CCA"/>
    <w:rsid w:val="000A1294"/>
    <w:rsid w:val="000A1E00"/>
    <w:rsid w:val="000A22A9"/>
    <w:rsid w:val="000A2FFE"/>
    <w:rsid w:val="000A341A"/>
    <w:rsid w:val="000B4BEF"/>
    <w:rsid w:val="000B5DEA"/>
    <w:rsid w:val="000B6683"/>
    <w:rsid w:val="000B6E5B"/>
    <w:rsid w:val="000C24D0"/>
    <w:rsid w:val="000C3CFD"/>
    <w:rsid w:val="000C435A"/>
    <w:rsid w:val="000C4A5A"/>
    <w:rsid w:val="000C6557"/>
    <w:rsid w:val="000D21BD"/>
    <w:rsid w:val="000D3D51"/>
    <w:rsid w:val="000D601F"/>
    <w:rsid w:val="000D69B6"/>
    <w:rsid w:val="000E1576"/>
    <w:rsid w:val="000E2EB9"/>
    <w:rsid w:val="000E3087"/>
    <w:rsid w:val="000E3321"/>
    <w:rsid w:val="000E4BA4"/>
    <w:rsid w:val="000E7EBE"/>
    <w:rsid w:val="000F2347"/>
    <w:rsid w:val="000F32B4"/>
    <w:rsid w:val="000F3AA0"/>
    <w:rsid w:val="000F57D4"/>
    <w:rsid w:val="000FFE0A"/>
    <w:rsid w:val="0010030D"/>
    <w:rsid w:val="00100597"/>
    <w:rsid w:val="00100833"/>
    <w:rsid w:val="00100D61"/>
    <w:rsid w:val="0010290A"/>
    <w:rsid w:val="00102C2A"/>
    <w:rsid w:val="001034A8"/>
    <w:rsid w:val="00104EEA"/>
    <w:rsid w:val="001054D9"/>
    <w:rsid w:val="00112549"/>
    <w:rsid w:val="00116B81"/>
    <w:rsid w:val="00117097"/>
    <w:rsid w:val="001202B3"/>
    <w:rsid w:val="001228D7"/>
    <w:rsid w:val="0012428B"/>
    <w:rsid w:val="001250BF"/>
    <w:rsid w:val="00125237"/>
    <w:rsid w:val="00126416"/>
    <w:rsid w:val="001273E3"/>
    <w:rsid w:val="001277B3"/>
    <w:rsid w:val="001332D2"/>
    <w:rsid w:val="00135817"/>
    <w:rsid w:val="00136F11"/>
    <w:rsid w:val="00137C9C"/>
    <w:rsid w:val="00141BFB"/>
    <w:rsid w:val="00141F01"/>
    <w:rsid w:val="001424AD"/>
    <w:rsid w:val="0014642B"/>
    <w:rsid w:val="00157559"/>
    <w:rsid w:val="00162A7C"/>
    <w:rsid w:val="00162DE3"/>
    <w:rsid w:val="001661BB"/>
    <w:rsid w:val="00173047"/>
    <w:rsid w:val="00174A11"/>
    <w:rsid w:val="00176D2A"/>
    <w:rsid w:val="001809BC"/>
    <w:rsid w:val="00186E6C"/>
    <w:rsid w:val="00187985"/>
    <w:rsid w:val="00192787"/>
    <w:rsid w:val="0019376B"/>
    <w:rsid w:val="00193C4C"/>
    <w:rsid w:val="001A132C"/>
    <w:rsid w:val="001A6442"/>
    <w:rsid w:val="001A6557"/>
    <w:rsid w:val="001A7E38"/>
    <w:rsid w:val="001B151D"/>
    <w:rsid w:val="001B1E20"/>
    <w:rsid w:val="001B6108"/>
    <w:rsid w:val="001B72D7"/>
    <w:rsid w:val="001C1A29"/>
    <w:rsid w:val="001C305E"/>
    <w:rsid w:val="001C3C94"/>
    <w:rsid w:val="001C4B4F"/>
    <w:rsid w:val="001C5E02"/>
    <w:rsid w:val="001C75F9"/>
    <w:rsid w:val="001D1733"/>
    <w:rsid w:val="001D385D"/>
    <w:rsid w:val="001D5356"/>
    <w:rsid w:val="001D5CE2"/>
    <w:rsid w:val="001E0F8D"/>
    <w:rsid w:val="001E5220"/>
    <w:rsid w:val="001E6108"/>
    <w:rsid w:val="001E66D1"/>
    <w:rsid w:val="001F056F"/>
    <w:rsid w:val="001F20F4"/>
    <w:rsid w:val="001F250B"/>
    <w:rsid w:val="001F2EAA"/>
    <w:rsid w:val="001F5901"/>
    <w:rsid w:val="00200148"/>
    <w:rsid w:val="002053ED"/>
    <w:rsid w:val="00206396"/>
    <w:rsid w:val="00210B60"/>
    <w:rsid w:val="00210F6F"/>
    <w:rsid w:val="00212746"/>
    <w:rsid w:val="00220C04"/>
    <w:rsid w:val="00221EC8"/>
    <w:rsid w:val="00224FCA"/>
    <w:rsid w:val="00225763"/>
    <w:rsid w:val="00226216"/>
    <w:rsid w:val="002325EA"/>
    <w:rsid w:val="0023485C"/>
    <w:rsid w:val="002400E2"/>
    <w:rsid w:val="00240A3F"/>
    <w:rsid w:val="00240BC6"/>
    <w:rsid w:val="00240DAE"/>
    <w:rsid w:val="002411A1"/>
    <w:rsid w:val="00241F7E"/>
    <w:rsid w:val="00243544"/>
    <w:rsid w:val="00245E2A"/>
    <w:rsid w:val="00246853"/>
    <w:rsid w:val="00250059"/>
    <w:rsid w:val="0025042F"/>
    <w:rsid w:val="00253D9D"/>
    <w:rsid w:val="00254346"/>
    <w:rsid w:val="0027002A"/>
    <w:rsid w:val="00270462"/>
    <w:rsid w:val="00274BF6"/>
    <w:rsid w:val="00275B2B"/>
    <w:rsid w:val="00275C43"/>
    <w:rsid w:val="00277855"/>
    <w:rsid w:val="00281804"/>
    <w:rsid w:val="00284E68"/>
    <w:rsid w:val="0028574E"/>
    <w:rsid w:val="00287C6A"/>
    <w:rsid w:val="002910C3"/>
    <w:rsid w:val="00291B67"/>
    <w:rsid w:val="00292256"/>
    <w:rsid w:val="0029509D"/>
    <w:rsid w:val="002957C3"/>
    <w:rsid w:val="002965E0"/>
    <w:rsid w:val="002A2BDB"/>
    <w:rsid w:val="002A2C7A"/>
    <w:rsid w:val="002A5969"/>
    <w:rsid w:val="002A7B6F"/>
    <w:rsid w:val="002B328A"/>
    <w:rsid w:val="002B5CAC"/>
    <w:rsid w:val="002B65B8"/>
    <w:rsid w:val="002C2E5E"/>
    <w:rsid w:val="002C3EE7"/>
    <w:rsid w:val="002C444B"/>
    <w:rsid w:val="002C4A61"/>
    <w:rsid w:val="002C652B"/>
    <w:rsid w:val="002C68AB"/>
    <w:rsid w:val="002C6BEF"/>
    <w:rsid w:val="002C7F36"/>
    <w:rsid w:val="002D196E"/>
    <w:rsid w:val="002D6085"/>
    <w:rsid w:val="002D63BB"/>
    <w:rsid w:val="002E1AD7"/>
    <w:rsid w:val="002E30C8"/>
    <w:rsid w:val="002E4763"/>
    <w:rsid w:val="002E7D5A"/>
    <w:rsid w:val="002F4E55"/>
    <w:rsid w:val="002F5CC9"/>
    <w:rsid w:val="002F6335"/>
    <w:rsid w:val="00301A35"/>
    <w:rsid w:val="00301DF4"/>
    <w:rsid w:val="00302685"/>
    <w:rsid w:val="00305077"/>
    <w:rsid w:val="0030644B"/>
    <w:rsid w:val="00306509"/>
    <w:rsid w:val="003101DE"/>
    <w:rsid w:val="00312F10"/>
    <w:rsid w:val="00313CC4"/>
    <w:rsid w:val="003222B6"/>
    <w:rsid w:val="0032340D"/>
    <w:rsid w:val="003241D8"/>
    <w:rsid w:val="003348C4"/>
    <w:rsid w:val="00335DE6"/>
    <w:rsid w:val="00335F89"/>
    <w:rsid w:val="00337556"/>
    <w:rsid w:val="0034007D"/>
    <w:rsid w:val="003421C9"/>
    <w:rsid w:val="00344895"/>
    <w:rsid w:val="00345533"/>
    <w:rsid w:val="003468DC"/>
    <w:rsid w:val="00346A88"/>
    <w:rsid w:val="0035076D"/>
    <w:rsid w:val="00351B0A"/>
    <w:rsid w:val="00351E7D"/>
    <w:rsid w:val="00354FF6"/>
    <w:rsid w:val="0035532A"/>
    <w:rsid w:val="003554C8"/>
    <w:rsid w:val="00364283"/>
    <w:rsid w:val="00366E43"/>
    <w:rsid w:val="003724EB"/>
    <w:rsid w:val="00377DEA"/>
    <w:rsid w:val="00380660"/>
    <w:rsid w:val="003847C8"/>
    <w:rsid w:val="00385DA5"/>
    <w:rsid w:val="003860CF"/>
    <w:rsid w:val="00386869"/>
    <w:rsid w:val="003877F4"/>
    <w:rsid w:val="00394DBB"/>
    <w:rsid w:val="003A042A"/>
    <w:rsid w:val="003A342B"/>
    <w:rsid w:val="003A4EBD"/>
    <w:rsid w:val="003A5C5A"/>
    <w:rsid w:val="003A79BF"/>
    <w:rsid w:val="003B2060"/>
    <w:rsid w:val="003B4014"/>
    <w:rsid w:val="003B6618"/>
    <w:rsid w:val="003C3019"/>
    <w:rsid w:val="003C3968"/>
    <w:rsid w:val="003C4B02"/>
    <w:rsid w:val="003C4EA1"/>
    <w:rsid w:val="003C57A3"/>
    <w:rsid w:val="003D33CE"/>
    <w:rsid w:val="003E0E72"/>
    <w:rsid w:val="003E1433"/>
    <w:rsid w:val="003E2EA8"/>
    <w:rsid w:val="003E32CD"/>
    <w:rsid w:val="003E62CF"/>
    <w:rsid w:val="003F1937"/>
    <w:rsid w:val="003F2E59"/>
    <w:rsid w:val="003F3D40"/>
    <w:rsid w:val="004029FC"/>
    <w:rsid w:val="004041E7"/>
    <w:rsid w:val="00407836"/>
    <w:rsid w:val="00407E0F"/>
    <w:rsid w:val="0041048B"/>
    <w:rsid w:val="00410B8A"/>
    <w:rsid w:val="00412F02"/>
    <w:rsid w:val="004131A1"/>
    <w:rsid w:val="00415BEA"/>
    <w:rsid w:val="00416713"/>
    <w:rsid w:val="00420551"/>
    <w:rsid w:val="00423347"/>
    <w:rsid w:val="00423509"/>
    <w:rsid w:val="004238C4"/>
    <w:rsid w:val="00423B26"/>
    <w:rsid w:val="0042625B"/>
    <w:rsid w:val="0043098E"/>
    <w:rsid w:val="00432F2B"/>
    <w:rsid w:val="00433726"/>
    <w:rsid w:val="00437C7B"/>
    <w:rsid w:val="004400EC"/>
    <w:rsid w:val="00441B36"/>
    <w:rsid w:val="00442168"/>
    <w:rsid w:val="00442277"/>
    <w:rsid w:val="004422D4"/>
    <w:rsid w:val="004424A6"/>
    <w:rsid w:val="00442E9F"/>
    <w:rsid w:val="004462A6"/>
    <w:rsid w:val="004467E6"/>
    <w:rsid w:val="00446C7A"/>
    <w:rsid w:val="00450108"/>
    <w:rsid w:val="004517B0"/>
    <w:rsid w:val="00455F9C"/>
    <w:rsid w:val="00456434"/>
    <w:rsid w:val="004567AC"/>
    <w:rsid w:val="004662CC"/>
    <w:rsid w:val="00466F26"/>
    <w:rsid w:val="00466F61"/>
    <w:rsid w:val="00470C40"/>
    <w:rsid w:val="00474623"/>
    <w:rsid w:val="00474EDC"/>
    <w:rsid w:val="0047604E"/>
    <w:rsid w:val="004777A5"/>
    <w:rsid w:val="0048217E"/>
    <w:rsid w:val="004822DB"/>
    <w:rsid w:val="00483FEA"/>
    <w:rsid w:val="00484820"/>
    <w:rsid w:val="004868FF"/>
    <w:rsid w:val="00486DDA"/>
    <w:rsid w:val="00490903"/>
    <w:rsid w:val="00492368"/>
    <w:rsid w:val="004937FF"/>
    <w:rsid w:val="00494BD2"/>
    <w:rsid w:val="004975F2"/>
    <w:rsid w:val="004A175B"/>
    <w:rsid w:val="004A4620"/>
    <w:rsid w:val="004B255B"/>
    <w:rsid w:val="004B2C10"/>
    <w:rsid w:val="004C45AB"/>
    <w:rsid w:val="004C53B5"/>
    <w:rsid w:val="004C5516"/>
    <w:rsid w:val="004D0660"/>
    <w:rsid w:val="004D0C12"/>
    <w:rsid w:val="004D0D65"/>
    <w:rsid w:val="004D1731"/>
    <w:rsid w:val="004D2197"/>
    <w:rsid w:val="004D2674"/>
    <w:rsid w:val="004D4268"/>
    <w:rsid w:val="004D42A7"/>
    <w:rsid w:val="004D5A74"/>
    <w:rsid w:val="004D6B1C"/>
    <w:rsid w:val="004D72AE"/>
    <w:rsid w:val="004D76C2"/>
    <w:rsid w:val="004E3BFF"/>
    <w:rsid w:val="004E48C3"/>
    <w:rsid w:val="004E4B70"/>
    <w:rsid w:val="004F2C80"/>
    <w:rsid w:val="004F7980"/>
    <w:rsid w:val="005017E4"/>
    <w:rsid w:val="005026FF"/>
    <w:rsid w:val="00505609"/>
    <w:rsid w:val="005074D5"/>
    <w:rsid w:val="00507984"/>
    <w:rsid w:val="00511815"/>
    <w:rsid w:val="005125D6"/>
    <w:rsid w:val="00513D68"/>
    <w:rsid w:val="00515C53"/>
    <w:rsid w:val="0052714B"/>
    <w:rsid w:val="00527342"/>
    <w:rsid w:val="00530568"/>
    <w:rsid w:val="00530C8C"/>
    <w:rsid w:val="00530E4F"/>
    <w:rsid w:val="00531FF2"/>
    <w:rsid w:val="00532FBA"/>
    <w:rsid w:val="00534887"/>
    <w:rsid w:val="005348B2"/>
    <w:rsid w:val="005356A7"/>
    <w:rsid w:val="00536AA2"/>
    <w:rsid w:val="00540B29"/>
    <w:rsid w:val="00540D69"/>
    <w:rsid w:val="005414A8"/>
    <w:rsid w:val="00547028"/>
    <w:rsid w:val="0054762E"/>
    <w:rsid w:val="0054770F"/>
    <w:rsid w:val="00551329"/>
    <w:rsid w:val="005550E6"/>
    <w:rsid w:val="0055590E"/>
    <w:rsid w:val="00556C36"/>
    <w:rsid w:val="00561EF6"/>
    <w:rsid w:val="005622D8"/>
    <w:rsid w:val="0056354F"/>
    <w:rsid w:val="00574F10"/>
    <w:rsid w:val="00576644"/>
    <w:rsid w:val="00577BE9"/>
    <w:rsid w:val="005847E7"/>
    <w:rsid w:val="005848FA"/>
    <w:rsid w:val="00587472"/>
    <w:rsid w:val="0059041F"/>
    <w:rsid w:val="00596064"/>
    <w:rsid w:val="0059766B"/>
    <w:rsid w:val="005A183D"/>
    <w:rsid w:val="005A1B29"/>
    <w:rsid w:val="005A42B0"/>
    <w:rsid w:val="005A6A10"/>
    <w:rsid w:val="005A75BE"/>
    <w:rsid w:val="005B1823"/>
    <w:rsid w:val="005B254A"/>
    <w:rsid w:val="005B32DE"/>
    <w:rsid w:val="005B3C59"/>
    <w:rsid w:val="005B3DE9"/>
    <w:rsid w:val="005B45BB"/>
    <w:rsid w:val="005B65FB"/>
    <w:rsid w:val="005C0F94"/>
    <w:rsid w:val="005C1BC5"/>
    <w:rsid w:val="005C64F2"/>
    <w:rsid w:val="005C692E"/>
    <w:rsid w:val="005D5188"/>
    <w:rsid w:val="005E2B0D"/>
    <w:rsid w:val="005E32AD"/>
    <w:rsid w:val="005E3904"/>
    <w:rsid w:val="005E60AC"/>
    <w:rsid w:val="005E721D"/>
    <w:rsid w:val="005F2217"/>
    <w:rsid w:val="005F2BA1"/>
    <w:rsid w:val="005F2F83"/>
    <w:rsid w:val="005F3F3B"/>
    <w:rsid w:val="005F4826"/>
    <w:rsid w:val="005F61D8"/>
    <w:rsid w:val="005F62ED"/>
    <w:rsid w:val="006019DC"/>
    <w:rsid w:val="006073A8"/>
    <w:rsid w:val="00612211"/>
    <w:rsid w:val="00613FE9"/>
    <w:rsid w:val="0061530C"/>
    <w:rsid w:val="00621709"/>
    <w:rsid w:val="00633A55"/>
    <w:rsid w:val="0063489C"/>
    <w:rsid w:val="006363DA"/>
    <w:rsid w:val="00640199"/>
    <w:rsid w:val="00640B00"/>
    <w:rsid w:val="00641199"/>
    <w:rsid w:val="00642EA8"/>
    <w:rsid w:val="006455C9"/>
    <w:rsid w:val="00647ABA"/>
    <w:rsid w:val="00647F28"/>
    <w:rsid w:val="006507AC"/>
    <w:rsid w:val="00657CCA"/>
    <w:rsid w:val="006603B4"/>
    <w:rsid w:val="00661291"/>
    <w:rsid w:val="0066535A"/>
    <w:rsid w:val="006678CE"/>
    <w:rsid w:val="00677EE7"/>
    <w:rsid w:val="00684EEB"/>
    <w:rsid w:val="00685511"/>
    <w:rsid w:val="00685E9E"/>
    <w:rsid w:val="00693D2C"/>
    <w:rsid w:val="00696100"/>
    <w:rsid w:val="006A265D"/>
    <w:rsid w:val="006A29D6"/>
    <w:rsid w:val="006A2C92"/>
    <w:rsid w:val="006A3BAF"/>
    <w:rsid w:val="006A664C"/>
    <w:rsid w:val="006B3262"/>
    <w:rsid w:val="006B3D0F"/>
    <w:rsid w:val="006B7842"/>
    <w:rsid w:val="006C1C79"/>
    <w:rsid w:val="006C1C8E"/>
    <w:rsid w:val="006D2834"/>
    <w:rsid w:val="006D3048"/>
    <w:rsid w:val="006D4DF3"/>
    <w:rsid w:val="006D4EDB"/>
    <w:rsid w:val="006D74F9"/>
    <w:rsid w:val="006E2C71"/>
    <w:rsid w:val="006F2680"/>
    <w:rsid w:val="006F2E21"/>
    <w:rsid w:val="006F51C9"/>
    <w:rsid w:val="00703C04"/>
    <w:rsid w:val="00704250"/>
    <w:rsid w:val="0070672E"/>
    <w:rsid w:val="0071001E"/>
    <w:rsid w:val="00711849"/>
    <w:rsid w:val="00716466"/>
    <w:rsid w:val="0072022E"/>
    <w:rsid w:val="00723BBF"/>
    <w:rsid w:val="0072423A"/>
    <w:rsid w:val="00724B14"/>
    <w:rsid w:val="00725C0D"/>
    <w:rsid w:val="00727296"/>
    <w:rsid w:val="007278BD"/>
    <w:rsid w:val="0073076A"/>
    <w:rsid w:val="00735DEB"/>
    <w:rsid w:val="00737D54"/>
    <w:rsid w:val="0074159A"/>
    <w:rsid w:val="00742334"/>
    <w:rsid w:val="00745842"/>
    <w:rsid w:val="0074678C"/>
    <w:rsid w:val="00747D03"/>
    <w:rsid w:val="0075431A"/>
    <w:rsid w:val="00754E33"/>
    <w:rsid w:val="00763CAC"/>
    <w:rsid w:val="00764E7D"/>
    <w:rsid w:val="00766A9E"/>
    <w:rsid w:val="0076745E"/>
    <w:rsid w:val="00771A68"/>
    <w:rsid w:val="007746EC"/>
    <w:rsid w:val="00774B43"/>
    <w:rsid w:val="00777244"/>
    <w:rsid w:val="007774FC"/>
    <w:rsid w:val="00777F4F"/>
    <w:rsid w:val="00782F2D"/>
    <w:rsid w:val="0078471E"/>
    <w:rsid w:val="00784A74"/>
    <w:rsid w:val="007864B8"/>
    <w:rsid w:val="0079105D"/>
    <w:rsid w:val="00791490"/>
    <w:rsid w:val="0079174A"/>
    <w:rsid w:val="00794069"/>
    <w:rsid w:val="007946F6"/>
    <w:rsid w:val="007A4671"/>
    <w:rsid w:val="007A472A"/>
    <w:rsid w:val="007A503D"/>
    <w:rsid w:val="007C259E"/>
    <w:rsid w:val="007C34D2"/>
    <w:rsid w:val="007C4727"/>
    <w:rsid w:val="007D1993"/>
    <w:rsid w:val="007D383B"/>
    <w:rsid w:val="007D4C21"/>
    <w:rsid w:val="007D7EE9"/>
    <w:rsid w:val="007E2208"/>
    <w:rsid w:val="007E4BDC"/>
    <w:rsid w:val="007E4D66"/>
    <w:rsid w:val="007E672F"/>
    <w:rsid w:val="007F05D4"/>
    <w:rsid w:val="007F1DFE"/>
    <w:rsid w:val="007F5058"/>
    <w:rsid w:val="007F51CA"/>
    <w:rsid w:val="007F715D"/>
    <w:rsid w:val="008005B1"/>
    <w:rsid w:val="00804DA4"/>
    <w:rsid w:val="0080788E"/>
    <w:rsid w:val="00807B5B"/>
    <w:rsid w:val="00807D70"/>
    <w:rsid w:val="00811165"/>
    <w:rsid w:val="0081681D"/>
    <w:rsid w:val="00822AE8"/>
    <w:rsid w:val="008233A7"/>
    <w:rsid w:val="008236E9"/>
    <w:rsid w:val="00826CED"/>
    <w:rsid w:val="0083027B"/>
    <w:rsid w:val="00830433"/>
    <w:rsid w:val="00831573"/>
    <w:rsid w:val="00835056"/>
    <w:rsid w:val="00836C69"/>
    <w:rsid w:val="00837FC6"/>
    <w:rsid w:val="0084134C"/>
    <w:rsid w:val="0084159D"/>
    <w:rsid w:val="008416BF"/>
    <w:rsid w:val="0084339A"/>
    <w:rsid w:val="00846B8E"/>
    <w:rsid w:val="008502ED"/>
    <w:rsid w:val="00851549"/>
    <w:rsid w:val="008534C5"/>
    <w:rsid w:val="00856636"/>
    <w:rsid w:val="00856788"/>
    <w:rsid w:val="00857CC2"/>
    <w:rsid w:val="00857E91"/>
    <w:rsid w:val="00866AC8"/>
    <w:rsid w:val="00871185"/>
    <w:rsid w:val="0087430B"/>
    <w:rsid w:val="00875389"/>
    <w:rsid w:val="00876D73"/>
    <w:rsid w:val="008810B9"/>
    <w:rsid w:val="00881951"/>
    <w:rsid w:val="008843F0"/>
    <w:rsid w:val="00890151"/>
    <w:rsid w:val="00897579"/>
    <w:rsid w:val="008A13A3"/>
    <w:rsid w:val="008A2009"/>
    <w:rsid w:val="008A32DA"/>
    <w:rsid w:val="008A60F4"/>
    <w:rsid w:val="008B2043"/>
    <w:rsid w:val="008B2433"/>
    <w:rsid w:val="008B4DB9"/>
    <w:rsid w:val="008B5DEC"/>
    <w:rsid w:val="008B7EB1"/>
    <w:rsid w:val="008C0DA2"/>
    <w:rsid w:val="008C3C77"/>
    <w:rsid w:val="008C5504"/>
    <w:rsid w:val="008C5863"/>
    <w:rsid w:val="008C6E16"/>
    <w:rsid w:val="008E05EA"/>
    <w:rsid w:val="008E28F7"/>
    <w:rsid w:val="008E2956"/>
    <w:rsid w:val="008E4C79"/>
    <w:rsid w:val="008E76FD"/>
    <w:rsid w:val="008F0162"/>
    <w:rsid w:val="008F1EA3"/>
    <w:rsid w:val="008F6E0C"/>
    <w:rsid w:val="008F78AE"/>
    <w:rsid w:val="009023BA"/>
    <w:rsid w:val="00904795"/>
    <w:rsid w:val="00906FB8"/>
    <w:rsid w:val="009116A6"/>
    <w:rsid w:val="00912373"/>
    <w:rsid w:val="00913E47"/>
    <w:rsid w:val="00915D91"/>
    <w:rsid w:val="009162C0"/>
    <w:rsid w:val="00917032"/>
    <w:rsid w:val="00917F75"/>
    <w:rsid w:val="00920602"/>
    <w:rsid w:val="0092603B"/>
    <w:rsid w:val="009316D3"/>
    <w:rsid w:val="00931878"/>
    <w:rsid w:val="00940EA8"/>
    <w:rsid w:val="00945151"/>
    <w:rsid w:val="0094746B"/>
    <w:rsid w:val="00947C9E"/>
    <w:rsid w:val="00952953"/>
    <w:rsid w:val="00953460"/>
    <w:rsid w:val="0095347D"/>
    <w:rsid w:val="00955511"/>
    <w:rsid w:val="00955B8E"/>
    <w:rsid w:val="009561DA"/>
    <w:rsid w:val="009563BC"/>
    <w:rsid w:val="0095731F"/>
    <w:rsid w:val="009605C4"/>
    <w:rsid w:val="009648F7"/>
    <w:rsid w:val="00964B75"/>
    <w:rsid w:val="00966D6C"/>
    <w:rsid w:val="0097287C"/>
    <w:rsid w:val="00972FB8"/>
    <w:rsid w:val="009730D6"/>
    <w:rsid w:val="0097341C"/>
    <w:rsid w:val="00974406"/>
    <w:rsid w:val="009768E9"/>
    <w:rsid w:val="00977ED4"/>
    <w:rsid w:val="00982754"/>
    <w:rsid w:val="00982B08"/>
    <w:rsid w:val="0098342D"/>
    <w:rsid w:val="00990BFF"/>
    <w:rsid w:val="009911F4"/>
    <w:rsid w:val="00991E05"/>
    <w:rsid w:val="009928EF"/>
    <w:rsid w:val="009956A0"/>
    <w:rsid w:val="0099600F"/>
    <w:rsid w:val="00996622"/>
    <w:rsid w:val="00996705"/>
    <w:rsid w:val="009975F4"/>
    <w:rsid w:val="00997E5D"/>
    <w:rsid w:val="009A2A32"/>
    <w:rsid w:val="009A3E0B"/>
    <w:rsid w:val="009A59DE"/>
    <w:rsid w:val="009A5D89"/>
    <w:rsid w:val="009B06B4"/>
    <w:rsid w:val="009B1D43"/>
    <w:rsid w:val="009B46DD"/>
    <w:rsid w:val="009B544B"/>
    <w:rsid w:val="009B6B34"/>
    <w:rsid w:val="009C0CFA"/>
    <w:rsid w:val="009C2953"/>
    <w:rsid w:val="009C396E"/>
    <w:rsid w:val="009C3B61"/>
    <w:rsid w:val="009C6FEC"/>
    <w:rsid w:val="009C703D"/>
    <w:rsid w:val="009C72B8"/>
    <w:rsid w:val="009D01B0"/>
    <w:rsid w:val="009D0415"/>
    <w:rsid w:val="009D1E6A"/>
    <w:rsid w:val="009E0BAE"/>
    <w:rsid w:val="009E3C41"/>
    <w:rsid w:val="009E4B45"/>
    <w:rsid w:val="009E5D02"/>
    <w:rsid w:val="009E638F"/>
    <w:rsid w:val="009E736B"/>
    <w:rsid w:val="009F0BA0"/>
    <w:rsid w:val="009F10E2"/>
    <w:rsid w:val="009F2782"/>
    <w:rsid w:val="009F750F"/>
    <w:rsid w:val="00A035B8"/>
    <w:rsid w:val="00A04051"/>
    <w:rsid w:val="00A070B6"/>
    <w:rsid w:val="00A115C7"/>
    <w:rsid w:val="00A12127"/>
    <w:rsid w:val="00A13850"/>
    <w:rsid w:val="00A139CC"/>
    <w:rsid w:val="00A149CB"/>
    <w:rsid w:val="00A16C96"/>
    <w:rsid w:val="00A174A3"/>
    <w:rsid w:val="00A21233"/>
    <w:rsid w:val="00A21D78"/>
    <w:rsid w:val="00A23BDD"/>
    <w:rsid w:val="00A24304"/>
    <w:rsid w:val="00A30010"/>
    <w:rsid w:val="00A329EF"/>
    <w:rsid w:val="00A34D7C"/>
    <w:rsid w:val="00A357CF"/>
    <w:rsid w:val="00A375AD"/>
    <w:rsid w:val="00A51CFE"/>
    <w:rsid w:val="00A5278D"/>
    <w:rsid w:val="00A557FA"/>
    <w:rsid w:val="00A576CA"/>
    <w:rsid w:val="00A60D49"/>
    <w:rsid w:val="00A614AD"/>
    <w:rsid w:val="00A615BA"/>
    <w:rsid w:val="00A64926"/>
    <w:rsid w:val="00A6739D"/>
    <w:rsid w:val="00A73D12"/>
    <w:rsid w:val="00A74675"/>
    <w:rsid w:val="00A759E9"/>
    <w:rsid w:val="00A76B86"/>
    <w:rsid w:val="00A80E9B"/>
    <w:rsid w:val="00A81450"/>
    <w:rsid w:val="00A86B70"/>
    <w:rsid w:val="00A86F24"/>
    <w:rsid w:val="00A90CF7"/>
    <w:rsid w:val="00A90D6B"/>
    <w:rsid w:val="00A97375"/>
    <w:rsid w:val="00AA2F2C"/>
    <w:rsid w:val="00AA7A2E"/>
    <w:rsid w:val="00AB1E7F"/>
    <w:rsid w:val="00AB61EB"/>
    <w:rsid w:val="00AB641C"/>
    <w:rsid w:val="00AC2A47"/>
    <w:rsid w:val="00AC2D94"/>
    <w:rsid w:val="00AC37ED"/>
    <w:rsid w:val="00AC47C7"/>
    <w:rsid w:val="00AC72AC"/>
    <w:rsid w:val="00AC7A11"/>
    <w:rsid w:val="00AD2F9C"/>
    <w:rsid w:val="00AD4F34"/>
    <w:rsid w:val="00AD741D"/>
    <w:rsid w:val="00AE1EA2"/>
    <w:rsid w:val="00AE2DEC"/>
    <w:rsid w:val="00AE2E2A"/>
    <w:rsid w:val="00AE7BFD"/>
    <w:rsid w:val="00AF2F03"/>
    <w:rsid w:val="00AF38A8"/>
    <w:rsid w:val="00AF4EDF"/>
    <w:rsid w:val="00B00021"/>
    <w:rsid w:val="00B02492"/>
    <w:rsid w:val="00B03AE9"/>
    <w:rsid w:val="00B043CA"/>
    <w:rsid w:val="00B04598"/>
    <w:rsid w:val="00B06353"/>
    <w:rsid w:val="00B1076C"/>
    <w:rsid w:val="00B10FEC"/>
    <w:rsid w:val="00B12940"/>
    <w:rsid w:val="00B20902"/>
    <w:rsid w:val="00B225DC"/>
    <w:rsid w:val="00B22AD1"/>
    <w:rsid w:val="00B22BF4"/>
    <w:rsid w:val="00B24413"/>
    <w:rsid w:val="00B25AAF"/>
    <w:rsid w:val="00B2747F"/>
    <w:rsid w:val="00B332C5"/>
    <w:rsid w:val="00B34BB5"/>
    <w:rsid w:val="00B35A04"/>
    <w:rsid w:val="00B41243"/>
    <w:rsid w:val="00B42680"/>
    <w:rsid w:val="00B43463"/>
    <w:rsid w:val="00B4627F"/>
    <w:rsid w:val="00B46B56"/>
    <w:rsid w:val="00B46C68"/>
    <w:rsid w:val="00B47ABB"/>
    <w:rsid w:val="00B518D8"/>
    <w:rsid w:val="00B52BCD"/>
    <w:rsid w:val="00B55B31"/>
    <w:rsid w:val="00B62DE7"/>
    <w:rsid w:val="00B63061"/>
    <w:rsid w:val="00B648C4"/>
    <w:rsid w:val="00B656E5"/>
    <w:rsid w:val="00B65F76"/>
    <w:rsid w:val="00B714A2"/>
    <w:rsid w:val="00B72E52"/>
    <w:rsid w:val="00B750CC"/>
    <w:rsid w:val="00B75BD4"/>
    <w:rsid w:val="00B775BC"/>
    <w:rsid w:val="00B8042E"/>
    <w:rsid w:val="00B83BBE"/>
    <w:rsid w:val="00B8714C"/>
    <w:rsid w:val="00B90877"/>
    <w:rsid w:val="00B93AE4"/>
    <w:rsid w:val="00BA099E"/>
    <w:rsid w:val="00BA11EC"/>
    <w:rsid w:val="00BA3F2F"/>
    <w:rsid w:val="00BA4014"/>
    <w:rsid w:val="00BA65BE"/>
    <w:rsid w:val="00BA75C6"/>
    <w:rsid w:val="00BB0569"/>
    <w:rsid w:val="00BB16CC"/>
    <w:rsid w:val="00BB175D"/>
    <w:rsid w:val="00BB51E7"/>
    <w:rsid w:val="00BB6CE3"/>
    <w:rsid w:val="00BB730F"/>
    <w:rsid w:val="00BB7827"/>
    <w:rsid w:val="00BC0C2A"/>
    <w:rsid w:val="00BC373B"/>
    <w:rsid w:val="00BC4742"/>
    <w:rsid w:val="00BD0E3C"/>
    <w:rsid w:val="00BD3BA9"/>
    <w:rsid w:val="00BD402D"/>
    <w:rsid w:val="00BE3A5E"/>
    <w:rsid w:val="00BE4265"/>
    <w:rsid w:val="00BE5579"/>
    <w:rsid w:val="00BE5B65"/>
    <w:rsid w:val="00BE7FCC"/>
    <w:rsid w:val="00BF1101"/>
    <w:rsid w:val="00BF47C7"/>
    <w:rsid w:val="00C048EB"/>
    <w:rsid w:val="00C054CE"/>
    <w:rsid w:val="00C1043C"/>
    <w:rsid w:val="00C1106E"/>
    <w:rsid w:val="00C127EB"/>
    <w:rsid w:val="00C168DA"/>
    <w:rsid w:val="00C16E64"/>
    <w:rsid w:val="00C17F68"/>
    <w:rsid w:val="00C20294"/>
    <w:rsid w:val="00C210AF"/>
    <w:rsid w:val="00C23CBF"/>
    <w:rsid w:val="00C23FAE"/>
    <w:rsid w:val="00C318F7"/>
    <w:rsid w:val="00C341C1"/>
    <w:rsid w:val="00C350B3"/>
    <w:rsid w:val="00C35AFF"/>
    <w:rsid w:val="00C42925"/>
    <w:rsid w:val="00C456FD"/>
    <w:rsid w:val="00C46BBC"/>
    <w:rsid w:val="00C47F07"/>
    <w:rsid w:val="00C5149D"/>
    <w:rsid w:val="00C5371C"/>
    <w:rsid w:val="00C53878"/>
    <w:rsid w:val="00C559AC"/>
    <w:rsid w:val="00C55C8E"/>
    <w:rsid w:val="00C57FE1"/>
    <w:rsid w:val="00C6165D"/>
    <w:rsid w:val="00C61E15"/>
    <w:rsid w:val="00C62958"/>
    <w:rsid w:val="00C63867"/>
    <w:rsid w:val="00C6522A"/>
    <w:rsid w:val="00C66B56"/>
    <w:rsid w:val="00C67D43"/>
    <w:rsid w:val="00C81E36"/>
    <w:rsid w:val="00C82028"/>
    <w:rsid w:val="00C85281"/>
    <w:rsid w:val="00C9127B"/>
    <w:rsid w:val="00C9176F"/>
    <w:rsid w:val="00C944AC"/>
    <w:rsid w:val="00C94DFA"/>
    <w:rsid w:val="00CA4226"/>
    <w:rsid w:val="00CA62A4"/>
    <w:rsid w:val="00CA63F2"/>
    <w:rsid w:val="00CB2ABE"/>
    <w:rsid w:val="00CB2ACE"/>
    <w:rsid w:val="00CB505C"/>
    <w:rsid w:val="00CB77E0"/>
    <w:rsid w:val="00CB786D"/>
    <w:rsid w:val="00CC0770"/>
    <w:rsid w:val="00CC3971"/>
    <w:rsid w:val="00CD01D0"/>
    <w:rsid w:val="00CD518C"/>
    <w:rsid w:val="00CD64A4"/>
    <w:rsid w:val="00CE20F9"/>
    <w:rsid w:val="00CE304D"/>
    <w:rsid w:val="00CE383F"/>
    <w:rsid w:val="00CE3B78"/>
    <w:rsid w:val="00CE67CE"/>
    <w:rsid w:val="00CF4473"/>
    <w:rsid w:val="00CF7046"/>
    <w:rsid w:val="00CF7C24"/>
    <w:rsid w:val="00D00DF7"/>
    <w:rsid w:val="00D05AA0"/>
    <w:rsid w:val="00D06DB6"/>
    <w:rsid w:val="00D10A3F"/>
    <w:rsid w:val="00D1413B"/>
    <w:rsid w:val="00D1729E"/>
    <w:rsid w:val="00D21950"/>
    <w:rsid w:val="00D243F1"/>
    <w:rsid w:val="00D26D43"/>
    <w:rsid w:val="00D273A8"/>
    <w:rsid w:val="00D32FC7"/>
    <w:rsid w:val="00D34FAA"/>
    <w:rsid w:val="00D36607"/>
    <w:rsid w:val="00D36FE1"/>
    <w:rsid w:val="00D372FC"/>
    <w:rsid w:val="00D37773"/>
    <w:rsid w:val="00D41AA3"/>
    <w:rsid w:val="00D463A6"/>
    <w:rsid w:val="00D47DBA"/>
    <w:rsid w:val="00D503AD"/>
    <w:rsid w:val="00D510AA"/>
    <w:rsid w:val="00D5218B"/>
    <w:rsid w:val="00D52C9F"/>
    <w:rsid w:val="00D54CFA"/>
    <w:rsid w:val="00D600BD"/>
    <w:rsid w:val="00D60A60"/>
    <w:rsid w:val="00D61516"/>
    <w:rsid w:val="00D618B7"/>
    <w:rsid w:val="00D62739"/>
    <w:rsid w:val="00D635ED"/>
    <w:rsid w:val="00D64551"/>
    <w:rsid w:val="00D70BD9"/>
    <w:rsid w:val="00D7316C"/>
    <w:rsid w:val="00D764FC"/>
    <w:rsid w:val="00D76D8E"/>
    <w:rsid w:val="00D80289"/>
    <w:rsid w:val="00D8029D"/>
    <w:rsid w:val="00D81F54"/>
    <w:rsid w:val="00D83272"/>
    <w:rsid w:val="00D8757D"/>
    <w:rsid w:val="00D93221"/>
    <w:rsid w:val="00D946E9"/>
    <w:rsid w:val="00D952DA"/>
    <w:rsid w:val="00D96562"/>
    <w:rsid w:val="00D97403"/>
    <w:rsid w:val="00DA3DAF"/>
    <w:rsid w:val="00DA58D2"/>
    <w:rsid w:val="00DA60BA"/>
    <w:rsid w:val="00DB072A"/>
    <w:rsid w:val="00DB0B6B"/>
    <w:rsid w:val="00DB3B32"/>
    <w:rsid w:val="00DB3BB5"/>
    <w:rsid w:val="00DB4D5E"/>
    <w:rsid w:val="00DB6A99"/>
    <w:rsid w:val="00DB7283"/>
    <w:rsid w:val="00DC2464"/>
    <w:rsid w:val="00DC5271"/>
    <w:rsid w:val="00DC56E6"/>
    <w:rsid w:val="00DC5FE2"/>
    <w:rsid w:val="00DD119B"/>
    <w:rsid w:val="00DD1715"/>
    <w:rsid w:val="00DD2129"/>
    <w:rsid w:val="00DD5D9E"/>
    <w:rsid w:val="00DE0D08"/>
    <w:rsid w:val="00DE4415"/>
    <w:rsid w:val="00DE49F5"/>
    <w:rsid w:val="00DE5807"/>
    <w:rsid w:val="00DE67FE"/>
    <w:rsid w:val="00DF1025"/>
    <w:rsid w:val="00DF3EEC"/>
    <w:rsid w:val="00DF5D22"/>
    <w:rsid w:val="00DF5E03"/>
    <w:rsid w:val="00DF6348"/>
    <w:rsid w:val="00DF6915"/>
    <w:rsid w:val="00DF6A50"/>
    <w:rsid w:val="00DF76C2"/>
    <w:rsid w:val="00E02FF8"/>
    <w:rsid w:val="00E1132F"/>
    <w:rsid w:val="00E116BD"/>
    <w:rsid w:val="00E11FBD"/>
    <w:rsid w:val="00E12B17"/>
    <w:rsid w:val="00E12BB4"/>
    <w:rsid w:val="00E16AEA"/>
    <w:rsid w:val="00E22027"/>
    <w:rsid w:val="00E23FFB"/>
    <w:rsid w:val="00E26B5D"/>
    <w:rsid w:val="00E31293"/>
    <w:rsid w:val="00E35C9C"/>
    <w:rsid w:val="00E36AD6"/>
    <w:rsid w:val="00E37620"/>
    <w:rsid w:val="00E43CF3"/>
    <w:rsid w:val="00E45339"/>
    <w:rsid w:val="00E458B5"/>
    <w:rsid w:val="00E501A9"/>
    <w:rsid w:val="00E512B9"/>
    <w:rsid w:val="00E5308B"/>
    <w:rsid w:val="00E53450"/>
    <w:rsid w:val="00E54EA5"/>
    <w:rsid w:val="00E60184"/>
    <w:rsid w:val="00E61F84"/>
    <w:rsid w:val="00E62AE1"/>
    <w:rsid w:val="00E631AD"/>
    <w:rsid w:val="00E64462"/>
    <w:rsid w:val="00E661DC"/>
    <w:rsid w:val="00E669D6"/>
    <w:rsid w:val="00E66C7F"/>
    <w:rsid w:val="00E713ED"/>
    <w:rsid w:val="00E7227A"/>
    <w:rsid w:val="00E73678"/>
    <w:rsid w:val="00E7492C"/>
    <w:rsid w:val="00E7512A"/>
    <w:rsid w:val="00E828F5"/>
    <w:rsid w:val="00E83498"/>
    <w:rsid w:val="00E83D66"/>
    <w:rsid w:val="00E84711"/>
    <w:rsid w:val="00E85946"/>
    <w:rsid w:val="00E92120"/>
    <w:rsid w:val="00E9351C"/>
    <w:rsid w:val="00E9358C"/>
    <w:rsid w:val="00E94C59"/>
    <w:rsid w:val="00E94EC8"/>
    <w:rsid w:val="00E96196"/>
    <w:rsid w:val="00EA012D"/>
    <w:rsid w:val="00EA0268"/>
    <w:rsid w:val="00EA176F"/>
    <w:rsid w:val="00EA1D3B"/>
    <w:rsid w:val="00EA2691"/>
    <w:rsid w:val="00EA2D67"/>
    <w:rsid w:val="00EA4073"/>
    <w:rsid w:val="00EA660C"/>
    <w:rsid w:val="00EA77CA"/>
    <w:rsid w:val="00EB2A9D"/>
    <w:rsid w:val="00EB71CD"/>
    <w:rsid w:val="00EB78ED"/>
    <w:rsid w:val="00EC14B7"/>
    <w:rsid w:val="00EC1504"/>
    <w:rsid w:val="00ED3168"/>
    <w:rsid w:val="00EE07B4"/>
    <w:rsid w:val="00EE53A9"/>
    <w:rsid w:val="00EE622F"/>
    <w:rsid w:val="00EE650F"/>
    <w:rsid w:val="00EF0416"/>
    <w:rsid w:val="00EF0CD2"/>
    <w:rsid w:val="00EF14D1"/>
    <w:rsid w:val="00EF41AF"/>
    <w:rsid w:val="00EF4525"/>
    <w:rsid w:val="00EF64CC"/>
    <w:rsid w:val="00EF6946"/>
    <w:rsid w:val="00F00DA9"/>
    <w:rsid w:val="00F012EE"/>
    <w:rsid w:val="00F062A2"/>
    <w:rsid w:val="00F10289"/>
    <w:rsid w:val="00F12A4C"/>
    <w:rsid w:val="00F1549E"/>
    <w:rsid w:val="00F24D06"/>
    <w:rsid w:val="00F27592"/>
    <w:rsid w:val="00F316D7"/>
    <w:rsid w:val="00F32740"/>
    <w:rsid w:val="00F330B7"/>
    <w:rsid w:val="00F33BF2"/>
    <w:rsid w:val="00F34242"/>
    <w:rsid w:val="00F378A8"/>
    <w:rsid w:val="00F4096C"/>
    <w:rsid w:val="00F418B2"/>
    <w:rsid w:val="00F42A48"/>
    <w:rsid w:val="00F54813"/>
    <w:rsid w:val="00F636B9"/>
    <w:rsid w:val="00F70D7C"/>
    <w:rsid w:val="00F7486D"/>
    <w:rsid w:val="00F7642D"/>
    <w:rsid w:val="00F7715F"/>
    <w:rsid w:val="00F83BD2"/>
    <w:rsid w:val="00F841CE"/>
    <w:rsid w:val="00F86FAF"/>
    <w:rsid w:val="00FA5401"/>
    <w:rsid w:val="00FA6856"/>
    <w:rsid w:val="00FA78E0"/>
    <w:rsid w:val="00FB0F0B"/>
    <w:rsid w:val="00FB14D7"/>
    <w:rsid w:val="00FB3243"/>
    <w:rsid w:val="00FB5085"/>
    <w:rsid w:val="00FB5768"/>
    <w:rsid w:val="00FB577D"/>
    <w:rsid w:val="00FB655B"/>
    <w:rsid w:val="00FB693C"/>
    <w:rsid w:val="00FC3688"/>
    <w:rsid w:val="00FC3E7A"/>
    <w:rsid w:val="00FC72D2"/>
    <w:rsid w:val="00FD718C"/>
    <w:rsid w:val="00FE0353"/>
    <w:rsid w:val="00FE4E31"/>
    <w:rsid w:val="00FE5DE8"/>
    <w:rsid w:val="00FE6352"/>
    <w:rsid w:val="00FE7444"/>
    <w:rsid w:val="00FE76A5"/>
    <w:rsid w:val="00FE7815"/>
    <w:rsid w:val="00FF0429"/>
    <w:rsid w:val="00FF1F15"/>
    <w:rsid w:val="00FF69CE"/>
    <w:rsid w:val="00FF6BA5"/>
    <w:rsid w:val="00FF72CC"/>
    <w:rsid w:val="00FF7809"/>
    <w:rsid w:val="02801939"/>
    <w:rsid w:val="04AEE9C7"/>
    <w:rsid w:val="0583FCF6"/>
    <w:rsid w:val="0616CC3A"/>
    <w:rsid w:val="065BC329"/>
    <w:rsid w:val="0688C0AB"/>
    <w:rsid w:val="07B92860"/>
    <w:rsid w:val="07EFDA5C"/>
    <w:rsid w:val="086957C2"/>
    <w:rsid w:val="08E2D528"/>
    <w:rsid w:val="0B9678B0"/>
    <w:rsid w:val="0CFB2452"/>
    <w:rsid w:val="0EE119EA"/>
    <w:rsid w:val="0FC33E26"/>
    <w:rsid w:val="10F3D7B1"/>
    <w:rsid w:val="12CDAE95"/>
    <w:rsid w:val="135F2457"/>
    <w:rsid w:val="138499F5"/>
    <w:rsid w:val="13DC9F19"/>
    <w:rsid w:val="14E1FF2C"/>
    <w:rsid w:val="186CDC5C"/>
    <w:rsid w:val="18DED0CD"/>
    <w:rsid w:val="1A46B340"/>
    <w:rsid w:val="1C927E95"/>
    <w:rsid w:val="1EF31B2E"/>
    <w:rsid w:val="1FEC6327"/>
    <w:rsid w:val="20508065"/>
    <w:rsid w:val="207001B6"/>
    <w:rsid w:val="215A7DA1"/>
    <w:rsid w:val="215E67D4"/>
    <w:rsid w:val="21B76DFD"/>
    <w:rsid w:val="21BFB7EB"/>
    <w:rsid w:val="2276A34B"/>
    <w:rsid w:val="23621411"/>
    <w:rsid w:val="237A0D7E"/>
    <w:rsid w:val="2800FFCE"/>
    <w:rsid w:val="28D76C7F"/>
    <w:rsid w:val="294960F0"/>
    <w:rsid w:val="2968E241"/>
    <w:rsid w:val="2AF31229"/>
    <w:rsid w:val="2CCCE90D"/>
    <w:rsid w:val="2D24E2D6"/>
    <w:rsid w:val="2F081008"/>
    <w:rsid w:val="31C5CFCE"/>
    <w:rsid w:val="3445EDB8"/>
    <w:rsid w:val="34B7E229"/>
    <w:rsid w:val="3543F0B4"/>
    <w:rsid w:val="361FC49C"/>
    <w:rsid w:val="3691B90D"/>
    <w:rsid w:val="383B6A46"/>
    <w:rsid w:val="3911D6F7"/>
    <w:rsid w:val="398E8B32"/>
    <w:rsid w:val="3A15412A"/>
    <w:rsid w:val="3B5DA24C"/>
    <w:rsid w:val="3BBEF263"/>
    <w:rsid w:val="3C30E6D4"/>
    <w:rsid w:val="4051BB58"/>
    <w:rsid w:val="4137B1C6"/>
    <w:rsid w:val="42D6A6F7"/>
    <w:rsid w:val="43DA112A"/>
    <w:rsid w:val="4434E7DD"/>
    <w:rsid w:val="44B07DDB"/>
    <w:rsid w:val="44F24CA1"/>
    <w:rsid w:val="451F68E4"/>
    <w:rsid w:val="4559808D"/>
    <w:rsid w:val="4790503B"/>
    <w:rsid w:val="48A5FA69"/>
    <w:rsid w:val="49EC04EF"/>
    <w:rsid w:val="4B6034A3"/>
    <w:rsid w:val="4C298286"/>
    <w:rsid w:val="4E452830"/>
    <w:rsid w:val="50F56BC5"/>
    <w:rsid w:val="512FE578"/>
    <w:rsid w:val="51C8B04D"/>
    <w:rsid w:val="523AA4BE"/>
    <w:rsid w:val="53A28731"/>
    <w:rsid w:val="54147BA2"/>
    <w:rsid w:val="564FA29D"/>
    <w:rsid w:val="579803BF"/>
    <w:rsid w:val="588B76BA"/>
    <w:rsid w:val="5971DAA3"/>
    <w:rsid w:val="59D78FA3"/>
    <w:rsid w:val="5CCD0CB5"/>
    <w:rsid w:val="5CD6B204"/>
    <w:rsid w:val="5E3DC3E2"/>
    <w:rsid w:val="5EAFB853"/>
    <w:rsid w:val="5F11086A"/>
    <w:rsid w:val="6059698C"/>
    <w:rsid w:val="615CD3BF"/>
    <w:rsid w:val="62C4B632"/>
    <w:rsid w:val="62F726AC"/>
    <w:rsid w:val="64029A18"/>
    <w:rsid w:val="644EE61A"/>
    <w:rsid w:val="64FAE001"/>
    <w:rsid w:val="67FA0262"/>
    <w:rsid w:val="684462A8"/>
    <w:rsid w:val="69E6BECE"/>
    <w:rsid w:val="6B222EF0"/>
    <w:rsid w:val="6BF81070"/>
    <w:rsid w:val="6E33376B"/>
    <w:rsid w:val="6E9DD6C9"/>
    <w:rsid w:val="6F7B988D"/>
    <w:rsid w:val="6FED8CFE"/>
    <w:rsid w:val="700D0E4F"/>
    <w:rsid w:val="718FE924"/>
    <w:rsid w:val="71AF6A75"/>
    <w:rsid w:val="755FBD43"/>
    <w:rsid w:val="76632776"/>
    <w:rsid w:val="76F49D38"/>
    <w:rsid w:val="776691A9"/>
    <w:rsid w:val="79A1B8A4"/>
    <w:rsid w:val="7CC3F0AA"/>
    <w:rsid w:val="7D1DEBAE"/>
    <w:rsid w:val="7D55666C"/>
    <w:rsid w:val="7E0C51CC"/>
    <w:rsid w:val="7E4E2092"/>
    <w:rsid w:val="7EB298D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671C2"/>
  <w15:chartTrackingRefBased/>
  <w15:docId w15:val="{32141FD6-F9B3-4F05-B428-F8FC2C9C1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2B0"/>
    <w:rPr>
      <w:sz w:val="20"/>
      <w:lang w:val="ro-RO"/>
    </w:rPr>
  </w:style>
  <w:style w:type="paragraph" w:styleId="Heading1">
    <w:name w:val="heading 1"/>
    <w:aliases w:val="Címsor 1 Char Char Char Char Char Char,1,PLS 1,PLS 11,PLS 12,PLS 13,H1,11,12,H11,111,13,H12,112,14,H13,113,15,PLS 14,H14,114,16,PLS 15,H15,115,17,PLS 16,H16,116,18,PLS 17,H17,117,19,PLS 18,H18,118,110,119,120,PLS 19,H19,1110,121,PLS 110,H110"/>
    <w:next w:val="Normal"/>
    <w:link w:val="Heading1Char"/>
    <w:uiPriority w:val="9"/>
    <w:qFormat/>
    <w:rsid w:val="00DE0D08"/>
    <w:pPr>
      <w:keepNext/>
      <w:numPr>
        <w:numId w:val="2"/>
      </w:numPr>
      <w:spacing w:after="600" w:line="240" w:lineRule="auto"/>
      <w:outlineLvl w:val="0"/>
    </w:pPr>
    <w:rPr>
      <w:rFonts w:eastAsia="SimSun" w:cs="Cambria"/>
      <w:b/>
      <w:bCs/>
      <w:caps/>
      <w:color w:val="ABCD3A" w:themeColor="text2"/>
      <w:sz w:val="40"/>
      <w:szCs w:val="40"/>
      <w:lang w:val="lt-LT"/>
    </w:rPr>
  </w:style>
  <w:style w:type="paragraph" w:styleId="Heading2">
    <w:name w:val="heading 2"/>
    <w:aliases w:val="Subcapitol,H2,heading 2,Heading 2 Hidden,HD2,heading2,palacs csunyan beszel,Attribute Heading 2,Alfejezet,PLS 2,PLS 21,PLS 22,PLS 23,num,afsnit,H21,H22,H23,PLS 24,H24,PLS 25,H25,PLS 26,H26,PLS 27,H27,PLS 28,H28,PLS 29,H29,PLS 210,H210,h2,head2"/>
    <w:basedOn w:val="Heading1"/>
    <w:next w:val="Normal"/>
    <w:link w:val="Heading2Char"/>
    <w:uiPriority w:val="9"/>
    <w:qFormat/>
    <w:rsid w:val="00DE0D08"/>
    <w:pPr>
      <w:numPr>
        <w:ilvl w:val="1"/>
      </w:numPr>
      <w:spacing w:before="360" w:after="240"/>
      <w:outlineLvl w:val="1"/>
    </w:pPr>
    <w:rPr>
      <w:rFonts w:ascii="Trebuchet MS" w:hAnsi="Trebuchet MS"/>
      <w:color w:val="BFBFBF" w:themeColor="background2"/>
      <w:sz w:val="22"/>
      <w:szCs w:val="22"/>
      <w:lang w:val="ro-RO"/>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Heading2"/>
    <w:next w:val="Normal"/>
    <w:link w:val="Heading3Char"/>
    <w:uiPriority w:val="9"/>
    <w:qFormat/>
    <w:rsid w:val="00DE0D08"/>
    <w:pPr>
      <w:numPr>
        <w:ilvl w:val="2"/>
      </w:numPr>
      <w:spacing w:before="180" w:after="180"/>
      <w:outlineLvl w:val="2"/>
    </w:pPr>
    <w:rPr>
      <w:bCs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D4C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4C21"/>
    <w:rPr>
      <w:rFonts w:asciiTheme="majorHAnsi" w:eastAsiaTheme="majorEastAsia" w:hAnsiTheme="majorHAnsi" w:cstheme="majorBidi"/>
      <w:spacing w:val="-10"/>
      <w:kern w:val="28"/>
      <w:sz w:val="56"/>
      <w:szCs w:val="56"/>
    </w:rPr>
  </w:style>
  <w:style w:type="paragraph" w:styleId="ListParagraph">
    <w:name w:val="List Paragraph"/>
    <w:aliases w:val="ERP-List Paragraph,List Paragraph11,Bullet EY,List Paragraph1,Normal bullet 2,Bullet 1,Table of contents numbered,A_wyliczenie,K-P_odwolanie,Akapit z listą5,maz_wyliczenie,opis dzialania,Akapit z listą BS,Outlines a.b.c.,List_Paragraph,bu"/>
    <w:basedOn w:val="Normal"/>
    <w:link w:val="ListParagraphChar"/>
    <w:autoRedefine/>
    <w:uiPriority w:val="34"/>
    <w:qFormat/>
    <w:rsid w:val="00044731"/>
    <w:pPr>
      <w:numPr>
        <w:numId w:val="12"/>
      </w:numPr>
      <w:spacing w:after="0" w:line="240" w:lineRule="auto"/>
      <w:jc w:val="both"/>
    </w:pPr>
    <w:rPr>
      <w:rFonts w:eastAsia="SimSun" w:cstheme="minorHAnsi"/>
      <w:color w:val="000000" w:themeColor="text1"/>
      <w:lang w:eastAsia="ro-RO" w:bidi="ne-NP"/>
    </w:rPr>
  </w:style>
  <w:style w:type="character" w:customStyle="1" w:styleId="ListParagraphChar">
    <w:name w:val="List Paragraph Char"/>
    <w:aliases w:val="ERP-List Paragraph Char,List Paragraph11 Char,Bullet EY Char,List Paragraph1 Char,Normal bullet 2 Char,Bullet 1 Char,Table of contents numbered Char,A_wyliczenie Char,K-P_odwolanie Char,Akapit z listą5 Char,maz_wyliczenie Char"/>
    <w:basedOn w:val="DefaultParagraphFont"/>
    <w:link w:val="ListParagraph"/>
    <w:uiPriority w:val="34"/>
    <w:qFormat/>
    <w:locked/>
    <w:rsid w:val="00044731"/>
    <w:rPr>
      <w:rFonts w:eastAsia="SimSun" w:cstheme="minorHAnsi"/>
      <w:color w:val="000000" w:themeColor="text1"/>
      <w:sz w:val="20"/>
      <w:lang w:val="ro-RO" w:eastAsia="ro-RO" w:bidi="ne-NP"/>
    </w:rPr>
  </w:style>
  <w:style w:type="paragraph" w:styleId="CommentText">
    <w:name w:val="annotation text"/>
    <w:basedOn w:val="Normal"/>
    <w:link w:val="CommentTextChar"/>
    <w:uiPriority w:val="99"/>
    <w:semiHidden/>
    <w:unhideWhenUsed/>
    <w:rsid w:val="00FB5768"/>
    <w:pPr>
      <w:spacing w:after="120" w:line="240" w:lineRule="auto"/>
      <w:jc w:val="both"/>
    </w:pPr>
    <w:rPr>
      <w:rFonts w:eastAsia="SimSun" w:cs="Cambria"/>
      <w:szCs w:val="20"/>
      <w:lang w:val="lt-LT"/>
    </w:rPr>
  </w:style>
  <w:style w:type="character" w:customStyle="1" w:styleId="CommentTextChar">
    <w:name w:val="Comment Text Char"/>
    <w:basedOn w:val="DefaultParagraphFont"/>
    <w:link w:val="CommentText"/>
    <w:uiPriority w:val="99"/>
    <w:rsid w:val="00FB5768"/>
    <w:rPr>
      <w:rFonts w:eastAsia="SimSun" w:cs="Cambria"/>
      <w:sz w:val="20"/>
      <w:szCs w:val="20"/>
      <w:lang w:val="lt-LT"/>
    </w:rPr>
  </w:style>
  <w:style w:type="table" w:styleId="TableGrid">
    <w:name w:val="Table Grid"/>
    <w:aliases w:val="ECORYS Tabela"/>
    <w:basedOn w:val="TableNormal"/>
    <w:uiPriority w:val="39"/>
    <w:rsid w:val="00FB5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Címsor 1 Char Char Char Char Char Char Char,1 Char,PLS 1 Char,PLS 11 Char,PLS 12 Char,PLS 13 Char,H1 Char,11 Char,12 Char,H11 Char,111 Char,13 Char,H12 Char,112 Char,14 Char,H13 Char,113 Char,15 Char,PLS 14 Char,H14 Char,114 Char,16 Char"/>
    <w:basedOn w:val="DefaultParagraphFont"/>
    <w:link w:val="Heading1"/>
    <w:uiPriority w:val="9"/>
    <w:rsid w:val="00DE0D08"/>
    <w:rPr>
      <w:rFonts w:eastAsia="SimSun" w:cs="Cambria"/>
      <w:b/>
      <w:bCs/>
      <w:caps/>
      <w:color w:val="ABCD3A" w:themeColor="text2"/>
      <w:sz w:val="40"/>
      <w:szCs w:val="40"/>
      <w:lang w:val="lt-LT"/>
    </w:rPr>
  </w:style>
  <w:style w:type="character" w:customStyle="1" w:styleId="Heading2Char">
    <w:name w:val="Heading 2 Char"/>
    <w:aliases w:val="Subcapitol Char,H2 Char,heading 2 Char,Heading 2 Hidden Char,HD2 Char,heading2 Char,palacs csunyan beszel Char,Attribute Heading 2 Char,Alfejezet Char,PLS 2 Char,PLS 21 Char,PLS 22 Char,PLS 23 Char,num Char,afsnit Char,H21 Char,H22 Char"/>
    <w:basedOn w:val="DefaultParagraphFont"/>
    <w:link w:val="Heading2"/>
    <w:uiPriority w:val="9"/>
    <w:rsid w:val="00DE0D08"/>
    <w:rPr>
      <w:rFonts w:ascii="Trebuchet MS" w:eastAsia="SimSun" w:hAnsi="Trebuchet MS" w:cs="Cambria"/>
      <w:b/>
      <w:bCs/>
      <w:caps/>
      <w:color w:val="BFBFBF" w:themeColor="background2"/>
      <w:lang w:val="ro-RO"/>
    </w:rPr>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basedOn w:val="DefaultParagraphFont"/>
    <w:link w:val="Heading3"/>
    <w:uiPriority w:val="9"/>
    <w:rsid w:val="00DE0D08"/>
    <w:rPr>
      <w:rFonts w:ascii="Trebuchet MS" w:eastAsia="SimSun" w:hAnsi="Trebuchet MS" w:cs="Cambria"/>
      <w:b/>
      <w:caps/>
      <w:color w:val="BFBFBF" w:themeColor="background2"/>
      <w:sz w:val="20"/>
      <w:szCs w:val="20"/>
      <w:lang w:val="ro-RO"/>
    </w:rPr>
  </w:style>
  <w:style w:type="numbering" w:customStyle="1" w:styleId="Headings">
    <w:name w:val="Headings"/>
    <w:uiPriority w:val="99"/>
    <w:rsid w:val="00DE0D08"/>
    <w:pPr>
      <w:numPr>
        <w:numId w:val="1"/>
      </w:numPr>
    </w:pPr>
  </w:style>
  <w:style w:type="paragraph" w:customStyle="1" w:styleId="headingno4">
    <w:name w:val="heading no 4"/>
    <w:basedOn w:val="Heading3"/>
    <w:qFormat/>
    <w:rsid w:val="00DE0D08"/>
    <w:pPr>
      <w:numPr>
        <w:ilvl w:val="3"/>
      </w:numPr>
    </w:pPr>
    <w:rPr>
      <w:lang w:eastAsia="ro-RO" w:bidi="ne-NP"/>
    </w:rPr>
  </w:style>
  <w:style w:type="paragraph" w:styleId="BodyText">
    <w:name w:val="Body Text"/>
    <w:basedOn w:val="Normal"/>
    <w:link w:val="BodyTextChar"/>
    <w:semiHidden/>
    <w:rsid w:val="00410B8A"/>
    <w:pPr>
      <w:widowControl w:val="0"/>
      <w:suppressAutoHyphens/>
      <w:spacing w:after="120" w:line="240" w:lineRule="auto"/>
    </w:pPr>
    <w:rPr>
      <w:rFonts w:ascii="Times New Roman" w:eastAsia="SimSun" w:hAnsi="Times New Roman" w:cs="SimSun"/>
      <w:kern w:val="1"/>
      <w:sz w:val="24"/>
      <w:szCs w:val="24"/>
      <w:lang w:eastAsia="hi-IN" w:bidi="hi-IN"/>
    </w:rPr>
  </w:style>
  <w:style w:type="character" w:customStyle="1" w:styleId="BodyTextChar">
    <w:name w:val="Body Text Char"/>
    <w:basedOn w:val="DefaultParagraphFont"/>
    <w:link w:val="BodyText"/>
    <w:semiHidden/>
    <w:rsid w:val="00410B8A"/>
    <w:rPr>
      <w:rFonts w:ascii="Times New Roman" w:eastAsia="SimSun" w:hAnsi="Times New Roman" w:cs="SimSun"/>
      <w:kern w:val="1"/>
      <w:sz w:val="24"/>
      <w:szCs w:val="24"/>
      <w:lang w:eastAsia="hi-IN" w:bidi="hi-IN"/>
    </w:rPr>
  </w:style>
  <w:style w:type="paragraph" w:styleId="Header">
    <w:name w:val="header"/>
    <w:basedOn w:val="Normal"/>
    <w:link w:val="HeaderChar"/>
    <w:uiPriority w:val="99"/>
    <w:unhideWhenUsed/>
    <w:rsid w:val="00FA54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401"/>
  </w:style>
  <w:style w:type="paragraph" w:styleId="Footer">
    <w:name w:val="footer"/>
    <w:basedOn w:val="Normal"/>
    <w:link w:val="FooterChar"/>
    <w:uiPriority w:val="99"/>
    <w:unhideWhenUsed/>
    <w:rsid w:val="00FA54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401"/>
  </w:style>
  <w:style w:type="character" w:styleId="CommentReference">
    <w:name w:val="annotation reference"/>
    <w:basedOn w:val="DefaultParagraphFont"/>
    <w:uiPriority w:val="99"/>
    <w:semiHidden/>
    <w:unhideWhenUsed/>
    <w:rsid w:val="002957C3"/>
    <w:rPr>
      <w:sz w:val="16"/>
      <w:szCs w:val="16"/>
    </w:rPr>
  </w:style>
  <w:style w:type="paragraph" w:styleId="CommentSubject">
    <w:name w:val="annotation subject"/>
    <w:basedOn w:val="CommentText"/>
    <w:next w:val="CommentText"/>
    <w:link w:val="CommentSubjectChar"/>
    <w:uiPriority w:val="99"/>
    <w:semiHidden/>
    <w:unhideWhenUsed/>
    <w:rsid w:val="002957C3"/>
    <w:pPr>
      <w:spacing w:after="160"/>
      <w:jc w:val="left"/>
    </w:pPr>
    <w:rPr>
      <w:rFonts w:eastAsiaTheme="minorHAnsi" w:cstheme="minorBidi"/>
      <w:b/>
      <w:bCs/>
      <w:lang w:val="en-GB"/>
    </w:rPr>
  </w:style>
  <w:style w:type="character" w:customStyle="1" w:styleId="CommentSubjectChar">
    <w:name w:val="Comment Subject Char"/>
    <w:basedOn w:val="CommentTextChar"/>
    <w:link w:val="CommentSubject"/>
    <w:uiPriority w:val="99"/>
    <w:semiHidden/>
    <w:rsid w:val="002957C3"/>
    <w:rPr>
      <w:rFonts w:eastAsia="SimSun" w:cs="Cambria"/>
      <w:b/>
      <w:bCs/>
      <w:sz w:val="20"/>
      <w:szCs w:val="20"/>
      <w:lang w:val="lt-LT"/>
    </w:rPr>
  </w:style>
  <w:style w:type="paragraph" w:styleId="BalloonText">
    <w:name w:val="Balloon Text"/>
    <w:basedOn w:val="Normal"/>
    <w:link w:val="BalloonTextChar"/>
    <w:uiPriority w:val="99"/>
    <w:semiHidden/>
    <w:unhideWhenUsed/>
    <w:rsid w:val="002957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7C3"/>
    <w:rPr>
      <w:rFonts w:ascii="Segoe UI" w:hAnsi="Segoe UI" w:cs="Segoe UI"/>
      <w:sz w:val="18"/>
      <w:szCs w:val="18"/>
    </w:rPr>
  </w:style>
  <w:style w:type="paragraph" w:styleId="TOCHeading">
    <w:name w:val="TOC Heading"/>
    <w:basedOn w:val="Heading1"/>
    <w:next w:val="Normal"/>
    <w:uiPriority w:val="39"/>
    <w:unhideWhenUsed/>
    <w:qFormat/>
    <w:rsid w:val="00B8714C"/>
    <w:pPr>
      <w:keepLines/>
      <w:numPr>
        <w:numId w:val="0"/>
      </w:numPr>
      <w:spacing w:before="240" w:after="0" w:line="259" w:lineRule="auto"/>
      <w:outlineLvl w:val="9"/>
    </w:pPr>
    <w:rPr>
      <w:rFonts w:asciiTheme="majorHAnsi" w:eastAsiaTheme="majorEastAsia" w:hAnsiTheme="majorHAnsi" w:cstheme="majorBidi"/>
      <w:b w:val="0"/>
      <w:bCs w:val="0"/>
      <w:caps w:val="0"/>
      <w:color w:val="0E353E" w:themeColor="accent1" w:themeShade="BF"/>
      <w:sz w:val="32"/>
      <w:szCs w:val="32"/>
      <w:lang w:val="en-US"/>
    </w:rPr>
  </w:style>
  <w:style w:type="paragraph" w:styleId="TOC1">
    <w:name w:val="toc 1"/>
    <w:basedOn w:val="Normal"/>
    <w:next w:val="Normal"/>
    <w:autoRedefine/>
    <w:uiPriority w:val="39"/>
    <w:unhideWhenUsed/>
    <w:rsid w:val="00D37773"/>
    <w:pPr>
      <w:tabs>
        <w:tab w:val="left" w:pos="360"/>
        <w:tab w:val="right" w:leader="dot" w:pos="9016"/>
      </w:tabs>
      <w:spacing w:after="100"/>
    </w:pPr>
    <w:rPr>
      <w:rFonts w:eastAsia="Times New Roman" w:cstheme="minorHAnsi"/>
      <w:b/>
      <w:bCs/>
      <w:noProof/>
      <w:kern w:val="1"/>
      <w:lang w:eastAsia="ar-SA"/>
    </w:rPr>
  </w:style>
  <w:style w:type="character" w:styleId="Hyperlink">
    <w:name w:val="Hyperlink"/>
    <w:basedOn w:val="DefaultParagraphFont"/>
    <w:uiPriority w:val="99"/>
    <w:unhideWhenUsed/>
    <w:rsid w:val="00B8714C"/>
    <w:rPr>
      <w:color w:val="48B9D5" w:themeColor="hyperlink"/>
      <w:u w:val="single"/>
    </w:rPr>
  </w:style>
  <w:style w:type="paragraph" w:styleId="Subtitle">
    <w:name w:val="Subtitle"/>
    <w:basedOn w:val="Normal"/>
    <w:next w:val="Normal"/>
    <w:link w:val="SubtitleChar"/>
    <w:uiPriority w:val="11"/>
    <w:qFormat/>
    <w:rsid w:val="00B8714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8714C"/>
    <w:rPr>
      <w:rFonts w:eastAsiaTheme="minorEastAsia"/>
      <w:color w:val="5A5A5A" w:themeColor="text1" w:themeTint="A5"/>
      <w:spacing w:val="15"/>
    </w:rPr>
  </w:style>
  <w:style w:type="paragraph" w:customStyle="1" w:styleId="Bullet">
    <w:name w:val="Bullet"/>
    <w:basedOn w:val="ListParagraph"/>
    <w:link w:val="BulletChar"/>
    <w:qFormat/>
    <w:rsid w:val="00540B29"/>
    <w:pPr>
      <w:spacing w:line="276" w:lineRule="auto"/>
      <w:ind w:left="0"/>
    </w:pPr>
    <w:rPr>
      <w:rFonts w:ascii="Trebuchet MS" w:eastAsia="MS Gothic" w:hAnsi="Trebuchet MS"/>
      <w:bCs/>
      <w:szCs w:val="32"/>
      <w:lang w:eastAsia="en-GB"/>
    </w:rPr>
  </w:style>
  <w:style w:type="paragraph" w:customStyle="1" w:styleId="Textbullet">
    <w:name w:val="Text bullet"/>
    <w:basedOn w:val="Bullet"/>
    <w:link w:val="TextbulletChar"/>
    <w:qFormat/>
    <w:rsid w:val="00540B29"/>
  </w:style>
  <w:style w:type="character" w:customStyle="1" w:styleId="TextbulletChar">
    <w:name w:val="Text bullet Char"/>
    <w:basedOn w:val="DefaultParagraphFont"/>
    <w:link w:val="Textbullet"/>
    <w:rsid w:val="00540B29"/>
    <w:rPr>
      <w:rFonts w:ascii="Trebuchet MS" w:eastAsia="MS Gothic" w:hAnsi="Trebuchet MS" w:cstheme="minorHAnsi"/>
      <w:bCs/>
      <w:color w:val="000000" w:themeColor="text1"/>
      <w:szCs w:val="32"/>
      <w:lang w:val="ro-RO" w:eastAsia="en-GB" w:bidi="ne-NP"/>
    </w:rPr>
  </w:style>
  <w:style w:type="paragraph" w:customStyle="1" w:styleId="Default">
    <w:name w:val="Default"/>
    <w:rsid w:val="00C559AC"/>
    <w:pPr>
      <w:autoSpaceDE w:val="0"/>
      <w:autoSpaceDN w:val="0"/>
      <w:adjustRightInd w:val="0"/>
      <w:spacing w:after="0" w:line="240" w:lineRule="auto"/>
    </w:pPr>
    <w:rPr>
      <w:rFonts w:ascii="Arial" w:hAnsi="Arial" w:cs="Arial"/>
      <w:color w:val="000000"/>
      <w:sz w:val="24"/>
      <w:szCs w:val="24"/>
      <w:lang w:val="en-US"/>
    </w:rPr>
  </w:style>
  <w:style w:type="paragraph" w:styleId="NoSpacing">
    <w:name w:val="No Spacing"/>
    <w:uiPriority w:val="1"/>
    <w:qFormat/>
    <w:rsid w:val="00C559AC"/>
    <w:pPr>
      <w:spacing w:after="0" w:line="240" w:lineRule="auto"/>
    </w:pPr>
    <w:rPr>
      <w:lang w:val="en-US"/>
    </w:rPr>
  </w:style>
  <w:style w:type="table" w:styleId="ListTable6Colorful-Accent1">
    <w:name w:val="List Table 6 Colorful Accent 1"/>
    <w:basedOn w:val="TableNormal"/>
    <w:uiPriority w:val="51"/>
    <w:rsid w:val="000B5DEA"/>
    <w:pPr>
      <w:spacing w:after="0" w:line="240" w:lineRule="auto"/>
      <w:jc w:val="both"/>
    </w:pPr>
    <w:rPr>
      <w:color w:val="0E353E" w:themeColor="accent1" w:themeShade="BF"/>
    </w:rPr>
    <w:tblPr>
      <w:tblStyleRowBandSize w:val="1"/>
      <w:tblStyleColBandSize w:val="1"/>
      <w:tblBorders>
        <w:top w:val="single" w:sz="4" w:space="0" w:color="134753" w:themeColor="accent1"/>
        <w:bottom w:val="single" w:sz="4" w:space="0" w:color="134753" w:themeColor="accent1"/>
      </w:tblBorders>
    </w:tblPr>
    <w:tblStylePr w:type="firstRow">
      <w:rPr>
        <w:b/>
        <w:bCs/>
      </w:rPr>
      <w:tblPr/>
      <w:tcPr>
        <w:tcBorders>
          <w:bottom w:val="single" w:sz="4" w:space="0" w:color="134753" w:themeColor="accent1"/>
        </w:tcBorders>
      </w:tcPr>
    </w:tblStylePr>
    <w:tblStylePr w:type="lastRow">
      <w:rPr>
        <w:b/>
        <w:bCs/>
      </w:rPr>
      <w:tblPr/>
      <w:tcPr>
        <w:tcBorders>
          <w:top w:val="double" w:sz="4" w:space="0" w:color="134753" w:themeColor="accent1"/>
        </w:tcBorders>
      </w:tcPr>
    </w:tblStylePr>
    <w:tblStylePr w:type="firstCol">
      <w:rPr>
        <w:b/>
        <w:bCs/>
      </w:rPr>
    </w:tblStylePr>
    <w:tblStylePr w:type="lastCol">
      <w:rPr>
        <w:b/>
        <w:bCs/>
      </w:rPr>
    </w:tblStylePr>
    <w:tblStylePr w:type="band1Vert">
      <w:tblPr/>
      <w:tcPr>
        <w:shd w:val="clear" w:color="auto" w:fill="BCE6EF" w:themeFill="accent1" w:themeFillTint="33"/>
      </w:tcPr>
    </w:tblStylePr>
    <w:tblStylePr w:type="band1Horz">
      <w:tblPr/>
      <w:tcPr>
        <w:shd w:val="clear" w:color="auto" w:fill="BCE6EF" w:themeFill="accent1" w:themeFillTint="33"/>
      </w:tcPr>
    </w:tblStylePr>
  </w:style>
  <w:style w:type="table" w:styleId="ListTable3-Accent1">
    <w:name w:val="List Table 3 Accent 1"/>
    <w:basedOn w:val="TableNormal"/>
    <w:uiPriority w:val="48"/>
    <w:rsid w:val="000B5DEA"/>
    <w:pPr>
      <w:spacing w:after="0" w:line="240" w:lineRule="auto"/>
    </w:pPr>
    <w:rPr>
      <w:lang w:val="ro-RO"/>
    </w:rPr>
    <w:tblPr>
      <w:tblStyleRowBandSize w:val="1"/>
      <w:tblStyleColBandSize w:val="1"/>
      <w:tblBorders>
        <w:top w:val="single" w:sz="4" w:space="0" w:color="134753" w:themeColor="accent1"/>
        <w:left w:val="single" w:sz="4" w:space="0" w:color="134753" w:themeColor="accent1"/>
        <w:bottom w:val="single" w:sz="4" w:space="0" w:color="134753" w:themeColor="accent1"/>
        <w:right w:val="single" w:sz="4" w:space="0" w:color="134753" w:themeColor="accent1"/>
      </w:tblBorders>
    </w:tblPr>
    <w:tblStylePr w:type="firstRow">
      <w:rPr>
        <w:b/>
        <w:bCs/>
        <w:color w:val="FFFFFF" w:themeColor="background1"/>
      </w:rPr>
      <w:tblPr/>
      <w:tcPr>
        <w:shd w:val="clear" w:color="auto" w:fill="134753" w:themeFill="accent1"/>
      </w:tcPr>
    </w:tblStylePr>
    <w:tblStylePr w:type="lastRow">
      <w:rPr>
        <w:b/>
        <w:bCs/>
      </w:rPr>
      <w:tblPr/>
      <w:tcPr>
        <w:tcBorders>
          <w:top w:val="double" w:sz="4" w:space="0" w:color="13475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34753" w:themeColor="accent1"/>
          <w:right w:val="single" w:sz="4" w:space="0" w:color="134753" w:themeColor="accent1"/>
        </w:tcBorders>
      </w:tcPr>
    </w:tblStylePr>
    <w:tblStylePr w:type="band1Horz">
      <w:tblPr/>
      <w:tcPr>
        <w:tcBorders>
          <w:top w:val="single" w:sz="4" w:space="0" w:color="134753" w:themeColor="accent1"/>
          <w:bottom w:val="single" w:sz="4" w:space="0" w:color="13475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34753" w:themeColor="accent1"/>
          <w:left w:val="nil"/>
        </w:tcBorders>
      </w:tcPr>
    </w:tblStylePr>
    <w:tblStylePr w:type="swCell">
      <w:tblPr/>
      <w:tcPr>
        <w:tcBorders>
          <w:top w:val="double" w:sz="4" w:space="0" w:color="134753" w:themeColor="accent1"/>
          <w:right w:val="nil"/>
        </w:tcBorders>
      </w:tcPr>
    </w:tblStylePr>
  </w:style>
  <w:style w:type="table" w:styleId="GridTable6Colorful-Accent3">
    <w:name w:val="Grid Table 6 Colorful Accent 3"/>
    <w:basedOn w:val="TableNormal"/>
    <w:uiPriority w:val="51"/>
    <w:rsid w:val="001D385D"/>
    <w:pPr>
      <w:spacing w:after="0" w:line="240" w:lineRule="auto"/>
    </w:pPr>
    <w:rPr>
      <w:color w:val="5F5F5F" w:themeColor="accent3" w:themeShade="BF"/>
      <w:lang w:val="ro-RO"/>
    </w:rPr>
    <w:tblPr>
      <w:tblStyleRowBandSize w:val="1"/>
      <w:tblStyleColBandSize w:val="1"/>
      <w:tblBorders>
        <w:top w:val="single" w:sz="4" w:space="0" w:color="B2B2B2" w:themeColor="accent3" w:themeTint="99"/>
        <w:left w:val="single" w:sz="4" w:space="0" w:color="B2B2B2" w:themeColor="accent3" w:themeTint="99"/>
        <w:bottom w:val="single" w:sz="4" w:space="0" w:color="B2B2B2" w:themeColor="accent3" w:themeTint="99"/>
        <w:right w:val="single" w:sz="4" w:space="0" w:color="B2B2B2" w:themeColor="accent3" w:themeTint="99"/>
        <w:insideH w:val="single" w:sz="4" w:space="0" w:color="B2B2B2" w:themeColor="accent3" w:themeTint="99"/>
        <w:insideV w:val="single" w:sz="4" w:space="0" w:color="B2B2B2" w:themeColor="accent3" w:themeTint="99"/>
      </w:tblBorders>
    </w:tblPr>
    <w:tblStylePr w:type="firstRow">
      <w:rPr>
        <w:b/>
        <w:bCs/>
      </w:rPr>
      <w:tblPr/>
      <w:tcPr>
        <w:tcBorders>
          <w:bottom w:val="single" w:sz="12" w:space="0" w:color="B2B2B2" w:themeColor="accent3" w:themeTint="99"/>
        </w:tcBorders>
      </w:tcPr>
    </w:tblStylePr>
    <w:tblStylePr w:type="lastRow">
      <w:rPr>
        <w:b/>
        <w:bCs/>
      </w:rPr>
      <w:tblPr/>
      <w:tcPr>
        <w:tcBorders>
          <w:top w:val="double" w:sz="4" w:space="0" w:color="B2B2B2" w:themeColor="accent3" w:themeTint="99"/>
        </w:tcBorders>
      </w:tcPr>
    </w:tblStylePr>
    <w:tblStylePr w:type="firstCol">
      <w:rPr>
        <w:b/>
        <w:bCs/>
      </w:rPr>
    </w:tblStylePr>
    <w:tblStylePr w:type="lastCol">
      <w:rPr>
        <w:b/>
        <w:bCs/>
      </w:rPr>
    </w:tblStylePr>
    <w:tblStylePr w:type="band1Vert">
      <w:tblPr/>
      <w:tcPr>
        <w:shd w:val="clear" w:color="auto" w:fill="E5E5E5" w:themeFill="accent3" w:themeFillTint="33"/>
      </w:tcPr>
    </w:tblStylePr>
    <w:tblStylePr w:type="band1Horz">
      <w:tblPr/>
      <w:tcPr>
        <w:shd w:val="clear" w:color="auto" w:fill="E5E5E5" w:themeFill="accent3" w:themeFillTint="33"/>
      </w:tcPr>
    </w:tblStylePr>
  </w:style>
  <w:style w:type="table" w:customStyle="1" w:styleId="GridTable1Light-Accent11">
    <w:name w:val="Grid Table 1 Light - Accent 11"/>
    <w:basedOn w:val="TableNormal"/>
    <w:uiPriority w:val="46"/>
    <w:rsid w:val="00B4627F"/>
    <w:pPr>
      <w:spacing w:after="0" w:line="240" w:lineRule="auto"/>
    </w:pPr>
    <w:tblPr>
      <w:tblStyleRowBandSize w:val="1"/>
      <w:tblStyleColBandSize w:val="1"/>
      <w:tblInd w:w="0" w:type="nil"/>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styleId="Strong">
    <w:name w:val="Strong"/>
    <w:aliases w:val="Bold"/>
    <w:qFormat/>
    <w:rsid w:val="009F750F"/>
    <w:rPr>
      <w:rFonts w:cs="Times New Roman"/>
      <w:b/>
    </w:rPr>
  </w:style>
  <w:style w:type="numbering" w:customStyle="1" w:styleId="WWOutlineListStyle5">
    <w:name w:val="WW_OutlineListStyle_5"/>
    <w:rsid w:val="00DF6348"/>
    <w:pPr>
      <w:numPr>
        <w:numId w:val="3"/>
      </w:numPr>
    </w:pPr>
  </w:style>
  <w:style w:type="table" w:styleId="GridTable4-Accent1">
    <w:name w:val="Grid Table 4 Accent 1"/>
    <w:basedOn w:val="TableNormal"/>
    <w:uiPriority w:val="49"/>
    <w:rsid w:val="00B04598"/>
    <w:pPr>
      <w:spacing w:after="0" w:line="240" w:lineRule="auto"/>
    </w:pPr>
    <w:rPr>
      <w:lang w:val="en-US"/>
    </w:rPr>
    <w:tblPr>
      <w:tblStyleRowBandSize w:val="1"/>
      <w:tblStyleColBandSize w:val="1"/>
      <w:tblBorders>
        <w:top w:val="single" w:sz="4" w:space="0" w:color="37B4D1" w:themeColor="accent1" w:themeTint="99"/>
        <w:left w:val="single" w:sz="4" w:space="0" w:color="37B4D1" w:themeColor="accent1" w:themeTint="99"/>
        <w:bottom w:val="single" w:sz="4" w:space="0" w:color="37B4D1" w:themeColor="accent1" w:themeTint="99"/>
        <w:right w:val="single" w:sz="4" w:space="0" w:color="37B4D1" w:themeColor="accent1" w:themeTint="99"/>
        <w:insideH w:val="single" w:sz="4" w:space="0" w:color="37B4D1" w:themeColor="accent1" w:themeTint="99"/>
        <w:insideV w:val="single" w:sz="4" w:space="0" w:color="37B4D1" w:themeColor="accent1" w:themeTint="99"/>
      </w:tblBorders>
    </w:tblPr>
    <w:tblStylePr w:type="firstRow">
      <w:rPr>
        <w:b/>
        <w:bCs/>
        <w:color w:val="FFFFFF" w:themeColor="background1"/>
      </w:rPr>
      <w:tblPr/>
      <w:tcPr>
        <w:tcBorders>
          <w:top w:val="single" w:sz="4" w:space="0" w:color="134753" w:themeColor="accent1"/>
          <w:left w:val="single" w:sz="4" w:space="0" w:color="134753" w:themeColor="accent1"/>
          <w:bottom w:val="single" w:sz="4" w:space="0" w:color="134753" w:themeColor="accent1"/>
          <w:right w:val="single" w:sz="4" w:space="0" w:color="134753" w:themeColor="accent1"/>
          <w:insideH w:val="nil"/>
          <w:insideV w:val="nil"/>
        </w:tcBorders>
        <w:shd w:val="clear" w:color="auto" w:fill="134753" w:themeFill="accent1"/>
      </w:tcPr>
    </w:tblStylePr>
    <w:tblStylePr w:type="lastRow">
      <w:rPr>
        <w:b/>
        <w:bCs/>
      </w:rPr>
      <w:tblPr/>
      <w:tcPr>
        <w:tcBorders>
          <w:top w:val="double" w:sz="4" w:space="0" w:color="134753" w:themeColor="accent1"/>
        </w:tcBorders>
      </w:tcPr>
    </w:tblStylePr>
    <w:tblStylePr w:type="firstCol">
      <w:rPr>
        <w:b/>
        <w:bCs/>
      </w:rPr>
    </w:tblStylePr>
    <w:tblStylePr w:type="lastCol">
      <w:rPr>
        <w:b/>
        <w:bCs/>
      </w:rPr>
    </w:tblStylePr>
    <w:tblStylePr w:type="band1Vert">
      <w:tblPr/>
      <w:tcPr>
        <w:shd w:val="clear" w:color="auto" w:fill="BCE6EF" w:themeFill="accent1" w:themeFillTint="33"/>
      </w:tcPr>
    </w:tblStylePr>
    <w:tblStylePr w:type="band1Horz">
      <w:tblPr/>
      <w:tcPr>
        <w:shd w:val="clear" w:color="auto" w:fill="BCE6EF" w:themeFill="accent1" w:themeFillTint="33"/>
      </w:tcPr>
    </w:tblStylePr>
  </w:style>
  <w:style w:type="table" w:customStyle="1" w:styleId="GridTable2-Accent11">
    <w:name w:val="Grid Table 2 - Accent 11"/>
    <w:basedOn w:val="TableNormal"/>
    <w:uiPriority w:val="47"/>
    <w:rsid w:val="006B3D0F"/>
    <w:pPr>
      <w:spacing w:after="0" w:line="240" w:lineRule="auto"/>
      <w:jc w:val="both"/>
    </w:pPr>
    <w:rPr>
      <w:lang w:val="en-US"/>
    </w:rPr>
    <w:tblPr>
      <w:tblStyleRowBandSize w:val="1"/>
      <w:tblStyleColBandSize w:val="1"/>
      <w:tblBorders>
        <w:top w:val="single" w:sz="2" w:space="0" w:color="37B4D1" w:themeColor="accent1" w:themeTint="99"/>
        <w:bottom w:val="single" w:sz="2" w:space="0" w:color="37B4D1" w:themeColor="accent1" w:themeTint="99"/>
        <w:insideH w:val="single" w:sz="2" w:space="0" w:color="37B4D1" w:themeColor="accent1" w:themeTint="99"/>
        <w:insideV w:val="single" w:sz="2" w:space="0" w:color="37B4D1" w:themeColor="accent1" w:themeTint="99"/>
      </w:tblBorders>
    </w:tblPr>
    <w:tblStylePr w:type="firstRow">
      <w:rPr>
        <w:b/>
        <w:bCs/>
      </w:rPr>
      <w:tblPr/>
      <w:tcPr>
        <w:tcBorders>
          <w:top w:val="nil"/>
          <w:bottom w:val="single" w:sz="12" w:space="0" w:color="37B4D1" w:themeColor="accent1" w:themeTint="99"/>
          <w:insideH w:val="nil"/>
          <w:insideV w:val="nil"/>
        </w:tcBorders>
        <w:shd w:val="clear" w:color="auto" w:fill="FFFFFF" w:themeFill="background1"/>
      </w:tcPr>
    </w:tblStylePr>
    <w:tblStylePr w:type="lastRow">
      <w:rPr>
        <w:b/>
        <w:bCs/>
      </w:rPr>
      <w:tblPr/>
      <w:tcPr>
        <w:tcBorders>
          <w:top w:val="double" w:sz="2" w:space="0" w:color="37B4D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E6EF" w:themeFill="accent1" w:themeFillTint="33"/>
      </w:tcPr>
    </w:tblStylePr>
    <w:tblStylePr w:type="band1Horz">
      <w:tblPr/>
      <w:tcPr>
        <w:shd w:val="clear" w:color="auto" w:fill="BCE6EF" w:themeFill="accent1" w:themeFillTint="33"/>
      </w:tcPr>
    </w:tblStylePr>
  </w:style>
  <w:style w:type="character" w:customStyle="1" w:styleId="BulletChar">
    <w:name w:val="Bullet Char"/>
    <w:basedOn w:val="ListParagraphChar"/>
    <w:link w:val="Bullet"/>
    <w:rsid w:val="00FE4E31"/>
    <w:rPr>
      <w:rFonts w:ascii="Trebuchet MS" w:eastAsia="MS Gothic" w:hAnsi="Trebuchet MS" w:cstheme="minorHAnsi"/>
      <w:bCs/>
      <w:color w:val="000000" w:themeColor="text1"/>
      <w:sz w:val="20"/>
      <w:szCs w:val="32"/>
      <w:lang w:val="ro-RO" w:eastAsia="en-GB" w:bidi="ne-NP"/>
    </w:rPr>
  </w:style>
  <w:style w:type="paragraph" w:customStyle="1" w:styleId="Focus">
    <w:name w:val="Focus"/>
    <w:basedOn w:val="Normal"/>
    <w:link w:val="FocusChar"/>
    <w:qFormat/>
    <w:rsid w:val="00407836"/>
    <w:pPr>
      <w:keepNext/>
      <w:spacing w:after="120" w:line="240" w:lineRule="auto"/>
      <w:jc w:val="both"/>
    </w:pPr>
    <w:rPr>
      <w:rFonts w:eastAsia="SimSun" w:cs="Cambria"/>
      <w:b/>
      <w:caps/>
      <w:color w:val="ABCD3A" w:themeColor="text2"/>
      <w:lang w:val="lt-LT"/>
    </w:rPr>
  </w:style>
  <w:style w:type="character" w:customStyle="1" w:styleId="FocusChar">
    <w:name w:val="Focus Char"/>
    <w:basedOn w:val="DefaultParagraphFont"/>
    <w:link w:val="Focus"/>
    <w:rsid w:val="00407836"/>
    <w:rPr>
      <w:rFonts w:eastAsia="SimSun" w:cs="Cambria"/>
      <w:b/>
      <w:caps/>
      <w:color w:val="ABCD3A" w:themeColor="text2"/>
      <w:lang w:val="lt-LT"/>
    </w:rPr>
  </w:style>
  <w:style w:type="table" w:customStyle="1" w:styleId="Civittatable">
    <w:name w:val="Civitta table"/>
    <w:basedOn w:val="TableNormal"/>
    <w:uiPriority w:val="99"/>
    <w:rsid w:val="00D463A6"/>
    <w:pPr>
      <w:spacing w:before="60" w:after="60" w:line="240" w:lineRule="auto"/>
    </w:pPr>
    <w:rPr>
      <w:rFonts w:eastAsia="SimSun" w:cs="Cambria"/>
      <w:sz w:val="20"/>
      <w:lang w:val="lt-LT"/>
    </w:rPr>
    <w:tblPr>
      <w:tblStyleRowBandSize w:val="1"/>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wordWrap/>
        <w:spacing w:beforeLines="0" w:before="60" w:beforeAutospacing="0" w:afterLines="0" w:after="60" w:afterAutospacing="0"/>
        <w:jc w:val="left"/>
      </w:pPr>
      <w:rPr>
        <w:rFonts w:asciiTheme="minorHAnsi" w:hAnsiTheme="minorHAnsi"/>
        <w:caps/>
        <w:smallCaps w:val="0"/>
        <w:color w:val="FFFFFF" w:themeColor="background1"/>
        <w:sz w:val="20"/>
      </w:rPr>
      <w:tblPr/>
      <w:trPr>
        <w:tblHeader/>
      </w:trPr>
      <w:tcPr>
        <w:shd w:val="clear" w:color="auto" w:fill="ABCD3A" w:themeFill="text2"/>
      </w:tc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style>
  <w:style w:type="paragraph" w:customStyle="1" w:styleId="LidPara">
    <w:name w:val="LidPara"/>
    <w:basedOn w:val="Normal"/>
    <w:link w:val="LidParaCaracter"/>
    <w:autoRedefine/>
    <w:qFormat/>
    <w:rsid w:val="00737D54"/>
    <w:pPr>
      <w:shd w:val="clear" w:color="auto" w:fill="F2F2F2" w:themeFill="accent5" w:themeFillTint="33"/>
      <w:spacing w:after="0" w:line="280" w:lineRule="atLeast"/>
    </w:pPr>
    <w:rPr>
      <w:rFonts w:ascii="Arial" w:hAnsi="Arial"/>
      <w:sz w:val="18"/>
      <w:lang w:val="en-GB"/>
    </w:rPr>
  </w:style>
  <w:style w:type="character" w:customStyle="1" w:styleId="LidParaCaracter">
    <w:name w:val="LidPara Caracter"/>
    <w:basedOn w:val="DefaultParagraphFont"/>
    <w:link w:val="LidPara"/>
    <w:rsid w:val="00737D54"/>
    <w:rPr>
      <w:rFonts w:ascii="Arial" w:hAnsi="Arial"/>
      <w:sz w:val="18"/>
      <w:shd w:val="clear" w:color="auto" w:fill="F2F2F2" w:themeFill="accent5" w:themeFillTint="33"/>
    </w:rPr>
  </w:style>
  <w:style w:type="table" w:styleId="PlainTable1">
    <w:name w:val="Plain Table 1"/>
    <w:basedOn w:val="TableNormal"/>
    <w:uiPriority w:val="41"/>
    <w:rsid w:val="00210F6F"/>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1">
    <w:name w:val="Grid Table 2 Accent 1"/>
    <w:basedOn w:val="TableNormal"/>
    <w:uiPriority w:val="47"/>
    <w:rsid w:val="00E9358C"/>
    <w:pPr>
      <w:spacing w:after="0" w:line="240" w:lineRule="auto"/>
    </w:pPr>
    <w:rPr>
      <w:lang w:val="en-US"/>
    </w:rPr>
    <w:tblPr>
      <w:tblStyleRowBandSize w:val="1"/>
      <w:tblStyleColBandSize w:val="1"/>
      <w:tblBorders>
        <w:top w:val="single" w:sz="2" w:space="0" w:color="37B4D1" w:themeColor="accent1" w:themeTint="99"/>
        <w:bottom w:val="single" w:sz="2" w:space="0" w:color="37B4D1" w:themeColor="accent1" w:themeTint="99"/>
        <w:insideH w:val="single" w:sz="2" w:space="0" w:color="37B4D1" w:themeColor="accent1" w:themeTint="99"/>
        <w:insideV w:val="single" w:sz="2" w:space="0" w:color="37B4D1" w:themeColor="accent1" w:themeTint="99"/>
      </w:tblBorders>
    </w:tblPr>
    <w:tblStylePr w:type="firstRow">
      <w:rPr>
        <w:b/>
        <w:bCs/>
      </w:rPr>
      <w:tblPr/>
      <w:tcPr>
        <w:tcBorders>
          <w:top w:val="nil"/>
          <w:bottom w:val="single" w:sz="12" w:space="0" w:color="37B4D1" w:themeColor="accent1" w:themeTint="99"/>
          <w:insideH w:val="nil"/>
          <w:insideV w:val="nil"/>
        </w:tcBorders>
        <w:shd w:val="clear" w:color="auto" w:fill="FFFFFF" w:themeFill="background1"/>
      </w:tcPr>
    </w:tblStylePr>
    <w:tblStylePr w:type="lastRow">
      <w:rPr>
        <w:b/>
        <w:bCs/>
      </w:rPr>
      <w:tblPr/>
      <w:tcPr>
        <w:tcBorders>
          <w:top w:val="double" w:sz="2" w:space="0" w:color="37B4D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E6EF" w:themeFill="accent1" w:themeFillTint="33"/>
      </w:tcPr>
    </w:tblStylePr>
    <w:tblStylePr w:type="band1Horz">
      <w:tblPr/>
      <w:tcPr>
        <w:shd w:val="clear" w:color="auto" w:fill="BCE6EF" w:themeFill="accent1" w:themeFillTint="33"/>
      </w:tcPr>
    </w:tblStylePr>
  </w:style>
  <w:style w:type="table" w:styleId="GridTable1Light-Accent1">
    <w:name w:val="Grid Table 1 Light Accent 1"/>
    <w:basedOn w:val="TableNormal"/>
    <w:uiPriority w:val="46"/>
    <w:rsid w:val="00A557FA"/>
    <w:pPr>
      <w:spacing w:after="0" w:line="240" w:lineRule="auto"/>
    </w:pPr>
    <w:tblPr>
      <w:tblStyleRowBandSize w:val="1"/>
      <w:tblStyleColBandSize w:val="1"/>
      <w:tblBorders>
        <w:top w:val="single" w:sz="4" w:space="0" w:color="7ACDE0" w:themeColor="accent1" w:themeTint="66"/>
        <w:left w:val="single" w:sz="4" w:space="0" w:color="7ACDE0" w:themeColor="accent1" w:themeTint="66"/>
        <w:bottom w:val="single" w:sz="4" w:space="0" w:color="7ACDE0" w:themeColor="accent1" w:themeTint="66"/>
        <w:right w:val="single" w:sz="4" w:space="0" w:color="7ACDE0" w:themeColor="accent1" w:themeTint="66"/>
        <w:insideH w:val="single" w:sz="4" w:space="0" w:color="7ACDE0" w:themeColor="accent1" w:themeTint="66"/>
        <w:insideV w:val="single" w:sz="4" w:space="0" w:color="7ACDE0" w:themeColor="accent1" w:themeTint="66"/>
      </w:tblBorders>
    </w:tblPr>
    <w:tblStylePr w:type="firstRow">
      <w:rPr>
        <w:b/>
        <w:bCs/>
      </w:rPr>
      <w:tblPr/>
      <w:tcPr>
        <w:tcBorders>
          <w:bottom w:val="single" w:sz="12" w:space="0" w:color="37B4D1" w:themeColor="accent1" w:themeTint="99"/>
        </w:tcBorders>
      </w:tcPr>
    </w:tblStylePr>
    <w:tblStylePr w:type="lastRow">
      <w:rPr>
        <w:b/>
        <w:bCs/>
      </w:rPr>
      <w:tblPr/>
      <w:tcPr>
        <w:tcBorders>
          <w:top w:val="double" w:sz="2" w:space="0" w:color="37B4D1" w:themeColor="accent1"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1F59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E6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3475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3475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3475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34753" w:themeFill="accent1"/>
      </w:tcPr>
    </w:tblStylePr>
    <w:tblStylePr w:type="band1Vert">
      <w:tblPr/>
      <w:tcPr>
        <w:shd w:val="clear" w:color="auto" w:fill="7ACDE0" w:themeFill="accent1" w:themeFillTint="66"/>
      </w:tcPr>
    </w:tblStylePr>
    <w:tblStylePr w:type="band1Horz">
      <w:tblPr/>
      <w:tcPr>
        <w:shd w:val="clear" w:color="auto" w:fill="7ACDE0" w:themeFill="accent1" w:themeFillTint="66"/>
      </w:tcPr>
    </w:tblStylePr>
  </w:style>
  <w:style w:type="paragraph" w:styleId="FootnoteText">
    <w:name w:val="footnote text"/>
    <w:aliases w:val="Footnote Text Char Char,Fußnote,fn,FT,ft,SD Footnote Text,Footnote Text AG,Note de bas de page Car Car,Note de bas de page Car Car Car Car Car,Note de bas de page Car Car Car Car,Note de bas de page Car Car Car,Podrozdział,Footnote,o"/>
    <w:basedOn w:val="Normal"/>
    <w:link w:val="FootnoteTextChar"/>
    <w:uiPriority w:val="99"/>
    <w:qFormat/>
    <w:rsid w:val="00CB77E0"/>
    <w:pPr>
      <w:spacing w:after="0" w:line="240" w:lineRule="auto"/>
      <w:jc w:val="both"/>
    </w:pPr>
    <w:rPr>
      <w:rFonts w:eastAsia="SimSun" w:cs="Cambria"/>
      <w:bCs/>
      <w:szCs w:val="20"/>
      <w:lang w:val="en-US" w:eastAsia="ja-JP"/>
    </w:rPr>
  </w:style>
  <w:style w:type="character" w:customStyle="1" w:styleId="FootnoteTextChar">
    <w:name w:val="Footnote Text Char"/>
    <w:aliases w:val="Footnote Text Char Char Char,Fußnote Char,fn Char,FT Char,ft Char,SD Footnote Text Char,Footnote Text AG Char,Note de bas de page Car Car Char,Note de bas de page Car Car Car Car Car Char,Note de bas de page Car Car Car Car Char"/>
    <w:basedOn w:val="DefaultParagraphFont"/>
    <w:link w:val="FootnoteText"/>
    <w:uiPriority w:val="99"/>
    <w:rsid w:val="00CB77E0"/>
    <w:rPr>
      <w:rFonts w:eastAsia="SimSun" w:cs="Cambria"/>
      <w:bCs/>
      <w:sz w:val="20"/>
      <w:szCs w:val="20"/>
      <w:lang w:val="en-US" w:eastAsia="ja-JP"/>
    </w:rPr>
  </w:style>
  <w:style w:type="character" w:styleId="FootnoteReference">
    <w:name w:val="footnote reference"/>
    <w:aliases w:val="fr,Footnote Reference Number,Odwołanie przypisu,Footnote Reference Superscript,ftref,BVI fnr,Footnote symbol,EN Footnote Reference,Times 10 Point,Exposant 3 Point,Footnote reference number,note TESI,stylish,SUPERS,Ref, BVI fnr,f"/>
    <w:basedOn w:val="DefaultParagraphFont"/>
    <w:link w:val="FootnotesymbolCharCaracterChar"/>
    <w:uiPriority w:val="99"/>
    <w:qFormat/>
    <w:rsid w:val="00CB77E0"/>
    <w:rPr>
      <w:vertAlign w:val="superscript"/>
    </w:rPr>
  </w:style>
  <w:style w:type="paragraph" w:customStyle="1" w:styleId="FootnotesymbolCharCaracterChar">
    <w:name w:val="Footnote symbol Char Caracter Char"/>
    <w:aliases w:val=" BVI fnr Char Caracter Char,Footnote Refernece Char Caracter Char,BVI fnr Char Caracter Char,callout Char Caracter Char,ftref Char Caracter Char,Footnotes refss Char Caracter Char"/>
    <w:basedOn w:val="Normal"/>
    <w:next w:val="Normal"/>
    <w:link w:val="FootnoteReference"/>
    <w:uiPriority w:val="99"/>
    <w:rsid w:val="00CB77E0"/>
    <w:pPr>
      <w:spacing w:line="240" w:lineRule="exact"/>
    </w:pPr>
    <w:rPr>
      <w:vertAlign w:val="superscript"/>
      <w:lang w:val="en-GB"/>
    </w:rPr>
  </w:style>
  <w:style w:type="paragraph" w:customStyle="1" w:styleId="demo-img">
    <w:name w:val="demo-img"/>
    <w:basedOn w:val="Normal"/>
    <w:rsid w:val="00CB77E0"/>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546278">
      <w:bodyDiv w:val="1"/>
      <w:marLeft w:val="0"/>
      <w:marRight w:val="0"/>
      <w:marTop w:val="0"/>
      <w:marBottom w:val="0"/>
      <w:divBdr>
        <w:top w:val="none" w:sz="0" w:space="0" w:color="auto"/>
        <w:left w:val="none" w:sz="0" w:space="0" w:color="auto"/>
        <w:bottom w:val="none" w:sz="0" w:space="0" w:color="auto"/>
        <w:right w:val="none" w:sz="0" w:space="0" w:color="auto"/>
      </w:divBdr>
    </w:div>
    <w:div w:id="518356187">
      <w:bodyDiv w:val="1"/>
      <w:marLeft w:val="0"/>
      <w:marRight w:val="0"/>
      <w:marTop w:val="0"/>
      <w:marBottom w:val="0"/>
      <w:divBdr>
        <w:top w:val="none" w:sz="0" w:space="0" w:color="auto"/>
        <w:left w:val="none" w:sz="0" w:space="0" w:color="auto"/>
        <w:bottom w:val="none" w:sz="0" w:space="0" w:color="auto"/>
        <w:right w:val="none" w:sz="0" w:space="0" w:color="auto"/>
      </w:divBdr>
    </w:div>
    <w:div w:id="1001931917">
      <w:bodyDiv w:val="1"/>
      <w:marLeft w:val="0"/>
      <w:marRight w:val="0"/>
      <w:marTop w:val="0"/>
      <w:marBottom w:val="0"/>
      <w:divBdr>
        <w:top w:val="none" w:sz="0" w:space="0" w:color="auto"/>
        <w:left w:val="none" w:sz="0" w:space="0" w:color="auto"/>
        <w:bottom w:val="none" w:sz="0" w:space="0" w:color="auto"/>
        <w:right w:val="none" w:sz="0" w:space="0" w:color="auto"/>
      </w:divBdr>
    </w:div>
    <w:div w:id="1068188308">
      <w:bodyDiv w:val="1"/>
      <w:marLeft w:val="0"/>
      <w:marRight w:val="0"/>
      <w:marTop w:val="0"/>
      <w:marBottom w:val="0"/>
      <w:divBdr>
        <w:top w:val="none" w:sz="0" w:space="0" w:color="auto"/>
        <w:left w:val="none" w:sz="0" w:space="0" w:color="auto"/>
        <w:bottom w:val="none" w:sz="0" w:space="0" w:color="auto"/>
        <w:right w:val="none" w:sz="0" w:space="0" w:color="auto"/>
      </w:divBdr>
    </w:div>
    <w:div w:id="1653832986">
      <w:bodyDiv w:val="1"/>
      <w:marLeft w:val="0"/>
      <w:marRight w:val="0"/>
      <w:marTop w:val="0"/>
      <w:marBottom w:val="0"/>
      <w:divBdr>
        <w:top w:val="none" w:sz="0" w:space="0" w:color="auto"/>
        <w:left w:val="none" w:sz="0" w:space="0" w:color="auto"/>
        <w:bottom w:val="none" w:sz="0" w:space="0" w:color="auto"/>
        <w:right w:val="none" w:sz="0" w:space="0" w:color="auto"/>
      </w:divBdr>
    </w:div>
    <w:div w:id="1810173514">
      <w:bodyDiv w:val="1"/>
      <w:marLeft w:val="0"/>
      <w:marRight w:val="0"/>
      <w:marTop w:val="0"/>
      <w:marBottom w:val="0"/>
      <w:divBdr>
        <w:top w:val="none" w:sz="0" w:space="0" w:color="auto"/>
        <w:left w:val="none" w:sz="0" w:space="0" w:color="auto"/>
        <w:bottom w:val="none" w:sz="0" w:space="0" w:color="auto"/>
        <w:right w:val="none" w:sz="0" w:space="0" w:color="auto"/>
      </w:divBdr>
    </w:div>
    <w:div w:id="1956061701">
      <w:bodyDiv w:val="1"/>
      <w:marLeft w:val="0"/>
      <w:marRight w:val="0"/>
      <w:marTop w:val="0"/>
      <w:marBottom w:val="0"/>
      <w:divBdr>
        <w:top w:val="none" w:sz="0" w:space="0" w:color="auto"/>
        <w:left w:val="none" w:sz="0" w:space="0" w:color="auto"/>
        <w:bottom w:val="none" w:sz="0" w:space="0" w:color="auto"/>
        <w:right w:val="none" w:sz="0" w:space="0" w:color="auto"/>
      </w:divBdr>
    </w:div>
    <w:div w:id="200042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TTA">
      <a:dk1>
        <a:srgbClr val="000000"/>
      </a:dk1>
      <a:lt1>
        <a:srgbClr val="FFFFFF"/>
      </a:lt1>
      <a:dk2>
        <a:srgbClr val="ABCD3A"/>
      </a:dk2>
      <a:lt2>
        <a:srgbClr val="BFBFBF"/>
      </a:lt2>
      <a:accent1>
        <a:srgbClr val="134753"/>
      </a:accent1>
      <a:accent2>
        <a:srgbClr val="00ABC0"/>
      </a:accent2>
      <a:accent3>
        <a:srgbClr val="7F7F7F"/>
      </a:accent3>
      <a:accent4>
        <a:srgbClr val="A6A6A6"/>
      </a:accent4>
      <a:accent5>
        <a:srgbClr val="BFBFBF"/>
      </a:accent5>
      <a:accent6>
        <a:srgbClr val="D9D9D9"/>
      </a:accent6>
      <a:hlink>
        <a:srgbClr val="48B9D5"/>
      </a:hlink>
      <a:folHlink>
        <a:srgbClr val="134753"/>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26578148F381C4F8EDCDB79FA0200C6" ma:contentTypeVersion="12" ma:contentTypeDescription="Creați un document nou." ma:contentTypeScope="" ma:versionID="b769ce894ac0beba22d2c81baf63d661">
  <xsd:schema xmlns:xsd="http://www.w3.org/2001/XMLSchema" xmlns:xs="http://www.w3.org/2001/XMLSchema" xmlns:p="http://schemas.microsoft.com/office/2006/metadata/properties" xmlns:ns2="bb03434f-1c44-4812-8878-7288edb94d38" xmlns:ns3="025c4d69-e2cb-41d0-b1d7-b41d2bc2d5ce" targetNamespace="http://schemas.microsoft.com/office/2006/metadata/properties" ma:root="true" ma:fieldsID="d306a387333dc4cf87562f8c6051b783" ns2:_="" ns3:_="">
    <xsd:import namespace="bb03434f-1c44-4812-8878-7288edb94d38"/>
    <xsd:import namespace="025c4d69-e2cb-41d0-b1d7-b41d2bc2d5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3434f-1c44-4812-8878-7288edb94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5c4d69-e2cb-41d0-b1d7-b41d2bc2d5ce" elementFormDefault="qualified">
    <xsd:import namespace="http://schemas.microsoft.com/office/2006/documentManagement/types"/>
    <xsd:import namespace="http://schemas.microsoft.com/office/infopath/2007/PartnerControls"/>
    <xsd:element name="SharedWithUsers" ma:index="12"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jat cu detali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3D55EA-8DB5-42C0-8B76-9FEFC32C57B7}">
  <ds:schemaRefs>
    <ds:schemaRef ds:uri="http://schemas.openxmlformats.org/officeDocument/2006/bibliography"/>
  </ds:schemaRefs>
</ds:datastoreItem>
</file>

<file path=customXml/itemProps2.xml><?xml version="1.0" encoding="utf-8"?>
<ds:datastoreItem xmlns:ds="http://schemas.openxmlformats.org/officeDocument/2006/customXml" ds:itemID="{69529C3D-B9B1-4642-9CE6-7354A78DD104}"/>
</file>

<file path=customXml/itemProps3.xml><?xml version="1.0" encoding="utf-8"?>
<ds:datastoreItem xmlns:ds="http://schemas.openxmlformats.org/officeDocument/2006/customXml" ds:itemID="{C7A38656-249A-49EE-B12B-C2E20EF4122E}">
  <ds:schemaRefs>
    <ds:schemaRef ds:uri="http://schemas.microsoft.com/sharepoint/v3/contenttype/forms"/>
  </ds:schemaRefs>
</ds:datastoreItem>
</file>

<file path=customXml/itemProps4.xml><?xml version="1.0" encoding="utf-8"?>
<ds:datastoreItem xmlns:ds="http://schemas.openxmlformats.org/officeDocument/2006/customXml" ds:itemID="{793D5516-8C65-4283-9D5B-91BC836E84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4</Pages>
  <Words>1289</Words>
  <Characters>7348</Characters>
  <Application>Microsoft Office Word</Application>
  <DocSecurity>0</DocSecurity>
  <Lines>61</Lines>
  <Paragraphs>17</Paragraphs>
  <ScaleCrop>false</ScaleCrop>
  <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dc:creator>
  <cp:keywords/>
  <dc:description/>
  <cp:lastModifiedBy>Alexandra Salcudean</cp:lastModifiedBy>
  <cp:revision>190</cp:revision>
  <cp:lastPrinted>2020-07-30T02:16:00Z</cp:lastPrinted>
  <dcterms:created xsi:type="dcterms:W3CDTF">2021-03-04T02:21:00Z</dcterms:created>
  <dcterms:modified xsi:type="dcterms:W3CDTF">2022-02-23T09:06:00Z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0x010100626578148F381C4F8EDCDB79FA0200C6</vt:lpwstr>
  </property>
</Properties>
</file>