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3920" w:rsidRPr="004F3C7F" w:rsidRDefault="00CE3920">
      <w:pPr>
        <w:rPr>
          <w:b/>
          <w:color w:val="134753"/>
          <w:sz w:val="28"/>
          <w:szCs w:val="28"/>
          <w:lang w:val="ro-RO"/>
        </w:rPr>
      </w:pPr>
    </w:p>
    <w:p w14:paraId="00000002" w14:textId="77777777" w:rsidR="00CE3920" w:rsidRPr="004F3C7F" w:rsidRDefault="00CE3920">
      <w:pPr>
        <w:rPr>
          <w:b/>
          <w:color w:val="134753"/>
          <w:sz w:val="28"/>
          <w:szCs w:val="28"/>
          <w:lang w:val="ro-RO"/>
        </w:rPr>
      </w:pPr>
    </w:p>
    <w:p w14:paraId="00000003" w14:textId="77777777" w:rsidR="00CE3920" w:rsidRPr="004F3C7F" w:rsidRDefault="00CE3920">
      <w:pPr>
        <w:spacing w:after="120"/>
        <w:ind w:right="-2"/>
        <w:jc w:val="center"/>
        <w:rPr>
          <w:b/>
          <w:color w:val="000000"/>
          <w:sz w:val="28"/>
          <w:szCs w:val="28"/>
          <w:lang w:val="ro-RO"/>
        </w:rPr>
      </w:pPr>
    </w:p>
    <w:p w14:paraId="00000004" w14:textId="77777777" w:rsidR="00CE3920" w:rsidRPr="004F3C7F" w:rsidRDefault="00CE3920">
      <w:pPr>
        <w:spacing w:before="120" w:after="120"/>
        <w:ind w:right="-2"/>
        <w:jc w:val="center"/>
        <w:rPr>
          <w:b/>
          <w:sz w:val="28"/>
          <w:szCs w:val="28"/>
          <w:lang w:val="ro-RO"/>
        </w:rPr>
      </w:pPr>
    </w:p>
    <w:p w14:paraId="00000005" w14:textId="77777777" w:rsidR="00CE3920" w:rsidRPr="004F3C7F" w:rsidRDefault="00CE3920">
      <w:pPr>
        <w:spacing w:before="120" w:after="120"/>
        <w:ind w:right="-2"/>
        <w:jc w:val="center"/>
        <w:rPr>
          <w:b/>
          <w:sz w:val="28"/>
          <w:szCs w:val="28"/>
          <w:lang w:val="ro-RO"/>
        </w:rPr>
      </w:pPr>
    </w:p>
    <w:p w14:paraId="00000006" w14:textId="77777777" w:rsidR="00CE3920" w:rsidRPr="004F3C7F" w:rsidRDefault="00CE3920">
      <w:pPr>
        <w:spacing w:before="120" w:after="120"/>
        <w:ind w:right="-2"/>
        <w:jc w:val="center"/>
        <w:rPr>
          <w:b/>
          <w:sz w:val="28"/>
          <w:szCs w:val="28"/>
          <w:lang w:val="ro-RO"/>
        </w:rPr>
      </w:pPr>
    </w:p>
    <w:p w14:paraId="00000007" w14:textId="77777777" w:rsidR="00CE3920" w:rsidRPr="004F3C7F" w:rsidRDefault="00CE3920">
      <w:pPr>
        <w:spacing w:before="120" w:after="120"/>
        <w:ind w:right="-2"/>
        <w:jc w:val="center"/>
        <w:rPr>
          <w:b/>
          <w:sz w:val="28"/>
          <w:szCs w:val="28"/>
          <w:lang w:val="ro-RO"/>
        </w:rPr>
      </w:pPr>
    </w:p>
    <w:p w14:paraId="00000008" w14:textId="77777777" w:rsidR="00CE3920" w:rsidRPr="004F3C7F" w:rsidRDefault="00CE3920">
      <w:pPr>
        <w:spacing w:before="120" w:after="120"/>
        <w:ind w:right="-2"/>
        <w:jc w:val="center"/>
        <w:rPr>
          <w:b/>
          <w:sz w:val="44"/>
          <w:szCs w:val="44"/>
          <w:lang w:val="ro-RO"/>
        </w:rPr>
      </w:pPr>
    </w:p>
    <w:p w14:paraId="00000009" w14:textId="77777777" w:rsidR="00CE3920" w:rsidRPr="004F3C7F" w:rsidRDefault="00CE3920">
      <w:pPr>
        <w:spacing w:after="120"/>
        <w:ind w:right="-2"/>
        <w:jc w:val="center"/>
        <w:rPr>
          <w:b/>
          <w:sz w:val="44"/>
          <w:szCs w:val="44"/>
          <w:lang w:val="ro-RO"/>
        </w:rPr>
      </w:pPr>
    </w:p>
    <w:p w14:paraId="0000000A" w14:textId="77777777" w:rsidR="00CE3920" w:rsidRPr="004F3C7F" w:rsidRDefault="00417970">
      <w:pPr>
        <w:spacing w:after="120"/>
        <w:jc w:val="center"/>
        <w:rPr>
          <w:b/>
          <w:sz w:val="32"/>
          <w:szCs w:val="32"/>
          <w:lang w:val="ro-RO"/>
        </w:rPr>
      </w:pPr>
      <w:r w:rsidRPr="004F3C7F">
        <w:rPr>
          <w:b/>
          <w:sz w:val="32"/>
          <w:szCs w:val="32"/>
          <w:lang w:val="ro-RO"/>
        </w:rPr>
        <w:t>Evaluarea intervențiilor POCU 2014-2020 în domeniul incluziunii sociale</w:t>
      </w:r>
    </w:p>
    <w:p w14:paraId="0000000B" w14:textId="77777777" w:rsidR="00CE3920" w:rsidRPr="004F3C7F" w:rsidRDefault="00CE3920">
      <w:pPr>
        <w:spacing w:after="120"/>
        <w:jc w:val="center"/>
        <w:rPr>
          <w:b/>
          <w:sz w:val="44"/>
          <w:szCs w:val="44"/>
          <w:lang w:val="ro-RO"/>
        </w:rPr>
      </w:pPr>
    </w:p>
    <w:p w14:paraId="0000000C" w14:textId="0424A896" w:rsidR="00CE3920" w:rsidRPr="004F3C7F" w:rsidRDefault="00417970">
      <w:pPr>
        <w:pBdr>
          <w:top w:val="single" w:sz="4" w:space="10" w:color="4F81BD"/>
          <w:bottom w:val="single" w:sz="4" w:space="10" w:color="4F81BD"/>
        </w:pBdr>
        <w:spacing w:after="120"/>
        <w:ind w:left="864" w:right="864"/>
        <w:jc w:val="center"/>
        <w:rPr>
          <w:b/>
          <w:color w:val="48B9D5"/>
          <w:sz w:val="36"/>
          <w:szCs w:val="36"/>
          <w:lang w:val="ro-RO"/>
        </w:rPr>
      </w:pPr>
      <w:r w:rsidRPr="004F3C7F">
        <w:rPr>
          <w:b/>
          <w:color w:val="48B9D5"/>
          <w:sz w:val="36"/>
          <w:szCs w:val="36"/>
          <w:lang w:val="ro-RO"/>
        </w:rPr>
        <w:t>(</w:t>
      </w:r>
      <w:r w:rsidR="00383C6C">
        <w:rPr>
          <w:b/>
          <w:color w:val="48B9D5"/>
          <w:sz w:val="36"/>
          <w:szCs w:val="36"/>
          <w:lang w:val="ro-RO"/>
        </w:rPr>
        <w:t>TE</w:t>
      </w:r>
      <w:r w:rsidRPr="004F3C7F">
        <w:rPr>
          <w:b/>
          <w:color w:val="48B9D5"/>
          <w:sz w:val="36"/>
          <w:szCs w:val="36"/>
          <w:lang w:val="ro-RO"/>
        </w:rPr>
        <w:t xml:space="preserve">2). Anexa </w:t>
      </w:r>
      <w:r w:rsidR="00383C6C">
        <w:rPr>
          <w:b/>
          <w:color w:val="48B9D5"/>
          <w:sz w:val="36"/>
          <w:szCs w:val="36"/>
          <w:lang w:val="ro-RO"/>
        </w:rPr>
        <w:t>7</w:t>
      </w:r>
      <w:r w:rsidRPr="004F3C7F">
        <w:rPr>
          <w:b/>
          <w:color w:val="48B9D5"/>
          <w:sz w:val="36"/>
          <w:szCs w:val="36"/>
          <w:lang w:val="ro-RO"/>
        </w:rPr>
        <w:t xml:space="preserve">. Studii de caz </w:t>
      </w:r>
    </w:p>
    <w:p w14:paraId="0000000D" w14:textId="0CABDCFE" w:rsidR="00CE3920" w:rsidRPr="00001843" w:rsidRDefault="00001843" w:rsidP="00001843">
      <w:pPr>
        <w:spacing w:after="120"/>
        <w:jc w:val="center"/>
        <w:rPr>
          <w:b/>
          <w:color w:val="48B9D5"/>
          <w:sz w:val="36"/>
          <w:szCs w:val="36"/>
          <w:lang w:val="ro-RO"/>
        </w:rPr>
      </w:pPr>
      <w:r w:rsidRPr="00001843">
        <w:rPr>
          <w:b/>
          <w:color w:val="48B9D5"/>
          <w:sz w:val="36"/>
          <w:szCs w:val="36"/>
          <w:lang w:val="ro-RO"/>
        </w:rPr>
        <w:t>Studiu de caz Comunitate interetnică din comuna Grădinari, județul Olt, cod SMIS 102789</w:t>
      </w:r>
      <w:r>
        <w:rPr>
          <w:b/>
          <w:color w:val="48B9D5"/>
          <w:sz w:val="36"/>
          <w:szCs w:val="36"/>
          <w:lang w:val="ro-RO"/>
        </w:rPr>
        <w:t>, O.S. 4.1</w:t>
      </w:r>
    </w:p>
    <w:p w14:paraId="0000000E" w14:textId="77777777" w:rsidR="00CE3920" w:rsidRPr="004F3C7F" w:rsidRDefault="00CE3920">
      <w:pPr>
        <w:spacing w:after="120"/>
        <w:rPr>
          <w:b/>
          <w:lang w:val="ro-RO"/>
        </w:rPr>
      </w:pPr>
    </w:p>
    <w:p w14:paraId="0000000F" w14:textId="77777777" w:rsidR="00CE3920" w:rsidRPr="004F3C7F" w:rsidRDefault="00CE3920">
      <w:pPr>
        <w:rPr>
          <w:b/>
          <w:color w:val="134753"/>
          <w:sz w:val="28"/>
          <w:szCs w:val="28"/>
          <w:lang w:val="ro-RO"/>
        </w:rPr>
      </w:pPr>
    </w:p>
    <w:p w14:paraId="00000010" w14:textId="77777777" w:rsidR="00CE3920" w:rsidRPr="004F3C7F" w:rsidRDefault="00CE3920">
      <w:pPr>
        <w:rPr>
          <w:b/>
          <w:color w:val="134753"/>
          <w:sz w:val="28"/>
          <w:szCs w:val="28"/>
          <w:lang w:val="ro-RO"/>
        </w:rPr>
      </w:pPr>
    </w:p>
    <w:p w14:paraId="00000011" w14:textId="77777777" w:rsidR="00CE3920" w:rsidRPr="004F3C7F" w:rsidRDefault="00CE3920">
      <w:pPr>
        <w:rPr>
          <w:b/>
          <w:color w:val="134753"/>
          <w:sz w:val="28"/>
          <w:szCs w:val="28"/>
          <w:lang w:val="ro-RO"/>
        </w:rPr>
      </w:pPr>
    </w:p>
    <w:p w14:paraId="00000012" w14:textId="77777777" w:rsidR="00CE3920" w:rsidRPr="004F3C7F" w:rsidRDefault="00CE3920">
      <w:pPr>
        <w:rPr>
          <w:b/>
          <w:color w:val="134753"/>
          <w:sz w:val="28"/>
          <w:szCs w:val="28"/>
          <w:lang w:val="ro-RO"/>
        </w:rPr>
      </w:pPr>
    </w:p>
    <w:p w14:paraId="00000013" w14:textId="77777777" w:rsidR="00CE3920" w:rsidRPr="004F3C7F" w:rsidRDefault="00417970">
      <w:pPr>
        <w:rPr>
          <w:b/>
          <w:color w:val="134753"/>
          <w:sz w:val="28"/>
          <w:szCs w:val="28"/>
          <w:lang w:val="ro-RO"/>
        </w:rPr>
      </w:pPr>
      <w:r w:rsidRPr="004F3C7F">
        <w:rPr>
          <w:lang w:val="ro-RO"/>
        </w:rPr>
        <w:br w:type="page"/>
      </w:r>
    </w:p>
    <w:p w14:paraId="00000014" w14:textId="77777777" w:rsidR="00CE3920" w:rsidRPr="004F3C7F" w:rsidRDefault="00CE3920">
      <w:pPr>
        <w:spacing w:after="0" w:line="240" w:lineRule="auto"/>
        <w:jc w:val="center"/>
        <w:rPr>
          <w:b/>
          <w:color w:val="134753"/>
          <w:sz w:val="28"/>
          <w:szCs w:val="28"/>
          <w:lang w:val="ro-RO"/>
        </w:rPr>
      </w:pPr>
    </w:p>
    <w:p w14:paraId="00000015" w14:textId="77777777" w:rsidR="00CE3920" w:rsidRPr="004F3C7F" w:rsidRDefault="00417970">
      <w:pPr>
        <w:keepNext/>
        <w:keepLines/>
        <w:pBdr>
          <w:top w:val="nil"/>
          <w:left w:val="nil"/>
          <w:bottom w:val="nil"/>
          <w:right w:val="nil"/>
          <w:between w:val="nil"/>
        </w:pBdr>
        <w:spacing w:before="400" w:after="40" w:line="240" w:lineRule="auto"/>
        <w:rPr>
          <w:color w:val="1E505E"/>
          <w:sz w:val="36"/>
          <w:szCs w:val="36"/>
          <w:lang w:val="ro-RO"/>
        </w:rPr>
      </w:pPr>
      <w:r w:rsidRPr="004F3C7F">
        <w:rPr>
          <w:color w:val="1E505E"/>
          <w:sz w:val="36"/>
          <w:szCs w:val="36"/>
          <w:lang w:val="ro-RO"/>
        </w:rPr>
        <w:t>CUPRINS</w:t>
      </w:r>
    </w:p>
    <w:sdt>
      <w:sdtPr>
        <w:rPr>
          <w:lang w:val="ro-RO"/>
        </w:rPr>
        <w:id w:val="-269633170"/>
        <w:docPartObj>
          <w:docPartGallery w:val="Table of Contents"/>
          <w:docPartUnique/>
        </w:docPartObj>
      </w:sdtPr>
      <w:sdtEndPr/>
      <w:sdtContent>
        <w:p w14:paraId="0236300A" w14:textId="048D0011" w:rsidR="00D44C7B" w:rsidRDefault="00417970">
          <w:pPr>
            <w:pStyle w:val="TOC1"/>
            <w:tabs>
              <w:tab w:val="left" w:pos="440"/>
              <w:tab w:val="right" w:pos="9379"/>
            </w:tabs>
            <w:rPr>
              <w:rFonts w:asciiTheme="minorHAnsi" w:eastAsiaTheme="minorEastAsia" w:hAnsiTheme="minorHAnsi" w:cstheme="minorBidi"/>
              <w:noProof/>
              <w:lang w:val="en-US" w:eastAsia="en-US"/>
            </w:rPr>
          </w:pPr>
          <w:r w:rsidRPr="004F3C7F">
            <w:rPr>
              <w:lang w:val="ro-RO"/>
            </w:rPr>
            <w:fldChar w:fldCharType="begin"/>
          </w:r>
          <w:r w:rsidRPr="004F3C7F">
            <w:rPr>
              <w:lang w:val="ro-RO"/>
            </w:rPr>
            <w:instrText xml:space="preserve"> TOC \h \u \z </w:instrText>
          </w:r>
          <w:r w:rsidRPr="004F3C7F">
            <w:rPr>
              <w:lang w:val="ro-RO"/>
            </w:rPr>
            <w:fldChar w:fldCharType="separate"/>
          </w:r>
          <w:hyperlink w:anchor="_Toc89353139" w:history="1">
            <w:r w:rsidR="00D44C7B" w:rsidRPr="001342B1">
              <w:rPr>
                <w:rStyle w:val="Hyperlink"/>
                <w:b/>
                <w:noProof/>
                <w:lang w:val="ro-RO"/>
              </w:rPr>
              <w:t>1.</w:t>
            </w:r>
            <w:r w:rsidR="00D44C7B">
              <w:rPr>
                <w:rFonts w:asciiTheme="minorHAnsi" w:eastAsiaTheme="minorEastAsia" w:hAnsiTheme="minorHAnsi" w:cstheme="minorBidi"/>
                <w:noProof/>
                <w:lang w:val="en-US" w:eastAsia="en-US"/>
              </w:rPr>
              <w:tab/>
            </w:r>
            <w:r w:rsidR="00D44C7B" w:rsidRPr="001342B1">
              <w:rPr>
                <w:rStyle w:val="Hyperlink"/>
                <w:b/>
                <w:noProof/>
                <w:lang w:val="ro-RO"/>
              </w:rPr>
              <w:t>Studiu de caz Comunitate interetnică din comuna Grădinari, județul Olt, cod SMIS 102789</w:t>
            </w:r>
            <w:r w:rsidR="00D44C7B">
              <w:rPr>
                <w:noProof/>
                <w:webHidden/>
              </w:rPr>
              <w:tab/>
            </w:r>
            <w:r w:rsidR="00D44C7B">
              <w:rPr>
                <w:noProof/>
                <w:webHidden/>
              </w:rPr>
              <w:fldChar w:fldCharType="begin"/>
            </w:r>
            <w:r w:rsidR="00D44C7B">
              <w:rPr>
                <w:noProof/>
                <w:webHidden/>
              </w:rPr>
              <w:instrText xml:space="preserve"> PAGEREF _Toc89353139 \h </w:instrText>
            </w:r>
            <w:r w:rsidR="00D44C7B">
              <w:rPr>
                <w:noProof/>
                <w:webHidden/>
              </w:rPr>
            </w:r>
            <w:r w:rsidR="00D44C7B">
              <w:rPr>
                <w:noProof/>
                <w:webHidden/>
              </w:rPr>
              <w:fldChar w:fldCharType="separate"/>
            </w:r>
            <w:r w:rsidR="00D44C7B">
              <w:rPr>
                <w:noProof/>
                <w:webHidden/>
              </w:rPr>
              <w:t>3</w:t>
            </w:r>
            <w:r w:rsidR="00D44C7B">
              <w:rPr>
                <w:noProof/>
                <w:webHidden/>
              </w:rPr>
              <w:fldChar w:fldCharType="end"/>
            </w:r>
          </w:hyperlink>
        </w:p>
        <w:p w14:paraId="73DD9360" w14:textId="3C232606" w:rsidR="00D44C7B" w:rsidRDefault="00DB37F6">
          <w:pPr>
            <w:pStyle w:val="TOC1"/>
            <w:tabs>
              <w:tab w:val="right" w:pos="9379"/>
            </w:tabs>
            <w:rPr>
              <w:rFonts w:asciiTheme="minorHAnsi" w:eastAsiaTheme="minorEastAsia" w:hAnsiTheme="minorHAnsi" w:cstheme="minorBidi"/>
              <w:noProof/>
              <w:lang w:val="en-US" w:eastAsia="en-US"/>
            </w:rPr>
          </w:pPr>
          <w:hyperlink w:anchor="_Toc89353140" w:history="1">
            <w:r w:rsidR="00D44C7B" w:rsidRPr="001342B1">
              <w:rPr>
                <w:rStyle w:val="Hyperlink"/>
                <w:b/>
                <w:noProof/>
                <w:lang w:val="ro-RO"/>
              </w:rPr>
              <w:t>Scurtă prezentare a proiectului</w:t>
            </w:r>
            <w:r w:rsidR="00D44C7B">
              <w:rPr>
                <w:noProof/>
                <w:webHidden/>
              </w:rPr>
              <w:tab/>
            </w:r>
            <w:r w:rsidR="00D44C7B">
              <w:rPr>
                <w:noProof/>
                <w:webHidden/>
              </w:rPr>
              <w:fldChar w:fldCharType="begin"/>
            </w:r>
            <w:r w:rsidR="00D44C7B">
              <w:rPr>
                <w:noProof/>
                <w:webHidden/>
              </w:rPr>
              <w:instrText xml:space="preserve"> PAGEREF _Toc89353140 \h </w:instrText>
            </w:r>
            <w:r w:rsidR="00D44C7B">
              <w:rPr>
                <w:noProof/>
                <w:webHidden/>
              </w:rPr>
            </w:r>
            <w:r w:rsidR="00D44C7B">
              <w:rPr>
                <w:noProof/>
                <w:webHidden/>
              </w:rPr>
              <w:fldChar w:fldCharType="separate"/>
            </w:r>
            <w:r w:rsidR="00D44C7B">
              <w:rPr>
                <w:noProof/>
                <w:webHidden/>
              </w:rPr>
              <w:t>3</w:t>
            </w:r>
            <w:r w:rsidR="00D44C7B">
              <w:rPr>
                <w:noProof/>
                <w:webHidden/>
              </w:rPr>
              <w:fldChar w:fldCharType="end"/>
            </w:r>
          </w:hyperlink>
        </w:p>
        <w:p w14:paraId="166BAD01" w14:textId="6A6F5BFD" w:rsidR="00D44C7B" w:rsidRDefault="00DB37F6">
          <w:pPr>
            <w:pStyle w:val="TOC1"/>
            <w:tabs>
              <w:tab w:val="right" w:pos="9379"/>
            </w:tabs>
            <w:rPr>
              <w:rFonts w:asciiTheme="minorHAnsi" w:eastAsiaTheme="minorEastAsia" w:hAnsiTheme="minorHAnsi" w:cstheme="minorBidi"/>
              <w:noProof/>
              <w:lang w:val="en-US" w:eastAsia="en-US"/>
            </w:rPr>
          </w:pPr>
          <w:hyperlink w:anchor="_Toc89353141" w:history="1">
            <w:r w:rsidR="00D44C7B" w:rsidRPr="001342B1">
              <w:rPr>
                <w:rStyle w:val="Hyperlink"/>
                <w:b/>
                <w:noProof/>
                <w:lang w:val="ro-RO"/>
              </w:rPr>
              <w:t>Date financiare</w:t>
            </w:r>
            <w:r w:rsidR="00D44C7B">
              <w:rPr>
                <w:noProof/>
                <w:webHidden/>
              </w:rPr>
              <w:tab/>
            </w:r>
            <w:r w:rsidR="00D44C7B">
              <w:rPr>
                <w:noProof/>
                <w:webHidden/>
              </w:rPr>
              <w:fldChar w:fldCharType="begin"/>
            </w:r>
            <w:r w:rsidR="00D44C7B">
              <w:rPr>
                <w:noProof/>
                <w:webHidden/>
              </w:rPr>
              <w:instrText xml:space="preserve"> PAGEREF _Toc89353141 \h </w:instrText>
            </w:r>
            <w:r w:rsidR="00D44C7B">
              <w:rPr>
                <w:noProof/>
                <w:webHidden/>
              </w:rPr>
            </w:r>
            <w:r w:rsidR="00D44C7B">
              <w:rPr>
                <w:noProof/>
                <w:webHidden/>
              </w:rPr>
              <w:fldChar w:fldCharType="separate"/>
            </w:r>
            <w:r w:rsidR="00D44C7B">
              <w:rPr>
                <w:noProof/>
                <w:webHidden/>
              </w:rPr>
              <w:t>7</w:t>
            </w:r>
            <w:r w:rsidR="00D44C7B">
              <w:rPr>
                <w:noProof/>
                <w:webHidden/>
              </w:rPr>
              <w:fldChar w:fldCharType="end"/>
            </w:r>
          </w:hyperlink>
        </w:p>
        <w:p w14:paraId="3BD8B72F" w14:textId="652C92B6" w:rsidR="00D44C7B" w:rsidRDefault="00DB37F6">
          <w:pPr>
            <w:pStyle w:val="TOC1"/>
            <w:tabs>
              <w:tab w:val="right" w:pos="9379"/>
            </w:tabs>
            <w:rPr>
              <w:rFonts w:asciiTheme="minorHAnsi" w:eastAsiaTheme="minorEastAsia" w:hAnsiTheme="minorHAnsi" w:cstheme="minorBidi"/>
              <w:noProof/>
              <w:lang w:val="en-US" w:eastAsia="en-US"/>
            </w:rPr>
          </w:pPr>
          <w:hyperlink w:anchor="_Toc89353142" w:history="1">
            <w:r w:rsidR="00D44C7B" w:rsidRPr="001342B1">
              <w:rPr>
                <w:rStyle w:val="Hyperlink"/>
                <w:b/>
                <w:noProof/>
                <w:lang w:val="ro-RO"/>
              </w:rPr>
              <w:t>Selecția studiului de caz</w:t>
            </w:r>
            <w:r w:rsidR="00D44C7B">
              <w:rPr>
                <w:noProof/>
                <w:webHidden/>
              </w:rPr>
              <w:tab/>
            </w:r>
            <w:r w:rsidR="00D44C7B">
              <w:rPr>
                <w:noProof/>
                <w:webHidden/>
              </w:rPr>
              <w:fldChar w:fldCharType="begin"/>
            </w:r>
            <w:r w:rsidR="00D44C7B">
              <w:rPr>
                <w:noProof/>
                <w:webHidden/>
              </w:rPr>
              <w:instrText xml:space="preserve"> PAGEREF _Toc89353142 \h </w:instrText>
            </w:r>
            <w:r w:rsidR="00D44C7B">
              <w:rPr>
                <w:noProof/>
                <w:webHidden/>
              </w:rPr>
            </w:r>
            <w:r w:rsidR="00D44C7B">
              <w:rPr>
                <w:noProof/>
                <w:webHidden/>
              </w:rPr>
              <w:fldChar w:fldCharType="separate"/>
            </w:r>
            <w:r w:rsidR="00D44C7B">
              <w:rPr>
                <w:noProof/>
                <w:webHidden/>
              </w:rPr>
              <w:t>9</w:t>
            </w:r>
            <w:r w:rsidR="00D44C7B">
              <w:rPr>
                <w:noProof/>
                <w:webHidden/>
              </w:rPr>
              <w:fldChar w:fldCharType="end"/>
            </w:r>
          </w:hyperlink>
        </w:p>
        <w:p w14:paraId="03F86C48" w14:textId="001AC72C" w:rsidR="00D44C7B" w:rsidRDefault="00DB37F6">
          <w:pPr>
            <w:pStyle w:val="TOC1"/>
            <w:tabs>
              <w:tab w:val="right" w:pos="9379"/>
            </w:tabs>
            <w:rPr>
              <w:rFonts w:asciiTheme="minorHAnsi" w:eastAsiaTheme="minorEastAsia" w:hAnsiTheme="minorHAnsi" w:cstheme="minorBidi"/>
              <w:noProof/>
              <w:lang w:val="en-US" w:eastAsia="en-US"/>
            </w:rPr>
          </w:pPr>
          <w:hyperlink w:anchor="_Toc89353143" w:history="1">
            <w:r w:rsidR="00D44C7B" w:rsidRPr="001342B1">
              <w:rPr>
                <w:rStyle w:val="Hyperlink"/>
                <w:b/>
                <w:noProof/>
                <w:lang w:val="ro-RO"/>
              </w:rPr>
              <w:t>Metodologia studiului de caz</w:t>
            </w:r>
            <w:r w:rsidR="00D44C7B">
              <w:rPr>
                <w:noProof/>
                <w:webHidden/>
              </w:rPr>
              <w:tab/>
            </w:r>
            <w:r w:rsidR="00D44C7B">
              <w:rPr>
                <w:noProof/>
                <w:webHidden/>
              </w:rPr>
              <w:fldChar w:fldCharType="begin"/>
            </w:r>
            <w:r w:rsidR="00D44C7B">
              <w:rPr>
                <w:noProof/>
                <w:webHidden/>
              </w:rPr>
              <w:instrText xml:space="preserve"> PAGEREF _Toc89353143 \h </w:instrText>
            </w:r>
            <w:r w:rsidR="00D44C7B">
              <w:rPr>
                <w:noProof/>
                <w:webHidden/>
              </w:rPr>
            </w:r>
            <w:r w:rsidR="00D44C7B">
              <w:rPr>
                <w:noProof/>
                <w:webHidden/>
              </w:rPr>
              <w:fldChar w:fldCharType="separate"/>
            </w:r>
            <w:r w:rsidR="00D44C7B">
              <w:rPr>
                <w:noProof/>
                <w:webHidden/>
              </w:rPr>
              <w:t>9</w:t>
            </w:r>
            <w:r w:rsidR="00D44C7B">
              <w:rPr>
                <w:noProof/>
                <w:webHidden/>
              </w:rPr>
              <w:fldChar w:fldCharType="end"/>
            </w:r>
          </w:hyperlink>
        </w:p>
        <w:p w14:paraId="0000001C" w14:textId="6C5EB057" w:rsidR="00CE3920" w:rsidRPr="004F3C7F" w:rsidRDefault="00417970">
          <w:pPr>
            <w:rPr>
              <w:lang w:val="ro-RO"/>
            </w:rPr>
          </w:pPr>
          <w:r w:rsidRPr="004F3C7F">
            <w:rPr>
              <w:lang w:val="ro-RO"/>
            </w:rPr>
            <w:fldChar w:fldCharType="end"/>
          </w:r>
        </w:p>
      </w:sdtContent>
    </w:sdt>
    <w:p w14:paraId="0000001D" w14:textId="77777777" w:rsidR="00CE3920" w:rsidRPr="004F3C7F" w:rsidRDefault="00CE3920">
      <w:pPr>
        <w:spacing w:after="0" w:line="240" w:lineRule="auto"/>
        <w:rPr>
          <w:b/>
          <w:color w:val="134753"/>
          <w:sz w:val="28"/>
          <w:szCs w:val="28"/>
          <w:lang w:val="ro-RO"/>
        </w:rPr>
      </w:pPr>
    </w:p>
    <w:p w14:paraId="0000001E" w14:textId="77777777" w:rsidR="00CE3920" w:rsidRPr="004F3C7F" w:rsidRDefault="00CE3920">
      <w:pPr>
        <w:spacing w:after="0" w:line="240" w:lineRule="auto"/>
        <w:jc w:val="center"/>
        <w:rPr>
          <w:b/>
          <w:color w:val="134753"/>
          <w:sz w:val="28"/>
          <w:szCs w:val="28"/>
          <w:lang w:val="ro-RO"/>
        </w:rPr>
      </w:pPr>
    </w:p>
    <w:p w14:paraId="0000001F" w14:textId="77777777" w:rsidR="00CE3920" w:rsidRPr="004F3C7F" w:rsidRDefault="00CE3920">
      <w:pPr>
        <w:spacing w:after="0" w:line="240" w:lineRule="auto"/>
        <w:jc w:val="center"/>
        <w:rPr>
          <w:b/>
          <w:color w:val="134753"/>
          <w:sz w:val="28"/>
          <w:szCs w:val="28"/>
          <w:lang w:val="ro-RO"/>
        </w:rPr>
      </w:pPr>
    </w:p>
    <w:p w14:paraId="00000020" w14:textId="77777777" w:rsidR="00CE3920" w:rsidRPr="004F3C7F" w:rsidRDefault="00CE3920">
      <w:pPr>
        <w:spacing w:after="0" w:line="240" w:lineRule="auto"/>
        <w:jc w:val="center"/>
        <w:rPr>
          <w:b/>
          <w:color w:val="134753"/>
          <w:sz w:val="28"/>
          <w:szCs w:val="28"/>
          <w:lang w:val="ro-RO"/>
        </w:rPr>
      </w:pPr>
    </w:p>
    <w:p w14:paraId="00000021" w14:textId="77777777" w:rsidR="00CE3920" w:rsidRPr="004F3C7F" w:rsidRDefault="00417970">
      <w:pPr>
        <w:rPr>
          <w:b/>
          <w:color w:val="134753"/>
          <w:sz w:val="28"/>
          <w:szCs w:val="28"/>
          <w:lang w:val="ro-RO"/>
        </w:rPr>
      </w:pPr>
      <w:r w:rsidRPr="004F3C7F">
        <w:rPr>
          <w:lang w:val="ro-RO"/>
        </w:rPr>
        <w:br w:type="page"/>
      </w:r>
    </w:p>
    <w:p w14:paraId="00000022" w14:textId="352FAF81" w:rsidR="00CE3920" w:rsidRPr="004F3C7F" w:rsidRDefault="00471730" w:rsidP="00470702">
      <w:pPr>
        <w:pStyle w:val="Heading1"/>
        <w:numPr>
          <w:ilvl w:val="0"/>
          <w:numId w:val="11"/>
        </w:numPr>
        <w:spacing w:before="360" w:after="120"/>
        <w:jc w:val="both"/>
        <w:rPr>
          <w:rFonts w:ascii="Calibri" w:eastAsia="Calibri" w:hAnsi="Calibri" w:cs="Calibri"/>
          <w:b/>
          <w:color w:val="3CA1BC"/>
          <w:sz w:val="24"/>
          <w:szCs w:val="24"/>
          <w:lang w:val="ro-RO"/>
        </w:rPr>
      </w:pPr>
      <w:bookmarkStart w:id="0" w:name="_Toc89353139"/>
      <w:r w:rsidRPr="004F3C7F">
        <w:rPr>
          <w:rFonts w:ascii="Calibri" w:eastAsia="Calibri" w:hAnsi="Calibri" w:cs="Calibri"/>
          <w:b/>
          <w:color w:val="3CA1BC"/>
          <w:sz w:val="24"/>
          <w:szCs w:val="24"/>
          <w:lang w:val="ro-RO"/>
        </w:rPr>
        <w:lastRenderedPageBreak/>
        <w:t xml:space="preserve">Studiu de caz </w:t>
      </w:r>
      <w:r w:rsidR="00470702" w:rsidRPr="004F3C7F">
        <w:rPr>
          <w:rFonts w:ascii="Calibri" w:eastAsia="Calibri" w:hAnsi="Calibri" w:cs="Calibri"/>
          <w:b/>
          <w:color w:val="3CA1BC"/>
          <w:sz w:val="24"/>
          <w:szCs w:val="24"/>
          <w:lang w:val="ro-RO"/>
        </w:rPr>
        <w:t>Comunitate interetnică din comuna Grădinari, județul Olt, cod SMIS 102789</w:t>
      </w:r>
      <w:bookmarkEnd w:id="0"/>
    </w:p>
    <w:p w14:paraId="00000023" w14:textId="77777777" w:rsidR="00CE3920" w:rsidRPr="004F3C7F" w:rsidRDefault="00417970">
      <w:pPr>
        <w:pStyle w:val="Heading1"/>
        <w:widowControl w:val="0"/>
        <w:shd w:val="clear" w:color="auto" w:fill="F2F2F2"/>
        <w:ind w:left="357" w:hanging="357"/>
        <w:rPr>
          <w:rFonts w:ascii="Calibri" w:eastAsia="Calibri" w:hAnsi="Calibri" w:cs="Calibri"/>
          <w:b/>
          <w:color w:val="134753"/>
          <w:sz w:val="20"/>
          <w:szCs w:val="20"/>
          <w:lang w:val="ro-RO"/>
        </w:rPr>
      </w:pPr>
      <w:bookmarkStart w:id="1" w:name="_Toc89353140"/>
      <w:r w:rsidRPr="004F3C7F">
        <w:rPr>
          <w:rFonts w:ascii="Calibri" w:eastAsia="Calibri" w:hAnsi="Calibri" w:cs="Calibri"/>
          <w:b/>
          <w:color w:val="134753"/>
          <w:sz w:val="20"/>
          <w:szCs w:val="20"/>
          <w:lang w:val="ro-RO"/>
        </w:rPr>
        <w:t>Scurtă prezentare a proiectului</w:t>
      </w:r>
      <w:bookmarkEnd w:id="1"/>
      <w:r w:rsidRPr="004F3C7F">
        <w:rPr>
          <w:rFonts w:ascii="Calibri" w:eastAsia="Calibri" w:hAnsi="Calibri" w:cs="Calibri"/>
          <w:b/>
          <w:color w:val="134753"/>
          <w:sz w:val="20"/>
          <w:szCs w:val="20"/>
          <w:lang w:val="ro-RO"/>
        </w:rPr>
        <w:t xml:space="preserve"> </w:t>
      </w:r>
    </w:p>
    <w:p w14:paraId="2F8DC0B9" w14:textId="77777777" w:rsidR="00470702" w:rsidRPr="004F3C7F" w:rsidRDefault="00471730">
      <w:pPr>
        <w:widowControl w:val="0"/>
        <w:pBdr>
          <w:top w:val="nil"/>
          <w:left w:val="nil"/>
          <w:bottom w:val="nil"/>
          <w:right w:val="nil"/>
          <w:between w:val="nil"/>
        </w:pBdr>
        <w:spacing w:after="0" w:line="240" w:lineRule="auto"/>
        <w:jc w:val="both"/>
        <w:rPr>
          <w:color w:val="000000"/>
          <w:sz w:val="20"/>
          <w:szCs w:val="20"/>
          <w:lang w:val="ro-RO"/>
        </w:rPr>
      </w:pPr>
      <w:bookmarkStart w:id="2" w:name="_heading=h.1fob9te" w:colFirst="0" w:colLast="0"/>
      <w:bookmarkEnd w:id="2"/>
      <w:r w:rsidRPr="004F3C7F">
        <w:rPr>
          <w:color w:val="000000"/>
          <w:sz w:val="20"/>
          <w:szCs w:val="20"/>
          <w:lang w:val="ro-RO"/>
        </w:rPr>
        <w:t xml:space="preserve">102789 </w:t>
      </w:r>
      <w:r w:rsidR="00AE2C55" w:rsidRPr="004F3C7F">
        <w:rPr>
          <w:color w:val="000000"/>
          <w:sz w:val="20"/>
          <w:szCs w:val="20"/>
          <w:lang w:val="ro-RO"/>
        </w:rPr>
        <w:t>–</w:t>
      </w:r>
      <w:r w:rsidRPr="004F3C7F">
        <w:rPr>
          <w:color w:val="000000"/>
          <w:sz w:val="20"/>
          <w:szCs w:val="20"/>
          <w:lang w:val="ro-RO"/>
        </w:rPr>
        <w:t xml:space="preserve"> VAZDIPE – Po mishto sarenqe amare rromendar. Dezvoltarea multisectorială a comunității interetnice din Grădinari prin măsuri integrate și auto-susținere </w:t>
      </w:r>
    </w:p>
    <w:p w14:paraId="00000025" w14:textId="51A268DC" w:rsidR="00CE3920" w:rsidRPr="004F3C7F" w:rsidRDefault="00417970">
      <w:pPr>
        <w:widowControl w:val="0"/>
        <w:pBdr>
          <w:top w:val="nil"/>
          <w:left w:val="nil"/>
          <w:bottom w:val="nil"/>
          <w:right w:val="nil"/>
          <w:between w:val="nil"/>
        </w:pBdr>
        <w:spacing w:after="0" w:line="240" w:lineRule="auto"/>
        <w:jc w:val="both"/>
        <w:rPr>
          <w:color w:val="000000"/>
          <w:sz w:val="20"/>
          <w:szCs w:val="20"/>
          <w:lang w:val="ro-RO"/>
        </w:rPr>
      </w:pPr>
      <w:r w:rsidRPr="004F3C7F">
        <w:rPr>
          <w:b/>
          <w:color w:val="000000"/>
          <w:sz w:val="20"/>
          <w:szCs w:val="20"/>
          <w:lang w:val="ro-RO"/>
        </w:rPr>
        <w:t>Beneficiar</w:t>
      </w:r>
      <w:r w:rsidRPr="004F3C7F">
        <w:rPr>
          <w:color w:val="000000"/>
          <w:sz w:val="20"/>
          <w:szCs w:val="20"/>
          <w:lang w:val="ro-RO"/>
        </w:rPr>
        <w:t xml:space="preserve">: </w:t>
      </w:r>
      <w:r w:rsidR="00AA094D" w:rsidRPr="004F3C7F">
        <w:rPr>
          <w:color w:val="000000"/>
          <w:sz w:val="20"/>
          <w:szCs w:val="20"/>
          <w:lang w:val="ro-RO"/>
        </w:rPr>
        <w:t>Asociația Centrul Rromilor „Amare Rromentza”, București</w:t>
      </w:r>
    </w:p>
    <w:p w14:paraId="00000026" w14:textId="62EADC13" w:rsidR="00CE3920" w:rsidRPr="004F3C7F" w:rsidRDefault="00417970">
      <w:pPr>
        <w:widowControl w:val="0"/>
        <w:pBdr>
          <w:top w:val="nil"/>
          <w:left w:val="nil"/>
          <w:bottom w:val="nil"/>
          <w:right w:val="nil"/>
          <w:between w:val="nil"/>
        </w:pBdr>
        <w:spacing w:after="0" w:line="240" w:lineRule="auto"/>
        <w:jc w:val="both"/>
        <w:rPr>
          <w:color w:val="000000"/>
          <w:sz w:val="20"/>
          <w:szCs w:val="20"/>
          <w:lang w:val="ro-RO"/>
        </w:rPr>
      </w:pPr>
      <w:r w:rsidRPr="004F3C7F">
        <w:rPr>
          <w:b/>
          <w:color w:val="000000"/>
          <w:sz w:val="20"/>
          <w:szCs w:val="20"/>
          <w:lang w:val="ro-RO"/>
        </w:rPr>
        <w:t>Parteneri</w:t>
      </w:r>
      <w:r w:rsidRPr="004F3C7F">
        <w:rPr>
          <w:color w:val="000000"/>
          <w:sz w:val="20"/>
          <w:szCs w:val="20"/>
          <w:lang w:val="ro-RO"/>
        </w:rPr>
        <w:t xml:space="preserve">: </w:t>
      </w:r>
      <w:r w:rsidR="00FB2B15" w:rsidRPr="004F3C7F">
        <w:rPr>
          <w:color w:val="000000"/>
          <w:sz w:val="20"/>
          <w:szCs w:val="20"/>
          <w:lang w:val="ro-RO"/>
        </w:rPr>
        <w:t>P0 - Asociația Centrul Rromilor „Amare Rromentza” București; P1 - D.B.C</w:t>
      </w:r>
      <w:r w:rsidR="00E970A7">
        <w:rPr>
          <w:color w:val="000000"/>
          <w:sz w:val="20"/>
          <w:szCs w:val="20"/>
          <w:lang w:val="ro-RO"/>
        </w:rPr>
        <w:t>.</w:t>
      </w:r>
      <w:r w:rsidR="00FB2B15" w:rsidRPr="004F3C7F">
        <w:rPr>
          <w:color w:val="000000"/>
          <w:sz w:val="20"/>
          <w:szCs w:val="20"/>
          <w:lang w:val="ro-RO"/>
        </w:rPr>
        <w:t xml:space="preserve"> SRL, Drăgășani, jud. Vâlcea, P2 - Comuna Grădinari, sat Grădinari, jud. Olt; P3 - Școala Gimnazială Grădinari, sat Grădinari, jud. Olt</w:t>
      </w:r>
    </w:p>
    <w:p w14:paraId="00000027" w14:textId="722B9704" w:rsidR="00CE3920" w:rsidRPr="00733C0F" w:rsidRDefault="00417970">
      <w:pPr>
        <w:widowControl w:val="0"/>
        <w:pBdr>
          <w:top w:val="nil"/>
          <w:left w:val="nil"/>
          <w:bottom w:val="nil"/>
          <w:right w:val="nil"/>
          <w:between w:val="nil"/>
        </w:pBdr>
        <w:spacing w:after="0" w:line="240" w:lineRule="auto"/>
        <w:jc w:val="both"/>
        <w:rPr>
          <w:color w:val="000000"/>
          <w:sz w:val="20"/>
          <w:szCs w:val="20"/>
          <w:lang w:val="ro-RO"/>
        </w:rPr>
      </w:pPr>
      <w:r w:rsidRPr="00733C0F">
        <w:rPr>
          <w:b/>
          <w:color w:val="000000"/>
          <w:sz w:val="20"/>
          <w:szCs w:val="20"/>
          <w:lang w:val="ro-RO"/>
        </w:rPr>
        <w:t>Durata proiectului</w:t>
      </w:r>
      <w:r w:rsidRPr="00733C0F">
        <w:rPr>
          <w:color w:val="000000"/>
          <w:sz w:val="20"/>
          <w:szCs w:val="20"/>
          <w:lang w:val="ro-RO"/>
        </w:rPr>
        <w:t xml:space="preserve">: </w:t>
      </w:r>
      <w:r w:rsidR="00170E95">
        <w:rPr>
          <w:color w:val="000000"/>
          <w:sz w:val="20"/>
          <w:szCs w:val="20"/>
          <w:lang w:val="ro-RO"/>
        </w:rPr>
        <w:t xml:space="preserve">38 luni, </w:t>
      </w:r>
      <w:r w:rsidR="00733C0F">
        <w:rPr>
          <w:color w:val="000000"/>
          <w:sz w:val="20"/>
          <w:szCs w:val="20"/>
          <w:lang w:val="ro-RO"/>
        </w:rPr>
        <w:t>18.08.2017 – 17.10.2020</w:t>
      </w:r>
    </w:p>
    <w:p w14:paraId="00000028" w14:textId="2E041490" w:rsidR="00CE3920" w:rsidRPr="004F3C7F" w:rsidRDefault="00417970">
      <w:pPr>
        <w:widowControl w:val="0"/>
        <w:pBdr>
          <w:top w:val="nil"/>
          <w:left w:val="nil"/>
          <w:bottom w:val="nil"/>
          <w:right w:val="nil"/>
          <w:between w:val="nil"/>
        </w:pBdr>
        <w:spacing w:after="0" w:line="240" w:lineRule="auto"/>
        <w:jc w:val="both"/>
        <w:rPr>
          <w:color w:val="000000"/>
          <w:sz w:val="20"/>
          <w:szCs w:val="20"/>
          <w:lang w:val="ro-RO"/>
        </w:rPr>
      </w:pPr>
      <w:r w:rsidRPr="00733C0F">
        <w:rPr>
          <w:b/>
          <w:color w:val="000000"/>
          <w:sz w:val="20"/>
          <w:szCs w:val="20"/>
          <w:lang w:val="ro-RO"/>
        </w:rPr>
        <w:t>Bugetul proiectului</w:t>
      </w:r>
      <w:r w:rsidR="00733C0F">
        <w:rPr>
          <w:b/>
          <w:color w:val="000000"/>
          <w:sz w:val="20"/>
          <w:szCs w:val="20"/>
          <w:lang w:val="ro-RO"/>
        </w:rPr>
        <w:t xml:space="preserve">: </w:t>
      </w:r>
      <w:r w:rsidR="00733C0F" w:rsidRPr="00733C0F">
        <w:rPr>
          <w:bCs/>
          <w:color w:val="000000"/>
          <w:sz w:val="20"/>
          <w:szCs w:val="20"/>
          <w:lang w:val="ro-RO"/>
        </w:rPr>
        <w:t>20.151.576,16 lei</w:t>
      </w:r>
    </w:p>
    <w:p w14:paraId="00000029" w14:textId="77777777" w:rsidR="00CE3920" w:rsidRPr="004F3C7F" w:rsidRDefault="00CE3920">
      <w:pPr>
        <w:spacing w:after="0" w:line="240" w:lineRule="auto"/>
        <w:rPr>
          <w:b/>
          <w:color w:val="000000"/>
          <w:sz w:val="20"/>
          <w:szCs w:val="20"/>
          <w:highlight w:val="yellow"/>
          <w:lang w:val="ro-RO"/>
        </w:rPr>
      </w:pPr>
    </w:p>
    <w:p w14:paraId="0000002A" w14:textId="77777777" w:rsidR="00CE3920" w:rsidRPr="004F3C7F" w:rsidRDefault="00417970">
      <w:pPr>
        <w:spacing w:after="0" w:line="240" w:lineRule="auto"/>
        <w:rPr>
          <w:b/>
          <w:color w:val="000000"/>
          <w:sz w:val="20"/>
          <w:szCs w:val="20"/>
          <w:lang w:val="ro-RO"/>
        </w:rPr>
      </w:pPr>
      <w:r w:rsidRPr="004F3C7F">
        <w:rPr>
          <w:b/>
          <w:color w:val="000000"/>
          <w:sz w:val="20"/>
          <w:szCs w:val="20"/>
          <w:lang w:val="ro-RO"/>
        </w:rPr>
        <w:t>Obiectivele proiectului:</w:t>
      </w:r>
    </w:p>
    <w:p w14:paraId="6FEF63DA" w14:textId="50C2C27C" w:rsidR="00FB2B15" w:rsidRPr="004F3C7F" w:rsidRDefault="00417970" w:rsidP="00FB2B15">
      <w:pPr>
        <w:pBdr>
          <w:top w:val="nil"/>
          <w:left w:val="nil"/>
          <w:bottom w:val="nil"/>
          <w:right w:val="nil"/>
          <w:between w:val="nil"/>
        </w:pBdr>
        <w:spacing w:after="0" w:line="240" w:lineRule="auto"/>
        <w:jc w:val="both"/>
        <w:rPr>
          <w:color w:val="000000"/>
          <w:sz w:val="20"/>
          <w:szCs w:val="20"/>
          <w:lang w:val="ro-RO"/>
        </w:rPr>
      </w:pPr>
      <w:r w:rsidRPr="004F3C7F">
        <w:rPr>
          <w:color w:val="000000"/>
          <w:sz w:val="20"/>
          <w:szCs w:val="20"/>
          <w:u w:val="single"/>
          <w:lang w:val="ro-RO"/>
        </w:rPr>
        <w:t>Obiectiv general</w:t>
      </w:r>
      <w:r w:rsidRPr="004F3C7F">
        <w:rPr>
          <w:color w:val="000000"/>
          <w:sz w:val="20"/>
          <w:szCs w:val="20"/>
          <w:lang w:val="ro-RO"/>
        </w:rPr>
        <w:t xml:space="preserve"> </w:t>
      </w:r>
    </w:p>
    <w:p w14:paraId="4DD694AF" w14:textId="6AB036CB" w:rsidR="00FB2B15" w:rsidRPr="004F3C7F" w:rsidRDefault="00FB2B15" w:rsidP="00FB2B15">
      <w:pPr>
        <w:pBdr>
          <w:top w:val="nil"/>
          <w:left w:val="nil"/>
          <w:bottom w:val="nil"/>
          <w:right w:val="nil"/>
          <w:between w:val="nil"/>
        </w:pBdr>
        <w:spacing w:after="0" w:line="240" w:lineRule="auto"/>
        <w:jc w:val="both"/>
        <w:rPr>
          <w:color w:val="000000"/>
          <w:sz w:val="20"/>
          <w:szCs w:val="20"/>
          <w:lang w:val="ro-RO"/>
        </w:rPr>
      </w:pPr>
      <w:r w:rsidRPr="004F3C7F">
        <w:rPr>
          <w:b/>
          <w:bCs/>
          <w:color w:val="000000"/>
          <w:sz w:val="20"/>
          <w:szCs w:val="20"/>
          <w:lang w:val="ro-RO"/>
        </w:rPr>
        <w:t>Scopul</w:t>
      </w:r>
      <w:r w:rsidRPr="004F3C7F">
        <w:rPr>
          <w:color w:val="000000"/>
          <w:sz w:val="20"/>
          <w:szCs w:val="20"/>
          <w:lang w:val="ro-RO"/>
        </w:rPr>
        <w:t xml:space="preserve"> proiectului constă în diminuarea numărului de persoane aflate în risc de sărăcie și excluziune socială din cadrul celor trei zone marginalizate din Comuna Grădinari, Județul Olt: satele Grădinari, Petculești și Runcu Mare adresând nevoile specifice identificate pentru un număr de 8</w:t>
      </w:r>
      <w:r w:rsidR="009B7109">
        <w:rPr>
          <w:color w:val="000000"/>
          <w:sz w:val="20"/>
          <w:szCs w:val="20"/>
          <w:lang w:val="ro-RO"/>
        </w:rPr>
        <w:t>81</w:t>
      </w:r>
      <w:r w:rsidRPr="004F3C7F">
        <w:rPr>
          <w:color w:val="000000"/>
          <w:sz w:val="20"/>
          <w:szCs w:val="20"/>
          <w:lang w:val="ro-RO"/>
        </w:rPr>
        <w:t xml:space="preserve"> de membri ai grupului țintă din comunitatea marginalizată și oferind măsuri integrate, vizând fiecare dintre următoarele componente majore: facilitarea accederii la educație, extinderea oportunităților de acces si menținere pe piața muncii, stimularea inițiativelor antreprenoriale, asigurarea de servicii medicale și medico-sociale, reglementarea actelor de proprietate, ameliorarea condițiilor de locuit, participarea activă a membrilor comunității la corelarea nevoilor comunității cu politicile publice locale, susținerea egalității de șanse, promovarea interculturalității și combaterea discriminării.</w:t>
      </w:r>
    </w:p>
    <w:p w14:paraId="0000002C" w14:textId="128D618F" w:rsidR="00CE3920" w:rsidRPr="004F3C7F" w:rsidRDefault="00417970">
      <w:pPr>
        <w:pBdr>
          <w:top w:val="nil"/>
          <w:left w:val="nil"/>
          <w:bottom w:val="nil"/>
          <w:right w:val="nil"/>
          <w:between w:val="nil"/>
        </w:pBdr>
        <w:spacing w:after="0" w:line="240" w:lineRule="auto"/>
        <w:jc w:val="both"/>
        <w:rPr>
          <w:color w:val="000000"/>
          <w:sz w:val="20"/>
          <w:szCs w:val="20"/>
          <w:lang w:val="ro-RO"/>
        </w:rPr>
      </w:pPr>
      <w:r w:rsidRPr="004F3C7F">
        <w:rPr>
          <w:color w:val="000000"/>
          <w:sz w:val="20"/>
          <w:szCs w:val="20"/>
          <w:u w:val="single"/>
          <w:lang w:val="ro-RO"/>
        </w:rPr>
        <w:t>Obiective specifice</w:t>
      </w:r>
      <w:r w:rsidRPr="004F3C7F">
        <w:rPr>
          <w:color w:val="000000"/>
          <w:sz w:val="20"/>
          <w:szCs w:val="20"/>
          <w:lang w:val="ro-RO"/>
        </w:rPr>
        <w:t>:</w:t>
      </w:r>
    </w:p>
    <w:p w14:paraId="59745CD8" w14:textId="0453E21D" w:rsidR="00FB2B15" w:rsidRPr="004F3C7F" w:rsidRDefault="00FB2B15" w:rsidP="00FB2B15">
      <w:pPr>
        <w:pBdr>
          <w:top w:val="nil"/>
          <w:left w:val="nil"/>
          <w:bottom w:val="nil"/>
          <w:right w:val="nil"/>
          <w:between w:val="nil"/>
        </w:pBdr>
        <w:spacing w:after="0" w:line="240" w:lineRule="auto"/>
        <w:jc w:val="both"/>
        <w:rPr>
          <w:color w:val="000000"/>
          <w:sz w:val="20"/>
          <w:szCs w:val="20"/>
          <w:lang w:val="ro-RO"/>
        </w:rPr>
      </w:pPr>
      <w:r w:rsidRPr="004F3C7F">
        <w:rPr>
          <w:b/>
          <w:bCs/>
          <w:color w:val="000000"/>
          <w:sz w:val="20"/>
          <w:szCs w:val="20"/>
          <w:lang w:val="ro-RO"/>
        </w:rPr>
        <w:t>Obiectivul Specific nr. 1:</w:t>
      </w:r>
      <w:r w:rsidRPr="004F3C7F">
        <w:rPr>
          <w:color w:val="000000"/>
          <w:sz w:val="20"/>
          <w:szCs w:val="20"/>
          <w:lang w:val="ro-RO"/>
        </w:rPr>
        <w:t xml:space="preserve"> Înființarea Punctului Unic de Acces la Servicii Integrate Grădinari (PUASIG) in vederea furnizării de servicii integrate către 8</w:t>
      </w:r>
      <w:r w:rsidR="009B7109">
        <w:rPr>
          <w:color w:val="000000"/>
          <w:sz w:val="20"/>
          <w:szCs w:val="20"/>
          <w:lang w:val="ro-RO"/>
        </w:rPr>
        <w:t>81</w:t>
      </w:r>
      <w:r w:rsidRPr="004F3C7F">
        <w:rPr>
          <w:color w:val="000000"/>
          <w:sz w:val="20"/>
          <w:szCs w:val="20"/>
          <w:lang w:val="ro-RO"/>
        </w:rPr>
        <w:t xml:space="preserve"> de persoane din grupul ținta pe componentele de ocupare, educație, servicii medicale si medico-sociale, îmbunătățirea condițiilor de locuit, reglementarea actelor de proprietate asupra locuințelor, promovarea interculturalității si combaterea discriminării.</w:t>
      </w:r>
    </w:p>
    <w:p w14:paraId="03FB1C55" w14:textId="6D55EC21" w:rsidR="00FB2B15" w:rsidRPr="004F3C7F" w:rsidRDefault="00FB2B15" w:rsidP="00FB2B15">
      <w:pPr>
        <w:pBdr>
          <w:top w:val="nil"/>
          <w:left w:val="nil"/>
          <w:bottom w:val="nil"/>
          <w:right w:val="nil"/>
          <w:between w:val="nil"/>
        </w:pBdr>
        <w:spacing w:after="0" w:line="240" w:lineRule="auto"/>
        <w:jc w:val="both"/>
        <w:rPr>
          <w:color w:val="000000"/>
          <w:sz w:val="20"/>
          <w:szCs w:val="20"/>
          <w:lang w:val="ro-RO"/>
        </w:rPr>
      </w:pPr>
      <w:r w:rsidRPr="004F3C7F">
        <w:rPr>
          <w:b/>
          <w:bCs/>
          <w:color w:val="000000"/>
          <w:sz w:val="20"/>
          <w:szCs w:val="20"/>
          <w:lang w:val="ro-RO"/>
        </w:rPr>
        <w:t xml:space="preserve">Obiectivul Specific nr. 2: </w:t>
      </w:r>
      <w:r w:rsidRPr="004F3C7F">
        <w:rPr>
          <w:color w:val="000000"/>
          <w:sz w:val="20"/>
          <w:szCs w:val="20"/>
          <w:lang w:val="ro-RO"/>
        </w:rPr>
        <w:t>Facilitarea accederii a 20</w:t>
      </w:r>
      <w:r w:rsidR="00F465D5">
        <w:rPr>
          <w:color w:val="000000"/>
          <w:sz w:val="20"/>
          <w:szCs w:val="20"/>
          <w:lang w:val="ro-RO"/>
        </w:rPr>
        <w:t>5</w:t>
      </w:r>
      <w:r w:rsidRPr="004F3C7F">
        <w:rPr>
          <w:color w:val="000000"/>
          <w:sz w:val="20"/>
          <w:szCs w:val="20"/>
          <w:lang w:val="ro-RO"/>
        </w:rPr>
        <w:t xml:space="preserve"> de copii din zonele marginalizate ale Comunei Grădinari la învățământul preșcolar, primar </w:t>
      </w:r>
      <w:r w:rsidR="00927A0E" w:rsidRPr="004F3C7F">
        <w:rPr>
          <w:color w:val="000000"/>
          <w:sz w:val="20"/>
          <w:szCs w:val="20"/>
          <w:lang w:val="ro-RO"/>
        </w:rPr>
        <w:t>ș</w:t>
      </w:r>
      <w:r w:rsidRPr="004F3C7F">
        <w:rPr>
          <w:color w:val="000000"/>
          <w:sz w:val="20"/>
          <w:szCs w:val="20"/>
          <w:lang w:val="ro-RO"/>
        </w:rPr>
        <w:t xml:space="preserve">i gimnazial, pe perioada de implementare a proiectului si după finalizarea acestuia, reabilitarea </w:t>
      </w:r>
      <w:r w:rsidR="00927A0E" w:rsidRPr="004F3C7F">
        <w:rPr>
          <w:color w:val="000000"/>
          <w:sz w:val="20"/>
          <w:szCs w:val="20"/>
          <w:lang w:val="ro-RO"/>
        </w:rPr>
        <w:t>Ș</w:t>
      </w:r>
      <w:r w:rsidRPr="004F3C7F">
        <w:rPr>
          <w:color w:val="000000"/>
          <w:sz w:val="20"/>
          <w:szCs w:val="20"/>
          <w:lang w:val="ro-RO"/>
        </w:rPr>
        <w:t xml:space="preserve">colii cu clasele I-VIII din Grădinari </w:t>
      </w:r>
      <w:r w:rsidR="00927A0E" w:rsidRPr="004F3C7F">
        <w:rPr>
          <w:color w:val="000000"/>
          <w:sz w:val="20"/>
          <w:szCs w:val="20"/>
          <w:lang w:val="ro-RO"/>
        </w:rPr>
        <w:t>ș</w:t>
      </w:r>
      <w:r w:rsidRPr="004F3C7F">
        <w:rPr>
          <w:color w:val="000000"/>
          <w:sz w:val="20"/>
          <w:szCs w:val="20"/>
          <w:lang w:val="ro-RO"/>
        </w:rPr>
        <w:t>i dotarea grădiniței cu materiale educaționale, furnizarea de m</w:t>
      </w:r>
      <w:r w:rsidR="00927A0E" w:rsidRPr="004F3C7F">
        <w:rPr>
          <w:color w:val="000000"/>
          <w:sz w:val="20"/>
          <w:szCs w:val="20"/>
          <w:lang w:val="ro-RO"/>
        </w:rPr>
        <w:t>ă</w:t>
      </w:r>
      <w:r w:rsidRPr="004F3C7F">
        <w:rPr>
          <w:color w:val="000000"/>
          <w:sz w:val="20"/>
          <w:szCs w:val="20"/>
          <w:lang w:val="ro-RO"/>
        </w:rPr>
        <w:t xml:space="preserve">suri educaționale suplimentare, sprijin material </w:t>
      </w:r>
      <w:r w:rsidR="00927A0E" w:rsidRPr="004F3C7F">
        <w:rPr>
          <w:color w:val="000000"/>
          <w:sz w:val="20"/>
          <w:szCs w:val="20"/>
          <w:lang w:val="ro-RO"/>
        </w:rPr>
        <w:t>ș</w:t>
      </w:r>
      <w:r w:rsidRPr="004F3C7F">
        <w:rPr>
          <w:color w:val="000000"/>
          <w:sz w:val="20"/>
          <w:szCs w:val="20"/>
          <w:lang w:val="ro-RO"/>
        </w:rPr>
        <w:t xml:space="preserve">i de acompaniere, precum </w:t>
      </w:r>
      <w:r w:rsidR="00927A0E" w:rsidRPr="004F3C7F">
        <w:rPr>
          <w:color w:val="000000"/>
          <w:sz w:val="20"/>
          <w:szCs w:val="20"/>
          <w:lang w:val="ro-RO"/>
        </w:rPr>
        <w:t>ș</w:t>
      </w:r>
      <w:r w:rsidRPr="004F3C7F">
        <w:rPr>
          <w:color w:val="000000"/>
          <w:sz w:val="20"/>
          <w:szCs w:val="20"/>
          <w:lang w:val="ro-RO"/>
        </w:rPr>
        <w:t xml:space="preserve">i activități de informare, consiliere </w:t>
      </w:r>
      <w:r w:rsidR="00927A0E" w:rsidRPr="004F3C7F">
        <w:rPr>
          <w:color w:val="000000"/>
          <w:sz w:val="20"/>
          <w:szCs w:val="20"/>
          <w:lang w:val="ro-RO"/>
        </w:rPr>
        <w:t>ș</w:t>
      </w:r>
      <w:r w:rsidRPr="004F3C7F">
        <w:rPr>
          <w:color w:val="000000"/>
          <w:sz w:val="20"/>
          <w:szCs w:val="20"/>
          <w:lang w:val="ro-RO"/>
        </w:rPr>
        <w:t xml:space="preserve">i mentorat pentru copii </w:t>
      </w:r>
      <w:r w:rsidR="00927A0E" w:rsidRPr="004F3C7F">
        <w:rPr>
          <w:color w:val="000000"/>
          <w:sz w:val="20"/>
          <w:szCs w:val="20"/>
          <w:lang w:val="ro-RO"/>
        </w:rPr>
        <w:t>ș</w:t>
      </w:r>
      <w:r w:rsidRPr="004F3C7F">
        <w:rPr>
          <w:color w:val="000000"/>
          <w:sz w:val="20"/>
          <w:szCs w:val="20"/>
          <w:lang w:val="ro-RO"/>
        </w:rPr>
        <w:t xml:space="preserve">i părinți </w:t>
      </w:r>
      <w:r w:rsidR="00927A0E" w:rsidRPr="004F3C7F">
        <w:rPr>
          <w:color w:val="000000"/>
          <w:sz w:val="20"/>
          <w:szCs w:val="20"/>
          <w:lang w:val="ro-RO"/>
        </w:rPr>
        <w:t>î</w:t>
      </w:r>
      <w:r w:rsidRPr="004F3C7F">
        <w:rPr>
          <w:color w:val="000000"/>
          <w:sz w:val="20"/>
          <w:szCs w:val="20"/>
          <w:lang w:val="ro-RO"/>
        </w:rPr>
        <w:t>n vederea facilitării dialogului scoală-copil-familie-comunitate, activități extra-curriculare, derularea unui program de tip „</w:t>
      </w:r>
      <w:r w:rsidR="00927A0E" w:rsidRPr="004F3C7F">
        <w:rPr>
          <w:color w:val="000000"/>
          <w:sz w:val="20"/>
          <w:szCs w:val="20"/>
          <w:lang w:val="ro-RO"/>
        </w:rPr>
        <w:t>Ș</w:t>
      </w:r>
      <w:r w:rsidRPr="004F3C7F">
        <w:rPr>
          <w:color w:val="000000"/>
          <w:sz w:val="20"/>
          <w:szCs w:val="20"/>
          <w:lang w:val="ro-RO"/>
        </w:rPr>
        <w:t xml:space="preserve">coală după </w:t>
      </w:r>
      <w:r w:rsidR="00927A0E" w:rsidRPr="004F3C7F">
        <w:rPr>
          <w:color w:val="000000"/>
          <w:sz w:val="20"/>
          <w:szCs w:val="20"/>
          <w:lang w:val="ro-RO"/>
        </w:rPr>
        <w:t>ș</w:t>
      </w:r>
      <w:r w:rsidRPr="004F3C7F">
        <w:rPr>
          <w:color w:val="000000"/>
          <w:sz w:val="20"/>
          <w:szCs w:val="20"/>
          <w:lang w:val="ro-RO"/>
        </w:rPr>
        <w:t xml:space="preserve">coală” pentru 30 de elevi din ciclul primar </w:t>
      </w:r>
      <w:r w:rsidR="00927A0E" w:rsidRPr="004F3C7F">
        <w:rPr>
          <w:color w:val="000000"/>
          <w:sz w:val="20"/>
          <w:szCs w:val="20"/>
          <w:lang w:val="ro-RO"/>
        </w:rPr>
        <w:t>ș</w:t>
      </w:r>
      <w:r w:rsidRPr="004F3C7F">
        <w:rPr>
          <w:color w:val="000000"/>
          <w:sz w:val="20"/>
          <w:szCs w:val="20"/>
          <w:lang w:val="ro-RO"/>
        </w:rPr>
        <w:t xml:space="preserve">i 30 de elevi din ciclul gimnazial </w:t>
      </w:r>
      <w:r w:rsidR="00927A0E" w:rsidRPr="004F3C7F">
        <w:rPr>
          <w:color w:val="000000"/>
          <w:sz w:val="20"/>
          <w:szCs w:val="20"/>
          <w:lang w:val="ro-RO"/>
        </w:rPr>
        <w:t>î</w:t>
      </w:r>
      <w:r w:rsidRPr="004F3C7F">
        <w:rPr>
          <w:color w:val="000000"/>
          <w:sz w:val="20"/>
          <w:szCs w:val="20"/>
          <w:lang w:val="ro-RO"/>
        </w:rPr>
        <w:t xml:space="preserve">n vederea diminuării abandonului școlar </w:t>
      </w:r>
      <w:r w:rsidR="00927A0E" w:rsidRPr="004F3C7F">
        <w:rPr>
          <w:color w:val="000000"/>
          <w:sz w:val="20"/>
          <w:szCs w:val="20"/>
          <w:lang w:val="ro-RO"/>
        </w:rPr>
        <w:t>ș</w:t>
      </w:r>
      <w:r w:rsidRPr="004F3C7F">
        <w:rPr>
          <w:color w:val="000000"/>
          <w:sz w:val="20"/>
          <w:szCs w:val="20"/>
          <w:lang w:val="ro-RO"/>
        </w:rPr>
        <w:t>i monitorizarea constant</w:t>
      </w:r>
      <w:r w:rsidR="00927A0E" w:rsidRPr="004F3C7F">
        <w:rPr>
          <w:color w:val="000000"/>
          <w:sz w:val="20"/>
          <w:szCs w:val="20"/>
          <w:lang w:val="ro-RO"/>
        </w:rPr>
        <w:t>ă</w:t>
      </w:r>
      <w:r w:rsidRPr="004F3C7F">
        <w:rPr>
          <w:color w:val="000000"/>
          <w:sz w:val="20"/>
          <w:szCs w:val="20"/>
          <w:lang w:val="ro-RO"/>
        </w:rPr>
        <w:t xml:space="preserve"> a rezultatelor școlare </w:t>
      </w:r>
      <w:r w:rsidR="00927A0E" w:rsidRPr="004F3C7F">
        <w:rPr>
          <w:color w:val="000000"/>
          <w:sz w:val="20"/>
          <w:szCs w:val="20"/>
          <w:lang w:val="ro-RO"/>
        </w:rPr>
        <w:t>ș</w:t>
      </w:r>
      <w:r w:rsidRPr="004F3C7F">
        <w:rPr>
          <w:color w:val="000000"/>
          <w:sz w:val="20"/>
          <w:szCs w:val="20"/>
          <w:lang w:val="ro-RO"/>
        </w:rPr>
        <w:t xml:space="preserve">i progreselor extra-curriculare realizate de copiii care beneficiază de sprijin, precum </w:t>
      </w:r>
      <w:r w:rsidR="00927A0E" w:rsidRPr="004F3C7F">
        <w:rPr>
          <w:color w:val="000000"/>
          <w:sz w:val="20"/>
          <w:szCs w:val="20"/>
          <w:lang w:val="ro-RO"/>
        </w:rPr>
        <w:t>ș</w:t>
      </w:r>
      <w:r w:rsidRPr="004F3C7F">
        <w:rPr>
          <w:color w:val="000000"/>
          <w:sz w:val="20"/>
          <w:szCs w:val="20"/>
          <w:lang w:val="ro-RO"/>
        </w:rPr>
        <w:t>i perfecționarea cadrelor didactice.</w:t>
      </w:r>
    </w:p>
    <w:p w14:paraId="537A8DAB" w14:textId="3E1200F2" w:rsidR="00FB2B15" w:rsidRPr="004F3C7F" w:rsidRDefault="00FB2B15" w:rsidP="00FB2B15">
      <w:pPr>
        <w:pBdr>
          <w:top w:val="nil"/>
          <w:left w:val="nil"/>
          <w:bottom w:val="nil"/>
          <w:right w:val="nil"/>
          <w:between w:val="nil"/>
        </w:pBdr>
        <w:spacing w:after="0" w:line="240" w:lineRule="auto"/>
        <w:jc w:val="both"/>
        <w:rPr>
          <w:color w:val="000000"/>
          <w:sz w:val="20"/>
          <w:szCs w:val="20"/>
          <w:lang w:val="ro-RO"/>
        </w:rPr>
      </w:pPr>
      <w:r w:rsidRPr="004F3C7F">
        <w:rPr>
          <w:b/>
          <w:bCs/>
          <w:color w:val="000000"/>
          <w:sz w:val="20"/>
          <w:szCs w:val="20"/>
          <w:lang w:val="ro-RO"/>
        </w:rPr>
        <w:t>Obiectivul Specific nr. 3:</w:t>
      </w:r>
      <w:r w:rsidRPr="004F3C7F">
        <w:rPr>
          <w:color w:val="000000"/>
          <w:sz w:val="20"/>
          <w:szCs w:val="20"/>
          <w:lang w:val="ro-RO"/>
        </w:rPr>
        <w:t xml:space="preserve"> Amplificarea oportunităților de acces </w:t>
      </w:r>
      <w:r w:rsidR="0062381F" w:rsidRPr="004F3C7F">
        <w:rPr>
          <w:color w:val="000000"/>
          <w:sz w:val="20"/>
          <w:szCs w:val="20"/>
          <w:lang w:val="ro-RO"/>
        </w:rPr>
        <w:t>ș</w:t>
      </w:r>
      <w:r w:rsidRPr="004F3C7F">
        <w:rPr>
          <w:color w:val="000000"/>
          <w:sz w:val="20"/>
          <w:szCs w:val="20"/>
          <w:lang w:val="ro-RO"/>
        </w:rPr>
        <w:t>i menținere pe piața muncii a grupului țint</w:t>
      </w:r>
      <w:r w:rsidR="0062381F" w:rsidRPr="004F3C7F">
        <w:rPr>
          <w:color w:val="000000"/>
          <w:sz w:val="20"/>
          <w:szCs w:val="20"/>
          <w:lang w:val="ro-RO"/>
        </w:rPr>
        <w:t>ă</w:t>
      </w:r>
      <w:r w:rsidRPr="004F3C7F">
        <w:rPr>
          <w:color w:val="000000"/>
          <w:sz w:val="20"/>
          <w:szCs w:val="20"/>
          <w:lang w:val="ro-RO"/>
        </w:rPr>
        <w:t xml:space="preserve"> prin desfășurarea unui program de orientare </w:t>
      </w:r>
      <w:r w:rsidR="0062381F" w:rsidRPr="004F3C7F">
        <w:rPr>
          <w:color w:val="000000"/>
          <w:sz w:val="20"/>
          <w:szCs w:val="20"/>
          <w:lang w:val="ro-RO"/>
        </w:rPr>
        <w:t>ș</w:t>
      </w:r>
      <w:r w:rsidRPr="004F3C7F">
        <w:rPr>
          <w:color w:val="000000"/>
          <w:sz w:val="20"/>
          <w:szCs w:val="20"/>
          <w:lang w:val="ro-RO"/>
        </w:rPr>
        <w:t>i consiliere profesional</w:t>
      </w:r>
      <w:r w:rsidR="0062381F" w:rsidRPr="004F3C7F">
        <w:rPr>
          <w:color w:val="000000"/>
          <w:sz w:val="20"/>
          <w:szCs w:val="20"/>
          <w:lang w:val="ro-RO"/>
        </w:rPr>
        <w:t>ă</w:t>
      </w:r>
      <w:r w:rsidRPr="004F3C7F">
        <w:rPr>
          <w:color w:val="000000"/>
          <w:sz w:val="20"/>
          <w:szCs w:val="20"/>
          <w:lang w:val="ro-RO"/>
        </w:rPr>
        <w:t xml:space="preserve"> pentru </w:t>
      </w:r>
      <w:r w:rsidR="004B201E">
        <w:rPr>
          <w:color w:val="000000"/>
          <w:sz w:val="20"/>
          <w:szCs w:val="20"/>
          <w:lang w:val="ro-RO"/>
        </w:rPr>
        <w:t>554</w:t>
      </w:r>
      <w:r w:rsidRPr="004F3C7F">
        <w:rPr>
          <w:color w:val="000000"/>
          <w:sz w:val="20"/>
          <w:szCs w:val="20"/>
          <w:lang w:val="ro-RO"/>
        </w:rPr>
        <w:t xml:space="preserve"> de persoane din grupul țint</w:t>
      </w:r>
      <w:r w:rsidR="0062381F" w:rsidRPr="004F3C7F">
        <w:rPr>
          <w:color w:val="000000"/>
          <w:sz w:val="20"/>
          <w:szCs w:val="20"/>
          <w:lang w:val="ro-RO"/>
        </w:rPr>
        <w:t>ă</w:t>
      </w:r>
      <w:r w:rsidRPr="004F3C7F">
        <w:rPr>
          <w:color w:val="000000"/>
          <w:sz w:val="20"/>
          <w:szCs w:val="20"/>
          <w:lang w:val="ro-RO"/>
        </w:rPr>
        <w:t xml:space="preserve"> aflate </w:t>
      </w:r>
      <w:r w:rsidR="0062381F" w:rsidRPr="004F3C7F">
        <w:rPr>
          <w:color w:val="000000"/>
          <w:sz w:val="20"/>
          <w:szCs w:val="20"/>
          <w:lang w:val="ro-RO"/>
        </w:rPr>
        <w:t>î</w:t>
      </w:r>
      <w:r w:rsidRPr="004F3C7F">
        <w:rPr>
          <w:color w:val="000000"/>
          <w:sz w:val="20"/>
          <w:szCs w:val="20"/>
          <w:lang w:val="ro-RO"/>
        </w:rPr>
        <w:t>n căutarea unui loc de munc</w:t>
      </w:r>
      <w:r w:rsidR="0062381F" w:rsidRPr="004F3C7F">
        <w:rPr>
          <w:color w:val="000000"/>
          <w:sz w:val="20"/>
          <w:szCs w:val="20"/>
          <w:lang w:val="ro-RO"/>
        </w:rPr>
        <w:t>ă</w:t>
      </w:r>
      <w:r w:rsidRPr="004F3C7F">
        <w:rPr>
          <w:color w:val="000000"/>
          <w:sz w:val="20"/>
          <w:szCs w:val="20"/>
          <w:lang w:val="ro-RO"/>
        </w:rPr>
        <w:t xml:space="preserve"> sau neîncadrate pe piața formal</w:t>
      </w:r>
      <w:r w:rsidR="0062381F" w:rsidRPr="004F3C7F">
        <w:rPr>
          <w:color w:val="000000"/>
          <w:sz w:val="20"/>
          <w:szCs w:val="20"/>
          <w:lang w:val="ro-RO"/>
        </w:rPr>
        <w:t>ă</w:t>
      </w:r>
      <w:r w:rsidRPr="004F3C7F">
        <w:rPr>
          <w:color w:val="000000"/>
          <w:sz w:val="20"/>
          <w:szCs w:val="20"/>
          <w:lang w:val="ro-RO"/>
        </w:rPr>
        <w:t xml:space="preserve"> a muncii, organizarea de cursuri de inițiere/perfecționare </w:t>
      </w:r>
      <w:r w:rsidR="0062381F" w:rsidRPr="004F3C7F">
        <w:rPr>
          <w:color w:val="000000"/>
          <w:sz w:val="20"/>
          <w:szCs w:val="20"/>
          <w:lang w:val="ro-RO"/>
        </w:rPr>
        <w:t>ș</w:t>
      </w:r>
      <w:r w:rsidRPr="004F3C7F">
        <w:rPr>
          <w:color w:val="000000"/>
          <w:sz w:val="20"/>
          <w:szCs w:val="20"/>
          <w:lang w:val="ro-RO"/>
        </w:rPr>
        <w:t xml:space="preserve">i calificare de nivel 1 </w:t>
      </w:r>
      <w:r w:rsidR="0062381F" w:rsidRPr="004F3C7F">
        <w:rPr>
          <w:color w:val="000000"/>
          <w:sz w:val="20"/>
          <w:szCs w:val="20"/>
          <w:lang w:val="ro-RO"/>
        </w:rPr>
        <w:t>ș</w:t>
      </w:r>
      <w:r w:rsidRPr="004F3C7F">
        <w:rPr>
          <w:color w:val="000000"/>
          <w:sz w:val="20"/>
          <w:szCs w:val="20"/>
          <w:lang w:val="ro-RO"/>
        </w:rPr>
        <w:t xml:space="preserve">i 2 pentru 240 de persoane, precum </w:t>
      </w:r>
      <w:r w:rsidR="0062381F" w:rsidRPr="004F3C7F">
        <w:rPr>
          <w:color w:val="000000"/>
          <w:sz w:val="20"/>
          <w:szCs w:val="20"/>
          <w:lang w:val="ro-RO"/>
        </w:rPr>
        <w:t>ș</w:t>
      </w:r>
      <w:r w:rsidRPr="004F3C7F">
        <w:rPr>
          <w:color w:val="000000"/>
          <w:sz w:val="20"/>
          <w:szCs w:val="20"/>
          <w:lang w:val="ro-RO"/>
        </w:rPr>
        <w:t xml:space="preserve">i sprijinirea persoanelor aflate </w:t>
      </w:r>
      <w:r w:rsidR="0062381F" w:rsidRPr="004F3C7F">
        <w:rPr>
          <w:color w:val="000000"/>
          <w:sz w:val="20"/>
          <w:szCs w:val="20"/>
          <w:lang w:val="ro-RO"/>
        </w:rPr>
        <w:t>î</w:t>
      </w:r>
      <w:r w:rsidRPr="004F3C7F">
        <w:rPr>
          <w:color w:val="000000"/>
          <w:sz w:val="20"/>
          <w:szCs w:val="20"/>
          <w:lang w:val="ro-RO"/>
        </w:rPr>
        <w:t>n căutarea unui loc de munc</w:t>
      </w:r>
      <w:r w:rsidR="0062381F" w:rsidRPr="004F3C7F">
        <w:rPr>
          <w:color w:val="000000"/>
          <w:sz w:val="20"/>
          <w:szCs w:val="20"/>
          <w:lang w:val="ro-RO"/>
        </w:rPr>
        <w:t>ă</w:t>
      </w:r>
      <w:r w:rsidRPr="004F3C7F">
        <w:rPr>
          <w:color w:val="000000"/>
          <w:sz w:val="20"/>
          <w:szCs w:val="20"/>
          <w:lang w:val="ro-RO"/>
        </w:rPr>
        <w:t xml:space="preserve"> </w:t>
      </w:r>
      <w:r w:rsidR="0062381F" w:rsidRPr="004F3C7F">
        <w:rPr>
          <w:color w:val="000000"/>
          <w:sz w:val="20"/>
          <w:szCs w:val="20"/>
          <w:lang w:val="ro-RO"/>
        </w:rPr>
        <w:t>ș</w:t>
      </w:r>
      <w:r w:rsidRPr="004F3C7F">
        <w:rPr>
          <w:color w:val="000000"/>
          <w:sz w:val="20"/>
          <w:szCs w:val="20"/>
          <w:lang w:val="ro-RO"/>
        </w:rPr>
        <w:t xml:space="preserve">i a angajatorilor acestora prin acțiuni specifice de mediere </w:t>
      </w:r>
      <w:r w:rsidR="0062381F" w:rsidRPr="004F3C7F">
        <w:rPr>
          <w:color w:val="000000"/>
          <w:sz w:val="20"/>
          <w:szCs w:val="20"/>
          <w:lang w:val="ro-RO"/>
        </w:rPr>
        <w:t>ș</w:t>
      </w:r>
      <w:r w:rsidRPr="004F3C7F">
        <w:rPr>
          <w:color w:val="000000"/>
          <w:sz w:val="20"/>
          <w:szCs w:val="20"/>
          <w:lang w:val="ro-RO"/>
        </w:rPr>
        <w:t xml:space="preserve">i plasare pe piața muncii </w:t>
      </w:r>
      <w:r w:rsidR="0062381F" w:rsidRPr="004F3C7F">
        <w:rPr>
          <w:color w:val="000000"/>
          <w:sz w:val="20"/>
          <w:szCs w:val="20"/>
          <w:lang w:val="ro-RO"/>
        </w:rPr>
        <w:t>ș</w:t>
      </w:r>
      <w:r w:rsidRPr="004F3C7F">
        <w:rPr>
          <w:color w:val="000000"/>
          <w:sz w:val="20"/>
          <w:szCs w:val="20"/>
          <w:lang w:val="ro-RO"/>
        </w:rPr>
        <w:t xml:space="preserve">i angajarea a 68 de persoane </w:t>
      </w:r>
      <w:r w:rsidR="0062381F" w:rsidRPr="004F3C7F">
        <w:rPr>
          <w:color w:val="000000"/>
          <w:sz w:val="20"/>
          <w:szCs w:val="20"/>
          <w:lang w:val="ro-RO"/>
        </w:rPr>
        <w:t>ș</w:t>
      </w:r>
      <w:r w:rsidRPr="004F3C7F">
        <w:rPr>
          <w:color w:val="000000"/>
          <w:sz w:val="20"/>
          <w:szCs w:val="20"/>
          <w:lang w:val="ro-RO"/>
        </w:rPr>
        <w:t xml:space="preserve">i încadrarea </w:t>
      </w:r>
      <w:r w:rsidR="0062381F" w:rsidRPr="004F3C7F">
        <w:rPr>
          <w:color w:val="000000"/>
          <w:sz w:val="20"/>
          <w:szCs w:val="20"/>
          <w:lang w:val="ro-RO"/>
        </w:rPr>
        <w:t>î</w:t>
      </w:r>
      <w:r w:rsidRPr="004F3C7F">
        <w:rPr>
          <w:color w:val="000000"/>
          <w:sz w:val="20"/>
          <w:szCs w:val="20"/>
          <w:lang w:val="ro-RO"/>
        </w:rPr>
        <w:t>n stagii de ucenicie nivel 1 a unui număr de 50 de persoane din grupul țint</w:t>
      </w:r>
      <w:r w:rsidR="0062381F" w:rsidRPr="004F3C7F">
        <w:rPr>
          <w:color w:val="000000"/>
          <w:sz w:val="20"/>
          <w:szCs w:val="20"/>
          <w:lang w:val="ro-RO"/>
        </w:rPr>
        <w:t>ă</w:t>
      </w:r>
      <w:r w:rsidRPr="004F3C7F">
        <w:rPr>
          <w:color w:val="000000"/>
          <w:sz w:val="20"/>
          <w:szCs w:val="20"/>
          <w:lang w:val="ro-RO"/>
        </w:rPr>
        <w:t>.</w:t>
      </w:r>
    </w:p>
    <w:p w14:paraId="7B1B057A" w14:textId="35C20623" w:rsidR="00FB2B15" w:rsidRPr="004F3C7F" w:rsidRDefault="00FB2B15" w:rsidP="00FB2B15">
      <w:pPr>
        <w:pBdr>
          <w:top w:val="nil"/>
          <w:left w:val="nil"/>
          <w:bottom w:val="nil"/>
          <w:right w:val="nil"/>
          <w:between w:val="nil"/>
        </w:pBdr>
        <w:spacing w:after="0" w:line="240" w:lineRule="auto"/>
        <w:jc w:val="both"/>
        <w:rPr>
          <w:color w:val="000000"/>
          <w:sz w:val="20"/>
          <w:szCs w:val="20"/>
          <w:lang w:val="ro-RO"/>
        </w:rPr>
      </w:pPr>
      <w:r w:rsidRPr="004F3C7F">
        <w:rPr>
          <w:b/>
          <w:bCs/>
          <w:color w:val="000000"/>
          <w:sz w:val="20"/>
          <w:szCs w:val="20"/>
          <w:lang w:val="ro-RO"/>
        </w:rPr>
        <w:t>Obiectivul Specific nr. 4:</w:t>
      </w:r>
      <w:r w:rsidRPr="004F3C7F">
        <w:rPr>
          <w:color w:val="000000"/>
          <w:sz w:val="20"/>
          <w:szCs w:val="20"/>
          <w:lang w:val="ro-RO"/>
        </w:rPr>
        <w:t xml:space="preserve"> Dinamizarea antreprenoriatului local </w:t>
      </w:r>
      <w:r w:rsidR="003F386D" w:rsidRPr="004F3C7F">
        <w:rPr>
          <w:color w:val="000000"/>
          <w:sz w:val="20"/>
          <w:szCs w:val="20"/>
          <w:lang w:val="ro-RO"/>
        </w:rPr>
        <w:t>ș</w:t>
      </w:r>
      <w:r w:rsidRPr="004F3C7F">
        <w:rPr>
          <w:color w:val="000000"/>
          <w:sz w:val="20"/>
          <w:szCs w:val="20"/>
          <w:lang w:val="ro-RO"/>
        </w:rPr>
        <w:t>i stimularea inițiativelor antreprenoriale locale, prin furnizarea de cursuri de antreprenoriat pentru 90 de persoane din grupul țint</w:t>
      </w:r>
      <w:r w:rsidR="002E1B59" w:rsidRPr="004F3C7F">
        <w:rPr>
          <w:color w:val="000000"/>
          <w:sz w:val="20"/>
          <w:szCs w:val="20"/>
          <w:lang w:val="ro-RO"/>
        </w:rPr>
        <w:t>ă</w:t>
      </w:r>
      <w:r w:rsidRPr="004F3C7F">
        <w:rPr>
          <w:color w:val="000000"/>
          <w:sz w:val="20"/>
          <w:szCs w:val="20"/>
          <w:lang w:val="ro-RO"/>
        </w:rPr>
        <w:t xml:space="preserve"> </w:t>
      </w:r>
      <w:r w:rsidR="002E1B59" w:rsidRPr="004F3C7F">
        <w:rPr>
          <w:color w:val="000000"/>
          <w:sz w:val="20"/>
          <w:szCs w:val="20"/>
          <w:lang w:val="ro-RO"/>
        </w:rPr>
        <w:t>ș</w:t>
      </w:r>
      <w:r w:rsidRPr="004F3C7F">
        <w:rPr>
          <w:color w:val="000000"/>
          <w:sz w:val="20"/>
          <w:szCs w:val="20"/>
          <w:lang w:val="ro-RO"/>
        </w:rPr>
        <w:t xml:space="preserve">i oferirea de mentorat </w:t>
      </w:r>
      <w:r w:rsidR="002E1B59" w:rsidRPr="004F3C7F">
        <w:rPr>
          <w:color w:val="000000"/>
          <w:sz w:val="20"/>
          <w:szCs w:val="20"/>
          <w:lang w:val="ro-RO"/>
        </w:rPr>
        <w:t>ș</w:t>
      </w:r>
      <w:r w:rsidRPr="004F3C7F">
        <w:rPr>
          <w:color w:val="000000"/>
          <w:sz w:val="20"/>
          <w:szCs w:val="20"/>
          <w:lang w:val="ro-RO"/>
        </w:rPr>
        <w:t>i consultan</w:t>
      </w:r>
      <w:r w:rsidR="002E1B59" w:rsidRPr="004F3C7F">
        <w:rPr>
          <w:color w:val="000000"/>
          <w:sz w:val="20"/>
          <w:szCs w:val="20"/>
          <w:lang w:val="ro-RO"/>
        </w:rPr>
        <w:t>ță</w:t>
      </w:r>
      <w:r w:rsidRPr="004F3C7F">
        <w:rPr>
          <w:color w:val="000000"/>
          <w:sz w:val="20"/>
          <w:szCs w:val="20"/>
          <w:lang w:val="ro-RO"/>
        </w:rPr>
        <w:t xml:space="preserve"> </w:t>
      </w:r>
      <w:r w:rsidR="002E1B59" w:rsidRPr="004F3C7F">
        <w:rPr>
          <w:color w:val="000000"/>
          <w:sz w:val="20"/>
          <w:szCs w:val="20"/>
          <w:lang w:val="ro-RO"/>
        </w:rPr>
        <w:t>î</w:t>
      </w:r>
      <w:r w:rsidRPr="004F3C7F">
        <w:rPr>
          <w:color w:val="000000"/>
          <w:sz w:val="20"/>
          <w:szCs w:val="20"/>
          <w:lang w:val="ro-RO"/>
        </w:rPr>
        <w:t>n afaceri pentru 1</w:t>
      </w:r>
      <w:r w:rsidR="00E26FF2">
        <w:rPr>
          <w:color w:val="000000"/>
          <w:sz w:val="20"/>
          <w:szCs w:val="20"/>
          <w:lang w:val="ro-RO"/>
        </w:rPr>
        <w:t>2</w:t>
      </w:r>
      <w:r w:rsidRPr="004F3C7F">
        <w:rPr>
          <w:color w:val="000000"/>
          <w:sz w:val="20"/>
          <w:szCs w:val="20"/>
          <w:lang w:val="ro-RO"/>
        </w:rPr>
        <w:t xml:space="preserve"> antreprenori selectați pentru implementarea planurilor de afaceri </w:t>
      </w:r>
      <w:r w:rsidR="002E1B59" w:rsidRPr="004F3C7F">
        <w:rPr>
          <w:color w:val="000000"/>
          <w:sz w:val="20"/>
          <w:szCs w:val="20"/>
          <w:lang w:val="ro-RO"/>
        </w:rPr>
        <w:t>î</w:t>
      </w:r>
      <w:r w:rsidRPr="004F3C7F">
        <w:rPr>
          <w:color w:val="000000"/>
          <w:sz w:val="20"/>
          <w:szCs w:val="20"/>
          <w:lang w:val="ro-RO"/>
        </w:rPr>
        <w:t xml:space="preserve">n urma unei sesiuni de pregătire </w:t>
      </w:r>
      <w:r w:rsidR="002E1B59" w:rsidRPr="004F3C7F">
        <w:rPr>
          <w:color w:val="000000"/>
          <w:sz w:val="20"/>
          <w:szCs w:val="20"/>
          <w:lang w:val="ro-RO"/>
        </w:rPr>
        <w:t>ș</w:t>
      </w:r>
      <w:r w:rsidRPr="004F3C7F">
        <w:rPr>
          <w:color w:val="000000"/>
          <w:sz w:val="20"/>
          <w:szCs w:val="20"/>
          <w:lang w:val="ro-RO"/>
        </w:rPr>
        <w:t>i a unui concurs de selecție.</w:t>
      </w:r>
    </w:p>
    <w:p w14:paraId="4556F1EF" w14:textId="45EC07D5" w:rsidR="00447348" w:rsidRPr="004F3C7F" w:rsidRDefault="00447348" w:rsidP="00447348">
      <w:pPr>
        <w:pBdr>
          <w:top w:val="nil"/>
          <w:left w:val="nil"/>
          <w:bottom w:val="nil"/>
          <w:right w:val="nil"/>
          <w:between w:val="nil"/>
        </w:pBdr>
        <w:spacing w:after="0" w:line="240" w:lineRule="auto"/>
        <w:jc w:val="both"/>
        <w:rPr>
          <w:color w:val="000000"/>
          <w:sz w:val="20"/>
          <w:szCs w:val="20"/>
          <w:lang w:val="ro-RO"/>
        </w:rPr>
      </w:pPr>
      <w:r w:rsidRPr="004F3C7F">
        <w:rPr>
          <w:b/>
          <w:bCs/>
          <w:color w:val="000000"/>
          <w:sz w:val="20"/>
          <w:szCs w:val="20"/>
          <w:lang w:val="ro-RO"/>
        </w:rPr>
        <w:t>Obiectivul Specific nr. 5:</w:t>
      </w:r>
      <w:r w:rsidRPr="004F3C7F">
        <w:rPr>
          <w:color w:val="000000"/>
          <w:sz w:val="20"/>
          <w:szCs w:val="20"/>
          <w:lang w:val="ro-RO"/>
        </w:rPr>
        <w:t xml:space="preserve"> Furnizarea de asisten</w:t>
      </w:r>
      <w:r w:rsidR="00D5209C" w:rsidRPr="004F3C7F">
        <w:rPr>
          <w:color w:val="000000"/>
          <w:sz w:val="20"/>
          <w:szCs w:val="20"/>
          <w:lang w:val="ro-RO"/>
        </w:rPr>
        <w:t>ță</w:t>
      </w:r>
      <w:r w:rsidRPr="004F3C7F">
        <w:rPr>
          <w:color w:val="000000"/>
          <w:sz w:val="20"/>
          <w:szCs w:val="20"/>
          <w:lang w:val="ro-RO"/>
        </w:rPr>
        <w:t xml:space="preserve"> juridic</w:t>
      </w:r>
      <w:r w:rsidR="00D5209C" w:rsidRPr="004F3C7F">
        <w:rPr>
          <w:color w:val="000000"/>
          <w:sz w:val="20"/>
          <w:szCs w:val="20"/>
          <w:lang w:val="ro-RO"/>
        </w:rPr>
        <w:t>ă</w:t>
      </w:r>
      <w:r w:rsidRPr="004F3C7F">
        <w:rPr>
          <w:color w:val="000000"/>
          <w:sz w:val="20"/>
          <w:szCs w:val="20"/>
          <w:lang w:val="ro-RO"/>
        </w:rPr>
        <w:t xml:space="preserve"> </w:t>
      </w:r>
      <w:r w:rsidR="00D5209C" w:rsidRPr="004F3C7F">
        <w:rPr>
          <w:color w:val="000000"/>
          <w:sz w:val="20"/>
          <w:szCs w:val="20"/>
          <w:lang w:val="ro-RO"/>
        </w:rPr>
        <w:t>ș</w:t>
      </w:r>
      <w:r w:rsidRPr="004F3C7F">
        <w:rPr>
          <w:color w:val="000000"/>
          <w:sz w:val="20"/>
          <w:szCs w:val="20"/>
          <w:lang w:val="ro-RO"/>
        </w:rPr>
        <w:t xml:space="preserve">i sprijin tehnico-financiar pentru reglementarea actelor de proprietate aferente unui număr de 130 de locuințe din zonele marginalizate, </w:t>
      </w:r>
      <w:r w:rsidR="00D5209C" w:rsidRPr="004F3C7F">
        <w:rPr>
          <w:color w:val="000000"/>
          <w:sz w:val="20"/>
          <w:szCs w:val="20"/>
          <w:lang w:val="ro-RO"/>
        </w:rPr>
        <w:t>î</w:t>
      </w:r>
      <w:r w:rsidRPr="004F3C7F">
        <w:rPr>
          <w:color w:val="000000"/>
          <w:sz w:val="20"/>
          <w:szCs w:val="20"/>
          <w:lang w:val="ro-RO"/>
        </w:rPr>
        <w:t>n perioada de implementare a proiectului.</w:t>
      </w:r>
    </w:p>
    <w:p w14:paraId="338C4022" w14:textId="3C2088CA" w:rsidR="00447348" w:rsidRPr="004F3C7F" w:rsidRDefault="00447348" w:rsidP="00447348">
      <w:pPr>
        <w:pBdr>
          <w:top w:val="nil"/>
          <w:left w:val="nil"/>
          <w:bottom w:val="nil"/>
          <w:right w:val="nil"/>
          <w:between w:val="nil"/>
        </w:pBdr>
        <w:spacing w:after="0" w:line="240" w:lineRule="auto"/>
        <w:jc w:val="both"/>
        <w:rPr>
          <w:color w:val="000000"/>
          <w:sz w:val="20"/>
          <w:szCs w:val="20"/>
          <w:lang w:val="ro-RO"/>
        </w:rPr>
      </w:pPr>
      <w:r w:rsidRPr="004F3C7F">
        <w:rPr>
          <w:b/>
          <w:bCs/>
          <w:color w:val="000000"/>
          <w:sz w:val="20"/>
          <w:szCs w:val="20"/>
          <w:lang w:val="ro-RO"/>
        </w:rPr>
        <w:t>Obiectivul Specific nr. 6:</w:t>
      </w:r>
      <w:r w:rsidRPr="004F3C7F">
        <w:rPr>
          <w:color w:val="000000"/>
          <w:sz w:val="20"/>
          <w:szCs w:val="20"/>
          <w:lang w:val="ro-RO"/>
        </w:rPr>
        <w:t xml:space="preserve"> Reducerea pericolului pe care condițiile de locuit precare îl reprezintă pentru siguranța familiei, îmbunătățirea condițiilor de locuit asigurate de evaluarea tehnic</w:t>
      </w:r>
      <w:r w:rsidR="0026257F" w:rsidRPr="004F3C7F">
        <w:rPr>
          <w:color w:val="000000"/>
          <w:sz w:val="20"/>
          <w:szCs w:val="20"/>
          <w:lang w:val="ro-RO"/>
        </w:rPr>
        <w:t>ă</w:t>
      </w:r>
      <w:r w:rsidRPr="004F3C7F">
        <w:rPr>
          <w:color w:val="000000"/>
          <w:sz w:val="20"/>
          <w:szCs w:val="20"/>
          <w:lang w:val="ro-RO"/>
        </w:rPr>
        <w:t xml:space="preserve"> a structurii de rezisten</w:t>
      </w:r>
      <w:r w:rsidR="0026257F" w:rsidRPr="004F3C7F">
        <w:rPr>
          <w:color w:val="000000"/>
          <w:sz w:val="20"/>
          <w:szCs w:val="20"/>
          <w:lang w:val="ro-RO"/>
        </w:rPr>
        <w:t>ță</w:t>
      </w:r>
      <w:r w:rsidRPr="004F3C7F">
        <w:rPr>
          <w:color w:val="000000"/>
          <w:sz w:val="20"/>
          <w:szCs w:val="20"/>
          <w:lang w:val="ro-RO"/>
        </w:rPr>
        <w:t xml:space="preserve"> a locuințelor din zonele marginalizate, extinderea unui număr de 15 locuințe aflate </w:t>
      </w:r>
      <w:r w:rsidR="0026257F" w:rsidRPr="004F3C7F">
        <w:rPr>
          <w:color w:val="000000"/>
          <w:sz w:val="20"/>
          <w:szCs w:val="20"/>
          <w:lang w:val="ro-RO"/>
        </w:rPr>
        <w:t>î</w:t>
      </w:r>
      <w:r w:rsidRPr="004F3C7F">
        <w:rPr>
          <w:color w:val="000000"/>
          <w:sz w:val="20"/>
          <w:szCs w:val="20"/>
          <w:lang w:val="ro-RO"/>
        </w:rPr>
        <w:t>n risc de prăbușire cu o camer</w:t>
      </w:r>
      <w:r w:rsidR="0026257F" w:rsidRPr="004F3C7F">
        <w:rPr>
          <w:color w:val="000000"/>
          <w:sz w:val="20"/>
          <w:szCs w:val="20"/>
          <w:lang w:val="ro-RO"/>
        </w:rPr>
        <w:t>ă</w:t>
      </w:r>
      <w:r w:rsidRPr="004F3C7F">
        <w:rPr>
          <w:color w:val="000000"/>
          <w:sz w:val="20"/>
          <w:szCs w:val="20"/>
          <w:lang w:val="ro-RO"/>
        </w:rPr>
        <w:t xml:space="preserve"> modular</w:t>
      </w:r>
      <w:r w:rsidR="0026257F" w:rsidRPr="004F3C7F">
        <w:rPr>
          <w:color w:val="000000"/>
          <w:sz w:val="20"/>
          <w:szCs w:val="20"/>
          <w:lang w:val="ro-RO"/>
        </w:rPr>
        <w:t>ă</w:t>
      </w:r>
      <w:r w:rsidRPr="004F3C7F">
        <w:rPr>
          <w:color w:val="000000"/>
          <w:sz w:val="20"/>
          <w:szCs w:val="20"/>
          <w:lang w:val="ro-RO"/>
        </w:rPr>
        <w:t xml:space="preserve"> </w:t>
      </w:r>
      <w:r w:rsidR="0026257F" w:rsidRPr="004F3C7F">
        <w:rPr>
          <w:color w:val="000000"/>
          <w:sz w:val="20"/>
          <w:szCs w:val="20"/>
          <w:lang w:val="ro-RO"/>
        </w:rPr>
        <w:t>ș</w:t>
      </w:r>
      <w:r w:rsidRPr="004F3C7F">
        <w:rPr>
          <w:color w:val="000000"/>
          <w:sz w:val="20"/>
          <w:szCs w:val="20"/>
          <w:lang w:val="ro-RO"/>
        </w:rPr>
        <w:t>i derularea unui program de reabilitare destinat unui număr de 24 de locuințe aflate într-o stare avansat</w:t>
      </w:r>
      <w:r w:rsidR="0026257F" w:rsidRPr="004F3C7F">
        <w:rPr>
          <w:color w:val="000000"/>
          <w:sz w:val="20"/>
          <w:szCs w:val="20"/>
          <w:lang w:val="ro-RO"/>
        </w:rPr>
        <w:t>ă</w:t>
      </w:r>
      <w:r w:rsidRPr="004F3C7F">
        <w:rPr>
          <w:color w:val="000000"/>
          <w:sz w:val="20"/>
          <w:szCs w:val="20"/>
          <w:lang w:val="ro-RO"/>
        </w:rPr>
        <w:t xml:space="preserve"> de deteriorare.</w:t>
      </w:r>
    </w:p>
    <w:p w14:paraId="268517D1" w14:textId="54F0FAF7" w:rsidR="00447348" w:rsidRPr="004F3C7F" w:rsidRDefault="00447348" w:rsidP="00447348">
      <w:pPr>
        <w:pBdr>
          <w:top w:val="nil"/>
          <w:left w:val="nil"/>
          <w:bottom w:val="nil"/>
          <w:right w:val="nil"/>
          <w:between w:val="nil"/>
        </w:pBdr>
        <w:spacing w:after="0" w:line="240" w:lineRule="auto"/>
        <w:jc w:val="both"/>
        <w:rPr>
          <w:color w:val="000000"/>
          <w:sz w:val="20"/>
          <w:szCs w:val="20"/>
          <w:lang w:val="ro-RO"/>
        </w:rPr>
      </w:pPr>
      <w:r w:rsidRPr="004F3C7F">
        <w:rPr>
          <w:b/>
          <w:bCs/>
          <w:color w:val="000000"/>
          <w:sz w:val="20"/>
          <w:szCs w:val="20"/>
          <w:lang w:val="ro-RO"/>
        </w:rPr>
        <w:lastRenderedPageBreak/>
        <w:t xml:space="preserve">Obiectivul Specific nr. 7: </w:t>
      </w:r>
      <w:r w:rsidRPr="004F3C7F">
        <w:rPr>
          <w:color w:val="000000"/>
          <w:sz w:val="20"/>
          <w:szCs w:val="20"/>
          <w:lang w:val="ro-RO"/>
        </w:rPr>
        <w:t xml:space="preserve">Facilitarea accesului la servicii medicale </w:t>
      </w:r>
      <w:r w:rsidR="00606C03" w:rsidRPr="004F3C7F">
        <w:rPr>
          <w:color w:val="000000"/>
          <w:sz w:val="20"/>
          <w:szCs w:val="20"/>
          <w:lang w:val="ro-RO"/>
        </w:rPr>
        <w:t>ș</w:t>
      </w:r>
      <w:r w:rsidRPr="004F3C7F">
        <w:rPr>
          <w:color w:val="000000"/>
          <w:sz w:val="20"/>
          <w:szCs w:val="20"/>
          <w:lang w:val="ro-RO"/>
        </w:rPr>
        <w:t>i medico-sociale prin intermediul PUASIG pentru 8</w:t>
      </w:r>
      <w:r w:rsidR="009B7109">
        <w:rPr>
          <w:color w:val="000000"/>
          <w:sz w:val="20"/>
          <w:szCs w:val="20"/>
          <w:lang w:val="ro-RO"/>
        </w:rPr>
        <w:t>81</w:t>
      </w:r>
      <w:r w:rsidRPr="004F3C7F">
        <w:rPr>
          <w:color w:val="000000"/>
          <w:sz w:val="20"/>
          <w:szCs w:val="20"/>
          <w:lang w:val="ro-RO"/>
        </w:rPr>
        <w:t xml:space="preserve"> de persoane din grupul țint</w:t>
      </w:r>
      <w:r w:rsidR="00606C03" w:rsidRPr="004F3C7F">
        <w:rPr>
          <w:color w:val="000000"/>
          <w:sz w:val="20"/>
          <w:szCs w:val="20"/>
          <w:lang w:val="ro-RO"/>
        </w:rPr>
        <w:t>ă</w:t>
      </w:r>
      <w:r w:rsidRPr="004F3C7F">
        <w:rPr>
          <w:color w:val="000000"/>
          <w:sz w:val="20"/>
          <w:szCs w:val="20"/>
          <w:lang w:val="ro-RO"/>
        </w:rPr>
        <w:t>, prin creșterea gradului de conștientizare al importan</w:t>
      </w:r>
      <w:r w:rsidR="00606C03" w:rsidRPr="004F3C7F">
        <w:rPr>
          <w:color w:val="000000"/>
          <w:sz w:val="20"/>
          <w:szCs w:val="20"/>
          <w:lang w:val="ro-RO"/>
        </w:rPr>
        <w:t>ț</w:t>
      </w:r>
      <w:r w:rsidRPr="004F3C7F">
        <w:rPr>
          <w:color w:val="000000"/>
          <w:sz w:val="20"/>
          <w:szCs w:val="20"/>
          <w:lang w:val="ro-RO"/>
        </w:rPr>
        <w:t xml:space="preserve">ei prevenției </w:t>
      </w:r>
      <w:r w:rsidR="00606C03" w:rsidRPr="004F3C7F">
        <w:rPr>
          <w:color w:val="000000"/>
          <w:sz w:val="20"/>
          <w:szCs w:val="20"/>
          <w:lang w:val="ro-RO"/>
        </w:rPr>
        <w:t>ș</w:t>
      </w:r>
      <w:r w:rsidRPr="004F3C7F">
        <w:rPr>
          <w:color w:val="000000"/>
          <w:sz w:val="20"/>
          <w:szCs w:val="20"/>
          <w:lang w:val="ro-RO"/>
        </w:rPr>
        <w:t>i tratamentului afecțiunilor medicale cu un grad ridicat de inciden</w:t>
      </w:r>
      <w:r w:rsidR="00606C03" w:rsidRPr="004F3C7F">
        <w:rPr>
          <w:color w:val="000000"/>
          <w:sz w:val="20"/>
          <w:szCs w:val="20"/>
          <w:lang w:val="ro-RO"/>
        </w:rPr>
        <w:t>ță</w:t>
      </w:r>
      <w:r w:rsidRPr="004F3C7F">
        <w:rPr>
          <w:color w:val="000000"/>
          <w:sz w:val="20"/>
          <w:szCs w:val="20"/>
          <w:lang w:val="ro-RO"/>
        </w:rPr>
        <w:t xml:space="preserve"> </w:t>
      </w:r>
      <w:r w:rsidR="00606C03" w:rsidRPr="004F3C7F">
        <w:rPr>
          <w:color w:val="000000"/>
          <w:sz w:val="20"/>
          <w:szCs w:val="20"/>
          <w:lang w:val="ro-RO"/>
        </w:rPr>
        <w:t>î</w:t>
      </w:r>
      <w:r w:rsidRPr="004F3C7F">
        <w:rPr>
          <w:color w:val="000000"/>
          <w:sz w:val="20"/>
          <w:szCs w:val="20"/>
          <w:lang w:val="ro-RO"/>
        </w:rPr>
        <w:t xml:space="preserve">n rândul copiilor </w:t>
      </w:r>
      <w:r w:rsidR="00606C03" w:rsidRPr="004F3C7F">
        <w:rPr>
          <w:color w:val="000000"/>
          <w:sz w:val="20"/>
          <w:szCs w:val="20"/>
          <w:lang w:val="ro-RO"/>
        </w:rPr>
        <w:t>ș</w:t>
      </w:r>
      <w:r w:rsidRPr="004F3C7F">
        <w:rPr>
          <w:color w:val="000000"/>
          <w:sz w:val="20"/>
          <w:szCs w:val="20"/>
          <w:lang w:val="ro-RO"/>
        </w:rPr>
        <w:t xml:space="preserve">i adulților, informarea referitoare la serviciile medico-sociale disponibile, derularea de campanii medicale de screening, planning familial </w:t>
      </w:r>
      <w:r w:rsidR="00606C03" w:rsidRPr="004F3C7F">
        <w:rPr>
          <w:color w:val="000000"/>
          <w:sz w:val="20"/>
          <w:szCs w:val="20"/>
          <w:lang w:val="ro-RO"/>
        </w:rPr>
        <w:t>ș</w:t>
      </w:r>
      <w:r w:rsidRPr="004F3C7F">
        <w:rPr>
          <w:color w:val="000000"/>
          <w:sz w:val="20"/>
          <w:szCs w:val="20"/>
          <w:lang w:val="ro-RO"/>
        </w:rPr>
        <w:t>i educație sexual</w:t>
      </w:r>
      <w:r w:rsidR="00606C03" w:rsidRPr="004F3C7F">
        <w:rPr>
          <w:color w:val="000000"/>
          <w:sz w:val="20"/>
          <w:szCs w:val="20"/>
          <w:lang w:val="ro-RO"/>
        </w:rPr>
        <w:t>ă ș</w:t>
      </w:r>
      <w:r w:rsidRPr="004F3C7F">
        <w:rPr>
          <w:color w:val="000000"/>
          <w:sz w:val="20"/>
          <w:szCs w:val="20"/>
          <w:lang w:val="ro-RO"/>
        </w:rPr>
        <w:t xml:space="preserve">i activități continue de consiliere medico-socială, prevenție </w:t>
      </w:r>
      <w:r w:rsidR="00606C03" w:rsidRPr="004F3C7F">
        <w:rPr>
          <w:color w:val="000000"/>
          <w:sz w:val="20"/>
          <w:szCs w:val="20"/>
          <w:lang w:val="ro-RO"/>
        </w:rPr>
        <w:t>ș</w:t>
      </w:r>
      <w:r w:rsidRPr="004F3C7F">
        <w:rPr>
          <w:color w:val="000000"/>
          <w:sz w:val="20"/>
          <w:szCs w:val="20"/>
          <w:lang w:val="ro-RO"/>
        </w:rPr>
        <w:t xml:space="preserve">i combatere, </w:t>
      </w:r>
      <w:r w:rsidR="00606C03" w:rsidRPr="004F3C7F">
        <w:rPr>
          <w:color w:val="000000"/>
          <w:sz w:val="20"/>
          <w:szCs w:val="20"/>
          <w:lang w:val="ro-RO"/>
        </w:rPr>
        <w:t>î</w:t>
      </w:r>
      <w:r w:rsidRPr="004F3C7F">
        <w:rPr>
          <w:color w:val="000000"/>
          <w:sz w:val="20"/>
          <w:szCs w:val="20"/>
          <w:lang w:val="ro-RO"/>
        </w:rPr>
        <w:t xml:space="preserve">n vederea incluziunii sociale </w:t>
      </w:r>
      <w:r w:rsidR="00606C03" w:rsidRPr="004F3C7F">
        <w:rPr>
          <w:color w:val="000000"/>
          <w:sz w:val="20"/>
          <w:szCs w:val="20"/>
          <w:lang w:val="ro-RO"/>
        </w:rPr>
        <w:t>ș</w:t>
      </w:r>
      <w:r w:rsidRPr="004F3C7F">
        <w:rPr>
          <w:color w:val="000000"/>
          <w:sz w:val="20"/>
          <w:szCs w:val="20"/>
          <w:lang w:val="ro-RO"/>
        </w:rPr>
        <w:t>i creșterii calității vieții.</w:t>
      </w:r>
    </w:p>
    <w:p w14:paraId="54E467F1" w14:textId="0F261555" w:rsidR="00FB2B15" w:rsidRPr="004F3C7F" w:rsidRDefault="00447348" w:rsidP="00447348">
      <w:pPr>
        <w:pBdr>
          <w:top w:val="nil"/>
          <w:left w:val="nil"/>
          <w:bottom w:val="nil"/>
          <w:right w:val="nil"/>
          <w:between w:val="nil"/>
        </w:pBdr>
        <w:spacing w:after="0" w:line="240" w:lineRule="auto"/>
        <w:jc w:val="both"/>
        <w:rPr>
          <w:color w:val="000000"/>
          <w:sz w:val="20"/>
          <w:szCs w:val="20"/>
          <w:lang w:val="ro-RO"/>
        </w:rPr>
      </w:pPr>
      <w:r w:rsidRPr="004F3C7F">
        <w:rPr>
          <w:b/>
          <w:bCs/>
          <w:color w:val="000000"/>
          <w:sz w:val="20"/>
          <w:szCs w:val="20"/>
          <w:lang w:val="ro-RO"/>
        </w:rPr>
        <w:t>Obiectivul Specific nr. 8:</w:t>
      </w:r>
      <w:r w:rsidRPr="004F3C7F">
        <w:rPr>
          <w:color w:val="000000"/>
          <w:sz w:val="20"/>
          <w:szCs w:val="20"/>
          <w:lang w:val="ro-RO"/>
        </w:rPr>
        <w:t xml:space="preserve"> Integrarea dimensiunii de inovare social</w:t>
      </w:r>
      <w:r w:rsidR="00606C03" w:rsidRPr="004F3C7F">
        <w:rPr>
          <w:color w:val="000000"/>
          <w:sz w:val="20"/>
          <w:szCs w:val="20"/>
          <w:lang w:val="ro-RO"/>
        </w:rPr>
        <w:t>ă</w:t>
      </w:r>
      <w:r w:rsidRPr="004F3C7F">
        <w:rPr>
          <w:color w:val="000000"/>
          <w:sz w:val="20"/>
          <w:szCs w:val="20"/>
          <w:lang w:val="ro-RO"/>
        </w:rPr>
        <w:t xml:space="preserve"> </w:t>
      </w:r>
      <w:r w:rsidR="00606C03" w:rsidRPr="004F3C7F">
        <w:rPr>
          <w:color w:val="000000"/>
          <w:sz w:val="20"/>
          <w:szCs w:val="20"/>
          <w:lang w:val="ro-RO"/>
        </w:rPr>
        <w:t>î</w:t>
      </w:r>
      <w:r w:rsidRPr="004F3C7F">
        <w:rPr>
          <w:color w:val="000000"/>
          <w:sz w:val="20"/>
          <w:szCs w:val="20"/>
          <w:lang w:val="ro-RO"/>
        </w:rPr>
        <w:t xml:space="preserve">n cadrul comunității </w:t>
      </w:r>
      <w:r w:rsidR="00606C03" w:rsidRPr="004F3C7F">
        <w:rPr>
          <w:color w:val="000000"/>
          <w:sz w:val="20"/>
          <w:szCs w:val="20"/>
          <w:lang w:val="ro-RO"/>
        </w:rPr>
        <w:t>ș</w:t>
      </w:r>
      <w:r w:rsidRPr="004F3C7F">
        <w:rPr>
          <w:color w:val="000000"/>
          <w:sz w:val="20"/>
          <w:szCs w:val="20"/>
          <w:lang w:val="ro-RO"/>
        </w:rPr>
        <w:t>i a participării pro-active a membrilor comunității, formarea unui Grup de Acțiune Local</w:t>
      </w:r>
      <w:r w:rsidR="00606C03" w:rsidRPr="004F3C7F">
        <w:rPr>
          <w:color w:val="000000"/>
          <w:sz w:val="20"/>
          <w:szCs w:val="20"/>
          <w:lang w:val="ro-RO"/>
        </w:rPr>
        <w:t>ă</w:t>
      </w:r>
      <w:r w:rsidRPr="004F3C7F">
        <w:rPr>
          <w:color w:val="000000"/>
          <w:sz w:val="20"/>
          <w:szCs w:val="20"/>
          <w:lang w:val="ro-RO"/>
        </w:rPr>
        <w:t xml:space="preserve"> (G</w:t>
      </w:r>
      <w:r w:rsidR="00606C03" w:rsidRPr="004F3C7F">
        <w:rPr>
          <w:color w:val="000000"/>
          <w:sz w:val="20"/>
          <w:szCs w:val="20"/>
          <w:lang w:val="ro-RO"/>
        </w:rPr>
        <w:t>I</w:t>
      </w:r>
      <w:r w:rsidRPr="004F3C7F">
        <w:rPr>
          <w:color w:val="000000"/>
          <w:sz w:val="20"/>
          <w:szCs w:val="20"/>
          <w:lang w:val="ro-RO"/>
        </w:rPr>
        <w:t>L) care s</w:t>
      </w:r>
      <w:r w:rsidR="00606C03" w:rsidRPr="004F3C7F">
        <w:rPr>
          <w:color w:val="000000"/>
          <w:sz w:val="20"/>
          <w:szCs w:val="20"/>
          <w:lang w:val="ro-RO"/>
        </w:rPr>
        <w:t>ă</w:t>
      </w:r>
      <w:r w:rsidRPr="004F3C7F">
        <w:rPr>
          <w:color w:val="000000"/>
          <w:sz w:val="20"/>
          <w:szCs w:val="20"/>
          <w:lang w:val="ro-RO"/>
        </w:rPr>
        <w:t xml:space="preserve"> asigure facilitarea relației dintre membrii comunității </w:t>
      </w:r>
      <w:r w:rsidR="00606C03" w:rsidRPr="004F3C7F">
        <w:rPr>
          <w:color w:val="000000"/>
          <w:sz w:val="20"/>
          <w:szCs w:val="20"/>
          <w:lang w:val="ro-RO"/>
        </w:rPr>
        <w:t>ș</w:t>
      </w:r>
      <w:r w:rsidRPr="004F3C7F">
        <w:rPr>
          <w:color w:val="000000"/>
          <w:sz w:val="20"/>
          <w:szCs w:val="20"/>
          <w:lang w:val="ro-RO"/>
        </w:rPr>
        <w:t xml:space="preserve">i autoritățile locale </w:t>
      </w:r>
      <w:r w:rsidR="00606C03" w:rsidRPr="004F3C7F">
        <w:rPr>
          <w:color w:val="000000"/>
          <w:sz w:val="20"/>
          <w:szCs w:val="20"/>
          <w:lang w:val="ro-RO"/>
        </w:rPr>
        <w:t>î</w:t>
      </w:r>
      <w:r w:rsidRPr="004F3C7F">
        <w:rPr>
          <w:color w:val="000000"/>
          <w:sz w:val="20"/>
          <w:szCs w:val="20"/>
          <w:lang w:val="ro-RO"/>
        </w:rPr>
        <w:t xml:space="preserve">n vederea corelării nevoilor comunității cu politicile publice locale, dar </w:t>
      </w:r>
      <w:r w:rsidR="00606C03" w:rsidRPr="004F3C7F">
        <w:rPr>
          <w:color w:val="000000"/>
          <w:sz w:val="20"/>
          <w:szCs w:val="20"/>
          <w:lang w:val="ro-RO"/>
        </w:rPr>
        <w:t>ș</w:t>
      </w:r>
      <w:r w:rsidRPr="004F3C7F">
        <w:rPr>
          <w:color w:val="000000"/>
          <w:sz w:val="20"/>
          <w:szCs w:val="20"/>
          <w:lang w:val="ro-RO"/>
        </w:rPr>
        <w:t xml:space="preserve">i promovarea de acțiuni civice comune, activități de dialog interetnic, evenimente destinate combaterii discriminării, promovării interculturalității </w:t>
      </w:r>
      <w:r w:rsidR="00606C03" w:rsidRPr="004F3C7F">
        <w:rPr>
          <w:color w:val="000000"/>
          <w:sz w:val="20"/>
          <w:szCs w:val="20"/>
          <w:lang w:val="ro-RO"/>
        </w:rPr>
        <w:t>ș</w:t>
      </w:r>
      <w:r w:rsidRPr="004F3C7F">
        <w:rPr>
          <w:color w:val="000000"/>
          <w:sz w:val="20"/>
          <w:szCs w:val="20"/>
          <w:lang w:val="ro-RO"/>
        </w:rPr>
        <w:t xml:space="preserve">i egalității de șanse, precum </w:t>
      </w:r>
      <w:r w:rsidR="00606C03" w:rsidRPr="004F3C7F">
        <w:rPr>
          <w:color w:val="000000"/>
          <w:sz w:val="20"/>
          <w:szCs w:val="20"/>
          <w:lang w:val="ro-RO"/>
        </w:rPr>
        <w:t>ș</w:t>
      </w:r>
      <w:r w:rsidRPr="004F3C7F">
        <w:rPr>
          <w:color w:val="000000"/>
          <w:sz w:val="20"/>
          <w:szCs w:val="20"/>
          <w:lang w:val="ro-RO"/>
        </w:rPr>
        <w:t xml:space="preserve">i prin crearea, editarea </w:t>
      </w:r>
      <w:r w:rsidR="00606C03" w:rsidRPr="004F3C7F">
        <w:rPr>
          <w:color w:val="000000"/>
          <w:sz w:val="20"/>
          <w:szCs w:val="20"/>
          <w:lang w:val="ro-RO"/>
        </w:rPr>
        <w:t>ș</w:t>
      </w:r>
      <w:r w:rsidRPr="004F3C7F">
        <w:rPr>
          <w:color w:val="000000"/>
          <w:sz w:val="20"/>
          <w:szCs w:val="20"/>
          <w:lang w:val="ro-RO"/>
        </w:rPr>
        <w:t>i distribuirea de materiale educaționale menite s</w:t>
      </w:r>
      <w:r w:rsidR="003E3C8B" w:rsidRPr="004F3C7F">
        <w:rPr>
          <w:color w:val="000000"/>
          <w:sz w:val="20"/>
          <w:szCs w:val="20"/>
          <w:lang w:val="ro-RO"/>
        </w:rPr>
        <w:t>ă</w:t>
      </w:r>
      <w:r w:rsidRPr="004F3C7F">
        <w:rPr>
          <w:color w:val="000000"/>
          <w:sz w:val="20"/>
          <w:szCs w:val="20"/>
          <w:lang w:val="ro-RO"/>
        </w:rPr>
        <w:t xml:space="preserve"> crească gradul de conștientizare cu privire la importan</w:t>
      </w:r>
      <w:r w:rsidR="003E3C8B" w:rsidRPr="004F3C7F">
        <w:rPr>
          <w:color w:val="000000"/>
          <w:sz w:val="20"/>
          <w:szCs w:val="20"/>
          <w:lang w:val="ro-RO"/>
        </w:rPr>
        <w:t>ț</w:t>
      </w:r>
      <w:r w:rsidRPr="004F3C7F">
        <w:rPr>
          <w:color w:val="000000"/>
          <w:sz w:val="20"/>
          <w:szCs w:val="20"/>
          <w:lang w:val="ro-RO"/>
        </w:rPr>
        <w:t xml:space="preserve">a identității etnice </w:t>
      </w:r>
      <w:r w:rsidR="003E3C8B" w:rsidRPr="004F3C7F">
        <w:rPr>
          <w:color w:val="000000"/>
          <w:sz w:val="20"/>
          <w:szCs w:val="20"/>
          <w:lang w:val="ro-RO"/>
        </w:rPr>
        <w:t>ș</w:t>
      </w:r>
      <w:r w:rsidRPr="004F3C7F">
        <w:rPr>
          <w:color w:val="000000"/>
          <w:sz w:val="20"/>
          <w:szCs w:val="20"/>
          <w:lang w:val="ro-RO"/>
        </w:rPr>
        <w:t xml:space="preserve">i a interculturalității </w:t>
      </w:r>
      <w:r w:rsidR="003E3C8B" w:rsidRPr="004F3C7F">
        <w:rPr>
          <w:color w:val="000000"/>
          <w:sz w:val="20"/>
          <w:szCs w:val="20"/>
          <w:lang w:val="ro-RO"/>
        </w:rPr>
        <w:t>î</w:t>
      </w:r>
      <w:r w:rsidRPr="004F3C7F">
        <w:rPr>
          <w:color w:val="000000"/>
          <w:sz w:val="20"/>
          <w:szCs w:val="20"/>
          <w:lang w:val="ro-RO"/>
        </w:rPr>
        <w:t>n cadrul comunității.</w:t>
      </w:r>
    </w:p>
    <w:p w14:paraId="74569FC4" w14:textId="77777777" w:rsidR="00774E06" w:rsidRDefault="00774E06">
      <w:pPr>
        <w:pBdr>
          <w:top w:val="nil"/>
          <w:left w:val="nil"/>
          <w:bottom w:val="nil"/>
          <w:right w:val="nil"/>
          <w:between w:val="nil"/>
        </w:pBdr>
        <w:spacing w:after="0" w:line="240" w:lineRule="auto"/>
        <w:jc w:val="both"/>
        <w:rPr>
          <w:color w:val="000000"/>
          <w:sz w:val="20"/>
          <w:szCs w:val="20"/>
          <w:lang w:val="ro-RO"/>
        </w:rPr>
      </w:pPr>
    </w:p>
    <w:p w14:paraId="0000002D" w14:textId="18093284" w:rsidR="00CE3920" w:rsidRDefault="00774E06">
      <w:pPr>
        <w:pBdr>
          <w:top w:val="nil"/>
          <w:left w:val="nil"/>
          <w:bottom w:val="nil"/>
          <w:right w:val="nil"/>
          <w:between w:val="nil"/>
        </w:pBdr>
        <w:spacing w:after="0" w:line="240" w:lineRule="auto"/>
        <w:jc w:val="both"/>
        <w:rPr>
          <w:color w:val="000000"/>
          <w:sz w:val="20"/>
          <w:szCs w:val="20"/>
          <w:lang w:val="ro-RO"/>
        </w:rPr>
      </w:pPr>
      <w:r w:rsidRPr="00774E06">
        <w:rPr>
          <w:b/>
          <w:bCs/>
          <w:color w:val="000000"/>
          <w:sz w:val="20"/>
          <w:szCs w:val="20"/>
          <w:lang w:val="ro-RO"/>
        </w:rPr>
        <w:t>Grupul țintă</w:t>
      </w:r>
      <w:r w:rsidRPr="00774E06">
        <w:rPr>
          <w:color w:val="000000"/>
          <w:sz w:val="20"/>
          <w:szCs w:val="20"/>
          <w:lang w:val="ro-RO"/>
        </w:rPr>
        <w:t xml:space="preserve"> al proiectului este constituit de persoanele marginalizate din </w:t>
      </w:r>
      <w:r>
        <w:rPr>
          <w:color w:val="000000"/>
          <w:sz w:val="20"/>
          <w:szCs w:val="20"/>
          <w:lang w:val="ro-RO"/>
        </w:rPr>
        <w:t>comuna Grădinari,</w:t>
      </w:r>
      <w:r w:rsidRPr="00774E06">
        <w:rPr>
          <w:color w:val="000000"/>
          <w:sz w:val="20"/>
          <w:szCs w:val="20"/>
          <w:lang w:val="ro-RO"/>
        </w:rPr>
        <w:t xml:space="preserve"> </w:t>
      </w:r>
      <w:r w:rsidRPr="004F3C7F">
        <w:rPr>
          <w:color w:val="000000"/>
          <w:sz w:val="20"/>
          <w:szCs w:val="20"/>
          <w:lang w:val="ro-RO"/>
        </w:rPr>
        <w:t>Județul Olt: satele Grădinari, Petculești și Runcu Mare</w:t>
      </w:r>
      <w:r w:rsidRPr="00774E06">
        <w:rPr>
          <w:color w:val="000000"/>
          <w:sz w:val="20"/>
          <w:szCs w:val="20"/>
          <w:lang w:val="ro-RO"/>
        </w:rPr>
        <w:t xml:space="preserve">. Față de ținta inițiala de </w:t>
      </w:r>
      <w:r>
        <w:rPr>
          <w:color w:val="000000"/>
          <w:sz w:val="20"/>
          <w:szCs w:val="20"/>
          <w:lang w:val="ro-RO"/>
        </w:rPr>
        <w:t>856</w:t>
      </w:r>
      <w:r w:rsidRPr="00774E06">
        <w:rPr>
          <w:color w:val="000000"/>
          <w:sz w:val="20"/>
          <w:szCs w:val="20"/>
          <w:lang w:val="ro-RO"/>
        </w:rPr>
        <w:t xml:space="preserve"> persoane, proiectul a reușit să implice </w:t>
      </w:r>
      <w:r>
        <w:rPr>
          <w:color w:val="000000"/>
          <w:sz w:val="20"/>
          <w:szCs w:val="20"/>
          <w:lang w:val="ro-RO"/>
        </w:rPr>
        <w:t>881</w:t>
      </w:r>
      <w:r w:rsidRPr="00774E06">
        <w:rPr>
          <w:color w:val="000000"/>
          <w:sz w:val="20"/>
          <w:szCs w:val="20"/>
          <w:lang w:val="ro-RO"/>
        </w:rPr>
        <w:t xml:space="preserve"> de persoane (ind 4S43), atingând un procent de realizare de </w:t>
      </w:r>
      <w:r w:rsidR="00BF0E67" w:rsidRPr="00405849">
        <w:rPr>
          <w:rFonts w:asciiTheme="minorHAnsi" w:hAnsiTheme="minorHAnsi" w:cstheme="minorHAnsi"/>
          <w:color w:val="000000"/>
          <w:sz w:val="20"/>
          <w:szCs w:val="20"/>
          <w:lang w:val="ro-RO"/>
        </w:rPr>
        <w:t>10</w:t>
      </w:r>
      <w:r w:rsidR="00BF0E67">
        <w:rPr>
          <w:rFonts w:asciiTheme="minorHAnsi" w:hAnsiTheme="minorHAnsi" w:cstheme="minorHAnsi"/>
          <w:color w:val="000000"/>
          <w:sz w:val="20"/>
          <w:szCs w:val="20"/>
          <w:lang w:val="ro-RO"/>
        </w:rPr>
        <w:t>2</w:t>
      </w:r>
      <w:r w:rsidR="00BF0E67" w:rsidRPr="00405849">
        <w:rPr>
          <w:rFonts w:asciiTheme="minorHAnsi" w:hAnsiTheme="minorHAnsi" w:cstheme="minorHAnsi"/>
          <w:color w:val="000000"/>
          <w:sz w:val="20"/>
          <w:szCs w:val="20"/>
          <w:lang w:val="ro-RO"/>
        </w:rPr>
        <w:t>,</w:t>
      </w:r>
      <w:r w:rsidR="00BF0E67">
        <w:rPr>
          <w:rFonts w:asciiTheme="minorHAnsi" w:hAnsiTheme="minorHAnsi" w:cstheme="minorHAnsi"/>
          <w:color w:val="000000"/>
          <w:sz w:val="20"/>
          <w:szCs w:val="20"/>
          <w:lang w:val="ro-RO"/>
        </w:rPr>
        <w:t>9</w:t>
      </w:r>
      <w:r w:rsidR="00BF0E67" w:rsidRPr="00405849">
        <w:rPr>
          <w:rFonts w:asciiTheme="minorHAnsi" w:hAnsiTheme="minorHAnsi" w:cstheme="minorHAnsi"/>
          <w:color w:val="000000"/>
          <w:sz w:val="20"/>
          <w:szCs w:val="20"/>
          <w:lang w:val="ro-RO"/>
        </w:rPr>
        <w:t>2%</w:t>
      </w:r>
      <w:r w:rsidRPr="00774E06">
        <w:rPr>
          <w:color w:val="000000"/>
          <w:sz w:val="20"/>
          <w:szCs w:val="20"/>
          <w:lang w:val="ro-RO"/>
        </w:rPr>
        <w:t>.</w:t>
      </w:r>
    </w:p>
    <w:p w14:paraId="33E3B551" w14:textId="77777777" w:rsidR="00BF0E67" w:rsidRPr="004F3C7F" w:rsidRDefault="00BF0E67">
      <w:pPr>
        <w:pBdr>
          <w:top w:val="nil"/>
          <w:left w:val="nil"/>
          <w:bottom w:val="nil"/>
          <w:right w:val="nil"/>
          <w:between w:val="nil"/>
        </w:pBdr>
        <w:spacing w:after="0" w:line="240" w:lineRule="auto"/>
        <w:jc w:val="both"/>
        <w:rPr>
          <w:color w:val="000000"/>
          <w:sz w:val="20"/>
          <w:szCs w:val="20"/>
          <w:highlight w:val="yellow"/>
          <w:lang w:val="ro-RO"/>
        </w:rPr>
      </w:pPr>
    </w:p>
    <w:p w14:paraId="0000002E" w14:textId="41AFA337" w:rsidR="00CE3920" w:rsidRDefault="00417970">
      <w:pPr>
        <w:spacing w:after="0" w:line="240" w:lineRule="auto"/>
        <w:rPr>
          <w:color w:val="000000"/>
          <w:sz w:val="20"/>
          <w:szCs w:val="20"/>
          <w:lang w:val="ro-RO"/>
        </w:rPr>
      </w:pPr>
      <w:r w:rsidRPr="004F3C7F">
        <w:rPr>
          <w:b/>
          <w:color w:val="000000"/>
          <w:sz w:val="20"/>
          <w:szCs w:val="20"/>
          <w:lang w:val="ro-RO"/>
        </w:rPr>
        <w:t xml:space="preserve">Grupul țintă cuprinde următoarele categorii: </w:t>
      </w:r>
      <w:r w:rsidRPr="004F3C7F">
        <w:rPr>
          <w:color w:val="000000"/>
          <w:sz w:val="20"/>
          <w:szCs w:val="20"/>
          <w:lang w:val="ro-RO"/>
        </w:rPr>
        <w:t xml:space="preserve"> </w:t>
      </w:r>
    </w:p>
    <w:p w14:paraId="0A155711" w14:textId="77777777" w:rsidR="00BF0E67" w:rsidRPr="004F3C7F" w:rsidRDefault="00BF0E67">
      <w:pPr>
        <w:spacing w:after="0" w:line="240" w:lineRule="auto"/>
        <w:rPr>
          <w:b/>
          <w:color w:val="000000"/>
          <w:sz w:val="20"/>
          <w:szCs w:val="20"/>
          <w:lang w:val="ro-RO"/>
        </w:rPr>
      </w:pPr>
    </w:p>
    <w:p w14:paraId="6E221D58" w14:textId="70F00E5F" w:rsidR="00657E4B" w:rsidRPr="00657E4B" w:rsidRDefault="00657E4B" w:rsidP="00657E4B">
      <w:pPr>
        <w:pStyle w:val="Caption"/>
        <w:keepNext/>
        <w:rPr>
          <w:sz w:val="20"/>
          <w:szCs w:val="20"/>
        </w:rPr>
      </w:pPr>
      <w:proofErr w:type="spellStart"/>
      <w:r w:rsidRPr="00657E4B">
        <w:rPr>
          <w:sz w:val="20"/>
          <w:szCs w:val="20"/>
        </w:rPr>
        <w:t>Tabel</w:t>
      </w:r>
      <w:proofErr w:type="spellEnd"/>
      <w:r w:rsidRPr="00657E4B">
        <w:rPr>
          <w:sz w:val="20"/>
          <w:szCs w:val="20"/>
        </w:rPr>
        <w:t xml:space="preserve"> </w:t>
      </w:r>
      <w:r w:rsidRPr="00657E4B">
        <w:rPr>
          <w:sz w:val="20"/>
          <w:szCs w:val="20"/>
        </w:rPr>
        <w:fldChar w:fldCharType="begin"/>
      </w:r>
      <w:r w:rsidRPr="00657E4B">
        <w:rPr>
          <w:sz w:val="20"/>
          <w:szCs w:val="20"/>
        </w:rPr>
        <w:instrText xml:space="preserve"> SEQ Tabel \* ARABIC </w:instrText>
      </w:r>
      <w:r w:rsidRPr="00657E4B">
        <w:rPr>
          <w:sz w:val="20"/>
          <w:szCs w:val="20"/>
        </w:rPr>
        <w:fldChar w:fldCharType="separate"/>
      </w:r>
      <w:r w:rsidRPr="00657E4B">
        <w:rPr>
          <w:noProof/>
          <w:sz w:val="20"/>
          <w:szCs w:val="20"/>
        </w:rPr>
        <w:t>1</w:t>
      </w:r>
      <w:r w:rsidRPr="00657E4B">
        <w:rPr>
          <w:sz w:val="20"/>
          <w:szCs w:val="20"/>
        </w:rPr>
        <w:fldChar w:fldCharType="end"/>
      </w:r>
      <w:r w:rsidRPr="00657E4B">
        <w:rPr>
          <w:sz w:val="20"/>
          <w:szCs w:val="20"/>
        </w:rPr>
        <w:t>. GRUPUL ȚINTĂ AL PROIECTULUI PE CATEGORII -VALOARE PROGNOZATĂ ȘI VALOARE REALIZATĂ</w:t>
      </w:r>
    </w:p>
    <w:tbl>
      <w:tblPr>
        <w:tblStyle w:val="a"/>
        <w:tblW w:w="9351" w:type="dxa"/>
        <w:tblBorders>
          <w:top w:val="single" w:sz="4" w:space="0" w:color="37B4D1"/>
          <w:left w:val="single" w:sz="4" w:space="0" w:color="37B4D1"/>
          <w:bottom w:val="single" w:sz="4" w:space="0" w:color="37B4D1"/>
          <w:right w:val="single" w:sz="4" w:space="0" w:color="37B4D1"/>
          <w:insideH w:val="single" w:sz="4" w:space="0" w:color="37B4D1"/>
          <w:insideV w:val="single" w:sz="4" w:space="0" w:color="37B4D1"/>
        </w:tblBorders>
        <w:tblLayout w:type="fixed"/>
        <w:tblLook w:val="04A0" w:firstRow="1" w:lastRow="0" w:firstColumn="1" w:lastColumn="0" w:noHBand="0" w:noVBand="1"/>
      </w:tblPr>
      <w:tblGrid>
        <w:gridCol w:w="3823"/>
        <w:gridCol w:w="1387"/>
        <w:gridCol w:w="1388"/>
        <w:gridCol w:w="1335"/>
        <w:gridCol w:w="41"/>
        <w:gridCol w:w="1377"/>
      </w:tblGrid>
      <w:tr w:rsidR="00E26F44" w:rsidRPr="004F3C7F" w14:paraId="0F5D51C4" w14:textId="77777777" w:rsidTr="00E26F44">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823" w:type="dxa"/>
            <w:vMerge w:val="restart"/>
          </w:tcPr>
          <w:p w14:paraId="0000002F" w14:textId="77777777" w:rsidR="00E26F44" w:rsidRPr="004F3C7F" w:rsidRDefault="00E26F44" w:rsidP="0033155E">
            <w:pPr>
              <w:pBdr>
                <w:top w:val="nil"/>
                <w:left w:val="nil"/>
                <w:bottom w:val="nil"/>
                <w:right w:val="nil"/>
                <w:between w:val="nil"/>
              </w:pBdr>
              <w:jc w:val="center"/>
              <w:rPr>
                <w:sz w:val="18"/>
                <w:szCs w:val="18"/>
                <w:lang w:val="ro-RO"/>
              </w:rPr>
            </w:pPr>
            <w:r w:rsidRPr="004F3C7F">
              <w:rPr>
                <w:b w:val="0"/>
                <w:sz w:val="18"/>
                <w:szCs w:val="18"/>
                <w:lang w:val="ro-RO"/>
              </w:rPr>
              <w:t>Categorie</w:t>
            </w:r>
          </w:p>
          <w:p w14:paraId="00000030" w14:textId="77777777" w:rsidR="00E26F44" w:rsidRPr="004F3C7F" w:rsidRDefault="00E26F44" w:rsidP="0033155E">
            <w:pPr>
              <w:pBdr>
                <w:top w:val="nil"/>
                <w:left w:val="nil"/>
                <w:bottom w:val="nil"/>
                <w:right w:val="nil"/>
                <w:between w:val="nil"/>
              </w:pBdr>
              <w:jc w:val="center"/>
              <w:rPr>
                <w:sz w:val="18"/>
                <w:szCs w:val="18"/>
                <w:lang w:val="ro-RO"/>
              </w:rPr>
            </w:pPr>
            <w:r w:rsidRPr="004F3C7F">
              <w:rPr>
                <w:b w:val="0"/>
                <w:sz w:val="18"/>
                <w:szCs w:val="18"/>
                <w:lang w:val="ro-RO"/>
              </w:rPr>
              <w:t>Grup țintă</w:t>
            </w:r>
          </w:p>
        </w:tc>
        <w:tc>
          <w:tcPr>
            <w:tcW w:w="2775" w:type="dxa"/>
            <w:gridSpan w:val="2"/>
            <w:tcBorders>
              <w:right w:val="single" w:sz="4" w:space="0" w:color="FFFFFF" w:themeColor="background1"/>
            </w:tcBorders>
          </w:tcPr>
          <w:p w14:paraId="26CB0B65" w14:textId="2C436427" w:rsidR="00E26F44" w:rsidRPr="004F3C7F" w:rsidRDefault="00E26F44">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sz w:val="18"/>
                <w:szCs w:val="18"/>
                <w:lang w:val="ro-RO"/>
              </w:rPr>
            </w:pPr>
            <w:r w:rsidRPr="004F3C7F">
              <w:rPr>
                <w:b w:val="0"/>
                <w:sz w:val="18"/>
                <w:szCs w:val="18"/>
                <w:lang w:val="ro-RO"/>
              </w:rPr>
              <w:t>Valoare prognozată prin CF</w:t>
            </w:r>
          </w:p>
        </w:tc>
        <w:tc>
          <w:tcPr>
            <w:tcW w:w="2753" w:type="dxa"/>
            <w:gridSpan w:val="3"/>
            <w:tcBorders>
              <w:left w:val="single" w:sz="4" w:space="0" w:color="FFFFFF" w:themeColor="background1"/>
            </w:tcBorders>
          </w:tcPr>
          <w:p w14:paraId="00000031" w14:textId="448F44D1" w:rsidR="00E26F44" w:rsidRPr="004F3C7F" w:rsidRDefault="00E26F44">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sz w:val="18"/>
                <w:szCs w:val="18"/>
                <w:lang w:val="ro-RO"/>
              </w:rPr>
            </w:pPr>
            <w:r w:rsidRPr="004F3C7F">
              <w:rPr>
                <w:b w:val="0"/>
                <w:sz w:val="18"/>
                <w:szCs w:val="18"/>
                <w:lang w:val="ro-RO"/>
              </w:rPr>
              <w:t xml:space="preserve">Valoare realizată până la </w:t>
            </w:r>
            <w:r w:rsidR="00A3234F">
              <w:rPr>
                <w:b w:val="0"/>
                <w:sz w:val="18"/>
                <w:szCs w:val="18"/>
                <w:lang w:val="ro-RO"/>
              </w:rPr>
              <w:t>17.10.2020</w:t>
            </w:r>
          </w:p>
        </w:tc>
      </w:tr>
      <w:tr w:rsidR="00E26F44" w:rsidRPr="004F3C7F" w14:paraId="130F4E38" w14:textId="77777777" w:rsidTr="00B44EB3">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823" w:type="dxa"/>
            <w:vMerge/>
          </w:tcPr>
          <w:p w14:paraId="3FCFB0B2" w14:textId="77777777" w:rsidR="00E26F44" w:rsidRPr="004F3C7F" w:rsidRDefault="00E26F44" w:rsidP="00E26F44">
            <w:pPr>
              <w:pBdr>
                <w:top w:val="nil"/>
                <w:left w:val="nil"/>
                <w:bottom w:val="nil"/>
                <w:right w:val="nil"/>
                <w:between w:val="nil"/>
              </w:pBdr>
              <w:jc w:val="center"/>
              <w:rPr>
                <w:sz w:val="18"/>
                <w:szCs w:val="18"/>
                <w:lang w:val="ro-RO"/>
              </w:rPr>
            </w:pPr>
          </w:p>
        </w:tc>
        <w:tc>
          <w:tcPr>
            <w:tcW w:w="1387" w:type="dxa"/>
            <w:tcBorders>
              <w:top w:val="single" w:sz="4" w:space="0" w:color="FFFFFF"/>
            </w:tcBorders>
            <w:shd w:val="clear" w:color="auto" w:fill="134753"/>
          </w:tcPr>
          <w:p w14:paraId="289A2D46" w14:textId="097B1169" w:rsidR="00E26F44" w:rsidRPr="004F3C7F" w:rsidRDefault="00E26F44"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FFFFFF"/>
                <w:sz w:val="18"/>
                <w:szCs w:val="18"/>
                <w:lang w:val="ro-RO"/>
              </w:rPr>
            </w:pPr>
            <w:r w:rsidRPr="004F3C7F">
              <w:rPr>
                <w:color w:val="FFFFFF"/>
                <w:sz w:val="18"/>
                <w:szCs w:val="18"/>
                <w:lang w:val="ro-RO"/>
              </w:rPr>
              <w:t xml:space="preserve">Femei </w:t>
            </w:r>
          </w:p>
        </w:tc>
        <w:tc>
          <w:tcPr>
            <w:tcW w:w="1388" w:type="dxa"/>
            <w:tcBorders>
              <w:top w:val="single" w:sz="4" w:space="0" w:color="FFFFFF"/>
              <w:right w:val="single" w:sz="4" w:space="0" w:color="FFFFFF" w:themeColor="background1"/>
            </w:tcBorders>
            <w:shd w:val="clear" w:color="auto" w:fill="134753"/>
          </w:tcPr>
          <w:p w14:paraId="1DBA6AD1" w14:textId="4CA3AC8D" w:rsidR="00E26F44" w:rsidRPr="004F3C7F" w:rsidRDefault="00E26F44"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FFFFFF"/>
                <w:sz w:val="18"/>
                <w:szCs w:val="18"/>
                <w:lang w:val="ro-RO"/>
              </w:rPr>
            </w:pPr>
            <w:r w:rsidRPr="004F3C7F">
              <w:rPr>
                <w:color w:val="FFFFFF"/>
                <w:sz w:val="18"/>
                <w:szCs w:val="18"/>
                <w:lang w:val="ro-RO"/>
              </w:rPr>
              <w:t>Bărbați</w:t>
            </w:r>
          </w:p>
        </w:tc>
        <w:tc>
          <w:tcPr>
            <w:tcW w:w="1376" w:type="dxa"/>
            <w:gridSpan w:val="2"/>
            <w:tcBorders>
              <w:left w:val="single" w:sz="4" w:space="0" w:color="FFFFFF" w:themeColor="background1"/>
            </w:tcBorders>
            <w:shd w:val="clear" w:color="auto" w:fill="134753"/>
          </w:tcPr>
          <w:p w14:paraId="6812505E" w14:textId="5D7B6045" w:rsidR="00E26F44" w:rsidRPr="004F3C7F" w:rsidRDefault="00E26F44"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FFFFFF"/>
                <w:sz w:val="18"/>
                <w:szCs w:val="18"/>
                <w:lang w:val="ro-RO"/>
              </w:rPr>
            </w:pPr>
            <w:r w:rsidRPr="004F3C7F">
              <w:rPr>
                <w:color w:val="FFFFFF"/>
                <w:sz w:val="18"/>
                <w:szCs w:val="18"/>
                <w:lang w:val="ro-RO"/>
              </w:rPr>
              <w:t xml:space="preserve">Femei </w:t>
            </w:r>
          </w:p>
        </w:tc>
        <w:tc>
          <w:tcPr>
            <w:tcW w:w="1377" w:type="dxa"/>
            <w:tcBorders>
              <w:left w:val="single" w:sz="4" w:space="0" w:color="FFFFFF" w:themeColor="background1"/>
            </w:tcBorders>
            <w:shd w:val="clear" w:color="auto" w:fill="134753"/>
          </w:tcPr>
          <w:p w14:paraId="13A098B7" w14:textId="6129133A" w:rsidR="00E26F44" w:rsidRPr="004F3C7F" w:rsidRDefault="00E26F44"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FFFFFF"/>
                <w:sz w:val="18"/>
                <w:szCs w:val="18"/>
                <w:lang w:val="ro-RO"/>
              </w:rPr>
            </w:pPr>
            <w:r w:rsidRPr="004F3C7F">
              <w:rPr>
                <w:color w:val="FFFFFF"/>
                <w:sz w:val="18"/>
                <w:szCs w:val="18"/>
                <w:lang w:val="ro-RO"/>
              </w:rPr>
              <w:t>Bărbați</w:t>
            </w:r>
          </w:p>
        </w:tc>
      </w:tr>
      <w:tr w:rsidR="00E26F44" w:rsidRPr="004F3C7F" w14:paraId="1FDEBD56" w14:textId="77777777" w:rsidTr="001F1026">
        <w:tc>
          <w:tcPr>
            <w:cnfStyle w:val="001000000000" w:firstRow="0" w:lastRow="0" w:firstColumn="1" w:lastColumn="0" w:oddVBand="0" w:evenVBand="0" w:oddHBand="0" w:evenHBand="0" w:firstRowFirstColumn="0" w:firstRowLastColumn="0" w:lastRowFirstColumn="0" w:lastRowLastColumn="0"/>
            <w:tcW w:w="3823" w:type="dxa"/>
          </w:tcPr>
          <w:p w14:paraId="00000036" w14:textId="496AE9BF" w:rsidR="00E26F44" w:rsidRPr="004F3C7F" w:rsidRDefault="00E26F44" w:rsidP="00E26F44">
            <w:pPr>
              <w:jc w:val="both"/>
              <w:rPr>
                <w:sz w:val="18"/>
                <w:szCs w:val="18"/>
                <w:lang w:val="ro-RO"/>
              </w:rPr>
            </w:pPr>
            <w:r w:rsidRPr="004F3C7F">
              <w:rPr>
                <w:sz w:val="18"/>
                <w:szCs w:val="18"/>
                <w:lang w:val="ro-RO"/>
              </w:rPr>
              <w:t>Educație: copii preșcolari (3-5 ani)</w:t>
            </w:r>
          </w:p>
        </w:tc>
        <w:tc>
          <w:tcPr>
            <w:tcW w:w="2775" w:type="dxa"/>
            <w:gridSpan w:val="2"/>
            <w:shd w:val="clear" w:color="auto" w:fill="D9D9D9"/>
          </w:tcPr>
          <w:p w14:paraId="653633D6" w14:textId="0842EB37" w:rsidR="00E26F44" w:rsidRPr="004F3C7F" w:rsidRDefault="00C05978"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48</w:t>
            </w:r>
          </w:p>
        </w:tc>
        <w:tc>
          <w:tcPr>
            <w:tcW w:w="1335" w:type="dxa"/>
            <w:shd w:val="clear" w:color="auto" w:fill="D9D9D9"/>
          </w:tcPr>
          <w:p w14:paraId="206A6879" w14:textId="0894F574" w:rsidR="00E26F44" w:rsidRPr="004F3C7F" w:rsidRDefault="0092490B"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21</w:t>
            </w:r>
          </w:p>
        </w:tc>
        <w:tc>
          <w:tcPr>
            <w:tcW w:w="1418" w:type="dxa"/>
            <w:gridSpan w:val="2"/>
            <w:shd w:val="clear" w:color="auto" w:fill="D9D9D9"/>
          </w:tcPr>
          <w:p w14:paraId="00000037" w14:textId="6AAF97F8" w:rsidR="00E26F44" w:rsidRPr="004F3C7F" w:rsidRDefault="0092490B"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41</w:t>
            </w:r>
          </w:p>
        </w:tc>
      </w:tr>
      <w:tr w:rsidR="00E26F44" w:rsidRPr="004F3C7F" w14:paraId="3F125885" w14:textId="77777777" w:rsidTr="001F1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0000039" w14:textId="4C0DDCA6" w:rsidR="00E26F44" w:rsidRPr="004F3C7F" w:rsidRDefault="00E26F44" w:rsidP="00E26F44">
            <w:pPr>
              <w:jc w:val="both"/>
              <w:rPr>
                <w:sz w:val="18"/>
                <w:szCs w:val="18"/>
                <w:lang w:val="ro-RO"/>
              </w:rPr>
            </w:pPr>
            <w:r w:rsidRPr="004F3C7F">
              <w:rPr>
                <w:sz w:val="18"/>
                <w:szCs w:val="18"/>
                <w:lang w:val="ro-RO"/>
              </w:rPr>
              <w:t>Educație: elevi ciclu primar (6-10 ani)</w:t>
            </w:r>
          </w:p>
        </w:tc>
        <w:tc>
          <w:tcPr>
            <w:tcW w:w="2775" w:type="dxa"/>
            <w:gridSpan w:val="2"/>
            <w:shd w:val="clear" w:color="auto" w:fill="D9D9D9"/>
          </w:tcPr>
          <w:p w14:paraId="2F20DD91" w14:textId="4858355B" w:rsidR="00E26F44" w:rsidRPr="004F3C7F" w:rsidRDefault="00C05978"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73</w:t>
            </w:r>
          </w:p>
        </w:tc>
        <w:tc>
          <w:tcPr>
            <w:tcW w:w="1335" w:type="dxa"/>
            <w:shd w:val="clear" w:color="auto" w:fill="D9D9D9"/>
          </w:tcPr>
          <w:p w14:paraId="70DD465F" w14:textId="7A0EF282" w:rsidR="00E26F44" w:rsidRPr="004F3C7F" w:rsidRDefault="0092490B"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22</w:t>
            </w:r>
          </w:p>
        </w:tc>
        <w:tc>
          <w:tcPr>
            <w:tcW w:w="1418" w:type="dxa"/>
            <w:gridSpan w:val="2"/>
            <w:shd w:val="clear" w:color="auto" w:fill="D9D9D9"/>
          </w:tcPr>
          <w:p w14:paraId="0000003A" w14:textId="32FF90D0" w:rsidR="00E26F44" w:rsidRPr="004F3C7F" w:rsidRDefault="0092490B"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37</w:t>
            </w:r>
          </w:p>
        </w:tc>
      </w:tr>
      <w:tr w:rsidR="00E26F44" w:rsidRPr="004F3C7F" w14:paraId="3DDABCB6" w14:textId="77777777" w:rsidTr="001F1026">
        <w:tc>
          <w:tcPr>
            <w:cnfStyle w:val="001000000000" w:firstRow="0" w:lastRow="0" w:firstColumn="1" w:lastColumn="0" w:oddVBand="0" w:evenVBand="0" w:oddHBand="0" w:evenHBand="0" w:firstRowFirstColumn="0" w:firstRowLastColumn="0" w:lastRowFirstColumn="0" w:lastRowLastColumn="0"/>
            <w:tcW w:w="3823" w:type="dxa"/>
          </w:tcPr>
          <w:p w14:paraId="0000003C" w14:textId="5F56E8D4" w:rsidR="00E26F44" w:rsidRPr="004F3C7F" w:rsidRDefault="00E26F44" w:rsidP="00E26F44">
            <w:pPr>
              <w:jc w:val="both"/>
              <w:rPr>
                <w:sz w:val="18"/>
                <w:szCs w:val="18"/>
                <w:lang w:val="ro-RO"/>
              </w:rPr>
            </w:pPr>
            <w:r w:rsidRPr="004F3C7F">
              <w:rPr>
                <w:sz w:val="18"/>
                <w:szCs w:val="18"/>
                <w:lang w:val="ro-RO"/>
              </w:rPr>
              <w:t>Educație: elevi ciclu gimnazial (11-14 ani)</w:t>
            </w:r>
          </w:p>
        </w:tc>
        <w:tc>
          <w:tcPr>
            <w:tcW w:w="2775" w:type="dxa"/>
            <w:gridSpan w:val="2"/>
            <w:shd w:val="clear" w:color="auto" w:fill="D9D9D9"/>
          </w:tcPr>
          <w:p w14:paraId="3EB8ECF9" w14:textId="57D5A688" w:rsidR="00E26F44" w:rsidRPr="004F3C7F" w:rsidRDefault="00C05978"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80</w:t>
            </w:r>
          </w:p>
        </w:tc>
        <w:tc>
          <w:tcPr>
            <w:tcW w:w="1335" w:type="dxa"/>
            <w:shd w:val="clear" w:color="auto" w:fill="D9D9D9"/>
          </w:tcPr>
          <w:p w14:paraId="65101B2F" w14:textId="2C03B441" w:rsidR="00E26F44" w:rsidRPr="004F3C7F" w:rsidRDefault="0092490B"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38</w:t>
            </w:r>
          </w:p>
        </w:tc>
        <w:tc>
          <w:tcPr>
            <w:tcW w:w="1418" w:type="dxa"/>
            <w:gridSpan w:val="2"/>
            <w:shd w:val="clear" w:color="auto" w:fill="D9D9D9"/>
          </w:tcPr>
          <w:p w14:paraId="0000003D" w14:textId="60A0E44E" w:rsidR="00E26F44" w:rsidRPr="004F3C7F" w:rsidRDefault="0092490B"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46</w:t>
            </w:r>
          </w:p>
        </w:tc>
      </w:tr>
      <w:tr w:rsidR="00E26F44" w:rsidRPr="004F3C7F" w14:paraId="0B865628" w14:textId="77777777" w:rsidTr="001F1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000003F" w14:textId="7A0D681F" w:rsidR="00E26F44" w:rsidRPr="004F3C7F" w:rsidRDefault="00E26F44" w:rsidP="00E26F44">
            <w:pPr>
              <w:jc w:val="both"/>
              <w:rPr>
                <w:sz w:val="18"/>
                <w:szCs w:val="18"/>
                <w:lang w:val="ro-RO"/>
              </w:rPr>
            </w:pPr>
            <w:r w:rsidRPr="004F3C7F">
              <w:rPr>
                <w:sz w:val="18"/>
                <w:szCs w:val="18"/>
                <w:lang w:val="ro-RO"/>
              </w:rPr>
              <w:t>Educație: Elevi Școală după școală ciclu primar</w:t>
            </w:r>
          </w:p>
        </w:tc>
        <w:tc>
          <w:tcPr>
            <w:tcW w:w="2775" w:type="dxa"/>
            <w:gridSpan w:val="2"/>
            <w:shd w:val="clear" w:color="auto" w:fill="D9D9D9"/>
          </w:tcPr>
          <w:p w14:paraId="45939EF5" w14:textId="70635120" w:rsidR="00E26F44" w:rsidRPr="004F3C7F" w:rsidRDefault="00C05978"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30</w:t>
            </w:r>
          </w:p>
        </w:tc>
        <w:tc>
          <w:tcPr>
            <w:tcW w:w="1335" w:type="dxa"/>
            <w:shd w:val="clear" w:color="auto" w:fill="D9D9D9"/>
          </w:tcPr>
          <w:p w14:paraId="1309B6CC" w14:textId="5EC9A059" w:rsidR="00E26F44" w:rsidRPr="004F3C7F" w:rsidRDefault="0092490B"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13</w:t>
            </w:r>
          </w:p>
        </w:tc>
        <w:tc>
          <w:tcPr>
            <w:tcW w:w="1418" w:type="dxa"/>
            <w:gridSpan w:val="2"/>
            <w:shd w:val="clear" w:color="auto" w:fill="D9D9D9"/>
          </w:tcPr>
          <w:p w14:paraId="00000040" w14:textId="007E3EA2" w:rsidR="00E26F44" w:rsidRPr="004F3C7F" w:rsidRDefault="0092490B"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17</w:t>
            </w:r>
          </w:p>
        </w:tc>
      </w:tr>
      <w:tr w:rsidR="00E26F44" w:rsidRPr="004F3C7F" w14:paraId="3F24FBC3" w14:textId="77777777" w:rsidTr="001F1026">
        <w:tc>
          <w:tcPr>
            <w:cnfStyle w:val="001000000000" w:firstRow="0" w:lastRow="0" w:firstColumn="1" w:lastColumn="0" w:oddVBand="0" w:evenVBand="0" w:oddHBand="0" w:evenHBand="0" w:firstRowFirstColumn="0" w:firstRowLastColumn="0" w:lastRowFirstColumn="0" w:lastRowLastColumn="0"/>
            <w:tcW w:w="3823" w:type="dxa"/>
          </w:tcPr>
          <w:p w14:paraId="019467F4" w14:textId="4745CE92" w:rsidR="00E26F44" w:rsidRPr="004F3C7F" w:rsidRDefault="00E26F44" w:rsidP="00E26F44">
            <w:pPr>
              <w:jc w:val="both"/>
              <w:rPr>
                <w:sz w:val="18"/>
                <w:szCs w:val="18"/>
                <w:lang w:val="ro-RO"/>
              </w:rPr>
            </w:pPr>
            <w:r w:rsidRPr="004F3C7F">
              <w:rPr>
                <w:sz w:val="18"/>
                <w:szCs w:val="18"/>
                <w:lang w:val="ro-RO"/>
              </w:rPr>
              <w:t>Educație: : Elevi Școală după școală ciclu gimnazial</w:t>
            </w:r>
          </w:p>
        </w:tc>
        <w:tc>
          <w:tcPr>
            <w:tcW w:w="2775" w:type="dxa"/>
            <w:gridSpan w:val="2"/>
            <w:shd w:val="clear" w:color="auto" w:fill="D9D9D9"/>
          </w:tcPr>
          <w:p w14:paraId="55F90FB1" w14:textId="1430F2E7" w:rsidR="00E26F44" w:rsidRPr="004F3C7F" w:rsidRDefault="00C05978"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30</w:t>
            </w:r>
          </w:p>
        </w:tc>
        <w:tc>
          <w:tcPr>
            <w:tcW w:w="1335" w:type="dxa"/>
            <w:shd w:val="clear" w:color="auto" w:fill="D9D9D9"/>
          </w:tcPr>
          <w:p w14:paraId="5E9A8522" w14:textId="4AE286B6" w:rsidR="00E26F44" w:rsidRPr="004F3C7F" w:rsidRDefault="0092490B"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13</w:t>
            </w:r>
          </w:p>
        </w:tc>
        <w:tc>
          <w:tcPr>
            <w:tcW w:w="1418" w:type="dxa"/>
            <w:gridSpan w:val="2"/>
            <w:shd w:val="clear" w:color="auto" w:fill="D9D9D9"/>
          </w:tcPr>
          <w:p w14:paraId="3564A4ED" w14:textId="6E157B91" w:rsidR="00E26F44" w:rsidRPr="004F3C7F" w:rsidRDefault="0092490B"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17</w:t>
            </w:r>
          </w:p>
        </w:tc>
      </w:tr>
      <w:tr w:rsidR="00E26F44" w:rsidRPr="004F3C7F" w14:paraId="0BCF9073" w14:textId="77777777" w:rsidTr="001F1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E59CFEC" w14:textId="1C651381" w:rsidR="00E26F44" w:rsidRPr="004F3C7F" w:rsidRDefault="00E26F44" w:rsidP="00E26F44">
            <w:pPr>
              <w:jc w:val="both"/>
              <w:rPr>
                <w:sz w:val="18"/>
                <w:szCs w:val="18"/>
                <w:lang w:val="ro-RO"/>
              </w:rPr>
            </w:pPr>
            <w:r w:rsidRPr="004F3C7F">
              <w:rPr>
                <w:sz w:val="18"/>
                <w:szCs w:val="18"/>
                <w:lang w:val="ro-RO"/>
              </w:rPr>
              <w:t>Ocupare: Persoane consiliate profesional (16-52 de ani)</w:t>
            </w:r>
          </w:p>
        </w:tc>
        <w:tc>
          <w:tcPr>
            <w:tcW w:w="2775" w:type="dxa"/>
            <w:gridSpan w:val="2"/>
            <w:shd w:val="clear" w:color="auto" w:fill="D9D9D9"/>
          </w:tcPr>
          <w:p w14:paraId="63D80B62" w14:textId="5FFD642B" w:rsidR="00E26F44" w:rsidRPr="004F3C7F" w:rsidRDefault="00C05978"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437</w:t>
            </w:r>
          </w:p>
        </w:tc>
        <w:tc>
          <w:tcPr>
            <w:tcW w:w="1335" w:type="dxa"/>
            <w:shd w:val="clear" w:color="auto" w:fill="D9D9D9"/>
          </w:tcPr>
          <w:p w14:paraId="0F4E4E41" w14:textId="12724E65" w:rsidR="00E26F44" w:rsidRPr="004F3C7F" w:rsidRDefault="0092490B"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281</w:t>
            </w:r>
          </w:p>
        </w:tc>
        <w:tc>
          <w:tcPr>
            <w:tcW w:w="1418" w:type="dxa"/>
            <w:gridSpan w:val="2"/>
            <w:shd w:val="clear" w:color="auto" w:fill="D9D9D9"/>
          </w:tcPr>
          <w:p w14:paraId="768A62ED" w14:textId="45846B9D" w:rsidR="00E26F44" w:rsidRPr="004F3C7F" w:rsidRDefault="0092490B"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273</w:t>
            </w:r>
          </w:p>
        </w:tc>
      </w:tr>
      <w:tr w:rsidR="00E26F44" w:rsidRPr="004F3C7F" w14:paraId="630D6CBD" w14:textId="77777777" w:rsidTr="001F1026">
        <w:tc>
          <w:tcPr>
            <w:cnfStyle w:val="001000000000" w:firstRow="0" w:lastRow="0" w:firstColumn="1" w:lastColumn="0" w:oddVBand="0" w:evenVBand="0" w:oddHBand="0" w:evenHBand="0" w:firstRowFirstColumn="0" w:firstRowLastColumn="0" w:lastRowFirstColumn="0" w:lastRowLastColumn="0"/>
            <w:tcW w:w="3823" w:type="dxa"/>
          </w:tcPr>
          <w:p w14:paraId="3523C113" w14:textId="09D91833" w:rsidR="00E26F44" w:rsidRPr="004F3C7F" w:rsidRDefault="00E26F44" w:rsidP="00E26F44">
            <w:pPr>
              <w:jc w:val="both"/>
              <w:rPr>
                <w:sz w:val="18"/>
                <w:szCs w:val="18"/>
                <w:lang w:val="ro-RO"/>
              </w:rPr>
            </w:pPr>
            <w:r w:rsidRPr="004F3C7F">
              <w:rPr>
                <w:sz w:val="18"/>
                <w:szCs w:val="18"/>
                <w:lang w:val="ro-RO"/>
              </w:rPr>
              <w:t>Ocupare: Persoane participante cursuri inițiere / perfecționare - 120 ore</w:t>
            </w:r>
          </w:p>
        </w:tc>
        <w:tc>
          <w:tcPr>
            <w:tcW w:w="2775" w:type="dxa"/>
            <w:gridSpan w:val="2"/>
            <w:shd w:val="clear" w:color="auto" w:fill="D9D9D9"/>
          </w:tcPr>
          <w:p w14:paraId="286CF819" w14:textId="5F4312E9" w:rsidR="00E26F44" w:rsidRPr="004F3C7F" w:rsidRDefault="00C05978"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75</w:t>
            </w:r>
          </w:p>
        </w:tc>
        <w:tc>
          <w:tcPr>
            <w:tcW w:w="1335" w:type="dxa"/>
            <w:shd w:val="clear" w:color="auto" w:fill="D9D9D9"/>
          </w:tcPr>
          <w:p w14:paraId="5877D511" w14:textId="0ABBE4A1" w:rsidR="00E26F44" w:rsidRPr="004F3C7F" w:rsidRDefault="0092490B"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35</w:t>
            </w:r>
          </w:p>
        </w:tc>
        <w:tc>
          <w:tcPr>
            <w:tcW w:w="1418" w:type="dxa"/>
            <w:gridSpan w:val="2"/>
            <w:shd w:val="clear" w:color="auto" w:fill="D9D9D9"/>
          </w:tcPr>
          <w:p w14:paraId="37B2CBD9" w14:textId="2EA1ED35" w:rsidR="00E26F44" w:rsidRPr="004F3C7F" w:rsidRDefault="0092490B"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40</w:t>
            </w:r>
          </w:p>
        </w:tc>
      </w:tr>
      <w:tr w:rsidR="00E26F44" w:rsidRPr="004F3C7F" w14:paraId="48878B8F" w14:textId="77777777" w:rsidTr="001F1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A02C1DA" w14:textId="4226CD1E" w:rsidR="00E26F44" w:rsidRPr="004F3C7F" w:rsidRDefault="00E26F44" w:rsidP="00E26F44">
            <w:pPr>
              <w:jc w:val="both"/>
              <w:rPr>
                <w:sz w:val="18"/>
                <w:szCs w:val="18"/>
                <w:lang w:val="ro-RO"/>
              </w:rPr>
            </w:pPr>
            <w:r w:rsidRPr="004F3C7F">
              <w:rPr>
                <w:sz w:val="18"/>
                <w:szCs w:val="18"/>
                <w:lang w:val="ro-RO"/>
              </w:rPr>
              <w:t>Ocupare: Persoane calificate nivel 1 – 360 ore</w:t>
            </w:r>
          </w:p>
        </w:tc>
        <w:tc>
          <w:tcPr>
            <w:tcW w:w="2775" w:type="dxa"/>
            <w:gridSpan w:val="2"/>
            <w:shd w:val="clear" w:color="auto" w:fill="D9D9D9"/>
          </w:tcPr>
          <w:p w14:paraId="1D23B9CB" w14:textId="5F734AC6" w:rsidR="00E26F44" w:rsidRPr="004F3C7F" w:rsidRDefault="00C05978"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145</w:t>
            </w:r>
          </w:p>
        </w:tc>
        <w:tc>
          <w:tcPr>
            <w:tcW w:w="1335" w:type="dxa"/>
            <w:shd w:val="clear" w:color="auto" w:fill="D9D9D9"/>
          </w:tcPr>
          <w:p w14:paraId="6C392E66" w14:textId="01B1775B" w:rsidR="00E26F44" w:rsidRPr="004F3C7F" w:rsidRDefault="0092490B"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70</w:t>
            </w:r>
          </w:p>
        </w:tc>
        <w:tc>
          <w:tcPr>
            <w:tcW w:w="1418" w:type="dxa"/>
            <w:gridSpan w:val="2"/>
            <w:shd w:val="clear" w:color="auto" w:fill="D9D9D9"/>
          </w:tcPr>
          <w:p w14:paraId="46D396A5" w14:textId="7D0CF8EF" w:rsidR="00E26F44" w:rsidRPr="004F3C7F" w:rsidRDefault="0092490B"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74</w:t>
            </w:r>
          </w:p>
        </w:tc>
      </w:tr>
      <w:tr w:rsidR="00E26F44" w:rsidRPr="004F3C7F" w14:paraId="589C7FE3" w14:textId="77777777" w:rsidTr="001F1026">
        <w:tc>
          <w:tcPr>
            <w:cnfStyle w:val="001000000000" w:firstRow="0" w:lastRow="0" w:firstColumn="1" w:lastColumn="0" w:oddVBand="0" w:evenVBand="0" w:oddHBand="0" w:evenHBand="0" w:firstRowFirstColumn="0" w:firstRowLastColumn="0" w:lastRowFirstColumn="0" w:lastRowLastColumn="0"/>
            <w:tcW w:w="3823" w:type="dxa"/>
          </w:tcPr>
          <w:p w14:paraId="31E07C54" w14:textId="5B4A5FF7" w:rsidR="00E26F44" w:rsidRPr="004F3C7F" w:rsidRDefault="00E26F44" w:rsidP="00E26F44">
            <w:pPr>
              <w:jc w:val="both"/>
              <w:rPr>
                <w:sz w:val="18"/>
                <w:szCs w:val="18"/>
                <w:lang w:val="ro-RO"/>
              </w:rPr>
            </w:pPr>
            <w:r w:rsidRPr="004F3C7F">
              <w:rPr>
                <w:sz w:val="18"/>
                <w:szCs w:val="18"/>
                <w:lang w:val="ro-RO"/>
              </w:rPr>
              <w:t>Ocupare: Persoane calificate nivel 2 - 720 ore</w:t>
            </w:r>
          </w:p>
        </w:tc>
        <w:tc>
          <w:tcPr>
            <w:tcW w:w="2775" w:type="dxa"/>
            <w:gridSpan w:val="2"/>
            <w:shd w:val="clear" w:color="auto" w:fill="D9D9D9"/>
          </w:tcPr>
          <w:p w14:paraId="2770E697" w14:textId="1272B4D9" w:rsidR="00E26F44" w:rsidRPr="004F3C7F" w:rsidRDefault="00C05978"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75</w:t>
            </w:r>
          </w:p>
        </w:tc>
        <w:tc>
          <w:tcPr>
            <w:tcW w:w="1335" w:type="dxa"/>
            <w:shd w:val="clear" w:color="auto" w:fill="D9D9D9"/>
          </w:tcPr>
          <w:p w14:paraId="04E91510" w14:textId="04CBC6A8" w:rsidR="00E26F44" w:rsidRPr="004F3C7F" w:rsidRDefault="0092490B"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46</w:t>
            </w:r>
          </w:p>
        </w:tc>
        <w:tc>
          <w:tcPr>
            <w:tcW w:w="1418" w:type="dxa"/>
            <w:gridSpan w:val="2"/>
            <w:shd w:val="clear" w:color="auto" w:fill="D9D9D9"/>
          </w:tcPr>
          <w:p w14:paraId="0C0E8174" w14:textId="061B653B" w:rsidR="00E26F44" w:rsidRPr="004F3C7F" w:rsidRDefault="0092490B"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29</w:t>
            </w:r>
          </w:p>
        </w:tc>
      </w:tr>
      <w:tr w:rsidR="00E26F44" w:rsidRPr="004F3C7F" w14:paraId="43C03B9B" w14:textId="77777777" w:rsidTr="001F1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849782B" w14:textId="3977AA7A" w:rsidR="00E26F44" w:rsidRPr="004F3C7F" w:rsidRDefault="00E26F44" w:rsidP="00E26F44">
            <w:pPr>
              <w:jc w:val="both"/>
              <w:rPr>
                <w:sz w:val="18"/>
                <w:szCs w:val="18"/>
                <w:lang w:val="ro-RO"/>
              </w:rPr>
            </w:pPr>
            <w:r w:rsidRPr="004F3C7F">
              <w:rPr>
                <w:sz w:val="18"/>
                <w:szCs w:val="18"/>
                <w:lang w:val="ro-RO"/>
              </w:rPr>
              <w:t>Ocupare: Persoane angajate</w:t>
            </w:r>
          </w:p>
        </w:tc>
        <w:tc>
          <w:tcPr>
            <w:tcW w:w="2775" w:type="dxa"/>
            <w:gridSpan w:val="2"/>
            <w:shd w:val="clear" w:color="auto" w:fill="D9D9D9"/>
          </w:tcPr>
          <w:p w14:paraId="21B41EB9" w14:textId="6798940C" w:rsidR="00E26F44" w:rsidRPr="004F3C7F" w:rsidRDefault="00C05978"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146</w:t>
            </w:r>
          </w:p>
        </w:tc>
        <w:tc>
          <w:tcPr>
            <w:tcW w:w="1335" w:type="dxa"/>
            <w:shd w:val="clear" w:color="auto" w:fill="D9D9D9"/>
          </w:tcPr>
          <w:p w14:paraId="67C1454C" w14:textId="041F307E" w:rsidR="00E26F44" w:rsidRPr="004F3C7F" w:rsidRDefault="0092490B"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41</w:t>
            </w:r>
          </w:p>
        </w:tc>
        <w:tc>
          <w:tcPr>
            <w:tcW w:w="1418" w:type="dxa"/>
            <w:gridSpan w:val="2"/>
            <w:shd w:val="clear" w:color="auto" w:fill="D9D9D9"/>
          </w:tcPr>
          <w:p w14:paraId="7593CF87" w14:textId="3A3DE70A" w:rsidR="00E26F44" w:rsidRPr="004F3C7F" w:rsidRDefault="0092490B"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53</w:t>
            </w:r>
          </w:p>
        </w:tc>
      </w:tr>
      <w:tr w:rsidR="00E26F44" w:rsidRPr="004F3C7F" w14:paraId="78EEC734" w14:textId="77777777" w:rsidTr="001F1026">
        <w:tc>
          <w:tcPr>
            <w:cnfStyle w:val="001000000000" w:firstRow="0" w:lastRow="0" w:firstColumn="1" w:lastColumn="0" w:oddVBand="0" w:evenVBand="0" w:oddHBand="0" w:evenHBand="0" w:firstRowFirstColumn="0" w:firstRowLastColumn="0" w:lastRowFirstColumn="0" w:lastRowLastColumn="0"/>
            <w:tcW w:w="3823" w:type="dxa"/>
          </w:tcPr>
          <w:p w14:paraId="55B1C48C" w14:textId="7B6E658D" w:rsidR="00E26F44" w:rsidRPr="004F3C7F" w:rsidRDefault="00E26F44" w:rsidP="00E26F44">
            <w:pPr>
              <w:jc w:val="both"/>
              <w:rPr>
                <w:sz w:val="18"/>
                <w:szCs w:val="18"/>
                <w:lang w:val="ro-RO"/>
              </w:rPr>
            </w:pPr>
            <w:r w:rsidRPr="004F3C7F">
              <w:rPr>
                <w:sz w:val="18"/>
                <w:szCs w:val="18"/>
                <w:lang w:val="ro-RO"/>
              </w:rPr>
              <w:t>Ocupare: Persoane participante la stagii de ucenicie nivel 1</w:t>
            </w:r>
          </w:p>
        </w:tc>
        <w:tc>
          <w:tcPr>
            <w:tcW w:w="2775" w:type="dxa"/>
            <w:gridSpan w:val="2"/>
            <w:shd w:val="clear" w:color="auto" w:fill="D9D9D9"/>
          </w:tcPr>
          <w:p w14:paraId="502CDEAB" w14:textId="63746E8B" w:rsidR="00E26F44" w:rsidRPr="004F3C7F" w:rsidRDefault="00C05978"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5</w:t>
            </w:r>
          </w:p>
        </w:tc>
        <w:tc>
          <w:tcPr>
            <w:tcW w:w="1335" w:type="dxa"/>
            <w:shd w:val="clear" w:color="auto" w:fill="D9D9D9"/>
          </w:tcPr>
          <w:p w14:paraId="790899F9" w14:textId="73D55028" w:rsidR="00E26F44" w:rsidRPr="004F3C7F" w:rsidRDefault="0092490B"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3</w:t>
            </w:r>
          </w:p>
        </w:tc>
        <w:tc>
          <w:tcPr>
            <w:tcW w:w="1418" w:type="dxa"/>
            <w:gridSpan w:val="2"/>
            <w:shd w:val="clear" w:color="auto" w:fill="D9D9D9"/>
          </w:tcPr>
          <w:p w14:paraId="1FCE173D" w14:textId="59711374" w:rsidR="00E26F44" w:rsidRPr="004F3C7F" w:rsidRDefault="0092490B"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3</w:t>
            </w:r>
          </w:p>
        </w:tc>
      </w:tr>
      <w:tr w:rsidR="00E26F44" w:rsidRPr="004F3C7F" w14:paraId="0BD8EF9F" w14:textId="77777777" w:rsidTr="001F1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695FF65" w14:textId="592C7006" w:rsidR="00E26F44" w:rsidRPr="004F3C7F" w:rsidRDefault="00E26F44" w:rsidP="00E26F44">
            <w:pPr>
              <w:jc w:val="both"/>
              <w:rPr>
                <w:sz w:val="18"/>
                <w:szCs w:val="18"/>
                <w:lang w:val="ro-RO"/>
              </w:rPr>
            </w:pPr>
            <w:r w:rsidRPr="004F3C7F">
              <w:rPr>
                <w:sz w:val="18"/>
                <w:szCs w:val="18"/>
                <w:lang w:val="ro-RO"/>
              </w:rPr>
              <w:t>Ocupare: Antreprenori pregătiți</w:t>
            </w:r>
          </w:p>
        </w:tc>
        <w:tc>
          <w:tcPr>
            <w:tcW w:w="2775" w:type="dxa"/>
            <w:gridSpan w:val="2"/>
            <w:shd w:val="clear" w:color="auto" w:fill="D9D9D9"/>
          </w:tcPr>
          <w:p w14:paraId="6707C695" w14:textId="15A49394" w:rsidR="00E26F44" w:rsidRPr="004F3C7F" w:rsidRDefault="00C05978"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90</w:t>
            </w:r>
          </w:p>
        </w:tc>
        <w:tc>
          <w:tcPr>
            <w:tcW w:w="1335" w:type="dxa"/>
            <w:shd w:val="clear" w:color="auto" w:fill="D9D9D9"/>
          </w:tcPr>
          <w:p w14:paraId="43AA65B4" w14:textId="5517B956" w:rsidR="00E26F44" w:rsidRPr="004F3C7F" w:rsidRDefault="0092490B"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38</w:t>
            </w:r>
          </w:p>
        </w:tc>
        <w:tc>
          <w:tcPr>
            <w:tcW w:w="1418" w:type="dxa"/>
            <w:gridSpan w:val="2"/>
            <w:shd w:val="clear" w:color="auto" w:fill="D9D9D9"/>
          </w:tcPr>
          <w:p w14:paraId="5373B0B0" w14:textId="203C9AD6" w:rsidR="00E26F44" w:rsidRPr="004F3C7F" w:rsidRDefault="0092490B"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52</w:t>
            </w:r>
          </w:p>
        </w:tc>
      </w:tr>
      <w:tr w:rsidR="00E26F44" w:rsidRPr="004F3C7F" w14:paraId="426B18CC" w14:textId="77777777" w:rsidTr="001F1026">
        <w:tc>
          <w:tcPr>
            <w:cnfStyle w:val="001000000000" w:firstRow="0" w:lastRow="0" w:firstColumn="1" w:lastColumn="0" w:oddVBand="0" w:evenVBand="0" w:oddHBand="0" w:evenHBand="0" w:firstRowFirstColumn="0" w:firstRowLastColumn="0" w:lastRowFirstColumn="0" w:lastRowLastColumn="0"/>
            <w:tcW w:w="3823" w:type="dxa"/>
          </w:tcPr>
          <w:p w14:paraId="20ECE8CA" w14:textId="67E50557" w:rsidR="00E26F44" w:rsidRPr="004F3C7F" w:rsidRDefault="00E26F44" w:rsidP="00E26F44">
            <w:pPr>
              <w:jc w:val="both"/>
              <w:rPr>
                <w:sz w:val="18"/>
                <w:szCs w:val="18"/>
                <w:lang w:val="ro-RO"/>
              </w:rPr>
            </w:pPr>
            <w:r w:rsidRPr="004F3C7F">
              <w:rPr>
                <w:sz w:val="18"/>
                <w:szCs w:val="18"/>
                <w:lang w:val="ro-RO"/>
              </w:rPr>
              <w:t>Ocupare: Antreprenori susținuți</w:t>
            </w:r>
          </w:p>
        </w:tc>
        <w:tc>
          <w:tcPr>
            <w:tcW w:w="2775" w:type="dxa"/>
            <w:gridSpan w:val="2"/>
            <w:shd w:val="clear" w:color="auto" w:fill="D9D9D9"/>
          </w:tcPr>
          <w:p w14:paraId="11144F8A" w14:textId="516A52BC" w:rsidR="00E26F44" w:rsidRPr="004F3C7F" w:rsidRDefault="00C05978"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18</w:t>
            </w:r>
          </w:p>
        </w:tc>
        <w:tc>
          <w:tcPr>
            <w:tcW w:w="1335" w:type="dxa"/>
            <w:shd w:val="clear" w:color="auto" w:fill="D9D9D9"/>
          </w:tcPr>
          <w:p w14:paraId="162DE902" w14:textId="500CCEE5" w:rsidR="00E26F44" w:rsidRPr="004F3C7F" w:rsidRDefault="0092490B"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2</w:t>
            </w:r>
          </w:p>
        </w:tc>
        <w:tc>
          <w:tcPr>
            <w:tcW w:w="1418" w:type="dxa"/>
            <w:gridSpan w:val="2"/>
            <w:shd w:val="clear" w:color="auto" w:fill="D9D9D9"/>
          </w:tcPr>
          <w:p w14:paraId="3BAB4428" w14:textId="7CC7754A" w:rsidR="00E26F44" w:rsidRPr="004F3C7F" w:rsidRDefault="0092490B"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10</w:t>
            </w:r>
          </w:p>
        </w:tc>
      </w:tr>
      <w:tr w:rsidR="0092490B" w:rsidRPr="004F3C7F" w14:paraId="4F68217B" w14:textId="77777777" w:rsidTr="00FE7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AB2C419" w14:textId="3B07653C" w:rsidR="0092490B" w:rsidRPr="004F3C7F" w:rsidRDefault="0092490B" w:rsidP="00E26F44">
            <w:pPr>
              <w:jc w:val="both"/>
              <w:rPr>
                <w:sz w:val="18"/>
                <w:szCs w:val="18"/>
                <w:lang w:val="ro-RO"/>
              </w:rPr>
            </w:pPr>
            <w:r w:rsidRPr="004F3C7F">
              <w:rPr>
                <w:sz w:val="18"/>
                <w:szCs w:val="18"/>
                <w:lang w:val="ro-RO"/>
              </w:rPr>
              <w:t>Locuire: Gospodării reabilitate</w:t>
            </w:r>
          </w:p>
        </w:tc>
        <w:tc>
          <w:tcPr>
            <w:tcW w:w="2775" w:type="dxa"/>
            <w:gridSpan w:val="2"/>
            <w:shd w:val="clear" w:color="auto" w:fill="D9D9D9"/>
          </w:tcPr>
          <w:p w14:paraId="41B90450" w14:textId="2BAD6030" w:rsidR="0092490B" w:rsidRPr="004F3C7F" w:rsidRDefault="0092490B"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24</w:t>
            </w:r>
          </w:p>
        </w:tc>
        <w:tc>
          <w:tcPr>
            <w:tcW w:w="2753" w:type="dxa"/>
            <w:gridSpan w:val="3"/>
            <w:shd w:val="clear" w:color="auto" w:fill="D9D9D9"/>
          </w:tcPr>
          <w:p w14:paraId="2719AB21" w14:textId="0E5C8B83" w:rsidR="0092490B" w:rsidRPr="004F3C7F" w:rsidRDefault="0092490B"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15</w:t>
            </w:r>
          </w:p>
        </w:tc>
      </w:tr>
      <w:tr w:rsidR="0092490B" w:rsidRPr="004F3C7F" w14:paraId="4BDA8A6C" w14:textId="77777777" w:rsidTr="00A14790">
        <w:tc>
          <w:tcPr>
            <w:cnfStyle w:val="001000000000" w:firstRow="0" w:lastRow="0" w:firstColumn="1" w:lastColumn="0" w:oddVBand="0" w:evenVBand="0" w:oddHBand="0" w:evenHBand="0" w:firstRowFirstColumn="0" w:firstRowLastColumn="0" w:lastRowFirstColumn="0" w:lastRowLastColumn="0"/>
            <w:tcW w:w="3823" w:type="dxa"/>
          </w:tcPr>
          <w:p w14:paraId="735ACD4E" w14:textId="573E74C1" w:rsidR="0092490B" w:rsidRPr="004F3C7F" w:rsidRDefault="0092490B" w:rsidP="00E26F44">
            <w:pPr>
              <w:jc w:val="both"/>
              <w:rPr>
                <w:sz w:val="18"/>
                <w:szCs w:val="18"/>
                <w:lang w:val="ro-RO"/>
              </w:rPr>
            </w:pPr>
            <w:r w:rsidRPr="004F3C7F">
              <w:rPr>
                <w:sz w:val="18"/>
                <w:szCs w:val="18"/>
                <w:lang w:val="ro-RO"/>
              </w:rPr>
              <w:t>Locuire: Gospodării extinse</w:t>
            </w:r>
          </w:p>
        </w:tc>
        <w:tc>
          <w:tcPr>
            <w:tcW w:w="2775" w:type="dxa"/>
            <w:gridSpan w:val="2"/>
            <w:shd w:val="clear" w:color="auto" w:fill="D9D9D9"/>
          </w:tcPr>
          <w:p w14:paraId="4ED5ACBF" w14:textId="51A686A4" w:rsidR="0092490B" w:rsidRPr="004F3C7F" w:rsidRDefault="0092490B"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15</w:t>
            </w:r>
          </w:p>
        </w:tc>
        <w:tc>
          <w:tcPr>
            <w:tcW w:w="2753" w:type="dxa"/>
            <w:gridSpan w:val="3"/>
            <w:shd w:val="clear" w:color="auto" w:fill="D9D9D9"/>
          </w:tcPr>
          <w:p w14:paraId="7D832ABC" w14:textId="0F33332E" w:rsidR="0092490B" w:rsidRPr="004F3C7F" w:rsidRDefault="0092490B"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15</w:t>
            </w:r>
          </w:p>
        </w:tc>
      </w:tr>
      <w:tr w:rsidR="0092490B" w:rsidRPr="004F3C7F" w14:paraId="3A1FFB2D" w14:textId="77777777" w:rsidTr="00943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0CA5FA3" w14:textId="60AEDC3D" w:rsidR="0092490B" w:rsidRPr="004F3C7F" w:rsidRDefault="0092490B" w:rsidP="00E26F44">
            <w:pPr>
              <w:jc w:val="both"/>
              <w:rPr>
                <w:sz w:val="18"/>
                <w:szCs w:val="18"/>
                <w:lang w:val="ro-RO"/>
              </w:rPr>
            </w:pPr>
            <w:r w:rsidRPr="004F3C7F">
              <w:rPr>
                <w:sz w:val="18"/>
                <w:szCs w:val="18"/>
                <w:lang w:val="ro-RO"/>
              </w:rPr>
              <w:t>Locuire: Gospodării dotate cu bunuri esențiale</w:t>
            </w:r>
          </w:p>
        </w:tc>
        <w:tc>
          <w:tcPr>
            <w:tcW w:w="2775" w:type="dxa"/>
            <w:gridSpan w:val="2"/>
            <w:shd w:val="clear" w:color="auto" w:fill="D9D9D9"/>
          </w:tcPr>
          <w:p w14:paraId="1E015F89" w14:textId="1067BD51" w:rsidR="0092490B" w:rsidRPr="004F3C7F" w:rsidRDefault="0092490B"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39</w:t>
            </w:r>
          </w:p>
        </w:tc>
        <w:tc>
          <w:tcPr>
            <w:tcW w:w="2753" w:type="dxa"/>
            <w:gridSpan w:val="3"/>
            <w:shd w:val="clear" w:color="auto" w:fill="D9D9D9"/>
          </w:tcPr>
          <w:p w14:paraId="0EC3A844" w14:textId="24CFACC3" w:rsidR="0092490B" w:rsidRPr="004F3C7F" w:rsidRDefault="0092490B"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39</w:t>
            </w:r>
          </w:p>
        </w:tc>
      </w:tr>
      <w:tr w:rsidR="0092490B" w:rsidRPr="004F3C7F" w14:paraId="62C7576E" w14:textId="77777777" w:rsidTr="003261A2">
        <w:tc>
          <w:tcPr>
            <w:cnfStyle w:val="001000000000" w:firstRow="0" w:lastRow="0" w:firstColumn="1" w:lastColumn="0" w:oddVBand="0" w:evenVBand="0" w:oddHBand="0" w:evenHBand="0" w:firstRowFirstColumn="0" w:firstRowLastColumn="0" w:lastRowFirstColumn="0" w:lastRowLastColumn="0"/>
            <w:tcW w:w="3823" w:type="dxa"/>
          </w:tcPr>
          <w:p w14:paraId="76740994" w14:textId="1F008C7F" w:rsidR="0092490B" w:rsidRPr="004F3C7F" w:rsidRDefault="0092490B" w:rsidP="00E26F44">
            <w:pPr>
              <w:jc w:val="both"/>
              <w:rPr>
                <w:sz w:val="18"/>
                <w:szCs w:val="18"/>
                <w:lang w:val="ro-RO"/>
              </w:rPr>
            </w:pPr>
            <w:r w:rsidRPr="004F3C7F">
              <w:rPr>
                <w:sz w:val="18"/>
                <w:szCs w:val="18"/>
                <w:lang w:val="ro-RO"/>
              </w:rPr>
              <w:t>Acte: Gospodării cu acte reglementate</w:t>
            </w:r>
          </w:p>
        </w:tc>
        <w:tc>
          <w:tcPr>
            <w:tcW w:w="2775" w:type="dxa"/>
            <w:gridSpan w:val="2"/>
            <w:shd w:val="clear" w:color="auto" w:fill="D9D9D9"/>
          </w:tcPr>
          <w:p w14:paraId="57A2CE3F" w14:textId="6D6FB357" w:rsidR="0092490B" w:rsidRPr="004F3C7F" w:rsidRDefault="0092490B"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130</w:t>
            </w:r>
          </w:p>
        </w:tc>
        <w:tc>
          <w:tcPr>
            <w:tcW w:w="2753" w:type="dxa"/>
            <w:gridSpan w:val="3"/>
            <w:shd w:val="clear" w:color="auto" w:fill="D9D9D9"/>
          </w:tcPr>
          <w:p w14:paraId="5CA0719E" w14:textId="248DF936" w:rsidR="0092490B" w:rsidRPr="004F3C7F" w:rsidRDefault="0092490B"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112</w:t>
            </w:r>
          </w:p>
        </w:tc>
      </w:tr>
      <w:tr w:rsidR="00E26F44" w:rsidRPr="004F3C7F" w14:paraId="2017E0B6" w14:textId="77777777" w:rsidTr="001F1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137F1F6" w14:textId="404F8A7F" w:rsidR="00E26F44" w:rsidRPr="004F3C7F" w:rsidRDefault="00E26F44" w:rsidP="00E26F44">
            <w:pPr>
              <w:jc w:val="both"/>
              <w:rPr>
                <w:sz w:val="18"/>
                <w:szCs w:val="18"/>
                <w:lang w:val="ro-RO"/>
              </w:rPr>
            </w:pPr>
            <w:r w:rsidRPr="004F3C7F">
              <w:rPr>
                <w:sz w:val="18"/>
                <w:szCs w:val="18"/>
                <w:lang w:val="ro-RO"/>
              </w:rPr>
              <w:t>Sănătate: Persoane beneficiare de servicii medicale</w:t>
            </w:r>
          </w:p>
        </w:tc>
        <w:tc>
          <w:tcPr>
            <w:tcW w:w="2775" w:type="dxa"/>
            <w:gridSpan w:val="2"/>
            <w:shd w:val="clear" w:color="auto" w:fill="D9D9D9"/>
          </w:tcPr>
          <w:p w14:paraId="784361E8" w14:textId="2B54B13F" w:rsidR="00E26F44" w:rsidRPr="004F3C7F" w:rsidRDefault="0092490B"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856</w:t>
            </w:r>
          </w:p>
        </w:tc>
        <w:tc>
          <w:tcPr>
            <w:tcW w:w="1335" w:type="dxa"/>
            <w:shd w:val="clear" w:color="auto" w:fill="D9D9D9"/>
          </w:tcPr>
          <w:p w14:paraId="3BA7F7FD" w14:textId="5BBDF158" w:rsidR="00E26F44" w:rsidRPr="004F3C7F" w:rsidRDefault="0092490B"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378</w:t>
            </w:r>
          </w:p>
        </w:tc>
        <w:tc>
          <w:tcPr>
            <w:tcW w:w="1418" w:type="dxa"/>
            <w:gridSpan w:val="2"/>
            <w:shd w:val="clear" w:color="auto" w:fill="D9D9D9"/>
          </w:tcPr>
          <w:p w14:paraId="4A4A48DA" w14:textId="063E1AEF" w:rsidR="00E26F44" w:rsidRPr="004F3C7F" w:rsidRDefault="0092490B"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409</w:t>
            </w:r>
          </w:p>
        </w:tc>
      </w:tr>
      <w:tr w:rsidR="00E26F44" w:rsidRPr="004F3C7F" w14:paraId="56CECA45" w14:textId="77777777" w:rsidTr="001F1026">
        <w:tc>
          <w:tcPr>
            <w:cnfStyle w:val="001000000000" w:firstRow="0" w:lastRow="0" w:firstColumn="1" w:lastColumn="0" w:oddVBand="0" w:evenVBand="0" w:oddHBand="0" w:evenHBand="0" w:firstRowFirstColumn="0" w:firstRowLastColumn="0" w:lastRowFirstColumn="0" w:lastRowLastColumn="0"/>
            <w:tcW w:w="3823" w:type="dxa"/>
          </w:tcPr>
          <w:p w14:paraId="632CCDA8" w14:textId="7DCDF61C" w:rsidR="00E26F44" w:rsidRPr="004F3C7F" w:rsidRDefault="00E26F44" w:rsidP="00E26F44">
            <w:pPr>
              <w:jc w:val="both"/>
              <w:rPr>
                <w:sz w:val="18"/>
                <w:szCs w:val="18"/>
                <w:lang w:val="ro-RO"/>
              </w:rPr>
            </w:pPr>
            <w:r w:rsidRPr="004F3C7F">
              <w:rPr>
                <w:sz w:val="18"/>
                <w:szCs w:val="18"/>
                <w:lang w:val="ro-RO"/>
              </w:rPr>
              <w:t>Interculturalitate: Persoane beneficiare de servicii de interculturalitate</w:t>
            </w:r>
          </w:p>
        </w:tc>
        <w:tc>
          <w:tcPr>
            <w:tcW w:w="2775" w:type="dxa"/>
            <w:gridSpan w:val="2"/>
            <w:shd w:val="clear" w:color="auto" w:fill="D9D9D9"/>
          </w:tcPr>
          <w:p w14:paraId="1B32D986" w14:textId="355E654E" w:rsidR="00E26F44" w:rsidRPr="004F3C7F" w:rsidRDefault="0092490B"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856</w:t>
            </w:r>
          </w:p>
        </w:tc>
        <w:tc>
          <w:tcPr>
            <w:tcW w:w="1335" w:type="dxa"/>
            <w:shd w:val="clear" w:color="auto" w:fill="D9D9D9"/>
          </w:tcPr>
          <w:p w14:paraId="0801D057" w14:textId="63EDEFDD" w:rsidR="00E26F44" w:rsidRPr="004F3C7F" w:rsidRDefault="0092490B"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127</w:t>
            </w:r>
          </w:p>
        </w:tc>
        <w:tc>
          <w:tcPr>
            <w:tcW w:w="1418" w:type="dxa"/>
            <w:gridSpan w:val="2"/>
            <w:shd w:val="clear" w:color="auto" w:fill="D9D9D9"/>
          </w:tcPr>
          <w:p w14:paraId="48DA917A" w14:textId="747F519F" w:rsidR="00E26F44" w:rsidRPr="004F3C7F" w:rsidRDefault="0092490B" w:rsidP="00E26F44">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18"/>
                <w:szCs w:val="18"/>
                <w:lang w:val="ro-RO"/>
              </w:rPr>
            </w:pPr>
            <w:r w:rsidRPr="004F3C7F">
              <w:rPr>
                <w:color w:val="000000"/>
                <w:sz w:val="18"/>
                <w:szCs w:val="18"/>
                <w:lang w:val="ro-RO"/>
              </w:rPr>
              <w:t>126</w:t>
            </w:r>
          </w:p>
        </w:tc>
      </w:tr>
      <w:tr w:rsidR="0092490B" w:rsidRPr="004F3C7F" w14:paraId="406B7727" w14:textId="77777777" w:rsidTr="001F10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EC756AB" w14:textId="77D2A52A" w:rsidR="0092490B" w:rsidRPr="004F3C7F" w:rsidRDefault="0092490B" w:rsidP="00E26F44">
            <w:pPr>
              <w:jc w:val="both"/>
              <w:rPr>
                <w:sz w:val="18"/>
                <w:szCs w:val="18"/>
                <w:lang w:val="ro-RO"/>
              </w:rPr>
            </w:pPr>
            <w:r w:rsidRPr="004F3C7F">
              <w:rPr>
                <w:sz w:val="18"/>
                <w:szCs w:val="18"/>
                <w:lang w:val="ro-RO"/>
              </w:rPr>
              <w:t>TOTAL GRUP ȚINTĂ UNIC</w:t>
            </w:r>
          </w:p>
        </w:tc>
        <w:tc>
          <w:tcPr>
            <w:tcW w:w="2775" w:type="dxa"/>
            <w:gridSpan w:val="2"/>
            <w:shd w:val="clear" w:color="auto" w:fill="D9D9D9"/>
          </w:tcPr>
          <w:p w14:paraId="7054BDE0" w14:textId="393BE407" w:rsidR="0092490B" w:rsidRPr="004F3C7F" w:rsidRDefault="0092490B"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856</w:t>
            </w:r>
          </w:p>
        </w:tc>
        <w:tc>
          <w:tcPr>
            <w:tcW w:w="1335" w:type="dxa"/>
            <w:shd w:val="clear" w:color="auto" w:fill="D9D9D9"/>
          </w:tcPr>
          <w:p w14:paraId="7E053FF8" w14:textId="44D94273" w:rsidR="0092490B" w:rsidRPr="004F3C7F" w:rsidRDefault="0092490B"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418</w:t>
            </w:r>
          </w:p>
        </w:tc>
        <w:tc>
          <w:tcPr>
            <w:tcW w:w="1418" w:type="dxa"/>
            <w:gridSpan w:val="2"/>
            <w:shd w:val="clear" w:color="auto" w:fill="D9D9D9"/>
          </w:tcPr>
          <w:p w14:paraId="2A740834" w14:textId="34AAA801" w:rsidR="0092490B" w:rsidRPr="004F3C7F" w:rsidRDefault="0092490B" w:rsidP="00E26F44">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18"/>
                <w:szCs w:val="18"/>
                <w:lang w:val="ro-RO"/>
              </w:rPr>
            </w:pPr>
            <w:r w:rsidRPr="004F3C7F">
              <w:rPr>
                <w:color w:val="000000"/>
                <w:sz w:val="18"/>
                <w:szCs w:val="18"/>
                <w:lang w:val="ro-RO"/>
              </w:rPr>
              <w:t>463</w:t>
            </w:r>
          </w:p>
        </w:tc>
      </w:tr>
    </w:tbl>
    <w:p w14:paraId="49931BCB" w14:textId="57922101" w:rsidR="00657E4B" w:rsidRPr="00C45875" w:rsidRDefault="00657E4B" w:rsidP="00657E4B">
      <w:pPr>
        <w:pBdr>
          <w:top w:val="nil"/>
          <w:left w:val="nil"/>
          <w:bottom w:val="nil"/>
          <w:right w:val="nil"/>
          <w:between w:val="nil"/>
        </w:pBdr>
        <w:spacing w:after="0" w:line="240" w:lineRule="auto"/>
        <w:jc w:val="right"/>
        <w:rPr>
          <w:rFonts w:asciiTheme="minorHAnsi" w:hAnsiTheme="minorHAnsi" w:cstheme="minorHAnsi"/>
          <w:i/>
          <w:iCs/>
          <w:color w:val="000000"/>
          <w:sz w:val="18"/>
          <w:szCs w:val="18"/>
          <w:lang w:val="ro-RO"/>
        </w:rPr>
      </w:pPr>
      <w:r w:rsidRPr="00C45875">
        <w:rPr>
          <w:rFonts w:asciiTheme="minorHAnsi" w:hAnsiTheme="minorHAnsi" w:cstheme="minorHAnsi"/>
          <w:i/>
          <w:iCs/>
          <w:color w:val="000000"/>
          <w:sz w:val="18"/>
          <w:szCs w:val="18"/>
          <w:lang w:val="ro-RO"/>
        </w:rPr>
        <w:t>Sursa: Raport</w:t>
      </w:r>
      <w:r>
        <w:rPr>
          <w:rFonts w:asciiTheme="minorHAnsi" w:hAnsiTheme="minorHAnsi" w:cstheme="minorHAnsi"/>
          <w:i/>
          <w:iCs/>
          <w:color w:val="000000"/>
          <w:sz w:val="18"/>
          <w:szCs w:val="18"/>
          <w:lang w:val="ro-RO"/>
        </w:rPr>
        <w:t xml:space="preserve"> tehnic nr. 17 (final)</w:t>
      </w:r>
    </w:p>
    <w:p w14:paraId="00000042" w14:textId="77777777" w:rsidR="00CE3920" w:rsidRPr="004F3C7F" w:rsidRDefault="00CE3920">
      <w:pPr>
        <w:pBdr>
          <w:top w:val="nil"/>
          <w:left w:val="nil"/>
          <w:bottom w:val="nil"/>
          <w:right w:val="nil"/>
          <w:between w:val="nil"/>
        </w:pBdr>
        <w:spacing w:after="0" w:line="240" w:lineRule="auto"/>
        <w:jc w:val="both"/>
        <w:rPr>
          <w:color w:val="000000"/>
          <w:sz w:val="20"/>
          <w:szCs w:val="20"/>
          <w:highlight w:val="yellow"/>
          <w:lang w:val="ro-RO"/>
        </w:rPr>
      </w:pPr>
    </w:p>
    <w:p w14:paraId="00000043" w14:textId="77777777" w:rsidR="00CE3920" w:rsidRPr="004F3C7F" w:rsidRDefault="00417970">
      <w:pPr>
        <w:spacing w:after="0" w:line="240" w:lineRule="auto"/>
        <w:rPr>
          <w:b/>
          <w:color w:val="000000"/>
          <w:sz w:val="20"/>
          <w:szCs w:val="20"/>
          <w:lang w:val="ro-RO"/>
        </w:rPr>
      </w:pPr>
      <w:r w:rsidRPr="004F3C7F">
        <w:rPr>
          <w:b/>
          <w:color w:val="000000"/>
          <w:sz w:val="20"/>
          <w:szCs w:val="20"/>
          <w:lang w:val="ro-RO"/>
        </w:rPr>
        <w:t xml:space="preserve">Context: </w:t>
      </w:r>
    </w:p>
    <w:p w14:paraId="00000044" w14:textId="04037EE0" w:rsidR="00CE3920" w:rsidRPr="004F3C7F" w:rsidRDefault="00417970">
      <w:pPr>
        <w:spacing w:after="0" w:line="240" w:lineRule="auto"/>
        <w:jc w:val="both"/>
        <w:rPr>
          <w:i/>
          <w:color w:val="000000"/>
          <w:sz w:val="20"/>
          <w:szCs w:val="20"/>
          <w:lang w:val="ro-RO"/>
        </w:rPr>
      </w:pPr>
      <w:r w:rsidRPr="004F3C7F">
        <w:rPr>
          <w:i/>
          <w:color w:val="000000"/>
          <w:sz w:val="20"/>
          <w:szCs w:val="20"/>
          <w:lang w:val="ro-RO"/>
        </w:rPr>
        <w:t>Context strategic</w:t>
      </w:r>
    </w:p>
    <w:p w14:paraId="1527016A" w14:textId="209224EB" w:rsidR="00742EC2" w:rsidRDefault="004F3C7F" w:rsidP="004F3C7F">
      <w:pPr>
        <w:spacing w:after="0" w:line="240" w:lineRule="auto"/>
        <w:jc w:val="both"/>
        <w:rPr>
          <w:iCs/>
          <w:color w:val="000000"/>
          <w:sz w:val="20"/>
          <w:szCs w:val="20"/>
          <w:lang w:val="ro-RO"/>
        </w:rPr>
      </w:pPr>
      <w:r w:rsidRPr="004F3C7F">
        <w:rPr>
          <w:iCs/>
          <w:color w:val="000000"/>
          <w:sz w:val="20"/>
          <w:szCs w:val="20"/>
          <w:lang w:val="ro-RO"/>
        </w:rPr>
        <w:t xml:space="preserve">Proiectul este corelat cu strategiile europene </w:t>
      </w:r>
      <w:r>
        <w:rPr>
          <w:iCs/>
          <w:color w:val="000000"/>
          <w:sz w:val="20"/>
          <w:szCs w:val="20"/>
          <w:lang w:val="ro-RO"/>
        </w:rPr>
        <w:t>ș</w:t>
      </w:r>
      <w:r w:rsidRPr="004F3C7F">
        <w:rPr>
          <w:iCs/>
          <w:color w:val="000000"/>
          <w:sz w:val="20"/>
          <w:szCs w:val="20"/>
          <w:lang w:val="ro-RO"/>
        </w:rPr>
        <w:t>i naționale, c</w:t>
      </w:r>
      <w:r>
        <w:rPr>
          <w:iCs/>
          <w:color w:val="000000"/>
          <w:sz w:val="20"/>
          <w:szCs w:val="20"/>
          <w:lang w:val="ro-RO"/>
        </w:rPr>
        <w:t>â</w:t>
      </w:r>
      <w:r w:rsidRPr="004F3C7F">
        <w:rPr>
          <w:iCs/>
          <w:color w:val="000000"/>
          <w:sz w:val="20"/>
          <w:szCs w:val="20"/>
          <w:lang w:val="ro-RO"/>
        </w:rPr>
        <w:t xml:space="preserve">t </w:t>
      </w:r>
      <w:r>
        <w:rPr>
          <w:iCs/>
          <w:color w:val="000000"/>
          <w:sz w:val="20"/>
          <w:szCs w:val="20"/>
          <w:lang w:val="ro-RO"/>
        </w:rPr>
        <w:t>ș</w:t>
      </w:r>
      <w:r w:rsidRPr="004F3C7F">
        <w:rPr>
          <w:iCs/>
          <w:color w:val="000000"/>
          <w:sz w:val="20"/>
          <w:szCs w:val="20"/>
          <w:lang w:val="ro-RO"/>
        </w:rPr>
        <w:t>i cu obiectivele de rezultat POCU orientate spre reducerea sărăciei,</w:t>
      </w:r>
      <w:r>
        <w:rPr>
          <w:iCs/>
          <w:color w:val="000000"/>
          <w:sz w:val="20"/>
          <w:szCs w:val="20"/>
          <w:lang w:val="ro-RO"/>
        </w:rPr>
        <w:t xml:space="preserve"> </w:t>
      </w:r>
      <w:r w:rsidRPr="004F3C7F">
        <w:rPr>
          <w:iCs/>
          <w:color w:val="000000"/>
          <w:sz w:val="20"/>
          <w:szCs w:val="20"/>
          <w:lang w:val="ro-RO"/>
        </w:rPr>
        <w:t xml:space="preserve">diminuarea excluziunii sociale </w:t>
      </w:r>
      <w:r>
        <w:rPr>
          <w:iCs/>
          <w:color w:val="000000"/>
          <w:sz w:val="20"/>
          <w:szCs w:val="20"/>
          <w:lang w:val="ro-RO"/>
        </w:rPr>
        <w:t>ș</w:t>
      </w:r>
      <w:r w:rsidRPr="004F3C7F">
        <w:rPr>
          <w:iCs/>
          <w:color w:val="000000"/>
          <w:sz w:val="20"/>
          <w:szCs w:val="20"/>
          <w:lang w:val="ro-RO"/>
        </w:rPr>
        <w:t xml:space="preserve">i soluționarea problemelor comunităților marginalizate </w:t>
      </w:r>
      <w:r>
        <w:rPr>
          <w:iCs/>
          <w:color w:val="000000"/>
          <w:sz w:val="20"/>
          <w:szCs w:val="20"/>
          <w:lang w:val="ro-RO"/>
        </w:rPr>
        <w:t>î</w:t>
      </w:r>
      <w:r w:rsidRPr="004F3C7F">
        <w:rPr>
          <w:iCs/>
          <w:color w:val="000000"/>
          <w:sz w:val="20"/>
          <w:szCs w:val="20"/>
          <w:lang w:val="ro-RO"/>
        </w:rPr>
        <w:t>n care exist</w:t>
      </w:r>
      <w:r>
        <w:rPr>
          <w:iCs/>
          <w:color w:val="000000"/>
          <w:sz w:val="20"/>
          <w:szCs w:val="20"/>
          <w:lang w:val="ro-RO"/>
        </w:rPr>
        <w:t>ă</w:t>
      </w:r>
      <w:r w:rsidRPr="004F3C7F">
        <w:rPr>
          <w:iCs/>
          <w:color w:val="000000"/>
          <w:sz w:val="20"/>
          <w:szCs w:val="20"/>
          <w:lang w:val="ro-RO"/>
        </w:rPr>
        <w:t xml:space="preserve"> populație aparținând minorității rome,</w:t>
      </w:r>
      <w:r>
        <w:rPr>
          <w:iCs/>
          <w:color w:val="000000"/>
          <w:sz w:val="20"/>
          <w:szCs w:val="20"/>
          <w:lang w:val="ro-RO"/>
        </w:rPr>
        <w:t xml:space="preserve"> </w:t>
      </w:r>
      <w:r w:rsidRPr="004F3C7F">
        <w:rPr>
          <w:iCs/>
          <w:color w:val="000000"/>
          <w:sz w:val="20"/>
          <w:szCs w:val="20"/>
          <w:lang w:val="ro-RO"/>
        </w:rPr>
        <w:t xml:space="preserve">prin contribuția la îndeplinirea obiectivelor din următoarele documente </w:t>
      </w:r>
      <w:r w:rsidRPr="004F3C7F">
        <w:rPr>
          <w:iCs/>
          <w:color w:val="000000"/>
          <w:sz w:val="20"/>
          <w:szCs w:val="20"/>
          <w:lang w:val="ro-RO"/>
        </w:rPr>
        <w:lastRenderedPageBreak/>
        <w:t>strategice:</w:t>
      </w:r>
      <w:r>
        <w:rPr>
          <w:iCs/>
          <w:color w:val="000000"/>
          <w:sz w:val="20"/>
          <w:szCs w:val="20"/>
          <w:lang w:val="ro-RO"/>
        </w:rPr>
        <w:t xml:space="preserve"> </w:t>
      </w:r>
      <w:r w:rsidRPr="004F3C7F">
        <w:rPr>
          <w:iCs/>
          <w:color w:val="000000"/>
          <w:sz w:val="20"/>
          <w:szCs w:val="20"/>
          <w:lang w:val="ro-RO"/>
        </w:rPr>
        <w:t>Strategia Guvernului României de Incluziune a Cetățenilor Romani aparținând Minorității Romilor 2012-2020</w:t>
      </w:r>
      <w:r>
        <w:rPr>
          <w:iCs/>
          <w:color w:val="000000"/>
          <w:sz w:val="20"/>
          <w:szCs w:val="20"/>
          <w:lang w:val="ro-RO"/>
        </w:rPr>
        <w:t xml:space="preserve">; </w:t>
      </w:r>
      <w:r w:rsidRPr="004F3C7F">
        <w:rPr>
          <w:iCs/>
          <w:color w:val="000000"/>
          <w:sz w:val="20"/>
          <w:szCs w:val="20"/>
          <w:lang w:val="ro-RO"/>
        </w:rPr>
        <w:t>Strategia Națională privind incluziunea social</w:t>
      </w:r>
      <w:r>
        <w:rPr>
          <w:iCs/>
          <w:color w:val="000000"/>
          <w:sz w:val="20"/>
          <w:szCs w:val="20"/>
          <w:lang w:val="ro-RO"/>
        </w:rPr>
        <w:t>ă</w:t>
      </w:r>
      <w:r w:rsidRPr="004F3C7F">
        <w:rPr>
          <w:iCs/>
          <w:color w:val="000000"/>
          <w:sz w:val="20"/>
          <w:szCs w:val="20"/>
          <w:lang w:val="ro-RO"/>
        </w:rPr>
        <w:t xml:space="preserve"> </w:t>
      </w:r>
      <w:r>
        <w:rPr>
          <w:iCs/>
          <w:color w:val="000000"/>
          <w:sz w:val="20"/>
          <w:szCs w:val="20"/>
          <w:lang w:val="ro-RO"/>
        </w:rPr>
        <w:t>ș</w:t>
      </w:r>
      <w:r w:rsidRPr="004F3C7F">
        <w:rPr>
          <w:iCs/>
          <w:color w:val="000000"/>
          <w:sz w:val="20"/>
          <w:szCs w:val="20"/>
          <w:lang w:val="ro-RO"/>
        </w:rPr>
        <w:t>i reducerea sărăciei (2015-2020)</w:t>
      </w:r>
      <w:r>
        <w:rPr>
          <w:iCs/>
          <w:color w:val="000000"/>
          <w:sz w:val="20"/>
          <w:szCs w:val="20"/>
          <w:lang w:val="ro-RO"/>
        </w:rPr>
        <w:t xml:space="preserve">; </w:t>
      </w:r>
      <w:r w:rsidRPr="004F3C7F">
        <w:rPr>
          <w:iCs/>
          <w:color w:val="000000"/>
          <w:sz w:val="20"/>
          <w:szCs w:val="20"/>
          <w:lang w:val="ro-RO"/>
        </w:rPr>
        <w:t>Strategia Națională privind Incluziunea Social</w:t>
      </w:r>
      <w:r>
        <w:rPr>
          <w:iCs/>
          <w:color w:val="000000"/>
          <w:sz w:val="20"/>
          <w:szCs w:val="20"/>
          <w:lang w:val="ro-RO"/>
        </w:rPr>
        <w:t>ă</w:t>
      </w:r>
      <w:r w:rsidRPr="004F3C7F">
        <w:rPr>
          <w:iCs/>
          <w:color w:val="000000"/>
          <w:sz w:val="20"/>
          <w:szCs w:val="20"/>
          <w:lang w:val="ro-RO"/>
        </w:rPr>
        <w:t xml:space="preserve"> a Persoanelor cu Dizabilități 2014-2020</w:t>
      </w:r>
      <w:r>
        <w:rPr>
          <w:iCs/>
          <w:color w:val="000000"/>
          <w:sz w:val="20"/>
          <w:szCs w:val="20"/>
          <w:lang w:val="ro-RO"/>
        </w:rPr>
        <w:t xml:space="preserve">; </w:t>
      </w:r>
      <w:r w:rsidRPr="004F3C7F">
        <w:rPr>
          <w:iCs/>
          <w:color w:val="000000"/>
          <w:sz w:val="20"/>
          <w:szCs w:val="20"/>
          <w:lang w:val="ro-RO"/>
        </w:rPr>
        <w:t>Strategi</w:t>
      </w:r>
      <w:r w:rsidR="009459D0">
        <w:rPr>
          <w:iCs/>
          <w:color w:val="000000"/>
          <w:sz w:val="20"/>
          <w:szCs w:val="20"/>
          <w:lang w:val="ro-RO"/>
        </w:rPr>
        <w:t>a</w:t>
      </w:r>
      <w:r w:rsidRPr="004F3C7F">
        <w:rPr>
          <w:iCs/>
          <w:color w:val="000000"/>
          <w:sz w:val="20"/>
          <w:szCs w:val="20"/>
          <w:lang w:val="ro-RO"/>
        </w:rPr>
        <w:t xml:space="preserve"> Naționale pentru Protecția </w:t>
      </w:r>
      <w:r>
        <w:rPr>
          <w:iCs/>
          <w:color w:val="000000"/>
          <w:sz w:val="20"/>
          <w:szCs w:val="20"/>
          <w:lang w:val="ro-RO"/>
        </w:rPr>
        <w:t>ș</w:t>
      </w:r>
      <w:r w:rsidRPr="004F3C7F">
        <w:rPr>
          <w:iCs/>
          <w:color w:val="000000"/>
          <w:sz w:val="20"/>
          <w:szCs w:val="20"/>
          <w:lang w:val="ro-RO"/>
        </w:rPr>
        <w:t>i Promovarea Drepturilor Copilului 2014 –2020</w:t>
      </w:r>
      <w:r>
        <w:rPr>
          <w:iCs/>
          <w:color w:val="000000"/>
          <w:sz w:val="20"/>
          <w:szCs w:val="20"/>
          <w:lang w:val="ro-RO"/>
        </w:rPr>
        <w:t xml:space="preserve">; </w:t>
      </w:r>
      <w:r w:rsidRPr="004F3C7F">
        <w:rPr>
          <w:iCs/>
          <w:color w:val="000000"/>
          <w:sz w:val="20"/>
          <w:szCs w:val="20"/>
          <w:lang w:val="ro-RO"/>
        </w:rPr>
        <w:t xml:space="preserve">Strategia </w:t>
      </w:r>
      <w:r w:rsidR="009459D0" w:rsidRPr="004F3C7F">
        <w:rPr>
          <w:iCs/>
          <w:color w:val="000000"/>
          <w:sz w:val="20"/>
          <w:szCs w:val="20"/>
          <w:lang w:val="ro-RO"/>
        </w:rPr>
        <w:t>Națională</w:t>
      </w:r>
      <w:r w:rsidRPr="004F3C7F">
        <w:rPr>
          <w:iCs/>
          <w:color w:val="000000"/>
          <w:sz w:val="20"/>
          <w:szCs w:val="20"/>
          <w:lang w:val="ro-RO"/>
        </w:rPr>
        <w:t xml:space="preserve"> privind Reducerea </w:t>
      </w:r>
      <w:r w:rsidR="009459D0" w:rsidRPr="004F3C7F">
        <w:rPr>
          <w:iCs/>
          <w:color w:val="000000"/>
          <w:sz w:val="20"/>
          <w:szCs w:val="20"/>
          <w:lang w:val="ro-RO"/>
        </w:rPr>
        <w:t>Părăsirii</w:t>
      </w:r>
      <w:r w:rsidRPr="004F3C7F">
        <w:rPr>
          <w:iCs/>
          <w:color w:val="000000"/>
          <w:sz w:val="20"/>
          <w:szCs w:val="20"/>
          <w:lang w:val="ro-RO"/>
        </w:rPr>
        <w:t xml:space="preserve"> Timpurii a </w:t>
      </w:r>
      <w:r w:rsidR="009459D0">
        <w:rPr>
          <w:iCs/>
          <w:color w:val="000000"/>
          <w:sz w:val="20"/>
          <w:szCs w:val="20"/>
          <w:lang w:val="ro-RO"/>
        </w:rPr>
        <w:t>Ș</w:t>
      </w:r>
      <w:r w:rsidRPr="004F3C7F">
        <w:rPr>
          <w:iCs/>
          <w:color w:val="000000"/>
          <w:sz w:val="20"/>
          <w:szCs w:val="20"/>
          <w:lang w:val="ro-RO"/>
        </w:rPr>
        <w:t>colii</w:t>
      </w:r>
      <w:r>
        <w:rPr>
          <w:iCs/>
          <w:color w:val="000000"/>
          <w:sz w:val="20"/>
          <w:szCs w:val="20"/>
          <w:lang w:val="ro-RO"/>
        </w:rPr>
        <w:t xml:space="preserve">; </w:t>
      </w:r>
      <w:r w:rsidRPr="004F3C7F">
        <w:rPr>
          <w:iCs/>
          <w:color w:val="000000"/>
          <w:sz w:val="20"/>
          <w:szCs w:val="20"/>
          <w:lang w:val="ro-RO"/>
        </w:rPr>
        <w:t>Strategi</w:t>
      </w:r>
      <w:r w:rsidR="009459D0">
        <w:rPr>
          <w:iCs/>
          <w:color w:val="000000"/>
          <w:sz w:val="20"/>
          <w:szCs w:val="20"/>
          <w:lang w:val="ro-RO"/>
        </w:rPr>
        <w:t>a</w:t>
      </w:r>
      <w:r w:rsidRPr="004F3C7F">
        <w:rPr>
          <w:iCs/>
          <w:color w:val="000000"/>
          <w:sz w:val="20"/>
          <w:szCs w:val="20"/>
          <w:lang w:val="ro-RO"/>
        </w:rPr>
        <w:t xml:space="preserve"> Na</w:t>
      </w:r>
      <w:r w:rsidR="009459D0">
        <w:rPr>
          <w:iCs/>
          <w:color w:val="000000"/>
          <w:sz w:val="20"/>
          <w:szCs w:val="20"/>
          <w:lang w:val="ro-RO"/>
        </w:rPr>
        <w:t>ț</w:t>
      </w:r>
      <w:r w:rsidRPr="004F3C7F">
        <w:rPr>
          <w:iCs/>
          <w:color w:val="000000"/>
          <w:sz w:val="20"/>
          <w:szCs w:val="20"/>
          <w:lang w:val="ro-RO"/>
        </w:rPr>
        <w:t>ional</w:t>
      </w:r>
      <w:r w:rsidR="009459D0">
        <w:rPr>
          <w:iCs/>
          <w:color w:val="000000"/>
          <w:sz w:val="20"/>
          <w:szCs w:val="20"/>
          <w:lang w:val="ro-RO"/>
        </w:rPr>
        <w:t>ă</w:t>
      </w:r>
      <w:r w:rsidRPr="004F3C7F">
        <w:rPr>
          <w:iCs/>
          <w:color w:val="000000"/>
          <w:sz w:val="20"/>
          <w:szCs w:val="20"/>
          <w:lang w:val="ro-RO"/>
        </w:rPr>
        <w:t xml:space="preserve"> pentru Promovarea </w:t>
      </w:r>
      <w:r w:rsidR="009459D0" w:rsidRPr="004F3C7F">
        <w:rPr>
          <w:iCs/>
          <w:color w:val="000000"/>
          <w:sz w:val="20"/>
          <w:szCs w:val="20"/>
          <w:lang w:val="ro-RO"/>
        </w:rPr>
        <w:t>Îmbătrânirii</w:t>
      </w:r>
      <w:r w:rsidRPr="004F3C7F">
        <w:rPr>
          <w:iCs/>
          <w:color w:val="000000"/>
          <w:sz w:val="20"/>
          <w:szCs w:val="20"/>
          <w:lang w:val="ro-RO"/>
        </w:rPr>
        <w:t xml:space="preserve"> Active </w:t>
      </w:r>
      <w:r w:rsidR="009459D0">
        <w:rPr>
          <w:iCs/>
          <w:color w:val="000000"/>
          <w:sz w:val="20"/>
          <w:szCs w:val="20"/>
          <w:lang w:val="ro-RO"/>
        </w:rPr>
        <w:t>ș</w:t>
      </w:r>
      <w:r w:rsidRPr="004F3C7F">
        <w:rPr>
          <w:iCs/>
          <w:color w:val="000000"/>
          <w:sz w:val="20"/>
          <w:szCs w:val="20"/>
          <w:lang w:val="ro-RO"/>
        </w:rPr>
        <w:t xml:space="preserve">i </w:t>
      </w:r>
      <w:r w:rsidR="009459D0" w:rsidRPr="004F3C7F">
        <w:rPr>
          <w:iCs/>
          <w:color w:val="000000"/>
          <w:sz w:val="20"/>
          <w:szCs w:val="20"/>
          <w:lang w:val="ro-RO"/>
        </w:rPr>
        <w:t>Protecția</w:t>
      </w:r>
      <w:r w:rsidRPr="004F3C7F">
        <w:rPr>
          <w:iCs/>
          <w:color w:val="000000"/>
          <w:sz w:val="20"/>
          <w:szCs w:val="20"/>
          <w:lang w:val="ro-RO"/>
        </w:rPr>
        <w:t xml:space="preserve"> Persoanelor </w:t>
      </w:r>
      <w:r w:rsidR="009459D0" w:rsidRPr="004F3C7F">
        <w:rPr>
          <w:iCs/>
          <w:color w:val="000000"/>
          <w:sz w:val="20"/>
          <w:szCs w:val="20"/>
          <w:lang w:val="ro-RO"/>
        </w:rPr>
        <w:t>Vârstnice</w:t>
      </w:r>
      <w:r>
        <w:rPr>
          <w:iCs/>
          <w:color w:val="000000"/>
          <w:sz w:val="20"/>
          <w:szCs w:val="20"/>
          <w:lang w:val="ro-RO"/>
        </w:rPr>
        <w:t xml:space="preserve"> </w:t>
      </w:r>
      <w:r w:rsidRPr="004F3C7F">
        <w:rPr>
          <w:iCs/>
          <w:color w:val="000000"/>
          <w:sz w:val="20"/>
          <w:szCs w:val="20"/>
          <w:lang w:val="ro-RO"/>
        </w:rPr>
        <w:t>2015–2020</w:t>
      </w:r>
      <w:r>
        <w:rPr>
          <w:iCs/>
          <w:color w:val="000000"/>
          <w:sz w:val="20"/>
          <w:szCs w:val="20"/>
          <w:lang w:val="ro-RO"/>
        </w:rPr>
        <w:t xml:space="preserve">; </w:t>
      </w:r>
      <w:r w:rsidRPr="004F3C7F">
        <w:rPr>
          <w:iCs/>
          <w:color w:val="000000"/>
          <w:sz w:val="20"/>
          <w:szCs w:val="20"/>
          <w:lang w:val="ro-RO"/>
        </w:rPr>
        <w:t>Strategi</w:t>
      </w:r>
      <w:r w:rsidR="009459D0">
        <w:rPr>
          <w:iCs/>
          <w:color w:val="000000"/>
          <w:sz w:val="20"/>
          <w:szCs w:val="20"/>
          <w:lang w:val="ro-RO"/>
        </w:rPr>
        <w:t>a</w:t>
      </w:r>
      <w:r w:rsidRPr="004F3C7F">
        <w:rPr>
          <w:iCs/>
          <w:color w:val="000000"/>
          <w:sz w:val="20"/>
          <w:szCs w:val="20"/>
          <w:lang w:val="ro-RO"/>
        </w:rPr>
        <w:t xml:space="preserve"> </w:t>
      </w:r>
      <w:r w:rsidR="009459D0" w:rsidRPr="004F3C7F">
        <w:rPr>
          <w:iCs/>
          <w:color w:val="000000"/>
          <w:sz w:val="20"/>
          <w:szCs w:val="20"/>
          <w:lang w:val="ro-RO"/>
        </w:rPr>
        <w:t>Național</w:t>
      </w:r>
      <w:r w:rsidR="009459D0">
        <w:rPr>
          <w:iCs/>
          <w:color w:val="000000"/>
          <w:sz w:val="20"/>
          <w:szCs w:val="20"/>
          <w:lang w:val="ro-RO"/>
        </w:rPr>
        <w:t>ă</w:t>
      </w:r>
      <w:r w:rsidRPr="004F3C7F">
        <w:rPr>
          <w:iCs/>
          <w:color w:val="000000"/>
          <w:sz w:val="20"/>
          <w:szCs w:val="20"/>
          <w:lang w:val="ro-RO"/>
        </w:rPr>
        <w:t xml:space="preserve"> de </w:t>
      </w:r>
      <w:r w:rsidR="009459D0" w:rsidRPr="004F3C7F">
        <w:rPr>
          <w:iCs/>
          <w:color w:val="000000"/>
          <w:sz w:val="20"/>
          <w:szCs w:val="20"/>
          <w:lang w:val="ro-RO"/>
        </w:rPr>
        <w:t>Sănătate</w:t>
      </w:r>
      <w:r w:rsidRPr="004F3C7F">
        <w:rPr>
          <w:iCs/>
          <w:color w:val="000000"/>
          <w:sz w:val="20"/>
          <w:szCs w:val="20"/>
          <w:lang w:val="ro-RO"/>
        </w:rPr>
        <w:t xml:space="preserve"> 2014-2020 </w:t>
      </w:r>
      <w:r w:rsidR="009459D0">
        <w:rPr>
          <w:iCs/>
          <w:color w:val="000000"/>
          <w:sz w:val="20"/>
          <w:szCs w:val="20"/>
          <w:lang w:val="ro-RO"/>
        </w:rPr>
        <w:t>ș</w:t>
      </w:r>
      <w:r w:rsidRPr="004F3C7F">
        <w:rPr>
          <w:iCs/>
          <w:color w:val="000000"/>
          <w:sz w:val="20"/>
          <w:szCs w:val="20"/>
          <w:lang w:val="ro-RO"/>
        </w:rPr>
        <w:t>i Strategi</w:t>
      </w:r>
      <w:r w:rsidR="009459D0">
        <w:rPr>
          <w:iCs/>
          <w:color w:val="000000"/>
          <w:sz w:val="20"/>
          <w:szCs w:val="20"/>
          <w:lang w:val="ro-RO"/>
        </w:rPr>
        <w:t>a</w:t>
      </w:r>
      <w:r w:rsidRPr="004F3C7F">
        <w:rPr>
          <w:iCs/>
          <w:color w:val="000000"/>
          <w:sz w:val="20"/>
          <w:szCs w:val="20"/>
          <w:lang w:val="ro-RO"/>
        </w:rPr>
        <w:t xml:space="preserve"> </w:t>
      </w:r>
      <w:r w:rsidR="009459D0" w:rsidRPr="004F3C7F">
        <w:rPr>
          <w:iCs/>
          <w:color w:val="000000"/>
          <w:sz w:val="20"/>
          <w:szCs w:val="20"/>
          <w:lang w:val="ro-RO"/>
        </w:rPr>
        <w:t>Național</w:t>
      </w:r>
      <w:r w:rsidR="009459D0">
        <w:rPr>
          <w:iCs/>
          <w:color w:val="000000"/>
          <w:sz w:val="20"/>
          <w:szCs w:val="20"/>
          <w:lang w:val="ro-RO"/>
        </w:rPr>
        <w:t>ă</w:t>
      </w:r>
      <w:r w:rsidRPr="004F3C7F">
        <w:rPr>
          <w:iCs/>
          <w:color w:val="000000"/>
          <w:sz w:val="20"/>
          <w:szCs w:val="20"/>
          <w:lang w:val="ro-RO"/>
        </w:rPr>
        <w:t xml:space="preserve"> de </w:t>
      </w:r>
      <w:r w:rsidR="009459D0" w:rsidRPr="004F3C7F">
        <w:rPr>
          <w:iCs/>
          <w:color w:val="000000"/>
          <w:sz w:val="20"/>
          <w:szCs w:val="20"/>
          <w:lang w:val="ro-RO"/>
        </w:rPr>
        <w:t>Sănătate</w:t>
      </w:r>
      <w:r w:rsidRPr="004F3C7F">
        <w:rPr>
          <w:iCs/>
          <w:color w:val="000000"/>
          <w:sz w:val="20"/>
          <w:szCs w:val="20"/>
          <w:lang w:val="ro-RO"/>
        </w:rPr>
        <w:t xml:space="preserve"> Mintal</w:t>
      </w:r>
      <w:r w:rsidR="009459D0">
        <w:rPr>
          <w:iCs/>
          <w:color w:val="000000"/>
          <w:sz w:val="20"/>
          <w:szCs w:val="20"/>
          <w:lang w:val="ro-RO"/>
        </w:rPr>
        <w:t>ă</w:t>
      </w:r>
      <w:r w:rsidRPr="004F3C7F">
        <w:rPr>
          <w:iCs/>
          <w:color w:val="000000"/>
          <w:sz w:val="20"/>
          <w:szCs w:val="20"/>
          <w:lang w:val="ro-RO"/>
        </w:rPr>
        <w:t xml:space="preserve"> a Copilului </w:t>
      </w:r>
      <w:r w:rsidR="009459D0">
        <w:rPr>
          <w:iCs/>
          <w:color w:val="000000"/>
          <w:sz w:val="20"/>
          <w:szCs w:val="20"/>
          <w:lang w:val="ro-RO"/>
        </w:rPr>
        <w:t>ș</w:t>
      </w:r>
      <w:r w:rsidRPr="004F3C7F">
        <w:rPr>
          <w:iCs/>
          <w:color w:val="000000"/>
          <w:sz w:val="20"/>
          <w:szCs w:val="20"/>
          <w:lang w:val="ro-RO"/>
        </w:rPr>
        <w:t>i</w:t>
      </w:r>
      <w:r w:rsidR="009459D0">
        <w:rPr>
          <w:iCs/>
          <w:color w:val="000000"/>
          <w:sz w:val="20"/>
          <w:szCs w:val="20"/>
          <w:lang w:val="ro-RO"/>
        </w:rPr>
        <w:t xml:space="preserve"> </w:t>
      </w:r>
      <w:r w:rsidRPr="004F3C7F">
        <w:rPr>
          <w:iCs/>
          <w:color w:val="000000"/>
          <w:sz w:val="20"/>
          <w:szCs w:val="20"/>
          <w:lang w:val="ro-RO"/>
        </w:rPr>
        <w:t>Adolescentului 2015-2020</w:t>
      </w:r>
      <w:r w:rsidR="009459D0">
        <w:rPr>
          <w:iCs/>
          <w:color w:val="000000"/>
          <w:sz w:val="20"/>
          <w:szCs w:val="20"/>
          <w:lang w:val="ro-RO"/>
        </w:rPr>
        <w:t>.</w:t>
      </w:r>
    </w:p>
    <w:p w14:paraId="219F0717" w14:textId="77777777" w:rsidR="009459D0" w:rsidRPr="004F3C7F" w:rsidRDefault="009459D0" w:rsidP="004F3C7F">
      <w:pPr>
        <w:spacing w:after="0" w:line="240" w:lineRule="auto"/>
        <w:jc w:val="both"/>
        <w:rPr>
          <w:iCs/>
          <w:color w:val="000000"/>
          <w:sz w:val="20"/>
          <w:szCs w:val="20"/>
          <w:lang w:val="ro-RO"/>
        </w:rPr>
      </w:pPr>
    </w:p>
    <w:p w14:paraId="00000045" w14:textId="60F95A39" w:rsidR="00CE3920" w:rsidRDefault="00417970">
      <w:pPr>
        <w:spacing w:after="0" w:line="240" w:lineRule="auto"/>
        <w:jc w:val="both"/>
        <w:rPr>
          <w:i/>
          <w:color w:val="000000"/>
          <w:sz w:val="20"/>
          <w:szCs w:val="20"/>
          <w:lang w:val="ro-RO"/>
        </w:rPr>
      </w:pPr>
      <w:r w:rsidRPr="004F3C7F">
        <w:rPr>
          <w:i/>
          <w:color w:val="000000"/>
          <w:sz w:val="20"/>
          <w:szCs w:val="20"/>
          <w:lang w:val="ro-RO"/>
        </w:rPr>
        <w:t xml:space="preserve">Nevoile care au stat la baza </w:t>
      </w:r>
      <w:r w:rsidRPr="004F3C7F">
        <w:rPr>
          <w:i/>
          <w:sz w:val="20"/>
          <w:szCs w:val="20"/>
          <w:lang w:val="ro-RO"/>
        </w:rPr>
        <w:t>intervenției</w:t>
      </w:r>
      <w:r w:rsidRPr="004F3C7F">
        <w:rPr>
          <w:i/>
          <w:color w:val="000000"/>
          <w:sz w:val="20"/>
          <w:szCs w:val="20"/>
          <w:lang w:val="ro-RO"/>
        </w:rPr>
        <w:t xml:space="preserve"> (localizarea </w:t>
      </w:r>
      <w:r w:rsidR="009459D0" w:rsidRPr="004F3C7F">
        <w:rPr>
          <w:i/>
          <w:color w:val="000000"/>
          <w:sz w:val="20"/>
          <w:szCs w:val="20"/>
          <w:lang w:val="ro-RO"/>
        </w:rPr>
        <w:t>intervenției</w:t>
      </w:r>
      <w:r w:rsidRPr="004F3C7F">
        <w:rPr>
          <w:i/>
          <w:color w:val="000000"/>
          <w:sz w:val="20"/>
          <w:szCs w:val="20"/>
          <w:lang w:val="ro-RO"/>
        </w:rPr>
        <w:t xml:space="preserve">, context local al </w:t>
      </w:r>
      <w:r w:rsidRPr="004F3C7F">
        <w:rPr>
          <w:i/>
          <w:sz w:val="20"/>
          <w:szCs w:val="20"/>
          <w:lang w:val="ro-RO"/>
        </w:rPr>
        <w:t>implementării</w:t>
      </w:r>
      <w:r w:rsidRPr="004F3C7F">
        <w:rPr>
          <w:i/>
          <w:color w:val="000000"/>
          <w:sz w:val="20"/>
          <w:szCs w:val="20"/>
          <w:lang w:val="ro-RO"/>
        </w:rPr>
        <w:t xml:space="preserve"> proiectului</w:t>
      </w:r>
      <w:r w:rsidR="004F3C7F">
        <w:rPr>
          <w:i/>
          <w:color w:val="000000"/>
          <w:sz w:val="20"/>
          <w:szCs w:val="20"/>
          <w:lang w:val="ro-RO"/>
        </w:rPr>
        <w:t>)</w:t>
      </w:r>
    </w:p>
    <w:p w14:paraId="58BA8513" w14:textId="67916FF4" w:rsidR="004F3C7F" w:rsidRPr="004F3C7F" w:rsidRDefault="004F3C7F" w:rsidP="004F3C7F">
      <w:pPr>
        <w:spacing w:after="0" w:line="240" w:lineRule="auto"/>
        <w:jc w:val="both"/>
        <w:rPr>
          <w:iCs/>
          <w:color w:val="000000"/>
          <w:sz w:val="20"/>
          <w:szCs w:val="20"/>
          <w:lang w:val="ro-RO"/>
        </w:rPr>
      </w:pPr>
      <w:r w:rsidRPr="004F3C7F">
        <w:rPr>
          <w:iCs/>
          <w:color w:val="000000"/>
          <w:sz w:val="20"/>
          <w:szCs w:val="20"/>
          <w:lang w:val="ro-RO"/>
        </w:rPr>
        <w:t xml:space="preserve">Comuna </w:t>
      </w:r>
      <w:r w:rsidR="009459D0" w:rsidRPr="004F3C7F">
        <w:rPr>
          <w:iCs/>
          <w:color w:val="000000"/>
          <w:sz w:val="20"/>
          <w:szCs w:val="20"/>
          <w:lang w:val="ro-RO"/>
        </w:rPr>
        <w:t>Grădinari</w:t>
      </w:r>
      <w:r w:rsidRPr="004F3C7F">
        <w:rPr>
          <w:iCs/>
          <w:color w:val="000000"/>
          <w:sz w:val="20"/>
          <w:szCs w:val="20"/>
          <w:lang w:val="ro-RO"/>
        </w:rPr>
        <w:t xml:space="preserve"> </w:t>
      </w:r>
      <w:r w:rsidR="009459D0" w:rsidRPr="004F3C7F">
        <w:rPr>
          <w:iCs/>
          <w:color w:val="000000"/>
          <w:sz w:val="20"/>
          <w:szCs w:val="20"/>
          <w:lang w:val="ro-RO"/>
        </w:rPr>
        <w:t>figurează</w:t>
      </w:r>
      <w:r w:rsidRPr="004F3C7F">
        <w:rPr>
          <w:iCs/>
          <w:color w:val="000000"/>
          <w:sz w:val="20"/>
          <w:szCs w:val="20"/>
          <w:lang w:val="ro-RO"/>
        </w:rPr>
        <w:t xml:space="preserve"> </w:t>
      </w:r>
      <w:r w:rsidR="009459D0">
        <w:rPr>
          <w:iCs/>
          <w:color w:val="000000"/>
          <w:sz w:val="20"/>
          <w:szCs w:val="20"/>
          <w:lang w:val="ro-RO"/>
        </w:rPr>
        <w:t>î</w:t>
      </w:r>
      <w:r w:rsidRPr="004F3C7F">
        <w:rPr>
          <w:iCs/>
          <w:color w:val="000000"/>
          <w:sz w:val="20"/>
          <w:szCs w:val="20"/>
          <w:lang w:val="ro-RO"/>
        </w:rPr>
        <w:t xml:space="preserve">n „Atlasul Zonelor Rurale Marginalizate </w:t>
      </w:r>
      <w:r w:rsidR="009459D0">
        <w:rPr>
          <w:iCs/>
          <w:color w:val="000000"/>
          <w:sz w:val="20"/>
          <w:szCs w:val="20"/>
          <w:lang w:val="ro-RO"/>
        </w:rPr>
        <w:t>ș</w:t>
      </w:r>
      <w:r w:rsidRPr="004F3C7F">
        <w:rPr>
          <w:iCs/>
          <w:color w:val="000000"/>
          <w:sz w:val="20"/>
          <w:szCs w:val="20"/>
          <w:lang w:val="ro-RO"/>
        </w:rPr>
        <w:t xml:space="preserve">i al </w:t>
      </w:r>
      <w:r w:rsidR="009459D0" w:rsidRPr="004F3C7F">
        <w:rPr>
          <w:iCs/>
          <w:color w:val="000000"/>
          <w:sz w:val="20"/>
          <w:szCs w:val="20"/>
          <w:lang w:val="ro-RO"/>
        </w:rPr>
        <w:t>Dezvoltării</w:t>
      </w:r>
      <w:r w:rsidRPr="004F3C7F">
        <w:rPr>
          <w:iCs/>
          <w:color w:val="000000"/>
          <w:sz w:val="20"/>
          <w:szCs w:val="20"/>
          <w:lang w:val="ro-RO"/>
        </w:rPr>
        <w:t xml:space="preserve"> Umane Locale din Rom</w:t>
      </w:r>
      <w:r w:rsidR="009459D0">
        <w:rPr>
          <w:iCs/>
          <w:color w:val="000000"/>
          <w:sz w:val="20"/>
          <w:szCs w:val="20"/>
          <w:lang w:val="ro-RO"/>
        </w:rPr>
        <w:t>â</w:t>
      </w:r>
      <w:r w:rsidRPr="004F3C7F">
        <w:rPr>
          <w:iCs/>
          <w:color w:val="000000"/>
          <w:sz w:val="20"/>
          <w:szCs w:val="20"/>
          <w:lang w:val="ro-RO"/>
        </w:rPr>
        <w:t>nia” cu grad sever de</w:t>
      </w:r>
      <w:r>
        <w:rPr>
          <w:iCs/>
          <w:color w:val="000000"/>
          <w:sz w:val="20"/>
          <w:szCs w:val="20"/>
          <w:lang w:val="ro-RO"/>
        </w:rPr>
        <w:t xml:space="preserve"> </w:t>
      </w:r>
      <w:r w:rsidRPr="004F3C7F">
        <w:rPr>
          <w:iCs/>
          <w:color w:val="000000"/>
          <w:sz w:val="20"/>
          <w:szCs w:val="20"/>
          <w:lang w:val="ro-RO"/>
        </w:rPr>
        <w:t xml:space="preserve">marginalizare. </w:t>
      </w:r>
      <w:r w:rsidR="009459D0">
        <w:rPr>
          <w:iCs/>
          <w:color w:val="000000"/>
          <w:sz w:val="20"/>
          <w:szCs w:val="20"/>
          <w:lang w:val="ro-RO"/>
        </w:rPr>
        <w:t>Î</w:t>
      </w:r>
      <w:r w:rsidRPr="004F3C7F">
        <w:rPr>
          <w:iCs/>
          <w:color w:val="000000"/>
          <w:sz w:val="20"/>
          <w:szCs w:val="20"/>
          <w:lang w:val="ro-RO"/>
        </w:rPr>
        <w:t xml:space="preserve">n vederea </w:t>
      </w:r>
      <w:r w:rsidR="009459D0" w:rsidRPr="004F3C7F">
        <w:rPr>
          <w:iCs/>
          <w:color w:val="000000"/>
          <w:sz w:val="20"/>
          <w:szCs w:val="20"/>
          <w:lang w:val="ro-RO"/>
        </w:rPr>
        <w:t>validării</w:t>
      </w:r>
      <w:r w:rsidRPr="004F3C7F">
        <w:rPr>
          <w:iCs/>
          <w:color w:val="000000"/>
          <w:sz w:val="20"/>
          <w:szCs w:val="20"/>
          <w:lang w:val="ro-RO"/>
        </w:rPr>
        <w:t xml:space="preserve"> </w:t>
      </w:r>
      <w:r w:rsidR="009459D0" w:rsidRPr="004F3C7F">
        <w:rPr>
          <w:iCs/>
          <w:color w:val="000000"/>
          <w:sz w:val="20"/>
          <w:szCs w:val="20"/>
          <w:lang w:val="ro-RO"/>
        </w:rPr>
        <w:t>comunității</w:t>
      </w:r>
      <w:r w:rsidRPr="004F3C7F">
        <w:rPr>
          <w:iCs/>
          <w:color w:val="000000"/>
          <w:sz w:val="20"/>
          <w:szCs w:val="20"/>
          <w:lang w:val="ro-RO"/>
        </w:rPr>
        <w:t xml:space="preserve"> marginalizate </w:t>
      </w:r>
      <w:r w:rsidR="009459D0">
        <w:rPr>
          <w:iCs/>
          <w:color w:val="000000"/>
          <w:sz w:val="20"/>
          <w:szCs w:val="20"/>
          <w:lang w:val="ro-RO"/>
        </w:rPr>
        <w:t>ș</w:t>
      </w:r>
      <w:r w:rsidRPr="004F3C7F">
        <w:rPr>
          <w:iCs/>
          <w:color w:val="000000"/>
          <w:sz w:val="20"/>
          <w:szCs w:val="20"/>
          <w:lang w:val="ro-RO"/>
        </w:rPr>
        <w:t xml:space="preserve">i a </w:t>
      </w:r>
      <w:r w:rsidR="009459D0" w:rsidRPr="004F3C7F">
        <w:rPr>
          <w:iCs/>
          <w:color w:val="000000"/>
          <w:sz w:val="20"/>
          <w:szCs w:val="20"/>
          <w:lang w:val="ro-RO"/>
        </w:rPr>
        <w:t>identificării</w:t>
      </w:r>
      <w:r w:rsidRPr="004F3C7F">
        <w:rPr>
          <w:iCs/>
          <w:color w:val="000000"/>
          <w:sz w:val="20"/>
          <w:szCs w:val="20"/>
          <w:lang w:val="ro-RO"/>
        </w:rPr>
        <w:t xml:space="preserve"> nevoilor concrete ale membrilor </w:t>
      </w:r>
      <w:r w:rsidR="009459D0" w:rsidRPr="004F3C7F">
        <w:rPr>
          <w:iCs/>
          <w:color w:val="000000"/>
          <w:sz w:val="20"/>
          <w:szCs w:val="20"/>
          <w:lang w:val="ro-RO"/>
        </w:rPr>
        <w:t>comunității</w:t>
      </w:r>
      <w:r w:rsidRPr="004F3C7F">
        <w:rPr>
          <w:iCs/>
          <w:color w:val="000000"/>
          <w:sz w:val="20"/>
          <w:szCs w:val="20"/>
          <w:lang w:val="ro-RO"/>
        </w:rPr>
        <w:t>, a fost realizat un</w:t>
      </w:r>
      <w:r>
        <w:rPr>
          <w:iCs/>
          <w:color w:val="000000"/>
          <w:sz w:val="20"/>
          <w:szCs w:val="20"/>
          <w:lang w:val="ro-RO"/>
        </w:rPr>
        <w:t xml:space="preserve"> </w:t>
      </w:r>
      <w:r w:rsidRPr="004F3C7F">
        <w:rPr>
          <w:iCs/>
          <w:color w:val="000000"/>
          <w:sz w:val="20"/>
          <w:szCs w:val="20"/>
          <w:lang w:val="ro-RO"/>
        </w:rPr>
        <w:t xml:space="preserve">studiu la nivelul Comunei </w:t>
      </w:r>
      <w:r w:rsidR="009459D0" w:rsidRPr="004F3C7F">
        <w:rPr>
          <w:iCs/>
          <w:color w:val="000000"/>
          <w:sz w:val="20"/>
          <w:szCs w:val="20"/>
          <w:lang w:val="ro-RO"/>
        </w:rPr>
        <w:t>Grădinari</w:t>
      </w:r>
      <w:r w:rsidRPr="004F3C7F">
        <w:rPr>
          <w:iCs/>
          <w:color w:val="000000"/>
          <w:sz w:val="20"/>
          <w:szCs w:val="20"/>
          <w:lang w:val="ro-RO"/>
        </w:rPr>
        <w:t xml:space="preserve">, fiind validate zonele marginalizate </w:t>
      </w:r>
      <w:r w:rsidR="009459D0" w:rsidRPr="004F3C7F">
        <w:rPr>
          <w:iCs/>
          <w:color w:val="000000"/>
          <w:sz w:val="20"/>
          <w:szCs w:val="20"/>
          <w:lang w:val="ro-RO"/>
        </w:rPr>
        <w:t>Grădinari</w:t>
      </w:r>
      <w:r w:rsidRPr="004F3C7F">
        <w:rPr>
          <w:iCs/>
          <w:color w:val="000000"/>
          <w:sz w:val="20"/>
          <w:szCs w:val="20"/>
          <w:lang w:val="ro-RO"/>
        </w:rPr>
        <w:t xml:space="preserve">, </w:t>
      </w:r>
      <w:r w:rsidR="009459D0" w:rsidRPr="004F3C7F">
        <w:rPr>
          <w:iCs/>
          <w:color w:val="000000"/>
          <w:sz w:val="20"/>
          <w:szCs w:val="20"/>
          <w:lang w:val="ro-RO"/>
        </w:rPr>
        <w:t>Petculești</w:t>
      </w:r>
      <w:r w:rsidRPr="004F3C7F">
        <w:rPr>
          <w:iCs/>
          <w:color w:val="000000"/>
          <w:sz w:val="20"/>
          <w:szCs w:val="20"/>
          <w:lang w:val="ro-RO"/>
        </w:rPr>
        <w:t xml:space="preserve"> </w:t>
      </w:r>
      <w:r w:rsidR="009459D0">
        <w:rPr>
          <w:iCs/>
          <w:color w:val="000000"/>
          <w:sz w:val="20"/>
          <w:szCs w:val="20"/>
          <w:lang w:val="ro-RO"/>
        </w:rPr>
        <w:t>ș</w:t>
      </w:r>
      <w:r w:rsidRPr="004F3C7F">
        <w:rPr>
          <w:iCs/>
          <w:color w:val="000000"/>
          <w:sz w:val="20"/>
          <w:szCs w:val="20"/>
          <w:lang w:val="ro-RO"/>
        </w:rPr>
        <w:t xml:space="preserve">i Runcu Mare, afectate de </w:t>
      </w:r>
      <w:r w:rsidR="009459D0" w:rsidRPr="004F3C7F">
        <w:rPr>
          <w:iCs/>
          <w:color w:val="000000"/>
          <w:sz w:val="20"/>
          <w:szCs w:val="20"/>
          <w:lang w:val="ro-RO"/>
        </w:rPr>
        <w:t>următoarele</w:t>
      </w:r>
      <w:r>
        <w:rPr>
          <w:iCs/>
          <w:color w:val="000000"/>
          <w:sz w:val="20"/>
          <w:szCs w:val="20"/>
          <w:lang w:val="ro-RO"/>
        </w:rPr>
        <w:t xml:space="preserve"> </w:t>
      </w:r>
      <w:r w:rsidRPr="004F3C7F">
        <w:rPr>
          <w:iCs/>
          <w:color w:val="000000"/>
          <w:sz w:val="20"/>
          <w:szCs w:val="20"/>
          <w:lang w:val="ro-RO"/>
        </w:rPr>
        <w:t xml:space="preserve">probleme: nivelul redus de ocupare pe </w:t>
      </w:r>
      <w:r w:rsidR="009459D0" w:rsidRPr="004F3C7F">
        <w:rPr>
          <w:iCs/>
          <w:color w:val="000000"/>
          <w:sz w:val="20"/>
          <w:szCs w:val="20"/>
          <w:lang w:val="ro-RO"/>
        </w:rPr>
        <w:t>piața</w:t>
      </w:r>
      <w:r w:rsidRPr="004F3C7F">
        <w:rPr>
          <w:iCs/>
          <w:color w:val="000000"/>
          <w:sz w:val="20"/>
          <w:szCs w:val="20"/>
          <w:lang w:val="ro-RO"/>
        </w:rPr>
        <w:t xml:space="preserve"> formal</w:t>
      </w:r>
      <w:r w:rsidR="009459D0">
        <w:rPr>
          <w:iCs/>
          <w:color w:val="000000"/>
          <w:sz w:val="20"/>
          <w:szCs w:val="20"/>
          <w:lang w:val="ro-RO"/>
        </w:rPr>
        <w:t>ă</w:t>
      </w:r>
      <w:r w:rsidRPr="004F3C7F">
        <w:rPr>
          <w:iCs/>
          <w:color w:val="000000"/>
          <w:sz w:val="20"/>
          <w:szCs w:val="20"/>
          <w:lang w:val="ro-RO"/>
        </w:rPr>
        <w:t xml:space="preserve"> a muncii, </w:t>
      </w:r>
      <w:r w:rsidR="009459D0" w:rsidRPr="004F3C7F">
        <w:rPr>
          <w:iCs/>
          <w:color w:val="000000"/>
          <w:sz w:val="20"/>
          <w:szCs w:val="20"/>
          <w:lang w:val="ro-RO"/>
        </w:rPr>
        <w:t>condiții</w:t>
      </w:r>
      <w:r w:rsidRPr="004F3C7F">
        <w:rPr>
          <w:iCs/>
          <w:color w:val="000000"/>
          <w:sz w:val="20"/>
          <w:szCs w:val="20"/>
          <w:lang w:val="ro-RO"/>
        </w:rPr>
        <w:t xml:space="preserve"> de locuire precare, nereglementarea actelor de proprietate,</w:t>
      </w:r>
      <w:r>
        <w:rPr>
          <w:iCs/>
          <w:color w:val="000000"/>
          <w:sz w:val="20"/>
          <w:szCs w:val="20"/>
          <w:lang w:val="ro-RO"/>
        </w:rPr>
        <w:t xml:space="preserve"> </w:t>
      </w:r>
      <w:r w:rsidRPr="004F3C7F">
        <w:rPr>
          <w:iCs/>
          <w:color w:val="000000"/>
          <w:sz w:val="20"/>
          <w:szCs w:val="20"/>
          <w:lang w:val="ro-RO"/>
        </w:rPr>
        <w:t xml:space="preserve">supraaglomerarea </w:t>
      </w:r>
      <w:r w:rsidR="009459D0" w:rsidRPr="004F3C7F">
        <w:rPr>
          <w:iCs/>
          <w:color w:val="000000"/>
          <w:sz w:val="20"/>
          <w:szCs w:val="20"/>
          <w:lang w:val="ro-RO"/>
        </w:rPr>
        <w:t>locuințelor</w:t>
      </w:r>
      <w:r w:rsidRPr="004F3C7F">
        <w:rPr>
          <w:iCs/>
          <w:color w:val="000000"/>
          <w:sz w:val="20"/>
          <w:szCs w:val="20"/>
          <w:lang w:val="ro-RO"/>
        </w:rPr>
        <w:t xml:space="preserve">, accesul deficitar la servicii medicale, sociale </w:t>
      </w:r>
      <w:r w:rsidR="009459D0">
        <w:rPr>
          <w:iCs/>
          <w:color w:val="000000"/>
          <w:sz w:val="20"/>
          <w:szCs w:val="20"/>
          <w:lang w:val="ro-RO"/>
        </w:rPr>
        <w:t>ș</w:t>
      </w:r>
      <w:r w:rsidRPr="004F3C7F">
        <w:rPr>
          <w:iCs/>
          <w:color w:val="000000"/>
          <w:sz w:val="20"/>
          <w:szCs w:val="20"/>
          <w:lang w:val="ro-RO"/>
        </w:rPr>
        <w:t xml:space="preserve">i medico-sociale, </w:t>
      </w:r>
      <w:r w:rsidR="009459D0" w:rsidRPr="004F3C7F">
        <w:rPr>
          <w:iCs/>
          <w:color w:val="000000"/>
          <w:sz w:val="20"/>
          <w:szCs w:val="20"/>
          <w:lang w:val="ro-RO"/>
        </w:rPr>
        <w:t>părăsirea</w:t>
      </w:r>
      <w:r w:rsidRPr="004F3C7F">
        <w:rPr>
          <w:iCs/>
          <w:color w:val="000000"/>
          <w:sz w:val="20"/>
          <w:szCs w:val="20"/>
          <w:lang w:val="ro-RO"/>
        </w:rPr>
        <w:t xml:space="preserve"> timpurie a scolii, precum </w:t>
      </w:r>
      <w:r w:rsidR="009459D0">
        <w:rPr>
          <w:iCs/>
          <w:color w:val="000000"/>
          <w:sz w:val="20"/>
          <w:szCs w:val="20"/>
          <w:lang w:val="ro-RO"/>
        </w:rPr>
        <w:t>ș</w:t>
      </w:r>
      <w:r w:rsidRPr="004F3C7F">
        <w:rPr>
          <w:iCs/>
          <w:color w:val="000000"/>
          <w:sz w:val="20"/>
          <w:szCs w:val="20"/>
          <w:lang w:val="ro-RO"/>
        </w:rPr>
        <w:t>i</w:t>
      </w:r>
      <w:r>
        <w:rPr>
          <w:iCs/>
          <w:color w:val="000000"/>
          <w:sz w:val="20"/>
          <w:szCs w:val="20"/>
          <w:lang w:val="ro-RO"/>
        </w:rPr>
        <w:t xml:space="preserve"> </w:t>
      </w:r>
      <w:r w:rsidRPr="004F3C7F">
        <w:rPr>
          <w:iCs/>
          <w:color w:val="000000"/>
          <w:sz w:val="20"/>
          <w:szCs w:val="20"/>
          <w:lang w:val="ro-RO"/>
        </w:rPr>
        <w:t>existen</w:t>
      </w:r>
      <w:r w:rsidR="009459D0">
        <w:rPr>
          <w:iCs/>
          <w:color w:val="000000"/>
          <w:sz w:val="20"/>
          <w:szCs w:val="20"/>
          <w:lang w:val="ro-RO"/>
        </w:rPr>
        <w:t>ț</w:t>
      </w:r>
      <w:r w:rsidRPr="004F3C7F">
        <w:rPr>
          <w:iCs/>
          <w:color w:val="000000"/>
          <w:sz w:val="20"/>
          <w:szCs w:val="20"/>
          <w:lang w:val="ro-RO"/>
        </w:rPr>
        <w:t xml:space="preserve">a unor forme de discriminare </w:t>
      </w:r>
      <w:r w:rsidR="009459D0">
        <w:rPr>
          <w:iCs/>
          <w:color w:val="000000"/>
          <w:sz w:val="20"/>
          <w:szCs w:val="20"/>
          <w:lang w:val="ro-RO"/>
        </w:rPr>
        <w:t>ș</w:t>
      </w:r>
      <w:r w:rsidRPr="004F3C7F">
        <w:rPr>
          <w:iCs/>
          <w:color w:val="000000"/>
          <w:sz w:val="20"/>
          <w:szCs w:val="20"/>
          <w:lang w:val="ro-RO"/>
        </w:rPr>
        <w:t>i excluziune social</w:t>
      </w:r>
      <w:r w:rsidR="009459D0">
        <w:rPr>
          <w:iCs/>
          <w:color w:val="000000"/>
          <w:sz w:val="20"/>
          <w:szCs w:val="20"/>
          <w:lang w:val="ro-RO"/>
        </w:rPr>
        <w:t>ă</w:t>
      </w:r>
      <w:r w:rsidRPr="004F3C7F">
        <w:rPr>
          <w:iCs/>
          <w:color w:val="000000"/>
          <w:sz w:val="20"/>
          <w:szCs w:val="20"/>
          <w:lang w:val="ro-RO"/>
        </w:rPr>
        <w:t xml:space="preserve">. </w:t>
      </w:r>
    </w:p>
    <w:p w14:paraId="6208725C" w14:textId="56506F69" w:rsidR="004F3C7F" w:rsidRPr="004F3C7F" w:rsidRDefault="004F3C7F" w:rsidP="004F3C7F">
      <w:pPr>
        <w:spacing w:after="0" w:line="240" w:lineRule="auto"/>
        <w:jc w:val="both"/>
        <w:rPr>
          <w:iCs/>
          <w:color w:val="000000"/>
          <w:sz w:val="20"/>
          <w:szCs w:val="20"/>
          <w:lang w:val="ro-RO"/>
        </w:rPr>
      </w:pPr>
      <w:r w:rsidRPr="004F3C7F">
        <w:rPr>
          <w:iCs/>
          <w:color w:val="000000"/>
          <w:sz w:val="20"/>
          <w:szCs w:val="20"/>
          <w:lang w:val="ro-RO"/>
        </w:rPr>
        <w:t xml:space="preserve">Justificarea </w:t>
      </w:r>
      <w:r w:rsidR="009459D0">
        <w:rPr>
          <w:iCs/>
          <w:color w:val="000000"/>
          <w:sz w:val="20"/>
          <w:szCs w:val="20"/>
          <w:lang w:val="ro-RO"/>
        </w:rPr>
        <w:t>ș</w:t>
      </w:r>
      <w:r w:rsidRPr="004F3C7F">
        <w:rPr>
          <w:iCs/>
          <w:color w:val="000000"/>
          <w:sz w:val="20"/>
          <w:szCs w:val="20"/>
          <w:lang w:val="ro-RO"/>
        </w:rPr>
        <w:t xml:space="preserve">i necesitatea </w:t>
      </w:r>
      <w:r w:rsidR="009459D0" w:rsidRPr="004F3C7F">
        <w:rPr>
          <w:iCs/>
          <w:color w:val="000000"/>
          <w:sz w:val="20"/>
          <w:szCs w:val="20"/>
          <w:lang w:val="ro-RO"/>
        </w:rPr>
        <w:t>implementării</w:t>
      </w:r>
      <w:r w:rsidRPr="004F3C7F">
        <w:rPr>
          <w:iCs/>
          <w:color w:val="000000"/>
          <w:sz w:val="20"/>
          <w:szCs w:val="20"/>
          <w:lang w:val="ro-RO"/>
        </w:rPr>
        <w:t xml:space="preserve"> proiectului se </w:t>
      </w:r>
      <w:r w:rsidR="009459D0" w:rsidRPr="004F3C7F">
        <w:rPr>
          <w:iCs/>
          <w:color w:val="000000"/>
          <w:sz w:val="20"/>
          <w:szCs w:val="20"/>
          <w:lang w:val="ro-RO"/>
        </w:rPr>
        <w:t>conturează</w:t>
      </w:r>
      <w:r w:rsidRPr="004F3C7F">
        <w:rPr>
          <w:iCs/>
          <w:color w:val="000000"/>
          <w:sz w:val="20"/>
          <w:szCs w:val="20"/>
          <w:lang w:val="ro-RO"/>
        </w:rPr>
        <w:t xml:space="preserve"> </w:t>
      </w:r>
      <w:r w:rsidR="009459D0">
        <w:rPr>
          <w:iCs/>
          <w:color w:val="000000"/>
          <w:sz w:val="20"/>
          <w:szCs w:val="20"/>
          <w:lang w:val="ro-RO"/>
        </w:rPr>
        <w:t>î</w:t>
      </w:r>
      <w:r w:rsidRPr="004F3C7F">
        <w:rPr>
          <w:iCs/>
          <w:color w:val="000000"/>
          <w:sz w:val="20"/>
          <w:szCs w:val="20"/>
          <w:lang w:val="ro-RO"/>
        </w:rPr>
        <w:t>n analiza de nevoi, astfel la nivelul zonelor marginalizate din Comuna</w:t>
      </w:r>
      <w:r>
        <w:rPr>
          <w:iCs/>
          <w:color w:val="000000"/>
          <w:sz w:val="20"/>
          <w:szCs w:val="20"/>
          <w:lang w:val="ro-RO"/>
        </w:rPr>
        <w:t xml:space="preserve"> </w:t>
      </w:r>
      <w:r w:rsidR="009459D0" w:rsidRPr="004F3C7F">
        <w:rPr>
          <w:iCs/>
          <w:color w:val="000000"/>
          <w:sz w:val="20"/>
          <w:szCs w:val="20"/>
          <w:lang w:val="ro-RO"/>
        </w:rPr>
        <w:t>Grădinari</w:t>
      </w:r>
      <w:r w:rsidRPr="004F3C7F">
        <w:rPr>
          <w:iCs/>
          <w:color w:val="000000"/>
          <w:sz w:val="20"/>
          <w:szCs w:val="20"/>
          <w:lang w:val="ro-RO"/>
        </w:rPr>
        <w:t xml:space="preserve"> au fost identificate </w:t>
      </w:r>
      <w:r w:rsidR="009459D0" w:rsidRPr="004F3C7F">
        <w:rPr>
          <w:iCs/>
          <w:color w:val="000000"/>
          <w:sz w:val="20"/>
          <w:szCs w:val="20"/>
          <w:lang w:val="ro-RO"/>
        </w:rPr>
        <w:t>următoarele</w:t>
      </w:r>
      <w:r w:rsidRPr="004F3C7F">
        <w:rPr>
          <w:iCs/>
          <w:color w:val="000000"/>
          <w:sz w:val="20"/>
          <w:szCs w:val="20"/>
          <w:lang w:val="ro-RO"/>
        </w:rPr>
        <w:t xml:space="preserve"> probleme a </w:t>
      </w:r>
      <w:r w:rsidR="009459D0" w:rsidRPr="004F3C7F">
        <w:rPr>
          <w:iCs/>
          <w:color w:val="000000"/>
          <w:sz w:val="20"/>
          <w:szCs w:val="20"/>
          <w:lang w:val="ro-RO"/>
        </w:rPr>
        <w:t>căror</w:t>
      </w:r>
      <w:r w:rsidRPr="004F3C7F">
        <w:rPr>
          <w:iCs/>
          <w:color w:val="000000"/>
          <w:sz w:val="20"/>
          <w:szCs w:val="20"/>
          <w:lang w:val="ro-RO"/>
        </w:rPr>
        <w:t xml:space="preserve"> </w:t>
      </w:r>
      <w:r w:rsidR="009459D0" w:rsidRPr="004F3C7F">
        <w:rPr>
          <w:iCs/>
          <w:color w:val="000000"/>
          <w:sz w:val="20"/>
          <w:szCs w:val="20"/>
          <w:lang w:val="ro-RO"/>
        </w:rPr>
        <w:t>soluționare</w:t>
      </w:r>
      <w:r w:rsidRPr="004F3C7F">
        <w:rPr>
          <w:iCs/>
          <w:color w:val="000000"/>
          <w:sz w:val="20"/>
          <w:szCs w:val="20"/>
          <w:lang w:val="ro-RO"/>
        </w:rPr>
        <w:t xml:space="preserve"> trebuie realizat</w:t>
      </w:r>
      <w:r w:rsidR="009459D0">
        <w:rPr>
          <w:iCs/>
          <w:color w:val="000000"/>
          <w:sz w:val="20"/>
          <w:szCs w:val="20"/>
          <w:lang w:val="ro-RO"/>
        </w:rPr>
        <w:t>ă</w:t>
      </w:r>
      <w:r w:rsidRPr="004F3C7F">
        <w:rPr>
          <w:iCs/>
          <w:color w:val="000000"/>
          <w:sz w:val="20"/>
          <w:szCs w:val="20"/>
          <w:lang w:val="ro-RO"/>
        </w:rPr>
        <w:t xml:space="preserve"> cu celeritate:</w:t>
      </w:r>
    </w:p>
    <w:p w14:paraId="79182708" w14:textId="634CA206" w:rsidR="004F3C7F" w:rsidRDefault="004F3C7F" w:rsidP="009459D0">
      <w:pPr>
        <w:pStyle w:val="ListParagraph"/>
        <w:numPr>
          <w:ilvl w:val="0"/>
          <w:numId w:val="14"/>
        </w:numPr>
        <w:spacing w:after="0" w:line="240" w:lineRule="auto"/>
        <w:ind w:left="567" w:hanging="207"/>
        <w:jc w:val="both"/>
        <w:rPr>
          <w:iCs/>
          <w:color w:val="000000"/>
          <w:sz w:val="20"/>
          <w:szCs w:val="20"/>
          <w:lang w:val="ro-RO"/>
        </w:rPr>
      </w:pPr>
      <w:r w:rsidRPr="009459D0">
        <w:rPr>
          <w:iCs/>
          <w:color w:val="000000"/>
          <w:sz w:val="20"/>
          <w:szCs w:val="20"/>
          <w:lang w:val="ro-RO"/>
        </w:rPr>
        <w:t xml:space="preserve">73,06% din persoanele cu </w:t>
      </w:r>
      <w:r w:rsidR="00414166" w:rsidRPr="009459D0">
        <w:rPr>
          <w:iCs/>
          <w:color w:val="000000"/>
          <w:sz w:val="20"/>
          <w:szCs w:val="20"/>
          <w:lang w:val="ro-RO"/>
        </w:rPr>
        <w:t>vârsta</w:t>
      </w:r>
      <w:r w:rsidRPr="009459D0">
        <w:rPr>
          <w:iCs/>
          <w:color w:val="000000"/>
          <w:sz w:val="20"/>
          <w:szCs w:val="20"/>
          <w:lang w:val="ro-RO"/>
        </w:rPr>
        <w:t xml:space="preserve"> </w:t>
      </w:r>
      <w:r w:rsidR="00414166">
        <w:rPr>
          <w:iCs/>
          <w:color w:val="000000"/>
          <w:sz w:val="20"/>
          <w:szCs w:val="20"/>
          <w:lang w:val="ro-RO"/>
        </w:rPr>
        <w:t>î</w:t>
      </w:r>
      <w:r w:rsidRPr="009459D0">
        <w:rPr>
          <w:iCs/>
          <w:color w:val="000000"/>
          <w:sz w:val="20"/>
          <w:szCs w:val="20"/>
          <w:lang w:val="ro-RO"/>
        </w:rPr>
        <w:t xml:space="preserve">ntre 16 </w:t>
      </w:r>
      <w:r w:rsidR="00414166">
        <w:rPr>
          <w:iCs/>
          <w:color w:val="000000"/>
          <w:sz w:val="20"/>
          <w:szCs w:val="20"/>
          <w:lang w:val="ro-RO"/>
        </w:rPr>
        <w:t>ș</w:t>
      </w:r>
      <w:r w:rsidRPr="009459D0">
        <w:rPr>
          <w:iCs/>
          <w:color w:val="000000"/>
          <w:sz w:val="20"/>
          <w:szCs w:val="20"/>
          <w:lang w:val="ro-RO"/>
        </w:rPr>
        <w:t xml:space="preserve">i 64 ani nu sunt </w:t>
      </w:r>
      <w:r w:rsidR="00414166" w:rsidRPr="009459D0">
        <w:rPr>
          <w:iCs/>
          <w:color w:val="000000"/>
          <w:sz w:val="20"/>
          <w:szCs w:val="20"/>
          <w:lang w:val="ro-RO"/>
        </w:rPr>
        <w:t>încadrate</w:t>
      </w:r>
      <w:r w:rsidRPr="009459D0">
        <w:rPr>
          <w:iCs/>
          <w:color w:val="000000"/>
          <w:sz w:val="20"/>
          <w:szCs w:val="20"/>
          <w:lang w:val="ro-RO"/>
        </w:rPr>
        <w:t xml:space="preserve"> pe </w:t>
      </w:r>
      <w:r w:rsidR="00414166" w:rsidRPr="009459D0">
        <w:rPr>
          <w:iCs/>
          <w:color w:val="000000"/>
          <w:sz w:val="20"/>
          <w:szCs w:val="20"/>
          <w:lang w:val="ro-RO"/>
        </w:rPr>
        <w:t>piața</w:t>
      </w:r>
      <w:r w:rsidRPr="009459D0">
        <w:rPr>
          <w:iCs/>
          <w:color w:val="000000"/>
          <w:sz w:val="20"/>
          <w:szCs w:val="20"/>
          <w:lang w:val="ro-RO"/>
        </w:rPr>
        <w:t xml:space="preserve"> formal</w:t>
      </w:r>
      <w:r w:rsidR="00414166">
        <w:rPr>
          <w:iCs/>
          <w:color w:val="000000"/>
          <w:sz w:val="20"/>
          <w:szCs w:val="20"/>
          <w:lang w:val="ro-RO"/>
        </w:rPr>
        <w:t>ă</w:t>
      </w:r>
      <w:r w:rsidRPr="009459D0">
        <w:rPr>
          <w:iCs/>
          <w:color w:val="000000"/>
          <w:sz w:val="20"/>
          <w:szCs w:val="20"/>
          <w:lang w:val="ro-RO"/>
        </w:rPr>
        <w:t xml:space="preserve"> a muncii</w:t>
      </w:r>
      <w:r w:rsidR="00D42C1C">
        <w:rPr>
          <w:iCs/>
          <w:color w:val="000000"/>
          <w:sz w:val="20"/>
          <w:szCs w:val="20"/>
          <w:lang w:val="ro-RO"/>
        </w:rPr>
        <w:t>;</w:t>
      </w:r>
    </w:p>
    <w:p w14:paraId="30F99A8E" w14:textId="6348B85D" w:rsidR="004F3C7F" w:rsidRDefault="004F3C7F" w:rsidP="004F3C7F">
      <w:pPr>
        <w:pStyle w:val="ListParagraph"/>
        <w:numPr>
          <w:ilvl w:val="0"/>
          <w:numId w:val="14"/>
        </w:numPr>
        <w:spacing w:after="0" w:line="240" w:lineRule="auto"/>
        <w:ind w:left="567" w:hanging="207"/>
        <w:jc w:val="both"/>
        <w:rPr>
          <w:iCs/>
          <w:color w:val="000000"/>
          <w:sz w:val="20"/>
          <w:szCs w:val="20"/>
          <w:lang w:val="ro-RO"/>
        </w:rPr>
      </w:pPr>
      <w:r w:rsidRPr="009459D0">
        <w:rPr>
          <w:iCs/>
          <w:color w:val="000000"/>
          <w:sz w:val="20"/>
          <w:szCs w:val="20"/>
          <w:lang w:val="ro-RO"/>
        </w:rPr>
        <w:t xml:space="preserve">51,12% din persoanele cu </w:t>
      </w:r>
      <w:r w:rsidR="00414166" w:rsidRPr="009459D0">
        <w:rPr>
          <w:iCs/>
          <w:color w:val="000000"/>
          <w:sz w:val="20"/>
          <w:szCs w:val="20"/>
          <w:lang w:val="ro-RO"/>
        </w:rPr>
        <w:t>vârsta</w:t>
      </w:r>
      <w:r w:rsidRPr="009459D0">
        <w:rPr>
          <w:iCs/>
          <w:color w:val="000000"/>
          <w:sz w:val="20"/>
          <w:szCs w:val="20"/>
          <w:lang w:val="ro-RO"/>
        </w:rPr>
        <w:t xml:space="preserve"> cuprins</w:t>
      </w:r>
      <w:r w:rsidR="00414166">
        <w:rPr>
          <w:iCs/>
          <w:color w:val="000000"/>
          <w:sz w:val="20"/>
          <w:szCs w:val="20"/>
          <w:lang w:val="ro-RO"/>
        </w:rPr>
        <w:t>ă</w:t>
      </w:r>
      <w:r w:rsidRPr="009459D0">
        <w:rPr>
          <w:iCs/>
          <w:color w:val="000000"/>
          <w:sz w:val="20"/>
          <w:szCs w:val="20"/>
          <w:lang w:val="ro-RO"/>
        </w:rPr>
        <w:t xml:space="preserve"> </w:t>
      </w:r>
      <w:r w:rsidR="00414166">
        <w:rPr>
          <w:iCs/>
          <w:color w:val="000000"/>
          <w:sz w:val="20"/>
          <w:szCs w:val="20"/>
          <w:lang w:val="ro-RO"/>
        </w:rPr>
        <w:t>î</w:t>
      </w:r>
      <w:r w:rsidRPr="009459D0">
        <w:rPr>
          <w:iCs/>
          <w:color w:val="000000"/>
          <w:sz w:val="20"/>
          <w:szCs w:val="20"/>
          <w:lang w:val="ro-RO"/>
        </w:rPr>
        <w:t xml:space="preserve">ntre 15-64 au absolvit maxim 8 clase. Dintre persoanele participante </w:t>
      </w:r>
      <w:r w:rsidR="00414166">
        <w:rPr>
          <w:iCs/>
          <w:color w:val="000000"/>
          <w:sz w:val="20"/>
          <w:szCs w:val="20"/>
          <w:lang w:val="ro-RO"/>
        </w:rPr>
        <w:t>î</w:t>
      </w:r>
      <w:r w:rsidRPr="009459D0">
        <w:rPr>
          <w:iCs/>
          <w:color w:val="000000"/>
          <w:sz w:val="20"/>
          <w:szCs w:val="20"/>
          <w:lang w:val="ro-RO"/>
        </w:rPr>
        <w:t xml:space="preserve">n proiect aflate </w:t>
      </w:r>
      <w:r w:rsidR="00414166">
        <w:rPr>
          <w:iCs/>
          <w:color w:val="000000"/>
          <w:sz w:val="20"/>
          <w:szCs w:val="20"/>
          <w:lang w:val="ro-RO"/>
        </w:rPr>
        <w:t>î</w:t>
      </w:r>
      <w:r w:rsidRPr="009459D0">
        <w:rPr>
          <w:iCs/>
          <w:color w:val="000000"/>
          <w:sz w:val="20"/>
          <w:szCs w:val="20"/>
          <w:lang w:val="ro-RO"/>
        </w:rPr>
        <w:t xml:space="preserve">n risc de </w:t>
      </w:r>
      <w:r w:rsidR="00414166" w:rsidRPr="009459D0">
        <w:rPr>
          <w:iCs/>
          <w:color w:val="000000"/>
          <w:sz w:val="20"/>
          <w:szCs w:val="20"/>
          <w:lang w:val="ro-RO"/>
        </w:rPr>
        <w:t>sărăcie</w:t>
      </w:r>
      <w:r w:rsidRPr="009459D0">
        <w:rPr>
          <w:iCs/>
          <w:color w:val="000000"/>
          <w:sz w:val="20"/>
          <w:szCs w:val="20"/>
          <w:lang w:val="ro-RO"/>
        </w:rPr>
        <w:t xml:space="preserve"> </w:t>
      </w:r>
      <w:r w:rsidR="00414166">
        <w:rPr>
          <w:iCs/>
          <w:color w:val="000000"/>
          <w:sz w:val="20"/>
          <w:szCs w:val="20"/>
          <w:lang w:val="ro-RO"/>
        </w:rPr>
        <w:t>ș</w:t>
      </w:r>
      <w:r w:rsidRPr="009459D0">
        <w:rPr>
          <w:iCs/>
          <w:color w:val="000000"/>
          <w:sz w:val="20"/>
          <w:szCs w:val="20"/>
          <w:lang w:val="ro-RO"/>
        </w:rPr>
        <w:t>i excluziune social</w:t>
      </w:r>
      <w:r w:rsidR="00414166">
        <w:rPr>
          <w:iCs/>
          <w:color w:val="000000"/>
          <w:sz w:val="20"/>
          <w:szCs w:val="20"/>
          <w:lang w:val="ro-RO"/>
        </w:rPr>
        <w:t>ă</w:t>
      </w:r>
      <w:r w:rsidRPr="009459D0">
        <w:rPr>
          <w:iCs/>
          <w:color w:val="000000"/>
          <w:sz w:val="20"/>
          <w:szCs w:val="20"/>
          <w:lang w:val="ro-RO"/>
        </w:rPr>
        <w:t xml:space="preserve">, 166 nu au finalizat studiile, 209 au absolvit ciclul primar, 227 ciclul gimnazial, 125 liceul </w:t>
      </w:r>
      <w:r w:rsidR="00414166">
        <w:rPr>
          <w:iCs/>
          <w:color w:val="000000"/>
          <w:sz w:val="20"/>
          <w:szCs w:val="20"/>
          <w:lang w:val="ro-RO"/>
        </w:rPr>
        <w:t>ș</w:t>
      </w:r>
      <w:r w:rsidRPr="009459D0">
        <w:rPr>
          <w:iCs/>
          <w:color w:val="000000"/>
          <w:sz w:val="20"/>
          <w:szCs w:val="20"/>
          <w:lang w:val="ro-RO"/>
        </w:rPr>
        <w:t xml:space="preserve">i doar 4 sunt </w:t>
      </w:r>
      <w:r w:rsidR="00414166" w:rsidRPr="009459D0">
        <w:rPr>
          <w:iCs/>
          <w:color w:val="000000"/>
          <w:sz w:val="20"/>
          <w:szCs w:val="20"/>
          <w:lang w:val="ro-RO"/>
        </w:rPr>
        <w:t>absolvenți</w:t>
      </w:r>
      <w:r w:rsidRPr="009459D0">
        <w:rPr>
          <w:iCs/>
          <w:color w:val="000000"/>
          <w:sz w:val="20"/>
          <w:szCs w:val="20"/>
          <w:lang w:val="ro-RO"/>
        </w:rPr>
        <w:t xml:space="preserve"> de studii superioare</w:t>
      </w:r>
      <w:r w:rsidR="00D42C1C">
        <w:rPr>
          <w:iCs/>
          <w:color w:val="000000"/>
          <w:sz w:val="20"/>
          <w:szCs w:val="20"/>
          <w:lang w:val="ro-RO"/>
        </w:rPr>
        <w:t>;</w:t>
      </w:r>
    </w:p>
    <w:p w14:paraId="43C6F415" w14:textId="41993CEF" w:rsidR="004F3C7F" w:rsidRDefault="00414166" w:rsidP="004F3C7F">
      <w:pPr>
        <w:pStyle w:val="ListParagraph"/>
        <w:numPr>
          <w:ilvl w:val="0"/>
          <w:numId w:val="14"/>
        </w:numPr>
        <w:spacing w:after="0" w:line="240" w:lineRule="auto"/>
        <w:ind w:left="567" w:hanging="207"/>
        <w:jc w:val="both"/>
        <w:rPr>
          <w:iCs/>
          <w:color w:val="000000"/>
          <w:sz w:val="20"/>
          <w:szCs w:val="20"/>
          <w:lang w:val="ro-RO"/>
        </w:rPr>
      </w:pPr>
      <w:r>
        <w:rPr>
          <w:iCs/>
          <w:color w:val="000000"/>
          <w:sz w:val="20"/>
          <w:szCs w:val="20"/>
          <w:lang w:val="ro-RO"/>
        </w:rPr>
        <w:t>Î</w:t>
      </w:r>
      <w:r w:rsidR="004F3C7F" w:rsidRPr="009459D0">
        <w:rPr>
          <w:iCs/>
          <w:color w:val="000000"/>
          <w:sz w:val="20"/>
          <w:szCs w:val="20"/>
          <w:lang w:val="ro-RO"/>
        </w:rPr>
        <w:t xml:space="preserve">n ceea ce </w:t>
      </w:r>
      <w:r w:rsidRPr="009459D0">
        <w:rPr>
          <w:iCs/>
          <w:color w:val="000000"/>
          <w:sz w:val="20"/>
          <w:szCs w:val="20"/>
          <w:lang w:val="ro-RO"/>
        </w:rPr>
        <w:t>privește</w:t>
      </w:r>
      <w:r w:rsidR="004F3C7F" w:rsidRPr="009459D0">
        <w:rPr>
          <w:iCs/>
          <w:color w:val="000000"/>
          <w:sz w:val="20"/>
          <w:szCs w:val="20"/>
          <w:lang w:val="ro-RO"/>
        </w:rPr>
        <w:t xml:space="preserve"> abandonul </w:t>
      </w:r>
      <w:r w:rsidR="002200C1" w:rsidRPr="009459D0">
        <w:rPr>
          <w:iCs/>
          <w:color w:val="000000"/>
          <w:sz w:val="20"/>
          <w:szCs w:val="20"/>
          <w:lang w:val="ro-RO"/>
        </w:rPr>
        <w:t>școlar</w:t>
      </w:r>
      <w:r w:rsidR="004F3C7F" w:rsidRPr="009459D0">
        <w:rPr>
          <w:iCs/>
          <w:color w:val="000000"/>
          <w:sz w:val="20"/>
          <w:szCs w:val="20"/>
          <w:lang w:val="ro-RO"/>
        </w:rPr>
        <w:t xml:space="preserve">, datele furnizate de </w:t>
      </w:r>
      <w:r w:rsidR="002200C1" w:rsidRPr="009459D0">
        <w:rPr>
          <w:iCs/>
          <w:color w:val="000000"/>
          <w:sz w:val="20"/>
          <w:szCs w:val="20"/>
          <w:lang w:val="ro-RO"/>
        </w:rPr>
        <w:t>Școala</w:t>
      </w:r>
      <w:r w:rsidR="004F3C7F" w:rsidRPr="009459D0">
        <w:rPr>
          <w:iCs/>
          <w:color w:val="000000"/>
          <w:sz w:val="20"/>
          <w:szCs w:val="20"/>
          <w:lang w:val="ro-RO"/>
        </w:rPr>
        <w:t xml:space="preserve"> cu clasele I-VIII indic</w:t>
      </w:r>
      <w:r w:rsidR="002200C1">
        <w:rPr>
          <w:iCs/>
          <w:color w:val="000000"/>
          <w:sz w:val="20"/>
          <w:szCs w:val="20"/>
          <w:lang w:val="ro-RO"/>
        </w:rPr>
        <w:t>ă</w:t>
      </w:r>
      <w:r w:rsidR="004F3C7F" w:rsidRPr="009459D0">
        <w:rPr>
          <w:iCs/>
          <w:color w:val="000000"/>
          <w:sz w:val="20"/>
          <w:szCs w:val="20"/>
          <w:lang w:val="ro-RO"/>
        </w:rPr>
        <w:t xml:space="preserve"> faptul c</w:t>
      </w:r>
      <w:r w:rsidR="002200C1">
        <w:rPr>
          <w:iCs/>
          <w:color w:val="000000"/>
          <w:sz w:val="20"/>
          <w:szCs w:val="20"/>
          <w:lang w:val="ro-RO"/>
        </w:rPr>
        <w:t>ă</w:t>
      </w:r>
      <w:r w:rsidR="004F3C7F" w:rsidRPr="009459D0">
        <w:rPr>
          <w:iCs/>
          <w:color w:val="000000"/>
          <w:sz w:val="20"/>
          <w:szCs w:val="20"/>
          <w:lang w:val="ro-RO"/>
        </w:rPr>
        <w:t xml:space="preserve"> </w:t>
      </w:r>
      <w:r w:rsidR="002200C1">
        <w:rPr>
          <w:iCs/>
          <w:color w:val="000000"/>
          <w:sz w:val="20"/>
          <w:szCs w:val="20"/>
          <w:lang w:val="ro-RO"/>
        </w:rPr>
        <w:t>î</w:t>
      </w:r>
      <w:r w:rsidR="004F3C7F" w:rsidRPr="009459D0">
        <w:rPr>
          <w:iCs/>
          <w:color w:val="000000"/>
          <w:sz w:val="20"/>
          <w:szCs w:val="20"/>
          <w:lang w:val="ro-RO"/>
        </w:rPr>
        <w:t xml:space="preserve">n anul </w:t>
      </w:r>
      <w:r w:rsidR="002200C1" w:rsidRPr="009459D0">
        <w:rPr>
          <w:iCs/>
          <w:color w:val="000000"/>
          <w:sz w:val="20"/>
          <w:szCs w:val="20"/>
          <w:lang w:val="ro-RO"/>
        </w:rPr>
        <w:t>școlar</w:t>
      </w:r>
      <w:r w:rsidR="004F3C7F" w:rsidRPr="009459D0">
        <w:rPr>
          <w:iCs/>
          <w:color w:val="000000"/>
          <w:sz w:val="20"/>
          <w:szCs w:val="20"/>
          <w:lang w:val="ro-RO"/>
        </w:rPr>
        <w:t xml:space="preserve"> 2013/2014 au abandonat</w:t>
      </w:r>
      <w:r w:rsidR="009459D0" w:rsidRPr="009459D0">
        <w:rPr>
          <w:iCs/>
          <w:color w:val="000000"/>
          <w:sz w:val="20"/>
          <w:szCs w:val="20"/>
          <w:lang w:val="ro-RO"/>
        </w:rPr>
        <w:t xml:space="preserve"> </w:t>
      </w:r>
      <w:r w:rsidR="004F3C7F" w:rsidRPr="009459D0">
        <w:rPr>
          <w:iCs/>
          <w:color w:val="000000"/>
          <w:sz w:val="20"/>
          <w:szCs w:val="20"/>
          <w:lang w:val="ro-RO"/>
        </w:rPr>
        <w:t xml:space="preserve">11 elevi, </w:t>
      </w:r>
      <w:r w:rsidR="00D42C1C">
        <w:rPr>
          <w:iCs/>
          <w:color w:val="000000"/>
          <w:sz w:val="20"/>
          <w:szCs w:val="20"/>
          <w:lang w:val="ro-RO"/>
        </w:rPr>
        <w:t>î</w:t>
      </w:r>
      <w:r w:rsidR="004F3C7F" w:rsidRPr="009459D0">
        <w:rPr>
          <w:iCs/>
          <w:color w:val="000000"/>
          <w:sz w:val="20"/>
          <w:szCs w:val="20"/>
          <w:lang w:val="ro-RO"/>
        </w:rPr>
        <w:t xml:space="preserve">n anul </w:t>
      </w:r>
      <w:r w:rsidR="00D42C1C" w:rsidRPr="009459D0">
        <w:rPr>
          <w:iCs/>
          <w:color w:val="000000"/>
          <w:sz w:val="20"/>
          <w:szCs w:val="20"/>
          <w:lang w:val="ro-RO"/>
        </w:rPr>
        <w:t>școlar</w:t>
      </w:r>
      <w:r w:rsidR="004F3C7F" w:rsidRPr="009459D0">
        <w:rPr>
          <w:iCs/>
          <w:color w:val="000000"/>
          <w:sz w:val="20"/>
          <w:szCs w:val="20"/>
          <w:lang w:val="ro-RO"/>
        </w:rPr>
        <w:t xml:space="preserve"> 2014/2015 au abandonat studiile 16 elevi, </w:t>
      </w:r>
      <w:r w:rsidR="00E63316">
        <w:rPr>
          <w:iCs/>
          <w:color w:val="000000"/>
          <w:sz w:val="20"/>
          <w:szCs w:val="20"/>
          <w:lang w:val="ro-RO"/>
        </w:rPr>
        <w:t>î</w:t>
      </w:r>
      <w:r w:rsidR="004F3C7F" w:rsidRPr="009459D0">
        <w:rPr>
          <w:iCs/>
          <w:color w:val="000000"/>
          <w:sz w:val="20"/>
          <w:szCs w:val="20"/>
          <w:lang w:val="ro-RO"/>
        </w:rPr>
        <w:t xml:space="preserve">n timp ce </w:t>
      </w:r>
      <w:r w:rsidR="00E63316">
        <w:rPr>
          <w:iCs/>
          <w:color w:val="000000"/>
          <w:sz w:val="20"/>
          <w:szCs w:val="20"/>
          <w:lang w:val="ro-RO"/>
        </w:rPr>
        <w:t>î</w:t>
      </w:r>
      <w:r w:rsidR="004F3C7F" w:rsidRPr="009459D0">
        <w:rPr>
          <w:iCs/>
          <w:color w:val="000000"/>
          <w:sz w:val="20"/>
          <w:szCs w:val="20"/>
          <w:lang w:val="ro-RO"/>
        </w:rPr>
        <w:t xml:space="preserve">n ultimul an nu mai </w:t>
      </w:r>
      <w:r w:rsidR="00E63316" w:rsidRPr="009459D0">
        <w:rPr>
          <w:iCs/>
          <w:color w:val="000000"/>
          <w:sz w:val="20"/>
          <w:szCs w:val="20"/>
          <w:lang w:val="ro-RO"/>
        </w:rPr>
        <w:t>puțin</w:t>
      </w:r>
      <w:r w:rsidR="004F3C7F" w:rsidRPr="009459D0">
        <w:rPr>
          <w:iCs/>
          <w:color w:val="000000"/>
          <w:sz w:val="20"/>
          <w:szCs w:val="20"/>
          <w:lang w:val="ro-RO"/>
        </w:rPr>
        <w:t xml:space="preserve"> de 12 elevi au </w:t>
      </w:r>
      <w:r w:rsidR="00E63316" w:rsidRPr="009459D0">
        <w:rPr>
          <w:iCs/>
          <w:color w:val="000000"/>
          <w:sz w:val="20"/>
          <w:szCs w:val="20"/>
          <w:lang w:val="ro-RO"/>
        </w:rPr>
        <w:t>părăsit</w:t>
      </w:r>
      <w:r w:rsidR="004F3C7F" w:rsidRPr="009459D0">
        <w:rPr>
          <w:iCs/>
          <w:color w:val="000000"/>
          <w:sz w:val="20"/>
          <w:szCs w:val="20"/>
          <w:lang w:val="ro-RO"/>
        </w:rPr>
        <w:t xml:space="preserve"> sistemul</w:t>
      </w:r>
      <w:r w:rsidR="009459D0">
        <w:rPr>
          <w:iCs/>
          <w:color w:val="000000"/>
          <w:sz w:val="20"/>
          <w:szCs w:val="20"/>
          <w:lang w:val="ro-RO"/>
        </w:rPr>
        <w:t xml:space="preserve"> </w:t>
      </w:r>
      <w:r w:rsidR="00E63316" w:rsidRPr="009459D0">
        <w:rPr>
          <w:iCs/>
          <w:color w:val="000000"/>
          <w:sz w:val="20"/>
          <w:szCs w:val="20"/>
          <w:lang w:val="ro-RO"/>
        </w:rPr>
        <w:t>educațional</w:t>
      </w:r>
      <w:r w:rsidR="00E63316">
        <w:rPr>
          <w:iCs/>
          <w:color w:val="000000"/>
          <w:sz w:val="20"/>
          <w:szCs w:val="20"/>
          <w:lang w:val="ro-RO"/>
        </w:rPr>
        <w:t>;</w:t>
      </w:r>
    </w:p>
    <w:p w14:paraId="428E93E2" w14:textId="458BF79F" w:rsidR="004F3C7F" w:rsidRDefault="004F3C7F" w:rsidP="004F3C7F">
      <w:pPr>
        <w:pStyle w:val="ListParagraph"/>
        <w:numPr>
          <w:ilvl w:val="0"/>
          <w:numId w:val="14"/>
        </w:numPr>
        <w:spacing w:after="0" w:line="240" w:lineRule="auto"/>
        <w:ind w:left="567" w:hanging="207"/>
        <w:jc w:val="both"/>
        <w:rPr>
          <w:iCs/>
          <w:color w:val="000000"/>
          <w:sz w:val="20"/>
          <w:szCs w:val="20"/>
          <w:lang w:val="ro-RO"/>
        </w:rPr>
      </w:pPr>
      <w:r w:rsidRPr="009459D0">
        <w:rPr>
          <w:iCs/>
          <w:color w:val="000000"/>
          <w:sz w:val="20"/>
          <w:szCs w:val="20"/>
          <w:lang w:val="ro-RO"/>
        </w:rPr>
        <w:t xml:space="preserve">92% din </w:t>
      </w:r>
      <w:r w:rsidR="00E63316" w:rsidRPr="009459D0">
        <w:rPr>
          <w:iCs/>
          <w:color w:val="000000"/>
          <w:sz w:val="20"/>
          <w:szCs w:val="20"/>
          <w:lang w:val="ro-RO"/>
        </w:rPr>
        <w:t>populația</w:t>
      </w:r>
      <w:r w:rsidRPr="009459D0">
        <w:rPr>
          <w:iCs/>
          <w:color w:val="000000"/>
          <w:sz w:val="20"/>
          <w:szCs w:val="20"/>
          <w:lang w:val="ro-RO"/>
        </w:rPr>
        <w:t xml:space="preserve"> chestionat</w:t>
      </w:r>
      <w:r w:rsidR="00E63316">
        <w:rPr>
          <w:iCs/>
          <w:color w:val="000000"/>
          <w:sz w:val="20"/>
          <w:szCs w:val="20"/>
          <w:lang w:val="ro-RO"/>
        </w:rPr>
        <w:t>ă</w:t>
      </w:r>
      <w:r w:rsidRPr="009459D0">
        <w:rPr>
          <w:iCs/>
          <w:color w:val="000000"/>
          <w:sz w:val="20"/>
          <w:szCs w:val="20"/>
          <w:lang w:val="ro-RO"/>
        </w:rPr>
        <w:t xml:space="preserve"> dispune de un venit mediu lunar de sub 485,25 RON</w:t>
      </w:r>
      <w:r w:rsidR="00E63316">
        <w:rPr>
          <w:iCs/>
          <w:color w:val="000000"/>
          <w:sz w:val="20"/>
          <w:szCs w:val="20"/>
          <w:lang w:val="ro-RO"/>
        </w:rPr>
        <w:t>;</w:t>
      </w:r>
    </w:p>
    <w:p w14:paraId="72CC1F2A" w14:textId="562BD29E" w:rsidR="004F3C7F" w:rsidRDefault="004F3C7F" w:rsidP="004F3C7F">
      <w:pPr>
        <w:pStyle w:val="ListParagraph"/>
        <w:numPr>
          <w:ilvl w:val="0"/>
          <w:numId w:val="14"/>
        </w:numPr>
        <w:spacing w:after="0" w:line="240" w:lineRule="auto"/>
        <w:ind w:left="567" w:hanging="207"/>
        <w:jc w:val="both"/>
        <w:rPr>
          <w:iCs/>
          <w:color w:val="000000"/>
          <w:sz w:val="20"/>
          <w:szCs w:val="20"/>
          <w:lang w:val="ro-RO"/>
        </w:rPr>
      </w:pPr>
      <w:r w:rsidRPr="009459D0">
        <w:rPr>
          <w:iCs/>
          <w:color w:val="000000"/>
          <w:sz w:val="20"/>
          <w:szCs w:val="20"/>
          <w:lang w:val="ro-RO"/>
        </w:rPr>
        <w:t xml:space="preserve">55,73 % din persoane nu </w:t>
      </w:r>
      <w:r w:rsidR="00E63316" w:rsidRPr="009459D0">
        <w:rPr>
          <w:iCs/>
          <w:color w:val="000000"/>
          <w:sz w:val="20"/>
          <w:szCs w:val="20"/>
          <w:lang w:val="ro-RO"/>
        </w:rPr>
        <w:t>dețin</w:t>
      </w:r>
      <w:r w:rsidRPr="009459D0">
        <w:rPr>
          <w:iCs/>
          <w:color w:val="000000"/>
          <w:sz w:val="20"/>
          <w:szCs w:val="20"/>
          <w:lang w:val="ro-RO"/>
        </w:rPr>
        <w:t xml:space="preserve"> acte de proprietate asupra </w:t>
      </w:r>
      <w:r w:rsidR="00E63316" w:rsidRPr="009459D0">
        <w:rPr>
          <w:iCs/>
          <w:color w:val="000000"/>
          <w:sz w:val="20"/>
          <w:szCs w:val="20"/>
          <w:lang w:val="ro-RO"/>
        </w:rPr>
        <w:t>locuinței</w:t>
      </w:r>
      <w:r w:rsidR="00E63316">
        <w:rPr>
          <w:iCs/>
          <w:color w:val="000000"/>
          <w:sz w:val="20"/>
          <w:szCs w:val="20"/>
          <w:lang w:val="ro-RO"/>
        </w:rPr>
        <w:t>;</w:t>
      </w:r>
    </w:p>
    <w:p w14:paraId="1BD474D6" w14:textId="1892B9B4" w:rsidR="004F3C7F" w:rsidRDefault="004F3C7F" w:rsidP="004F3C7F">
      <w:pPr>
        <w:pStyle w:val="ListParagraph"/>
        <w:numPr>
          <w:ilvl w:val="0"/>
          <w:numId w:val="14"/>
        </w:numPr>
        <w:spacing w:after="0" w:line="240" w:lineRule="auto"/>
        <w:ind w:left="567" w:hanging="207"/>
        <w:jc w:val="both"/>
        <w:rPr>
          <w:iCs/>
          <w:color w:val="000000"/>
          <w:sz w:val="20"/>
          <w:szCs w:val="20"/>
          <w:lang w:val="ro-RO"/>
        </w:rPr>
      </w:pPr>
      <w:r w:rsidRPr="009459D0">
        <w:rPr>
          <w:iCs/>
          <w:color w:val="000000"/>
          <w:sz w:val="20"/>
          <w:szCs w:val="20"/>
          <w:lang w:val="ro-RO"/>
        </w:rPr>
        <w:t xml:space="preserve">59,41% din </w:t>
      </w:r>
      <w:r w:rsidR="00E63316" w:rsidRPr="009459D0">
        <w:rPr>
          <w:iCs/>
          <w:color w:val="000000"/>
          <w:sz w:val="20"/>
          <w:szCs w:val="20"/>
          <w:lang w:val="ro-RO"/>
        </w:rPr>
        <w:t>locuințe</w:t>
      </w:r>
      <w:r w:rsidRPr="009459D0">
        <w:rPr>
          <w:iCs/>
          <w:color w:val="000000"/>
          <w:sz w:val="20"/>
          <w:szCs w:val="20"/>
          <w:lang w:val="ro-RO"/>
        </w:rPr>
        <w:t xml:space="preserve"> sunt supra-aglomerate (un </w:t>
      </w:r>
      <w:r w:rsidR="00E63316" w:rsidRPr="009459D0">
        <w:rPr>
          <w:iCs/>
          <w:color w:val="000000"/>
          <w:sz w:val="20"/>
          <w:szCs w:val="20"/>
          <w:lang w:val="ro-RO"/>
        </w:rPr>
        <w:t>spațiu</w:t>
      </w:r>
      <w:r w:rsidRPr="009459D0">
        <w:rPr>
          <w:iCs/>
          <w:color w:val="000000"/>
          <w:sz w:val="20"/>
          <w:szCs w:val="20"/>
          <w:lang w:val="ro-RO"/>
        </w:rPr>
        <w:t xml:space="preserve"> per membru de familie de sub 15,33 m</w:t>
      </w:r>
      <w:r w:rsidRPr="00E63316">
        <w:rPr>
          <w:iCs/>
          <w:color w:val="000000"/>
          <w:sz w:val="20"/>
          <w:szCs w:val="20"/>
          <w:vertAlign w:val="superscript"/>
          <w:lang w:val="ro-RO"/>
        </w:rPr>
        <w:t>2</w:t>
      </w:r>
      <w:r w:rsidRPr="009459D0">
        <w:rPr>
          <w:iCs/>
          <w:color w:val="000000"/>
          <w:sz w:val="20"/>
          <w:szCs w:val="20"/>
          <w:lang w:val="ro-RO"/>
        </w:rPr>
        <w:t>)</w:t>
      </w:r>
      <w:r w:rsidR="00E63316">
        <w:rPr>
          <w:iCs/>
          <w:color w:val="000000"/>
          <w:sz w:val="20"/>
          <w:szCs w:val="20"/>
          <w:lang w:val="ro-RO"/>
        </w:rPr>
        <w:t>;</w:t>
      </w:r>
    </w:p>
    <w:p w14:paraId="2D26CF26" w14:textId="4A5A9D86" w:rsidR="004F3C7F" w:rsidRPr="009459D0" w:rsidRDefault="004F3C7F" w:rsidP="004F3C7F">
      <w:pPr>
        <w:pStyle w:val="ListParagraph"/>
        <w:numPr>
          <w:ilvl w:val="0"/>
          <w:numId w:val="14"/>
        </w:numPr>
        <w:spacing w:after="0" w:line="240" w:lineRule="auto"/>
        <w:ind w:left="567" w:hanging="207"/>
        <w:jc w:val="both"/>
        <w:rPr>
          <w:iCs/>
          <w:color w:val="000000"/>
          <w:sz w:val="20"/>
          <w:szCs w:val="20"/>
          <w:lang w:val="ro-RO"/>
        </w:rPr>
      </w:pPr>
      <w:r w:rsidRPr="009459D0">
        <w:rPr>
          <w:iCs/>
          <w:color w:val="000000"/>
          <w:sz w:val="20"/>
          <w:szCs w:val="20"/>
          <w:lang w:val="ro-RO"/>
        </w:rPr>
        <w:t xml:space="preserve">151 de </w:t>
      </w:r>
      <w:r w:rsidR="00E63316" w:rsidRPr="009459D0">
        <w:rPr>
          <w:iCs/>
          <w:color w:val="000000"/>
          <w:sz w:val="20"/>
          <w:szCs w:val="20"/>
          <w:lang w:val="ro-RO"/>
        </w:rPr>
        <w:t>locuințe</w:t>
      </w:r>
      <w:r w:rsidRPr="009459D0">
        <w:rPr>
          <w:iCs/>
          <w:color w:val="000000"/>
          <w:sz w:val="20"/>
          <w:szCs w:val="20"/>
          <w:lang w:val="ro-RO"/>
        </w:rPr>
        <w:t xml:space="preserve"> se afl</w:t>
      </w:r>
      <w:r w:rsidR="00E63316">
        <w:rPr>
          <w:iCs/>
          <w:color w:val="000000"/>
          <w:sz w:val="20"/>
          <w:szCs w:val="20"/>
          <w:lang w:val="ro-RO"/>
        </w:rPr>
        <w:t>ă</w:t>
      </w:r>
      <w:r w:rsidRPr="009459D0">
        <w:rPr>
          <w:iCs/>
          <w:color w:val="000000"/>
          <w:sz w:val="20"/>
          <w:szCs w:val="20"/>
          <w:lang w:val="ro-RO"/>
        </w:rPr>
        <w:t xml:space="preserve"> </w:t>
      </w:r>
      <w:r w:rsidR="00E63316" w:rsidRPr="009459D0">
        <w:rPr>
          <w:iCs/>
          <w:color w:val="000000"/>
          <w:sz w:val="20"/>
          <w:szCs w:val="20"/>
          <w:lang w:val="ro-RO"/>
        </w:rPr>
        <w:t>într-o</w:t>
      </w:r>
      <w:r w:rsidRPr="009459D0">
        <w:rPr>
          <w:iCs/>
          <w:color w:val="000000"/>
          <w:sz w:val="20"/>
          <w:szCs w:val="20"/>
          <w:lang w:val="ro-RO"/>
        </w:rPr>
        <w:t xml:space="preserve"> stare avansat</w:t>
      </w:r>
      <w:r w:rsidR="00E63316">
        <w:rPr>
          <w:iCs/>
          <w:color w:val="000000"/>
          <w:sz w:val="20"/>
          <w:szCs w:val="20"/>
          <w:lang w:val="ro-RO"/>
        </w:rPr>
        <w:t>ă</w:t>
      </w:r>
      <w:r w:rsidRPr="009459D0">
        <w:rPr>
          <w:iCs/>
          <w:color w:val="000000"/>
          <w:sz w:val="20"/>
          <w:szCs w:val="20"/>
          <w:lang w:val="ro-RO"/>
        </w:rPr>
        <w:t xml:space="preserve"> de degradare sau </w:t>
      </w:r>
      <w:r w:rsidR="00E63316">
        <w:rPr>
          <w:iCs/>
          <w:color w:val="000000"/>
          <w:sz w:val="20"/>
          <w:szCs w:val="20"/>
          <w:lang w:val="ro-RO"/>
        </w:rPr>
        <w:t>î</w:t>
      </w:r>
      <w:r w:rsidRPr="009459D0">
        <w:rPr>
          <w:iCs/>
          <w:color w:val="000000"/>
          <w:sz w:val="20"/>
          <w:szCs w:val="20"/>
          <w:lang w:val="ro-RO"/>
        </w:rPr>
        <w:t xml:space="preserve">n pericol de </w:t>
      </w:r>
      <w:r w:rsidR="00E63316" w:rsidRPr="009459D0">
        <w:rPr>
          <w:iCs/>
          <w:color w:val="000000"/>
          <w:sz w:val="20"/>
          <w:szCs w:val="20"/>
          <w:lang w:val="ro-RO"/>
        </w:rPr>
        <w:t>prăbușire</w:t>
      </w:r>
      <w:r w:rsidRPr="009459D0">
        <w:rPr>
          <w:iCs/>
          <w:color w:val="000000"/>
          <w:sz w:val="20"/>
          <w:szCs w:val="20"/>
          <w:lang w:val="ro-RO"/>
        </w:rPr>
        <w:t>.</w:t>
      </w:r>
    </w:p>
    <w:p w14:paraId="6A357872" w14:textId="77777777" w:rsidR="004F3C7F" w:rsidRPr="004F3C7F" w:rsidRDefault="004F3C7F" w:rsidP="004F3C7F">
      <w:pPr>
        <w:spacing w:after="0" w:line="240" w:lineRule="auto"/>
        <w:jc w:val="both"/>
        <w:rPr>
          <w:i/>
          <w:color w:val="000000"/>
          <w:sz w:val="20"/>
          <w:szCs w:val="20"/>
          <w:lang w:val="ro-RO"/>
        </w:rPr>
      </w:pPr>
    </w:p>
    <w:p w14:paraId="00000046" w14:textId="7E552664" w:rsidR="00CE3920" w:rsidRDefault="00417970">
      <w:pPr>
        <w:spacing w:after="0" w:line="240" w:lineRule="auto"/>
        <w:jc w:val="both"/>
        <w:rPr>
          <w:i/>
          <w:color w:val="000000"/>
          <w:sz w:val="20"/>
          <w:szCs w:val="20"/>
          <w:lang w:val="ro-RO"/>
        </w:rPr>
      </w:pPr>
      <w:r w:rsidRPr="004F3C7F">
        <w:rPr>
          <w:i/>
          <w:sz w:val="20"/>
          <w:szCs w:val="20"/>
          <w:lang w:val="ro-RO"/>
        </w:rPr>
        <w:t>Soluția</w:t>
      </w:r>
      <w:r w:rsidRPr="004F3C7F">
        <w:rPr>
          <w:i/>
          <w:color w:val="000000"/>
          <w:sz w:val="20"/>
          <w:szCs w:val="20"/>
          <w:lang w:val="ro-RO"/>
        </w:rPr>
        <w:t xml:space="preserve"> </w:t>
      </w:r>
      <w:r w:rsidRPr="004F3C7F">
        <w:rPr>
          <w:i/>
          <w:sz w:val="20"/>
          <w:szCs w:val="20"/>
          <w:lang w:val="ro-RO"/>
        </w:rPr>
        <w:t>adoptată</w:t>
      </w:r>
      <w:r w:rsidRPr="004F3C7F">
        <w:rPr>
          <w:i/>
          <w:color w:val="000000"/>
          <w:sz w:val="20"/>
          <w:szCs w:val="20"/>
          <w:lang w:val="ro-RO"/>
        </w:rPr>
        <w:t xml:space="preserve"> si justificarea acesteia p</w:t>
      </w:r>
      <w:r w:rsidR="00E63316">
        <w:rPr>
          <w:i/>
          <w:color w:val="000000"/>
          <w:sz w:val="20"/>
          <w:szCs w:val="20"/>
          <w:lang w:val="ro-RO"/>
        </w:rPr>
        <w:t>entru</w:t>
      </w:r>
      <w:r w:rsidRPr="004F3C7F">
        <w:rPr>
          <w:i/>
          <w:color w:val="000000"/>
          <w:sz w:val="20"/>
          <w:szCs w:val="20"/>
          <w:lang w:val="ro-RO"/>
        </w:rPr>
        <w:t xml:space="preserve"> rezolvarea nevoii identificate </w:t>
      </w:r>
    </w:p>
    <w:p w14:paraId="28419C44" w14:textId="603AACB5" w:rsidR="004F3C7F" w:rsidRPr="004F3C7F" w:rsidRDefault="004F3C7F" w:rsidP="004F3C7F">
      <w:pPr>
        <w:spacing w:after="0" w:line="240" w:lineRule="auto"/>
        <w:jc w:val="both"/>
        <w:rPr>
          <w:iCs/>
          <w:color w:val="000000"/>
          <w:sz w:val="20"/>
          <w:szCs w:val="20"/>
          <w:lang w:val="ro-RO"/>
        </w:rPr>
      </w:pPr>
      <w:r w:rsidRPr="004F3C7F">
        <w:rPr>
          <w:iCs/>
          <w:color w:val="000000"/>
          <w:sz w:val="20"/>
          <w:szCs w:val="20"/>
          <w:lang w:val="ro-RO"/>
        </w:rPr>
        <w:t>Prin implementarea proiectului vor fi furnizate m</w:t>
      </w:r>
      <w:r w:rsidR="00E63316">
        <w:rPr>
          <w:iCs/>
          <w:color w:val="000000"/>
          <w:sz w:val="20"/>
          <w:szCs w:val="20"/>
          <w:lang w:val="ro-RO"/>
        </w:rPr>
        <w:t>ă</w:t>
      </w:r>
      <w:r w:rsidRPr="004F3C7F">
        <w:rPr>
          <w:iCs/>
          <w:color w:val="000000"/>
          <w:sz w:val="20"/>
          <w:szCs w:val="20"/>
          <w:lang w:val="ro-RO"/>
        </w:rPr>
        <w:t xml:space="preserve">suri integrate de </w:t>
      </w:r>
      <w:r w:rsidR="00E63316" w:rsidRPr="004F3C7F">
        <w:rPr>
          <w:iCs/>
          <w:color w:val="000000"/>
          <w:sz w:val="20"/>
          <w:szCs w:val="20"/>
          <w:lang w:val="ro-RO"/>
        </w:rPr>
        <w:t>educație</w:t>
      </w:r>
      <w:r w:rsidRPr="004F3C7F">
        <w:rPr>
          <w:iCs/>
          <w:color w:val="000000"/>
          <w:sz w:val="20"/>
          <w:szCs w:val="20"/>
          <w:lang w:val="ro-RO"/>
        </w:rPr>
        <w:t>, ocupare,</w:t>
      </w:r>
      <w:r>
        <w:rPr>
          <w:iCs/>
          <w:color w:val="000000"/>
          <w:sz w:val="20"/>
          <w:szCs w:val="20"/>
          <w:lang w:val="ro-RO"/>
        </w:rPr>
        <w:t xml:space="preserve"> </w:t>
      </w:r>
      <w:r w:rsidRPr="004F3C7F">
        <w:rPr>
          <w:iCs/>
          <w:color w:val="000000"/>
          <w:sz w:val="20"/>
          <w:szCs w:val="20"/>
          <w:lang w:val="ro-RO"/>
        </w:rPr>
        <w:t xml:space="preserve">reglementare acte, locuire </w:t>
      </w:r>
      <w:r w:rsidR="00E63316">
        <w:rPr>
          <w:iCs/>
          <w:color w:val="000000"/>
          <w:sz w:val="20"/>
          <w:szCs w:val="20"/>
          <w:lang w:val="ro-RO"/>
        </w:rPr>
        <w:t>ș</w:t>
      </w:r>
      <w:r w:rsidRPr="004F3C7F">
        <w:rPr>
          <w:iCs/>
          <w:color w:val="000000"/>
          <w:sz w:val="20"/>
          <w:szCs w:val="20"/>
          <w:lang w:val="ro-RO"/>
        </w:rPr>
        <w:t xml:space="preserve">i servicii medicale </w:t>
      </w:r>
      <w:r w:rsidR="00E63316">
        <w:rPr>
          <w:iCs/>
          <w:color w:val="000000"/>
          <w:sz w:val="20"/>
          <w:szCs w:val="20"/>
          <w:lang w:val="ro-RO"/>
        </w:rPr>
        <w:t>ș</w:t>
      </w:r>
      <w:r w:rsidRPr="004F3C7F">
        <w:rPr>
          <w:iCs/>
          <w:color w:val="000000"/>
          <w:sz w:val="20"/>
          <w:szCs w:val="20"/>
          <w:lang w:val="ro-RO"/>
        </w:rPr>
        <w:t xml:space="preserve">i medico - sociale unui grup </w:t>
      </w:r>
      <w:r w:rsidR="00E63316" w:rsidRPr="004F3C7F">
        <w:rPr>
          <w:iCs/>
          <w:color w:val="000000"/>
          <w:sz w:val="20"/>
          <w:szCs w:val="20"/>
          <w:lang w:val="ro-RO"/>
        </w:rPr>
        <w:t>țintă</w:t>
      </w:r>
      <w:r w:rsidRPr="004F3C7F">
        <w:rPr>
          <w:iCs/>
          <w:color w:val="000000"/>
          <w:sz w:val="20"/>
          <w:szCs w:val="20"/>
          <w:lang w:val="ro-RO"/>
        </w:rPr>
        <w:t xml:space="preserve"> total de</w:t>
      </w:r>
      <w:r>
        <w:rPr>
          <w:iCs/>
          <w:color w:val="000000"/>
          <w:sz w:val="20"/>
          <w:szCs w:val="20"/>
          <w:lang w:val="ro-RO"/>
        </w:rPr>
        <w:t xml:space="preserve"> </w:t>
      </w:r>
      <w:r w:rsidRPr="004F3C7F">
        <w:rPr>
          <w:iCs/>
          <w:color w:val="000000"/>
          <w:sz w:val="20"/>
          <w:szCs w:val="20"/>
          <w:lang w:val="ro-RO"/>
        </w:rPr>
        <w:t>8</w:t>
      </w:r>
      <w:r w:rsidR="009B7109">
        <w:rPr>
          <w:iCs/>
          <w:color w:val="000000"/>
          <w:sz w:val="20"/>
          <w:szCs w:val="20"/>
          <w:lang w:val="ro-RO"/>
        </w:rPr>
        <w:t>81</w:t>
      </w:r>
      <w:r w:rsidRPr="004F3C7F">
        <w:rPr>
          <w:iCs/>
          <w:color w:val="000000"/>
          <w:sz w:val="20"/>
          <w:szCs w:val="20"/>
          <w:lang w:val="ro-RO"/>
        </w:rPr>
        <w:t xml:space="preserve"> de persoane care locuiesc </w:t>
      </w:r>
      <w:r w:rsidR="00E63316">
        <w:rPr>
          <w:iCs/>
          <w:color w:val="000000"/>
          <w:sz w:val="20"/>
          <w:szCs w:val="20"/>
          <w:lang w:val="ro-RO"/>
        </w:rPr>
        <w:t>î</w:t>
      </w:r>
      <w:r w:rsidRPr="004F3C7F">
        <w:rPr>
          <w:iCs/>
          <w:color w:val="000000"/>
          <w:sz w:val="20"/>
          <w:szCs w:val="20"/>
          <w:lang w:val="ro-RO"/>
        </w:rPr>
        <w:t xml:space="preserve">n trei zone marginalizate din Comuna </w:t>
      </w:r>
      <w:r w:rsidR="00E63316" w:rsidRPr="004F3C7F">
        <w:rPr>
          <w:iCs/>
          <w:color w:val="000000"/>
          <w:sz w:val="20"/>
          <w:szCs w:val="20"/>
          <w:lang w:val="ro-RO"/>
        </w:rPr>
        <w:t>Grădinari</w:t>
      </w:r>
      <w:r>
        <w:rPr>
          <w:iCs/>
          <w:color w:val="000000"/>
          <w:sz w:val="20"/>
          <w:szCs w:val="20"/>
          <w:lang w:val="ro-RO"/>
        </w:rPr>
        <w:t xml:space="preserve"> </w:t>
      </w:r>
      <w:r w:rsidRPr="004F3C7F">
        <w:rPr>
          <w:iCs/>
          <w:color w:val="000000"/>
          <w:sz w:val="20"/>
          <w:szCs w:val="20"/>
          <w:lang w:val="ro-RO"/>
        </w:rPr>
        <w:t>(</w:t>
      </w:r>
      <w:r w:rsidR="00E63316" w:rsidRPr="004F3C7F">
        <w:rPr>
          <w:iCs/>
          <w:color w:val="000000"/>
          <w:sz w:val="20"/>
          <w:szCs w:val="20"/>
          <w:lang w:val="ro-RO"/>
        </w:rPr>
        <w:t>Grădinari</w:t>
      </w:r>
      <w:r w:rsidRPr="004F3C7F">
        <w:rPr>
          <w:iCs/>
          <w:color w:val="000000"/>
          <w:sz w:val="20"/>
          <w:szCs w:val="20"/>
          <w:lang w:val="ro-RO"/>
        </w:rPr>
        <w:t xml:space="preserve">, </w:t>
      </w:r>
      <w:r w:rsidR="00E63316" w:rsidRPr="004F3C7F">
        <w:rPr>
          <w:iCs/>
          <w:color w:val="000000"/>
          <w:sz w:val="20"/>
          <w:szCs w:val="20"/>
          <w:lang w:val="ro-RO"/>
        </w:rPr>
        <w:t>Petculești</w:t>
      </w:r>
      <w:r w:rsidRPr="004F3C7F">
        <w:rPr>
          <w:iCs/>
          <w:color w:val="000000"/>
          <w:sz w:val="20"/>
          <w:szCs w:val="20"/>
          <w:lang w:val="ro-RO"/>
        </w:rPr>
        <w:t xml:space="preserve"> </w:t>
      </w:r>
      <w:r w:rsidR="00E63316">
        <w:rPr>
          <w:iCs/>
          <w:color w:val="000000"/>
          <w:sz w:val="20"/>
          <w:szCs w:val="20"/>
          <w:lang w:val="ro-RO"/>
        </w:rPr>
        <w:t>ș</w:t>
      </w:r>
      <w:r w:rsidRPr="004F3C7F">
        <w:rPr>
          <w:iCs/>
          <w:color w:val="000000"/>
          <w:sz w:val="20"/>
          <w:szCs w:val="20"/>
          <w:lang w:val="ro-RO"/>
        </w:rPr>
        <w:t>i Runcu Mare)</w:t>
      </w:r>
      <w:r w:rsidR="00E63316">
        <w:rPr>
          <w:iCs/>
          <w:color w:val="000000"/>
          <w:sz w:val="20"/>
          <w:szCs w:val="20"/>
          <w:lang w:val="ro-RO"/>
        </w:rPr>
        <w:t xml:space="preserve"> și care vor contribui la rezolvarea problemelor descrise mai sus. Vor fi derulate activități</w:t>
      </w:r>
      <w:r w:rsidR="00733C0F">
        <w:rPr>
          <w:iCs/>
          <w:color w:val="000000"/>
          <w:sz w:val="20"/>
          <w:szCs w:val="20"/>
          <w:lang w:val="ro-RO"/>
        </w:rPr>
        <w:t xml:space="preserve"> în acest sens</w:t>
      </w:r>
      <w:r w:rsidR="00E63316">
        <w:rPr>
          <w:iCs/>
          <w:color w:val="000000"/>
          <w:sz w:val="20"/>
          <w:szCs w:val="20"/>
          <w:lang w:val="ro-RO"/>
        </w:rPr>
        <w:t>, precum</w:t>
      </w:r>
      <w:r w:rsidR="00733C0F">
        <w:rPr>
          <w:iCs/>
          <w:color w:val="000000"/>
          <w:sz w:val="20"/>
          <w:szCs w:val="20"/>
          <w:lang w:val="ro-RO"/>
        </w:rPr>
        <w:t xml:space="preserve"> cele descrise mai jos.</w:t>
      </w:r>
    </w:p>
    <w:p w14:paraId="3156EE93" w14:textId="77777777" w:rsidR="004F3C7F" w:rsidRPr="004F3C7F" w:rsidRDefault="004F3C7F" w:rsidP="004F3C7F">
      <w:pPr>
        <w:spacing w:after="0" w:line="240" w:lineRule="auto"/>
        <w:jc w:val="both"/>
        <w:rPr>
          <w:iCs/>
          <w:color w:val="000000"/>
          <w:sz w:val="20"/>
          <w:szCs w:val="20"/>
          <w:lang w:val="ro-RO"/>
        </w:rPr>
      </w:pPr>
    </w:p>
    <w:p w14:paraId="00000047" w14:textId="50643436" w:rsidR="00CE3920" w:rsidRPr="004F3C7F" w:rsidRDefault="00417970">
      <w:pPr>
        <w:spacing w:after="0" w:line="240" w:lineRule="auto"/>
        <w:jc w:val="both"/>
        <w:rPr>
          <w:i/>
          <w:color w:val="000000"/>
          <w:sz w:val="20"/>
          <w:szCs w:val="20"/>
          <w:lang w:val="ro-RO"/>
        </w:rPr>
      </w:pPr>
      <w:r w:rsidRPr="004F3C7F">
        <w:rPr>
          <w:i/>
          <w:color w:val="000000"/>
          <w:sz w:val="20"/>
          <w:szCs w:val="20"/>
          <w:lang w:val="ro-RO"/>
        </w:rPr>
        <w:t xml:space="preserve">Stakeholderi principali implicați în implementarea proiectului </w:t>
      </w:r>
    </w:p>
    <w:p w14:paraId="06EB15E1" w14:textId="12B4E3A3" w:rsidR="004F3C7F" w:rsidRDefault="004F3C7F" w:rsidP="004F3C7F">
      <w:pPr>
        <w:spacing w:after="0" w:line="240" w:lineRule="auto"/>
        <w:jc w:val="both"/>
        <w:rPr>
          <w:iCs/>
          <w:color w:val="000000"/>
          <w:sz w:val="20"/>
          <w:szCs w:val="20"/>
          <w:lang w:val="ro-RO"/>
        </w:rPr>
      </w:pPr>
      <w:r>
        <w:rPr>
          <w:iCs/>
          <w:color w:val="000000"/>
          <w:sz w:val="20"/>
          <w:szCs w:val="20"/>
          <w:lang w:val="ro-RO"/>
        </w:rPr>
        <w:t xml:space="preserve">Beneficiarul proiectului este </w:t>
      </w:r>
      <w:r w:rsidRPr="004F3C7F">
        <w:rPr>
          <w:iCs/>
          <w:color w:val="000000"/>
          <w:sz w:val="20"/>
          <w:szCs w:val="20"/>
          <w:lang w:val="ro-RO"/>
        </w:rPr>
        <w:t>Asociația Centrul Rromilor „Amare Rromentza”, București</w:t>
      </w:r>
      <w:r>
        <w:rPr>
          <w:iCs/>
          <w:color w:val="000000"/>
          <w:sz w:val="20"/>
          <w:szCs w:val="20"/>
          <w:lang w:val="ro-RO"/>
        </w:rPr>
        <w:t xml:space="preserve">, iar </w:t>
      </w:r>
      <w:r w:rsidRPr="004F3C7F">
        <w:rPr>
          <w:iCs/>
          <w:color w:val="000000"/>
          <w:sz w:val="20"/>
          <w:szCs w:val="20"/>
          <w:lang w:val="ro-RO"/>
        </w:rPr>
        <w:t>Partener</w:t>
      </w:r>
      <w:r>
        <w:rPr>
          <w:iCs/>
          <w:color w:val="000000"/>
          <w:sz w:val="20"/>
          <w:szCs w:val="20"/>
          <w:lang w:val="ro-RO"/>
        </w:rPr>
        <w:t>i</w:t>
      </w:r>
      <w:r w:rsidRPr="004F3C7F">
        <w:rPr>
          <w:iCs/>
          <w:color w:val="000000"/>
          <w:sz w:val="20"/>
          <w:szCs w:val="20"/>
          <w:lang w:val="ro-RO"/>
        </w:rPr>
        <w:t>i: P0 - Asociația Centrul Rromilor „Amare Rromentza” București; P1 - D.B.C SRL, Drăgășani, jud. Vâlcea, P2 - Comuna Grădinari, sat Grădinari, jud. Olt; P3 - Școala Gimnazială Grădinari, sat Grădinari, jud. Olt</w:t>
      </w:r>
    </w:p>
    <w:p w14:paraId="00000048" w14:textId="1C2B0EE8" w:rsidR="00CE3920" w:rsidRPr="004F3C7F" w:rsidRDefault="004F3C7F" w:rsidP="004F3C7F">
      <w:pPr>
        <w:spacing w:after="0" w:line="240" w:lineRule="auto"/>
        <w:jc w:val="both"/>
        <w:rPr>
          <w:iCs/>
          <w:color w:val="000000"/>
          <w:sz w:val="20"/>
          <w:szCs w:val="20"/>
          <w:lang w:val="ro-RO"/>
        </w:rPr>
      </w:pPr>
      <w:r w:rsidRPr="004F3C7F">
        <w:rPr>
          <w:iCs/>
          <w:color w:val="000000"/>
          <w:sz w:val="20"/>
          <w:szCs w:val="20"/>
          <w:lang w:val="ro-RO"/>
        </w:rPr>
        <w:t xml:space="preserve">Grupul </w:t>
      </w:r>
      <w:r w:rsidR="00E63316">
        <w:rPr>
          <w:iCs/>
          <w:color w:val="000000"/>
          <w:sz w:val="20"/>
          <w:szCs w:val="20"/>
          <w:lang w:val="ro-RO"/>
        </w:rPr>
        <w:t>ț</w:t>
      </w:r>
      <w:r w:rsidR="00E63316" w:rsidRPr="004F3C7F">
        <w:rPr>
          <w:iCs/>
          <w:color w:val="000000"/>
          <w:sz w:val="20"/>
          <w:szCs w:val="20"/>
          <w:lang w:val="ro-RO"/>
        </w:rPr>
        <w:t>intă</w:t>
      </w:r>
      <w:r w:rsidRPr="004F3C7F">
        <w:rPr>
          <w:iCs/>
          <w:color w:val="000000"/>
          <w:sz w:val="20"/>
          <w:szCs w:val="20"/>
          <w:lang w:val="ro-RO"/>
        </w:rPr>
        <w:t xml:space="preserve"> al </w:t>
      </w:r>
      <w:r w:rsidR="00E63316">
        <w:rPr>
          <w:iCs/>
          <w:color w:val="000000"/>
          <w:sz w:val="20"/>
          <w:szCs w:val="20"/>
          <w:lang w:val="ro-RO"/>
        </w:rPr>
        <w:t xml:space="preserve">proiectului </w:t>
      </w:r>
      <w:r w:rsidRPr="004F3C7F">
        <w:rPr>
          <w:iCs/>
          <w:color w:val="000000"/>
          <w:sz w:val="20"/>
          <w:szCs w:val="20"/>
          <w:lang w:val="ro-RO"/>
        </w:rPr>
        <w:t>cuprinde 8</w:t>
      </w:r>
      <w:r w:rsidR="009B7109">
        <w:rPr>
          <w:iCs/>
          <w:color w:val="000000"/>
          <w:sz w:val="20"/>
          <w:szCs w:val="20"/>
          <w:lang w:val="ro-RO"/>
        </w:rPr>
        <w:t>81</w:t>
      </w:r>
      <w:r w:rsidRPr="004F3C7F">
        <w:rPr>
          <w:iCs/>
          <w:color w:val="000000"/>
          <w:sz w:val="20"/>
          <w:szCs w:val="20"/>
          <w:lang w:val="ro-RO"/>
        </w:rPr>
        <w:t xml:space="preserve"> de persoane din regiunea Sud-Vest Oltenia, localitatea </w:t>
      </w:r>
      <w:r w:rsidR="00E63316" w:rsidRPr="004F3C7F">
        <w:rPr>
          <w:iCs/>
          <w:color w:val="000000"/>
          <w:sz w:val="20"/>
          <w:szCs w:val="20"/>
          <w:lang w:val="ro-RO"/>
        </w:rPr>
        <w:t>Grădinari</w:t>
      </w:r>
      <w:r w:rsidRPr="004F3C7F">
        <w:rPr>
          <w:iCs/>
          <w:color w:val="000000"/>
          <w:sz w:val="20"/>
          <w:szCs w:val="20"/>
          <w:lang w:val="ro-RO"/>
        </w:rPr>
        <w:t xml:space="preserve">, </w:t>
      </w:r>
      <w:r w:rsidR="00E63316" w:rsidRPr="004F3C7F">
        <w:rPr>
          <w:iCs/>
          <w:color w:val="000000"/>
          <w:sz w:val="20"/>
          <w:szCs w:val="20"/>
          <w:lang w:val="ro-RO"/>
        </w:rPr>
        <w:t>județul</w:t>
      </w:r>
      <w:r>
        <w:rPr>
          <w:iCs/>
          <w:color w:val="000000"/>
          <w:sz w:val="20"/>
          <w:szCs w:val="20"/>
          <w:lang w:val="ro-RO"/>
        </w:rPr>
        <w:t xml:space="preserve"> </w:t>
      </w:r>
      <w:r w:rsidRPr="004F3C7F">
        <w:rPr>
          <w:iCs/>
          <w:color w:val="000000"/>
          <w:sz w:val="20"/>
          <w:szCs w:val="20"/>
          <w:lang w:val="ro-RO"/>
        </w:rPr>
        <w:t xml:space="preserve">Olt </w:t>
      </w:r>
      <w:r w:rsidR="00E63316">
        <w:rPr>
          <w:iCs/>
          <w:color w:val="000000"/>
          <w:sz w:val="20"/>
          <w:szCs w:val="20"/>
          <w:lang w:val="ro-RO"/>
        </w:rPr>
        <w:t>ș</w:t>
      </w:r>
      <w:r w:rsidRPr="004F3C7F">
        <w:rPr>
          <w:iCs/>
          <w:color w:val="000000"/>
          <w:sz w:val="20"/>
          <w:szCs w:val="20"/>
          <w:lang w:val="ro-RO"/>
        </w:rPr>
        <w:t xml:space="preserve">i include femei </w:t>
      </w:r>
      <w:r w:rsidR="00E63316">
        <w:rPr>
          <w:iCs/>
          <w:color w:val="000000"/>
          <w:sz w:val="20"/>
          <w:szCs w:val="20"/>
          <w:lang w:val="ro-RO"/>
        </w:rPr>
        <w:t>ș</w:t>
      </w:r>
      <w:r w:rsidRPr="004F3C7F">
        <w:rPr>
          <w:iCs/>
          <w:color w:val="000000"/>
          <w:sz w:val="20"/>
          <w:szCs w:val="20"/>
          <w:lang w:val="ro-RO"/>
        </w:rPr>
        <w:t xml:space="preserve">i </w:t>
      </w:r>
      <w:r w:rsidR="00E63316" w:rsidRPr="004F3C7F">
        <w:rPr>
          <w:iCs/>
          <w:color w:val="000000"/>
          <w:sz w:val="20"/>
          <w:szCs w:val="20"/>
          <w:lang w:val="ro-RO"/>
        </w:rPr>
        <w:t>bărbați</w:t>
      </w:r>
      <w:r w:rsidRPr="004F3C7F">
        <w:rPr>
          <w:iCs/>
          <w:color w:val="000000"/>
          <w:sz w:val="20"/>
          <w:szCs w:val="20"/>
          <w:lang w:val="ro-RO"/>
        </w:rPr>
        <w:t xml:space="preserve">, rromi </w:t>
      </w:r>
      <w:r w:rsidR="00E63316">
        <w:rPr>
          <w:iCs/>
          <w:color w:val="000000"/>
          <w:sz w:val="20"/>
          <w:szCs w:val="20"/>
          <w:lang w:val="ro-RO"/>
        </w:rPr>
        <w:t>ș</w:t>
      </w:r>
      <w:r w:rsidRPr="004F3C7F">
        <w:rPr>
          <w:iCs/>
          <w:color w:val="000000"/>
          <w:sz w:val="20"/>
          <w:szCs w:val="20"/>
          <w:lang w:val="ro-RO"/>
        </w:rPr>
        <w:t xml:space="preserve">i români, copii </w:t>
      </w:r>
      <w:r w:rsidR="00E63316">
        <w:rPr>
          <w:iCs/>
          <w:color w:val="000000"/>
          <w:sz w:val="20"/>
          <w:szCs w:val="20"/>
          <w:lang w:val="ro-RO"/>
        </w:rPr>
        <w:t>ș</w:t>
      </w:r>
      <w:r w:rsidRPr="004F3C7F">
        <w:rPr>
          <w:iCs/>
          <w:color w:val="000000"/>
          <w:sz w:val="20"/>
          <w:szCs w:val="20"/>
          <w:lang w:val="ro-RO"/>
        </w:rPr>
        <w:t xml:space="preserve">i </w:t>
      </w:r>
      <w:r w:rsidR="00E63316" w:rsidRPr="004F3C7F">
        <w:rPr>
          <w:iCs/>
          <w:color w:val="000000"/>
          <w:sz w:val="20"/>
          <w:szCs w:val="20"/>
          <w:lang w:val="ro-RO"/>
        </w:rPr>
        <w:t>adulți</w:t>
      </w:r>
      <w:r w:rsidRPr="004F3C7F">
        <w:rPr>
          <w:iCs/>
          <w:color w:val="000000"/>
          <w:sz w:val="20"/>
          <w:szCs w:val="20"/>
          <w:lang w:val="ro-RO"/>
        </w:rPr>
        <w:t xml:space="preserve">, dar </w:t>
      </w:r>
      <w:r w:rsidR="00E63316">
        <w:rPr>
          <w:iCs/>
          <w:color w:val="000000"/>
          <w:sz w:val="20"/>
          <w:szCs w:val="20"/>
          <w:lang w:val="ro-RO"/>
        </w:rPr>
        <w:t>ș</w:t>
      </w:r>
      <w:r w:rsidRPr="004F3C7F">
        <w:rPr>
          <w:iCs/>
          <w:color w:val="000000"/>
          <w:sz w:val="20"/>
          <w:szCs w:val="20"/>
          <w:lang w:val="ro-RO"/>
        </w:rPr>
        <w:t xml:space="preserve">i vârstnici </w:t>
      </w:r>
      <w:r w:rsidR="00E63316">
        <w:rPr>
          <w:iCs/>
          <w:color w:val="000000"/>
          <w:sz w:val="20"/>
          <w:szCs w:val="20"/>
          <w:lang w:val="ro-RO"/>
        </w:rPr>
        <w:t>ș</w:t>
      </w:r>
      <w:r w:rsidRPr="004F3C7F">
        <w:rPr>
          <w:iCs/>
          <w:color w:val="000000"/>
          <w:sz w:val="20"/>
          <w:szCs w:val="20"/>
          <w:lang w:val="ro-RO"/>
        </w:rPr>
        <w:t xml:space="preserve">i persoane cu </w:t>
      </w:r>
      <w:r w:rsidR="00E63316" w:rsidRPr="004F3C7F">
        <w:rPr>
          <w:iCs/>
          <w:color w:val="000000"/>
          <w:sz w:val="20"/>
          <w:szCs w:val="20"/>
          <w:lang w:val="ro-RO"/>
        </w:rPr>
        <w:t>dizabilități</w:t>
      </w:r>
      <w:r w:rsidRPr="004F3C7F">
        <w:rPr>
          <w:iCs/>
          <w:color w:val="000000"/>
          <w:sz w:val="20"/>
          <w:szCs w:val="20"/>
          <w:lang w:val="ro-RO"/>
        </w:rPr>
        <w:t>. Prin intermediul Punctului Unic de</w:t>
      </w:r>
      <w:r>
        <w:rPr>
          <w:iCs/>
          <w:color w:val="000000"/>
          <w:sz w:val="20"/>
          <w:szCs w:val="20"/>
          <w:lang w:val="ro-RO"/>
        </w:rPr>
        <w:t xml:space="preserve"> </w:t>
      </w:r>
      <w:r w:rsidRPr="004F3C7F">
        <w:rPr>
          <w:iCs/>
          <w:color w:val="000000"/>
          <w:sz w:val="20"/>
          <w:szCs w:val="20"/>
          <w:lang w:val="ro-RO"/>
        </w:rPr>
        <w:t xml:space="preserve">Acces la Servicii Integrate </w:t>
      </w:r>
      <w:r w:rsidR="00E63316" w:rsidRPr="004F3C7F">
        <w:rPr>
          <w:iCs/>
          <w:color w:val="000000"/>
          <w:sz w:val="20"/>
          <w:szCs w:val="20"/>
          <w:lang w:val="ro-RO"/>
        </w:rPr>
        <w:t>Grădinari</w:t>
      </w:r>
      <w:r w:rsidRPr="004F3C7F">
        <w:rPr>
          <w:iCs/>
          <w:color w:val="000000"/>
          <w:sz w:val="20"/>
          <w:szCs w:val="20"/>
          <w:lang w:val="ro-RO"/>
        </w:rPr>
        <w:t xml:space="preserve"> - PUASIG, fiecare persoan</w:t>
      </w:r>
      <w:r w:rsidR="00E63316">
        <w:rPr>
          <w:iCs/>
          <w:color w:val="000000"/>
          <w:sz w:val="20"/>
          <w:szCs w:val="20"/>
          <w:lang w:val="ro-RO"/>
        </w:rPr>
        <w:t>ă</w:t>
      </w:r>
      <w:r w:rsidRPr="004F3C7F">
        <w:rPr>
          <w:iCs/>
          <w:color w:val="000000"/>
          <w:sz w:val="20"/>
          <w:szCs w:val="20"/>
          <w:lang w:val="ro-RO"/>
        </w:rPr>
        <w:t xml:space="preserve"> va beneficia de cel </w:t>
      </w:r>
      <w:r w:rsidR="00E63316" w:rsidRPr="004F3C7F">
        <w:rPr>
          <w:iCs/>
          <w:color w:val="000000"/>
          <w:sz w:val="20"/>
          <w:szCs w:val="20"/>
          <w:lang w:val="ro-RO"/>
        </w:rPr>
        <w:t>puțin</w:t>
      </w:r>
      <w:r w:rsidRPr="004F3C7F">
        <w:rPr>
          <w:iCs/>
          <w:color w:val="000000"/>
          <w:sz w:val="20"/>
          <w:szCs w:val="20"/>
          <w:lang w:val="ro-RO"/>
        </w:rPr>
        <w:t xml:space="preserve"> dou</w:t>
      </w:r>
      <w:r w:rsidR="00E63316">
        <w:rPr>
          <w:iCs/>
          <w:color w:val="000000"/>
          <w:sz w:val="20"/>
          <w:szCs w:val="20"/>
          <w:lang w:val="ro-RO"/>
        </w:rPr>
        <w:t>ă</w:t>
      </w:r>
      <w:r w:rsidRPr="004F3C7F">
        <w:rPr>
          <w:iCs/>
          <w:color w:val="000000"/>
          <w:sz w:val="20"/>
          <w:szCs w:val="20"/>
          <w:lang w:val="ro-RO"/>
        </w:rPr>
        <w:t xml:space="preserve"> servicii din componentele adresate de</w:t>
      </w:r>
      <w:r>
        <w:rPr>
          <w:iCs/>
          <w:color w:val="000000"/>
          <w:sz w:val="20"/>
          <w:szCs w:val="20"/>
          <w:lang w:val="ro-RO"/>
        </w:rPr>
        <w:t xml:space="preserve"> </w:t>
      </w:r>
      <w:r w:rsidRPr="004F3C7F">
        <w:rPr>
          <w:iCs/>
          <w:color w:val="000000"/>
          <w:sz w:val="20"/>
          <w:szCs w:val="20"/>
          <w:lang w:val="ro-RO"/>
        </w:rPr>
        <w:t xml:space="preserve">proiect: ocuparea </w:t>
      </w:r>
      <w:r w:rsidR="00E63316" w:rsidRPr="004F3C7F">
        <w:rPr>
          <w:iCs/>
          <w:color w:val="000000"/>
          <w:sz w:val="20"/>
          <w:szCs w:val="20"/>
          <w:lang w:val="ro-RO"/>
        </w:rPr>
        <w:t>forței</w:t>
      </w:r>
      <w:r w:rsidRPr="004F3C7F">
        <w:rPr>
          <w:iCs/>
          <w:color w:val="000000"/>
          <w:sz w:val="20"/>
          <w:szCs w:val="20"/>
          <w:lang w:val="ro-RO"/>
        </w:rPr>
        <w:t xml:space="preserve"> de munc</w:t>
      </w:r>
      <w:r w:rsidR="00E63316">
        <w:rPr>
          <w:iCs/>
          <w:color w:val="000000"/>
          <w:sz w:val="20"/>
          <w:szCs w:val="20"/>
          <w:lang w:val="ro-RO"/>
        </w:rPr>
        <w:t>ă</w:t>
      </w:r>
      <w:r w:rsidRPr="004F3C7F">
        <w:rPr>
          <w:iCs/>
          <w:color w:val="000000"/>
          <w:sz w:val="20"/>
          <w:szCs w:val="20"/>
          <w:lang w:val="ro-RO"/>
        </w:rPr>
        <w:t xml:space="preserve">, antreprenoriat, </w:t>
      </w:r>
      <w:r w:rsidR="00E63316" w:rsidRPr="004F3C7F">
        <w:rPr>
          <w:iCs/>
          <w:color w:val="000000"/>
          <w:sz w:val="20"/>
          <w:szCs w:val="20"/>
          <w:lang w:val="ro-RO"/>
        </w:rPr>
        <w:t>educație</w:t>
      </w:r>
      <w:r w:rsidRPr="004F3C7F">
        <w:rPr>
          <w:iCs/>
          <w:color w:val="000000"/>
          <w:sz w:val="20"/>
          <w:szCs w:val="20"/>
          <w:lang w:val="ro-RO"/>
        </w:rPr>
        <w:t xml:space="preserve">, servicii medicale </w:t>
      </w:r>
      <w:r w:rsidR="00E63316">
        <w:rPr>
          <w:iCs/>
          <w:color w:val="000000"/>
          <w:sz w:val="20"/>
          <w:szCs w:val="20"/>
          <w:lang w:val="ro-RO"/>
        </w:rPr>
        <w:t>ș</w:t>
      </w:r>
      <w:r w:rsidRPr="004F3C7F">
        <w:rPr>
          <w:iCs/>
          <w:color w:val="000000"/>
          <w:sz w:val="20"/>
          <w:szCs w:val="20"/>
          <w:lang w:val="ro-RO"/>
        </w:rPr>
        <w:t>i medico-sociale, reglementarea actelor de proprietate,</w:t>
      </w:r>
      <w:r>
        <w:rPr>
          <w:iCs/>
          <w:color w:val="000000"/>
          <w:sz w:val="20"/>
          <w:szCs w:val="20"/>
          <w:lang w:val="ro-RO"/>
        </w:rPr>
        <w:t xml:space="preserve"> </w:t>
      </w:r>
      <w:r w:rsidRPr="004F3C7F">
        <w:rPr>
          <w:iCs/>
          <w:color w:val="000000"/>
          <w:sz w:val="20"/>
          <w:szCs w:val="20"/>
          <w:lang w:val="ro-RO"/>
        </w:rPr>
        <w:t xml:space="preserve">locuire, anti-discriminare </w:t>
      </w:r>
      <w:r w:rsidR="00E63316">
        <w:rPr>
          <w:iCs/>
          <w:color w:val="000000"/>
          <w:sz w:val="20"/>
          <w:szCs w:val="20"/>
          <w:lang w:val="ro-RO"/>
        </w:rPr>
        <w:t>ș</w:t>
      </w:r>
      <w:r w:rsidRPr="004F3C7F">
        <w:rPr>
          <w:iCs/>
          <w:color w:val="000000"/>
          <w:sz w:val="20"/>
          <w:szCs w:val="20"/>
          <w:lang w:val="ro-RO"/>
        </w:rPr>
        <w:t>i interculturalitate.</w:t>
      </w:r>
    </w:p>
    <w:p w14:paraId="00000049" w14:textId="77777777" w:rsidR="00CE3920" w:rsidRPr="004F3C7F" w:rsidRDefault="00CE3920">
      <w:pPr>
        <w:spacing w:after="0" w:line="240" w:lineRule="auto"/>
        <w:jc w:val="both"/>
        <w:rPr>
          <w:b/>
          <w:i/>
          <w:color w:val="000000"/>
          <w:sz w:val="20"/>
          <w:szCs w:val="20"/>
          <w:lang w:val="ro-RO"/>
        </w:rPr>
      </w:pPr>
    </w:p>
    <w:p w14:paraId="2892B6A6" w14:textId="77777777" w:rsidR="00744323" w:rsidRPr="00405849" w:rsidRDefault="00744323" w:rsidP="00744323">
      <w:pPr>
        <w:spacing w:before="120" w:after="120" w:line="240" w:lineRule="auto"/>
        <w:jc w:val="both"/>
        <w:rPr>
          <w:rFonts w:asciiTheme="minorHAnsi" w:hAnsiTheme="minorHAnsi" w:cstheme="minorHAnsi"/>
          <w:b/>
          <w:color w:val="000000"/>
          <w:sz w:val="20"/>
          <w:szCs w:val="20"/>
          <w:lang w:val="ro-RO"/>
        </w:rPr>
      </w:pPr>
      <w:r w:rsidRPr="00405849">
        <w:rPr>
          <w:rFonts w:asciiTheme="minorHAnsi" w:hAnsiTheme="minorHAnsi" w:cstheme="minorHAnsi"/>
          <w:b/>
          <w:color w:val="000000"/>
          <w:sz w:val="20"/>
          <w:szCs w:val="20"/>
          <w:lang w:val="ro-RO"/>
        </w:rPr>
        <w:t>Activități desfășurate, rezultate și efecte obținute</w:t>
      </w:r>
    </w:p>
    <w:p w14:paraId="1F75C0EB" w14:textId="77777777" w:rsidR="00744323" w:rsidRPr="00405849" w:rsidRDefault="00744323" w:rsidP="00744323">
      <w:pPr>
        <w:widowControl w:val="0"/>
        <w:pBdr>
          <w:top w:val="nil"/>
          <w:left w:val="nil"/>
          <w:bottom w:val="nil"/>
          <w:right w:val="nil"/>
          <w:between w:val="nil"/>
        </w:pBdr>
        <w:spacing w:before="120" w:after="120" w:line="240" w:lineRule="auto"/>
        <w:jc w:val="both"/>
        <w:rPr>
          <w:rFonts w:asciiTheme="minorHAnsi" w:hAnsiTheme="minorHAnsi" w:cstheme="minorHAnsi"/>
          <w:bCs/>
          <w:color w:val="000000"/>
          <w:sz w:val="20"/>
          <w:szCs w:val="20"/>
          <w:lang w:val="ro-RO"/>
        </w:rPr>
      </w:pPr>
      <w:r w:rsidRPr="00405849">
        <w:rPr>
          <w:rFonts w:asciiTheme="minorHAnsi" w:hAnsiTheme="minorHAnsi" w:cstheme="minorHAnsi"/>
          <w:bCs/>
          <w:color w:val="000000"/>
          <w:sz w:val="20"/>
          <w:szCs w:val="20"/>
          <w:lang w:val="ro-RO"/>
        </w:rPr>
        <w:t>Proiectul a vizat o gamă extinsă de arii de intervenție prin activitățile derulate și a obținut următoarele rezultate:</w:t>
      </w:r>
    </w:p>
    <w:p w14:paraId="0376BD35" w14:textId="77777777" w:rsidR="00744323" w:rsidRPr="00405849" w:rsidRDefault="00744323" w:rsidP="00744323">
      <w:pPr>
        <w:widowControl w:val="0"/>
        <w:pBdr>
          <w:top w:val="nil"/>
          <w:left w:val="nil"/>
          <w:bottom w:val="nil"/>
          <w:right w:val="nil"/>
          <w:between w:val="nil"/>
        </w:pBdr>
        <w:spacing w:before="120" w:after="120" w:line="240" w:lineRule="auto"/>
        <w:jc w:val="both"/>
        <w:rPr>
          <w:rFonts w:asciiTheme="minorHAnsi" w:hAnsiTheme="minorHAnsi" w:cstheme="minorHAnsi"/>
          <w:b/>
          <w:color w:val="134753" w:themeColor="text1"/>
          <w:sz w:val="20"/>
          <w:szCs w:val="20"/>
          <w:lang w:val="ro-RO"/>
        </w:rPr>
      </w:pPr>
      <w:r w:rsidRPr="00405849">
        <w:rPr>
          <w:rFonts w:asciiTheme="minorHAnsi" w:hAnsiTheme="minorHAnsi" w:cstheme="minorHAnsi"/>
          <w:b/>
          <w:color w:val="134753" w:themeColor="text1"/>
          <w:sz w:val="20"/>
          <w:szCs w:val="20"/>
          <w:lang w:val="ro-RO"/>
        </w:rPr>
        <w:t>Activități de sprijin pentru creșterea accesului și participării la educație</w:t>
      </w:r>
    </w:p>
    <w:p w14:paraId="71BC568F" w14:textId="0B256DBF" w:rsidR="00744323" w:rsidRPr="00547F2B" w:rsidRDefault="004D6EB5" w:rsidP="00BC6DC5">
      <w:pPr>
        <w:pStyle w:val="ListParagraph"/>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284"/>
        <w:jc w:val="both"/>
        <w:rPr>
          <w:rFonts w:asciiTheme="minorHAnsi" w:hAnsiTheme="minorHAnsi" w:cstheme="minorHAnsi"/>
          <w:sz w:val="20"/>
          <w:szCs w:val="20"/>
          <w:lang w:val="ro-RO"/>
        </w:rPr>
      </w:pPr>
      <w:r w:rsidRPr="00547F2B">
        <w:rPr>
          <w:rFonts w:asciiTheme="minorHAnsi" w:hAnsiTheme="minorHAnsi" w:cstheme="minorHAnsi"/>
          <w:sz w:val="20"/>
          <w:szCs w:val="20"/>
          <w:lang w:val="ro-RO"/>
        </w:rPr>
        <w:t>20</w:t>
      </w:r>
      <w:r w:rsidR="00E9167F" w:rsidRPr="00547F2B">
        <w:rPr>
          <w:rFonts w:asciiTheme="minorHAnsi" w:hAnsiTheme="minorHAnsi" w:cstheme="minorHAnsi"/>
          <w:sz w:val="20"/>
          <w:szCs w:val="20"/>
          <w:lang w:val="ro-RO"/>
        </w:rPr>
        <w:t>5</w:t>
      </w:r>
      <w:r w:rsidR="00744323" w:rsidRPr="00547F2B">
        <w:rPr>
          <w:rFonts w:asciiTheme="minorHAnsi" w:hAnsiTheme="minorHAnsi" w:cstheme="minorHAnsi"/>
          <w:sz w:val="20"/>
          <w:szCs w:val="20"/>
          <w:lang w:val="ro-RO"/>
        </w:rPr>
        <w:t xml:space="preserve"> copii </w:t>
      </w:r>
      <w:r w:rsidRPr="00547F2B">
        <w:rPr>
          <w:rFonts w:asciiTheme="minorHAnsi" w:hAnsiTheme="minorHAnsi" w:cstheme="minorHAnsi"/>
          <w:sz w:val="20"/>
          <w:szCs w:val="20"/>
          <w:lang w:val="ro-RO"/>
        </w:rPr>
        <w:t>preșcolari</w:t>
      </w:r>
      <w:r w:rsidR="003C0CE2" w:rsidRPr="00547F2B">
        <w:rPr>
          <w:rFonts w:asciiTheme="minorHAnsi" w:hAnsiTheme="minorHAnsi" w:cstheme="minorHAnsi"/>
          <w:sz w:val="20"/>
          <w:szCs w:val="20"/>
          <w:lang w:val="ro-RO"/>
        </w:rPr>
        <w:t xml:space="preserve"> (</w:t>
      </w:r>
      <w:r w:rsidR="00901EC7" w:rsidRPr="00547F2B">
        <w:rPr>
          <w:rFonts w:asciiTheme="minorHAnsi" w:hAnsiTheme="minorHAnsi" w:cstheme="minorHAnsi"/>
          <w:sz w:val="20"/>
          <w:szCs w:val="20"/>
          <w:lang w:val="ro-RO"/>
        </w:rPr>
        <w:t>62</w:t>
      </w:r>
      <w:r w:rsidR="003C0CE2" w:rsidRPr="00547F2B">
        <w:rPr>
          <w:rFonts w:asciiTheme="minorHAnsi" w:hAnsiTheme="minorHAnsi" w:cstheme="minorHAnsi"/>
          <w:sz w:val="20"/>
          <w:szCs w:val="20"/>
          <w:lang w:val="ro-RO"/>
        </w:rPr>
        <w:t xml:space="preserve"> copii cu vârsta cuprinsă între 3-5 ani)</w:t>
      </w:r>
      <w:r w:rsidRPr="00547F2B">
        <w:rPr>
          <w:rFonts w:asciiTheme="minorHAnsi" w:hAnsiTheme="minorHAnsi" w:cstheme="minorHAnsi"/>
          <w:sz w:val="20"/>
          <w:szCs w:val="20"/>
          <w:lang w:val="ro-RO"/>
        </w:rPr>
        <w:t xml:space="preserve"> și elevi </w:t>
      </w:r>
      <w:r w:rsidR="003C0CE2" w:rsidRPr="00547F2B">
        <w:rPr>
          <w:rFonts w:asciiTheme="minorHAnsi" w:hAnsiTheme="minorHAnsi" w:cstheme="minorHAnsi"/>
          <w:sz w:val="20"/>
          <w:szCs w:val="20"/>
          <w:lang w:val="ro-RO"/>
        </w:rPr>
        <w:t xml:space="preserve">din ciclul primar și gimnazial </w:t>
      </w:r>
      <w:r w:rsidRPr="00547F2B">
        <w:rPr>
          <w:rFonts w:asciiTheme="minorHAnsi" w:hAnsiTheme="minorHAnsi" w:cstheme="minorHAnsi"/>
          <w:sz w:val="20"/>
          <w:szCs w:val="20"/>
          <w:lang w:val="ro-RO"/>
        </w:rPr>
        <w:t>au primit stimulente materiale (rechizite, îmbracăminte și încălțăminte) în vederea diminuării cu caracter susținut a abandonului școlar</w:t>
      </w:r>
      <w:r w:rsidR="00744323" w:rsidRPr="00547F2B">
        <w:rPr>
          <w:rFonts w:asciiTheme="minorHAnsi" w:hAnsiTheme="minorHAnsi" w:cstheme="minorHAnsi"/>
          <w:sz w:val="20"/>
          <w:szCs w:val="20"/>
          <w:lang w:val="ro-RO"/>
        </w:rPr>
        <w:t>.</w:t>
      </w:r>
      <w:r w:rsidRPr="00547F2B">
        <w:t xml:space="preserve"> </w:t>
      </w:r>
      <w:r w:rsidRPr="00547F2B">
        <w:rPr>
          <w:rFonts w:asciiTheme="minorHAnsi" w:hAnsiTheme="minorHAnsi" w:cstheme="minorHAnsi"/>
          <w:sz w:val="20"/>
          <w:szCs w:val="20"/>
          <w:lang w:val="ro-RO"/>
        </w:rPr>
        <w:t>De asemenea,</w:t>
      </w:r>
      <w:r w:rsidRPr="00547F2B">
        <w:t xml:space="preserve"> </w:t>
      </w:r>
      <w:r w:rsidRPr="00547F2B">
        <w:rPr>
          <w:rFonts w:asciiTheme="minorHAnsi" w:hAnsiTheme="minorHAnsi" w:cstheme="minorHAnsi"/>
          <w:sz w:val="20"/>
          <w:szCs w:val="20"/>
          <w:lang w:val="ro-RO"/>
        </w:rPr>
        <w:t>s-au realizat ședințe de consiliere educațională și parentala pentru a facilita accesul copiilor la educație și pentru a preveni abandonul școlar.</w:t>
      </w:r>
      <w:r w:rsidR="00744323" w:rsidRPr="00547F2B">
        <w:rPr>
          <w:rFonts w:asciiTheme="minorHAnsi" w:hAnsiTheme="minorHAnsi" w:cstheme="minorHAnsi"/>
          <w:sz w:val="20"/>
          <w:szCs w:val="20"/>
          <w:lang w:val="ro-RO"/>
        </w:rPr>
        <w:t xml:space="preserve"> </w:t>
      </w:r>
      <w:r w:rsidR="00863E3E" w:rsidRPr="00547F2B">
        <w:rPr>
          <w:rFonts w:asciiTheme="minorHAnsi" w:hAnsiTheme="minorHAnsi" w:cstheme="minorHAnsi"/>
          <w:sz w:val="20"/>
          <w:szCs w:val="20"/>
          <w:lang w:val="ro-RO"/>
        </w:rPr>
        <w:t xml:space="preserve">Din cei 205 copii implicați în proiect, 166 </w:t>
      </w:r>
      <w:r w:rsidR="00744323" w:rsidRPr="00547F2B">
        <w:rPr>
          <w:rFonts w:asciiTheme="minorHAnsi" w:hAnsiTheme="minorHAnsi" w:cstheme="minorHAnsi"/>
          <w:sz w:val="20"/>
          <w:szCs w:val="20"/>
          <w:lang w:val="ro-RO"/>
        </w:rPr>
        <w:t>au beneficiat de subvenții în valoare de 1000 lei/copil/an timp de 2 ani</w:t>
      </w:r>
      <w:r w:rsidR="003C0CE2" w:rsidRPr="00547F2B">
        <w:rPr>
          <w:rFonts w:asciiTheme="minorHAnsi" w:hAnsiTheme="minorHAnsi" w:cstheme="minorHAnsi"/>
          <w:sz w:val="20"/>
          <w:szCs w:val="20"/>
          <w:lang w:val="ro-RO"/>
        </w:rPr>
        <w:t xml:space="preserve"> sub formă de pachet integrat de </w:t>
      </w:r>
      <w:r w:rsidR="003C0CE2" w:rsidRPr="00547F2B">
        <w:rPr>
          <w:rFonts w:asciiTheme="minorHAnsi" w:hAnsiTheme="minorHAnsi" w:cstheme="minorHAnsi"/>
          <w:sz w:val="20"/>
          <w:szCs w:val="20"/>
          <w:lang w:val="ro-RO"/>
        </w:rPr>
        <w:lastRenderedPageBreak/>
        <w:t xml:space="preserve">acompaniere </w:t>
      </w:r>
      <w:r w:rsidR="007B4CA4" w:rsidRPr="00547F2B">
        <w:rPr>
          <w:rFonts w:asciiTheme="minorHAnsi" w:hAnsiTheme="minorHAnsi" w:cstheme="minorHAnsi"/>
          <w:sz w:val="20"/>
          <w:szCs w:val="20"/>
          <w:lang w:val="ro-RO"/>
        </w:rPr>
        <w:t xml:space="preserve">format din </w:t>
      </w:r>
      <w:r w:rsidR="003C0CE2" w:rsidRPr="00547F2B">
        <w:rPr>
          <w:rFonts w:asciiTheme="minorHAnsi" w:hAnsiTheme="minorHAnsi" w:cstheme="minorHAnsi"/>
          <w:sz w:val="20"/>
          <w:szCs w:val="20"/>
          <w:lang w:val="ro-RO"/>
        </w:rPr>
        <w:t>cărți, materiale și/sau jocuri educaționale</w:t>
      </w:r>
      <w:r w:rsidR="007B4CA4" w:rsidRPr="00547F2B">
        <w:rPr>
          <w:rFonts w:asciiTheme="minorHAnsi" w:hAnsiTheme="minorHAnsi" w:cstheme="minorHAnsi"/>
          <w:sz w:val="20"/>
          <w:szCs w:val="20"/>
          <w:lang w:val="ro-RO"/>
        </w:rPr>
        <w:t>, îmbrăcăminte și încălțăminte</w:t>
      </w:r>
      <w:r w:rsidR="003C0CE2" w:rsidRPr="00547F2B">
        <w:rPr>
          <w:rFonts w:asciiTheme="minorHAnsi" w:hAnsiTheme="minorHAnsi" w:cstheme="minorHAnsi"/>
          <w:sz w:val="20"/>
          <w:szCs w:val="20"/>
          <w:lang w:val="ro-RO"/>
        </w:rPr>
        <w:t>)</w:t>
      </w:r>
      <w:r w:rsidR="00744323" w:rsidRPr="00547F2B">
        <w:rPr>
          <w:rFonts w:asciiTheme="minorHAnsi" w:hAnsiTheme="minorHAnsi" w:cstheme="minorHAnsi"/>
          <w:sz w:val="20"/>
          <w:szCs w:val="20"/>
          <w:lang w:val="ro-RO"/>
        </w:rPr>
        <w:t>.</w:t>
      </w:r>
      <w:r w:rsidR="00BC6DC5" w:rsidRPr="00547F2B">
        <w:rPr>
          <w:rFonts w:asciiTheme="minorHAnsi" w:hAnsiTheme="minorHAnsi" w:cstheme="minorHAnsi"/>
          <w:sz w:val="20"/>
          <w:szCs w:val="20"/>
          <w:lang w:val="ro-RO"/>
        </w:rPr>
        <w:t xml:space="preserve"> A</w:t>
      </w:r>
      <w:r w:rsidRPr="00547F2B">
        <w:rPr>
          <w:rFonts w:asciiTheme="minorHAnsi" w:hAnsiTheme="minorHAnsi" w:cstheme="minorHAnsi"/>
          <w:sz w:val="20"/>
          <w:szCs w:val="20"/>
          <w:lang w:val="ro-RO"/>
        </w:rPr>
        <w:t>ceștia</w:t>
      </w:r>
      <w:r w:rsidR="00744323" w:rsidRPr="00547F2B">
        <w:rPr>
          <w:rFonts w:asciiTheme="minorHAnsi" w:hAnsiTheme="minorHAnsi" w:cstheme="minorHAnsi"/>
          <w:sz w:val="20"/>
          <w:szCs w:val="20"/>
          <w:lang w:val="ro-RO"/>
        </w:rPr>
        <w:t xml:space="preserve"> au participat la activități extra curriculare</w:t>
      </w:r>
      <w:r w:rsidR="00E104DA" w:rsidRPr="00547F2B">
        <w:rPr>
          <w:rFonts w:asciiTheme="minorHAnsi" w:hAnsiTheme="minorHAnsi" w:cstheme="minorHAnsi"/>
          <w:sz w:val="20"/>
          <w:szCs w:val="20"/>
          <w:lang w:val="ro-RO"/>
        </w:rPr>
        <w:t xml:space="preserve"> în cadrul cluburilor de arte (muzică, pictură și scenografie) și sport, precum și în cadrul altor evenimente extra-curriculare organizate în cadrul proiectului </w:t>
      </w:r>
      <w:r w:rsidR="00744323" w:rsidRPr="00547F2B">
        <w:rPr>
          <w:rFonts w:asciiTheme="minorHAnsi" w:hAnsiTheme="minorHAnsi" w:cstheme="minorHAnsi"/>
          <w:sz w:val="20"/>
          <w:szCs w:val="20"/>
          <w:lang w:val="ro-RO"/>
        </w:rPr>
        <w:t xml:space="preserve">care au contribuit la dezvoltarea coordonării și controlul mișcărilor corporale, a abilităților motorii și de a răspunde emoțional și intelectual la experiențe perceptive. </w:t>
      </w:r>
    </w:p>
    <w:p w14:paraId="5445913C" w14:textId="7941F940" w:rsidR="00DA026B" w:rsidRPr="00DA026B" w:rsidRDefault="00E104DA" w:rsidP="00DA026B">
      <w:pPr>
        <w:pStyle w:val="ListParagraph"/>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284"/>
        <w:jc w:val="both"/>
        <w:rPr>
          <w:rFonts w:asciiTheme="minorHAnsi" w:hAnsiTheme="minorHAnsi" w:cstheme="minorHAnsi"/>
          <w:sz w:val="20"/>
          <w:szCs w:val="20"/>
          <w:lang w:val="ro-RO"/>
        </w:rPr>
      </w:pPr>
      <w:r w:rsidRPr="00DA026B">
        <w:rPr>
          <w:rFonts w:asciiTheme="minorHAnsi" w:hAnsiTheme="minorHAnsi" w:cstheme="minorHAnsi"/>
          <w:sz w:val="20"/>
          <w:szCs w:val="20"/>
          <w:lang w:val="ro-RO"/>
        </w:rPr>
        <w:t>60</w:t>
      </w:r>
      <w:r w:rsidR="00744323" w:rsidRPr="00DA026B">
        <w:rPr>
          <w:rFonts w:asciiTheme="minorHAnsi" w:hAnsiTheme="minorHAnsi" w:cstheme="minorHAnsi"/>
          <w:sz w:val="20"/>
          <w:szCs w:val="20"/>
          <w:lang w:val="ro-RO"/>
        </w:rPr>
        <w:t xml:space="preserve"> elevi din învățământul primar și gimnazial au participat la programul școala după școală. La nivel primar s-au desfășurat activități menite să </w:t>
      </w:r>
      <w:r w:rsidR="007B4CA4" w:rsidRPr="00DA026B">
        <w:rPr>
          <w:rFonts w:asciiTheme="minorHAnsi" w:hAnsiTheme="minorHAnsi" w:cstheme="minorHAnsi"/>
          <w:sz w:val="20"/>
          <w:szCs w:val="20"/>
          <w:lang w:val="ro-RO"/>
        </w:rPr>
        <w:t>dezvoltate competențe școlare și de realizare a temelor</w:t>
      </w:r>
      <w:r w:rsidR="00744323" w:rsidRPr="00DA026B">
        <w:rPr>
          <w:rFonts w:asciiTheme="minorHAnsi" w:hAnsiTheme="minorHAnsi" w:cstheme="minorHAnsi"/>
          <w:sz w:val="20"/>
          <w:szCs w:val="20"/>
          <w:lang w:val="ro-RO"/>
        </w:rPr>
        <w:t xml:space="preserve">, activități remediale, </w:t>
      </w:r>
      <w:r w:rsidR="007B4CA4" w:rsidRPr="00DA026B">
        <w:rPr>
          <w:rFonts w:asciiTheme="minorHAnsi" w:hAnsiTheme="minorHAnsi" w:cstheme="minorHAnsi"/>
          <w:sz w:val="20"/>
          <w:szCs w:val="20"/>
          <w:lang w:val="ro-RO"/>
        </w:rPr>
        <w:t>activități extracurriculare, activități și jocuri de socializare, instructive și recreative, etc</w:t>
      </w:r>
      <w:r w:rsidR="00744323" w:rsidRPr="00DA026B">
        <w:rPr>
          <w:rFonts w:asciiTheme="minorHAnsi" w:hAnsiTheme="minorHAnsi" w:cstheme="minorHAnsi"/>
          <w:sz w:val="20"/>
          <w:szCs w:val="20"/>
          <w:lang w:val="ro-RO"/>
        </w:rPr>
        <w:t xml:space="preserve">. Elevilor li s-a acordat </w:t>
      </w:r>
      <w:r w:rsidR="00DA026B" w:rsidRPr="00DA026B">
        <w:rPr>
          <w:rFonts w:asciiTheme="minorHAnsi" w:hAnsiTheme="minorHAnsi" w:cstheme="minorHAnsi"/>
          <w:sz w:val="20"/>
          <w:szCs w:val="20"/>
          <w:lang w:val="ro-RO"/>
        </w:rPr>
        <w:t>o masă caldă. Cei 30 de elevi din ciclul gimnazial au beneficiat și de un program complementar de dezvoltare personală și mentorat cu abordare de teme precum implicarea și spiritul civic, autocunoașterea și importanța ei, valorile morale, stima de sine, sentimente și emoții, comunicarea non – violentă și non – discriminativă, importanța relaționării și prieteniei,</w:t>
      </w:r>
      <w:r w:rsidR="00DA026B">
        <w:rPr>
          <w:rFonts w:asciiTheme="minorHAnsi" w:hAnsiTheme="minorHAnsi" w:cstheme="minorHAnsi"/>
          <w:sz w:val="20"/>
          <w:szCs w:val="20"/>
          <w:lang w:val="ro-RO"/>
        </w:rPr>
        <w:t xml:space="preserve"> v</w:t>
      </w:r>
      <w:r w:rsidR="00DA026B" w:rsidRPr="00DA026B">
        <w:rPr>
          <w:rFonts w:asciiTheme="minorHAnsi" w:hAnsiTheme="minorHAnsi" w:cstheme="minorHAnsi"/>
          <w:sz w:val="20"/>
          <w:szCs w:val="20"/>
          <w:lang w:val="ro-RO"/>
        </w:rPr>
        <w:t>ise, dorin</w:t>
      </w:r>
      <w:r w:rsidR="00DA026B">
        <w:rPr>
          <w:rFonts w:asciiTheme="minorHAnsi" w:hAnsiTheme="minorHAnsi" w:cstheme="minorHAnsi"/>
          <w:sz w:val="20"/>
          <w:szCs w:val="20"/>
          <w:lang w:val="ro-RO"/>
        </w:rPr>
        <w:t>ț</w:t>
      </w:r>
      <w:r w:rsidR="00DA026B" w:rsidRPr="00DA026B">
        <w:rPr>
          <w:rFonts w:asciiTheme="minorHAnsi" w:hAnsiTheme="minorHAnsi" w:cstheme="minorHAnsi"/>
          <w:sz w:val="20"/>
          <w:szCs w:val="20"/>
          <w:lang w:val="ro-RO"/>
        </w:rPr>
        <w:t xml:space="preserve">e </w:t>
      </w:r>
      <w:r w:rsidR="00DA026B">
        <w:rPr>
          <w:rFonts w:asciiTheme="minorHAnsi" w:hAnsiTheme="minorHAnsi" w:cstheme="minorHAnsi"/>
          <w:sz w:val="20"/>
          <w:szCs w:val="20"/>
          <w:lang w:val="ro-RO"/>
        </w:rPr>
        <w:t>ș</w:t>
      </w:r>
      <w:r w:rsidR="00DA026B" w:rsidRPr="00DA026B">
        <w:rPr>
          <w:rFonts w:asciiTheme="minorHAnsi" w:hAnsiTheme="minorHAnsi" w:cstheme="minorHAnsi"/>
          <w:sz w:val="20"/>
          <w:szCs w:val="20"/>
          <w:lang w:val="ro-RO"/>
        </w:rPr>
        <w:t>i speran</w:t>
      </w:r>
      <w:r w:rsidR="00DA026B">
        <w:rPr>
          <w:rFonts w:asciiTheme="minorHAnsi" w:hAnsiTheme="minorHAnsi" w:cstheme="minorHAnsi"/>
          <w:sz w:val="20"/>
          <w:szCs w:val="20"/>
          <w:lang w:val="ro-RO"/>
        </w:rPr>
        <w:t>ț</w:t>
      </w:r>
      <w:r w:rsidR="00DA026B" w:rsidRPr="00DA026B">
        <w:rPr>
          <w:rFonts w:asciiTheme="minorHAnsi" w:hAnsiTheme="minorHAnsi" w:cstheme="minorHAnsi"/>
          <w:sz w:val="20"/>
          <w:szCs w:val="20"/>
          <w:lang w:val="ro-RO"/>
        </w:rPr>
        <w:t>e</w:t>
      </w:r>
      <w:r w:rsidR="00DA026B">
        <w:rPr>
          <w:rFonts w:asciiTheme="minorHAnsi" w:hAnsiTheme="minorHAnsi" w:cstheme="minorHAnsi"/>
          <w:sz w:val="20"/>
          <w:szCs w:val="20"/>
          <w:lang w:val="ro-RO"/>
        </w:rPr>
        <w:t>.</w:t>
      </w:r>
    </w:p>
    <w:p w14:paraId="3F4B5F58" w14:textId="62472F69" w:rsidR="00744323" w:rsidRDefault="00687666" w:rsidP="006B7DDA">
      <w:pPr>
        <w:pStyle w:val="ListParagraph"/>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284"/>
        <w:jc w:val="both"/>
        <w:rPr>
          <w:rFonts w:asciiTheme="minorHAnsi" w:hAnsiTheme="minorHAnsi" w:cstheme="minorHAnsi"/>
          <w:sz w:val="20"/>
          <w:szCs w:val="20"/>
          <w:lang w:val="ro-RO"/>
        </w:rPr>
      </w:pPr>
      <w:r>
        <w:rPr>
          <w:rFonts w:asciiTheme="minorHAnsi" w:hAnsiTheme="minorHAnsi" w:cstheme="minorHAnsi"/>
          <w:sz w:val="20"/>
          <w:szCs w:val="20"/>
          <w:lang w:val="ro-RO"/>
        </w:rPr>
        <w:t>47</w:t>
      </w:r>
      <w:r w:rsidR="006B7DDA">
        <w:rPr>
          <w:rFonts w:asciiTheme="minorHAnsi" w:hAnsiTheme="minorHAnsi" w:cstheme="minorHAnsi"/>
          <w:sz w:val="20"/>
          <w:szCs w:val="20"/>
          <w:lang w:val="ro-RO"/>
        </w:rPr>
        <w:t xml:space="preserve"> </w:t>
      </w:r>
      <w:r w:rsidR="006B7DDA" w:rsidRPr="006B7DDA">
        <w:rPr>
          <w:rFonts w:asciiTheme="minorHAnsi" w:hAnsiTheme="minorHAnsi" w:cstheme="minorHAnsi"/>
          <w:sz w:val="20"/>
          <w:szCs w:val="20"/>
          <w:lang w:val="ro-RO"/>
        </w:rPr>
        <w:t>copii</w:t>
      </w:r>
      <w:r w:rsidR="00744323" w:rsidRPr="006B7DDA">
        <w:rPr>
          <w:rFonts w:asciiTheme="minorHAnsi" w:hAnsiTheme="minorHAnsi" w:cstheme="minorHAnsi"/>
          <w:sz w:val="20"/>
          <w:szCs w:val="20"/>
          <w:lang w:val="ro-RO"/>
        </w:rPr>
        <w:t xml:space="preserve"> au participat </w:t>
      </w:r>
      <w:r w:rsidR="006B7DDA" w:rsidRPr="006B7DDA">
        <w:rPr>
          <w:rFonts w:asciiTheme="minorHAnsi" w:hAnsiTheme="minorHAnsi" w:cstheme="minorHAnsi"/>
          <w:sz w:val="20"/>
          <w:szCs w:val="20"/>
          <w:lang w:val="ro-RO"/>
        </w:rPr>
        <w:t xml:space="preserve">cele </w:t>
      </w:r>
      <w:r>
        <w:rPr>
          <w:rFonts w:asciiTheme="minorHAnsi" w:hAnsiTheme="minorHAnsi" w:cstheme="minorHAnsi"/>
          <w:sz w:val="20"/>
          <w:szCs w:val="20"/>
          <w:lang w:val="ro-RO"/>
        </w:rPr>
        <w:t>2</w:t>
      </w:r>
      <w:r w:rsidR="006B7DDA" w:rsidRPr="006B7DDA">
        <w:rPr>
          <w:rFonts w:asciiTheme="minorHAnsi" w:hAnsiTheme="minorHAnsi" w:cstheme="minorHAnsi"/>
          <w:sz w:val="20"/>
          <w:szCs w:val="20"/>
          <w:lang w:val="ro-RO"/>
        </w:rPr>
        <w:t xml:space="preserve"> tabere </w:t>
      </w:r>
      <w:r>
        <w:rPr>
          <w:rFonts w:asciiTheme="minorHAnsi" w:hAnsiTheme="minorHAnsi" w:cstheme="minorHAnsi"/>
          <w:sz w:val="20"/>
          <w:szCs w:val="20"/>
          <w:lang w:val="ro-RO"/>
        </w:rPr>
        <w:t>ș</w:t>
      </w:r>
      <w:r w:rsidR="006B7DDA" w:rsidRPr="006B7DDA">
        <w:rPr>
          <w:rFonts w:asciiTheme="minorHAnsi" w:hAnsiTheme="minorHAnsi" w:cstheme="minorHAnsi"/>
          <w:sz w:val="20"/>
          <w:szCs w:val="20"/>
          <w:lang w:val="ro-RO"/>
        </w:rPr>
        <w:t xml:space="preserve">colare </w:t>
      </w:r>
      <w:r w:rsidR="006B7DDA">
        <w:rPr>
          <w:rFonts w:asciiTheme="minorHAnsi" w:hAnsiTheme="minorHAnsi" w:cstheme="minorHAnsi"/>
          <w:sz w:val="20"/>
          <w:szCs w:val="20"/>
          <w:lang w:val="ro-RO"/>
        </w:rPr>
        <w:t>cu o durată de 7 zile</w:t>
      </w:r>
      <w:r w:rsidR="00744323" w:rsidRPr="006B7DDA">
        <w:rPr>
          <w:rFonts w:asciiTheme="minorHAnsi" w:hAnsiTheme="minorHAnsi" w:cstheme="minorHAnsi"/>
          <w:sz w:val="20"/>
          <w:szCs w:val="20"/>
          <w:lang w:val="ro-RO"/>
        </w:rPr>
        <w:t>.</w:t>
      </w:r>
    </w:p>
    <w:p w14:paraId="2D1DDDF2" w14:textId="25ED7C98" w:rsidR="00B67AF7" w:rsidRPr="006B7DDA" w:rsidRDefault="00B67AF7" w:rsidP="006B7DDA">
      <w:pPr>
        <w:pStyle w:val="ListParagraph"/>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284"/>
        <w:jc w:val="both"/>
        <w:rPr>
          <w:rFonts w:asciiTheme="minorHAnsi" w:hAnsiTheme="minorHAnsi" w:cstheme="minorHAnsi"/>
          <w:sz w:val="20"/>
          <w:szCs w:val="20"/>
          <w:lang w:val="ro-RO"/>
        </w:rPr>
      </w:pPr>
      <w:r>
        <w:rPr>
          <w:sz w:val="20"/>
        </w:rPr>
        <w:t xml:space="preserve">14 </w:t>
      </w:r>
      <w:proofErr w:type="spellStart"/>
      <w:r>
        <w:rPr>
          <w:sz w:val="20"/>
        </w:rPr>
        <w:t>persoane</w:t>
      </w:r>
      <w:proofErr w:type="spellEnd"/>
      <w:r>
        <w:rPr>
          <w:sz w:val="20"/>
        </w:rPr>
        <w:t xml:space="preserve"> implicate </w:t>
      </w:r>
      <w:proofErr w:type="spellStart"/>
      <w:r>
        <w:rPr>
          <w:sz w:val="20"/>
        </w:rPr>
        <w:t>în</w:t>
      </w:r>
      <w:proofErr w:type="spellEnd"/>
      <w:r>
        <w:rPr>
          <w:sz w:val="20"/>
        </w:rPr>
        <w:t xml:space="preserve"> </w:t>
      </w:r>
      <w:proofErr w:type="spellStart"/>
      <w:r>
        <w:rPr>
          <w:sz w:val="20"/>
        </w:rPr>
        <w:t>componentele</w:t>
      </w:r>
      <w:proofErr w:type="spellEnd"/>
      <w:r>
        <w:rPr>
          <w:sz w:val="20"/>
        </w:rPr>
        <w:t xml:space="preserve"> </w:t>
      </w:r>
      <w:proofErr w:type="spellStart"/>
      <w:r>
        <w:rPr>
          <w:sz w:val="20"/>
        </w:rPr>
        <w:t>educaționale</w:t>
      </w:r>
      <w:proofErr w:type="spellEnd"/>
      <w:r>
        <w:rPr>
          <w:sz w:val="20"/>
        </w:rPr>
        <w:t xml:space="preserve"> ale </w:t>
      </w:r>
      <w:proofErr w:type="spellStart"/>
      <w:r>
        <w:rPr>
          <w:sz w:val="20"/>
        </w:rPr>
        <w:t>proiectului</w:t>
      </w:r>
      <w:proofErr w:type="spellEnd"/>
      <w:r>
        <w:rPr>
          <w:sz w:val="20"/>
        </w:rPr>
        <w:t xml:space="preserve">, </w:t>
      </w:r>
      <w:proofErr w:type="spellStart"/>
      <w:r>
        <w:rPr>
          <w:sz w:val="20"/>
        </w:rPr>
        <w:t>beneficiare</w:t>
      </w:r>
      <w:proofErr w:type="spellEnd"/>
      <w:r>
        <w:rPr>
          <w:sz w:val="20"/>
        </w:rPr>
        <w:t xml:space="preserve"> ale </w:t>
      </w:r>
      <w:proofErr w:type="spellStart"/>
      <w:r>
        <w:rPr>
          <w:sz w:val="20"/>
        </w:rPr>
        <w:t>cursului</w:t>
      </w:r>
      <w:proofErr w:type="spellEnd"/>
      <w:r>
        <w:rPr>
          <w:sz w:val="20"/>
        </w:rPr>
        <w:t xml:space="preserve"> de</w:t>
      </w:r>
      <w:r>
        <w:rPr>
          <w:spacing w:val="1"/>
          <w:sz w:val="20"/>
        </w:rPr>
        <w:t xml:space="preserve"> </w:t>
      </w:r>
      <w:proofErr w:type="spellStart"/>
      <w:proofErr w:type="gramStart"/>
      <w:r>
        <w:rPr>
          <w:sz w:val="20"/>
        </w:rPr>
        <w:t>formare</w:t>
      </w:r>
      <w:proofErr w:type="spellEnd"/>
      <w:r>
        <w:rPr>
          <w:spacing w:val="1"/>
          <w:sz w:val="20"/>
        </w:rPr>
        <w:t xml:space="preserve"> </w:t>
      </w:r>
      <w:r>
        <w:rPr>
          <w:sz w:val="20"/>
        </w:rPr>
        <w:t>”</w:t>
      </w:r>
      <w:proofErr w:type="spellStart"/>
      <w:r>
        <w:rPr>
          <w:sz w:val="20"/>
        </w:rPr>
        <w:t>Comunicare</w:t>
      </w:r>
      <w:proofErr w:type="spellEnd"/>
      <w:proofErr w:type="gramEnd"/>
      <w:r>
        <w:rPr>
          <w:spacing w:val="1"/>
          <w:sz w:val="20"/>
        </w:rPr>
        <w:t xml:space="preserve"> </w:t>
      </w:r>
      <w:proofErr w:type="spellStart"/>
      <w:r>
        <w:rPr>
          <w:sz w:val="20"/>
        </w:rPr>
        <w:t>educațională</w:t>
      </w:r>
      <w:proofErr w:type="spellEnd"/>
      <w:r>
        <w:rPr>
          <w:sz w:val="20"/>
        </w:rPr>
        <w:t>”,</w:t>
      </w:r>
      <w:r>
        <w:rPr>
          <w:spacing w:val="1"/>
          <w:sz w:val="20"/>
        </w:rPr>
        <w:t xml:space="preserve"> </w:t>
      </w:r>
      <w:proofErr w:type="spellStart"/>
      <w:r>
        <w:rPr>
          <w:sz w:val="20"/>
        </w:rPr>
        <w:t>acreditat</w:t>
      </w:r>
      <w:proofErr w:type="spellEnd"/>
      <w:r>
        <w:rPr>
          <w:spacing w:val="1"/>
          <w:sz w:val="20"/>
        </w:rPr>
        <w:t xml:space="preserve"> </w:t>
      </w:r>
      <w:r>
        <w:rPr>
          <w:sz w:val="20"/>
        </w:rPr>
        <w:t>de</w:t>
      </w:r>
      <w:r>
        <w:rPr>
          <w:spacing w:val="1"/>
          <w:sz w:val="20"/>
        </w:rPr>
        <w:t xml:space="preserve"> </w:t>
      </w:r>
      <w:proofErr w:type="spellStart"/>
      <w:r>
        <w:rPr>
          <w:sz w:val="20"/>
        </w:rPr>
        <w:t>Ministerul</w:t>
      </w:r>
      <w:proofErr w:type="spellEnd"/>
      <w:r>
        <w:rPr>
          <w:spacing w:val="1"/>
          <w:sz w:val="20"/>
        </w:rPr>
        <w:t xml:space="preserve"> </w:t>
      </w:r>
      <w:proofErr w:type="spellStart"/>
      <w:r>
        <w:rPr>
          <w:sz w:val="20"/>
        </w:rPr>
        <w:t>Educației</w:t>
      </w:r>
      <w:proofErr w:type="spellEnd"/>
      <w:r>
        <w:rPr>
          <w:sz w:val="20"/>
        </w:rPr>
        <w:t>.</w:t>
      </w:r>
    </w:p>
    <w:p w14:paraId="499586F7" w14:textId="77777777" w:rsidR="00744323" w:rsidRPr="00405849" w:rsidRDefault="00744323" w:rsidP="00744323">
      <w:pPr>
        <w:widowControl w:val="0"/>
        <w:pBdr>
          <w:top w:val="nil"/>
          <w:left w:val="nil"/>
          <w:bottom w:val="nil"/>
          <w:right w:val="nil"/>
          <w:between w:val="nil"/>
        </w:pBdr>
        <w:spacing w:before="120" w:after="120" w:line="240" w:lineRule="auto"/>
        <w:jc w:val="both"/>
        <w:rPr>
          <w:rFonts w:asciiTheme="minorHAnsi" w:hAnsiTheme="minorHAnsi" w:cstheme="minorHAnsi"/>
          <w:b/>
          <w:color w:val="134753" w:themeColor="text1"/>
          <w:sz w:val="20"/>
          <w:szCs w:val="20"/>
          <w:lang w:val="ro-RO"/>
        </w:rPr>
      </w:pPr>
      <w:r w:rsidRPr="00405849">
        <w:rPr>
          <w:rFonts w:asciiTheme="minorHAnsi" w:hAnsiTheme="minorHAnsi" w:cstheme="minorHAnsi"/>
          <w:b/>
          <w:color w:val="134753" w:themeColor="text1"/>
          <w:sz w:val="20"/>
          <w:szCs w:val="20"/>
          <w:lang w:val="ro-RO"/>
        </w:rPr>
        <w:t>Activități de sprijin pentru accesul și/sau menținerea pe piața muncii</w:t>
      </w:r>
    </w:p>
    <w:p w14:paraId="08677CF6" w14:textId="0F9EFD3B" w:rsidR="00744323" w:rsidRPr="00863E3E" w:rsidRDefault="00744323" w:rsidP="00744323">
      <w:pPr>
        <w:pStyle w:val="ListParagraph"/>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284"/>
        <w:jc w:val="both"/>
        <w:rPr>
          <w:rFonts w:asciiTheme="minorHAnsi" w:hAnsiTheme="minorHAnsi" w:cstheme="minorHAnsi"/>
          <w:sz w:val="20"/>
          <w:szCs w:val="20"/>
          <w:lang w:val="ro-RO"/>
        </w:rPr>
      </w:pPr>
      <w:r w:rsidRPr="00863E3E">
        <w:rPr>
          <w:rFonts w:asciiTheme="minorHAnsi" w:hAnsiTheme="minorHAnsi" w:cstheme="minorHAnsi"/>
          <w:sz w:val="20"/>
          <w:szCs w:val="20"/>
          <w:lang w:val="ro-RO"/>
        </w:rPr>
        <w:t>A fost derulat</w:t>
      </w:r>
      <w:r w:rsidR="00D37CBA" w:rsidRPr="00863E3E">
        <w:rPr>
          <w:rFonts w:asciiTheme="minorHAnsi" w:hAnsiTheme="minorHAnsi" w:cstheme="minorHAnsi"/>
          <w:sz w:val="20"/>
          <w:szCs w:val="20"/>
          <w:lang w:val="ro-RO"/>
        </w:rPr>
        <w:t xml:space="preserve"> un</w:t>
      </w:r>
      <w:r w:rsidRPr="00863E3E">
        <w:rPr>
          <w:rFonts w:asciiTheme="minorHAnsi" w:hAnsiTheme="minorHAnsi" w:cstheme="minorHAnsi"/>
          <w:sz w:val="20"/>
          <w:szCs w:val="20"/>
          <w:lang w:val="ro-RO"/>
        </w:rPr>
        <w:t xml:space="preserve"> program de ucenicie în urma căr</w:t>
      </w:r>
      <w:r w:rsidR="00D37CBA" w:rsidRPr="00863E3E">
        <w:rPr>
          <w:rFonts w:asciiTheme="minorHAnsi" w:hAnsiTheme="minorHAnsi" w:cstheme="minorHAnsi"/>
          <w:sz w:val="20"/>
          <w:szCs w:val="20"/>
          <w:lang w:val="ro-RO"/>
        </w:rPr>
        <w:t>uia</w:t>
      </w:r>
      <w:r w:rsidRPr="00863E3E">
        <w:rPr>
          <w:rFonts w:asciiTheme="minorHAnsi" w:hAnsiTheme="minorHAnsi" w:cstheme="minorHAnsi"/>
          <w:sz w:val="20"/>
          <w:szCs w:val="20"/>
          <w:lang w:val="ro-RO"/>
        </w:rPr>
        <w:t xml:space="preserve"> </w:t>
      </w:r>
      <w:r w:rsidR="00901EC7" w:rsidRPr="00863E3E">
        <w:rPr>
          <w:rFonts w:asciiTheme="minorHAnsi" w:hAnsiTheme="minorHAnsi" w:cstheme="minorHAnsi"/>
          <w:sz w:val="20"/>
          <w:szCs w:val="20"/>
          <w:lang w:val="ro-RO"/>
        </w:rPr>
        <w:t>3</w:t>
      </w:r>
      <w:r w:rsidRPr="00863E3E">
        <w:rPr>
          <w:rFonts w:asciiTheme="minorHAnsi" w:hAnsiTheme="minorHAnsi" w:cstheme="minorHAnsi"/>
          <w:sz w:val="20"/>
          <w:szCs w:val="20"/>
          <w:lang w:val="ro-RO"/>
        </w:rPr>
        <w:t xml:space="preserve"> ucenici au absolvit programul de formare profesională</w:t>
      </w:r>
      <w:r w:rsidR="00863E3E">
        <w:rPr>
          <w:rFonts w:asciiTheme="minorHAnsi" w:hAnsiTheme="minorHAnsi" w:cstheme="minorHAnsi"/>
          <w:sz w:val="20"/>
          <w:szCs w:val="20"/>
          <w:lang w:val="ro-RO"/>
        </w:rPr>
        <w:t>;</w:t>
      </w:r>
    </w:p>
    <w:p w14:paraId="48275B92" w14:textId="0E054877" w:rsidR="005B3203" w:rsidRPr="005B3203" w:rsidRDefault="000139FB" w:rsidP="005B3203">
      <w:pPr>
        <w:pStyle w:val="ListParagraph"/>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284"/>
        <w:jc w:val="both"/>
        <w:rPr>
          <w:rFonts w:asciiTheme="minorHAnsi" w:hAnsiTheme="minorHAnsi" w:cstheme="minorHAnsi"/>
          <w:sz w:val="20"/>
          <w:szCs w:val="20"/>
          <w:lang w:val="ro-RO"/>
        </w:rPr>
      </w:pPr>
      <w:r>
        <w:rPr>
          <w:rFonts w:asciiTheme="minorHAnsi" w:hAnsiTheme="minorHAnsi" w:cstheme="minorHAnsi"/>
          <w:sz w:val="20"/>
          <w:szCs w:val="20"/>
          <w:lang w:val="ro-RO"/>
        </w:rPr>
        <w:t>554</w:t>
      </w:r>
      <w:r w:rsidR="005B3203" w:rsidRPr="005B3203">
        <w:rPr>
          <w:rFonts w:asciiTheme="minorHAnsi" w:hAnsiTheme="minorHAnsi" w:cstheme="minorHAnsi"/>
          <w:sz w:val="20"/>
          <w:szCs w:val="20"/>
          <w:lang w:val="ro-RO"/>
        </w:rPr>
        <w:t xml:space="preserve"> de persoane au beneficiat de consiliere profesionala, de teste de consiliere aplicate (JVIS și GAMA) rezultând tot atâtea profile profesionale;</w:t>
      </w:r>
    </w:p>
    <w:p w14:paraId="0D34AC03" w14:textId="34ADC4E0" w:rsidR="005B3203" w:rsidRDefault="005B3203" w:rsidP="005B3203">
      <w:pPr>
        <w:pStyle w:val="ListParagraph"/>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284"/>
        <w:jc w:val="both"/>
        <w:rPr>
          <w:rFonts w:asciiTheme="minorHAnsi" w:hAnsiTheme="minorHAnsi" w:cstheme="minorHAnsi"/>
          <w:sz w:val="20"/>
          <w:szCs w:val="20"/>
          <w:lang w:val="ro-RO"/>
        </w:rPr>
      </w:pPr>
      <w:r w:rsidRPr="005B3203">
        <w:rPr>
          <w:rFonts w:asciiTheme="minorHAnsi" w:hAnsiTheme="minorHAnsi" w:cstheme="minorHAnsi"/>
          <w:sz w:val="20"/>
          <w:szCs w:val="20"/>
          <w:lang w:val="ro-RO"/>
        </w:rPr>
        <w:t>18 de sesiuni de consiliere/persoan</w:t>
      </w:r>
      <w:r w:rsidR="00966D5D">
        <w:rPr>
          <w:rFonts w:asciiTheme="minorHAnsi" w:hAnsiTheme="minorHAnsi" w:cstheme="minorHAnsi"/>
          <w:sz w:val="20"/>
          <w:szCs w:val="20"/>
          <w:lang w:val="ro-RO"/>
        </w:rPr>
        <w:t>ă</w:t>
      </w:r>
      <w:r w:rsidRPr="005B3203">
        <w:rPr>
          <w:rFonts w:asciiTheme="minorHAnsi" w:hAnsiTheme="minorHAnsi" w:cstheme="minorHAnsi"/>
          <w:sz w:val="20"/>
          <w:szCs w:val="20"/>
          <w:lang w:val="ro-RO"/>
        </w:rPr>
        <w:t xml:space="preserve"> desf</w:t>
      </w:r>
      <w:r w:rsidR="00966D5D">
        <w:rPr>
          <w:rFonts w:asciiTheme="minorHAnsi" w:hAnsiTheme="minorHAnsi" w:cstheme="minorHAnsi"/>
          <w:sz w:val="20"/>
          <w:szCs w:val="20"/>
          <w:lang w:val="ro-RO"/>
        </w:rPr>
        <w:t>ăș</w:t>
      </w:r>
      <w:r w:rsidRPr="005B3203">
        <w:rPr>
          <w:rFonts w:asciiTheme="minorHAnsi" w:hAnsiTheme="minorHAnsi" w:cstheme="minorHAnsi"/>
          <w:sz w:val="20"/>
          <w:szCs w:val="20"/>
          <w:lang w:val="ro-RO"/>
        </w:rPr>
        <w:t>urate;</w:t>
      </w:r>
    </w:p>
    <w:p w14:paraId="0531AAEF" w14:textId="58E2BB34" w:rsidR="00744323" w:rsidRPr="00405849" w:rsidRDefault="00744323" w:rsidP="00744323">
      <w:pPr>
        <w:pStyle w:val="ListParagraph"/>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284"/>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t>S-a oferit informare și consiliere profesională pentru creșterea șanselor de ocupare a unui loc de muncă constând în furnizarea de informații legate de evoluția pieței muncii, analiza ocupațională, posibilități de instruire, sprijin pentru persoanele aflate în căutarea unui loc de muncă, implicare activă și asumarea responsabilității propriilor decizii.</w:t>
      </w:r>
    </w:p>
    <w:p w14:paraId="4EA4BBD8" w14:textId="74ADF3D1" w:rsidR="00763AE2" w:rsidRDefault="00744323" w:rsidP="00763AE2">
      <w:pPr>
        <w:pStyle w:val="ListParagraph"/>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284"/>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t>S</w:t>
      </w:r>
      <w:r w:rsidR="00763AE2">
        <w:t xml:space="preserve">-au </w:t>
      </w:r>
      <w:r w:rsidR="00763AE2" w:rsidRPr="00763AE2">
        <w:rPr>
          <w:rFonts w:asciiTheme="minorHAnsi" w:hAnsiTheme="minorHAnsi" w:cstheme="minorHAnsi"/>
          <w:sz w:val="20"/>
          <w:szCs w:val="20"/>
          <w:lang w:val="ro-RO"/>
        </w:rPr>
        <w:t>organiza</w:t>
      </w:r>
      <w:r w:rsidR="00763AE2">
        <w:rPr>
          <w:rFonts w:asciiTheme="minorHAnsi" w:hAnsiTheme="minorHAnsi" w:cstheme="minorHAnsi"/>
          <w:sz w:val="20"/>
          <w:szCs w:val="20"/>
          <w:lang w:val="ro-RO"/>
        </w:rPr>
        <w:t>t</w:t>
      </w:r>
      <w:r w:rsidR="00763AE2" w:rsidRPr="00763AE2">
        <w:rPr>
          <w:rFonts w:asciiTheme="minorHAnsi" w:hAnsiTheme="minorHAnsi" w:cstheme="minorHAnsi"/>
          <w:sz w:val="20"/>
          <w:szCs w:val="20"/>
          <w:lang w:val="ro-RO"/>
        </w:rPr>
        <w:t xml:space="preserve"> cursuri de inițiere/perfecționare </w:t>
      </w:r>
      <w:r w:rsidR="00763AE2">
        <w:rPr>
          <w:rFonts w:asciiTheme="minorHAnsi" w:hAnsiTheme="minorHAnsi" w:cstheme="minorHAnsi"/>
          <w:sz w:val="20"/>
          <w:szCs w:val="20"/>
          <w:lang w:val="ro-RO"/>
        </w:rPr>
        <w:t>ș</w:t>
      </w:r>
      <w:r w:rsidR="00763AE2" w:rsidRPr="00763AE2">
        <w:rPr>
          <w:rFonts w:asciiTheme="minorHAnsi" w:hAnsiTheme="minorHAnsi" w:cstheme="minorHAnsi"/>
          <w:sz w:val="20"/>
          <w:szCs w:val="20"/>
          <w:lang w:val="ro-RO"/>
        </w:rPr>
        <w:t xml:space="preserve">i calificare de nivel 1 </w:t>
      </w:r>
      <w:r w:rsidR="00763AE2">
        <w:rPr>
          <w:rFonts w:asciiTheme="minorHAnsi" w:hAnsiTheme="minorHAnsi" w:cstheme="minorHAnsi"/>
          <w:sz w:val="20"/>
          <w:szCs w:val="20"/>
          <w:lang w:val="ro-RO"/>
        </w:rPr>
        <w:t>ș</w:t>
      </w:r>
      <w:r w:rsidR="00763AE2" w:rsidRPr="00763AE2">
        <w:rPr>
          <w:rFonts w:asciiTheme="minorHAnsi" w:hAnsiTheme="minorHAnsi" w:cstheme="minorHAnsi"/>
          <w:sz w:val="20"/>
          <w:szCs w:val="20"/>
          <w:lang w:val="ro-RO"/>
        </w:rPr>
        <w:t>i 2 pentru 2</w:t>
      </w:r>
      <w:r w:rsidR="00547F2B">
        <w:rPr>
          <w:rFonts w:asciiTheme="minorHAnsi" w:hAnsiTheme="minorHAnsi" w:cstheme="minorHAnsi"/>
          <w:sz w:val="20"/>
          <w:szCs w:val="20"/>
          <w:lang w:val="ro-RO"/>
        </w:rPr>
        <w:t>19</w:t>
      </w:r>
      <w:r w:rsidR="00763AE2" w:rsidRPr="00763AE2">
        <w:rPr>
          <w:rFonts w:asciiTheme="minorHAnsi" w:hAnsiTheme="minorHAnsi" w:cstheme="minorHAnsi"/>
          <w:sz w:val="20"/>
          <w:szCs w:val="20"/>
          <w:lang w:val="ro-RO"/>
        </w:rPr>
        <w:t xml:space="preserve"> de persoane, precum </w:t>
      </w:r>
      <w:r w:rsidR="00763AE2">
        <w:rPr>
          <w:rFonts w:asciiTheme="minorHAnsi" w:hAnsiTheme="minorHAnsi" w:cstheme="minorHAnsi"/>
          <w:sz w:val="20"/>
          <w:szCs w:val="20"/>
          <w:lang w:val="ro-RO"/>
        </w:rPr>
        <w:t>ș</w:t>
      </w:r>
      <w:r w:rsidR="00763AE2" w:rsidRPr="00763AE2">
        <w:rPr>
          <w:rFonts w:asciiTheme="minorHAnsi" w:hAnsiTheme="minorHAnsi" w:cstheme="minorHAnsi"/>
          <w:sz w:val="20"/>
          <w:szCs w:val="20"/>
          <w:lang w:val="ro-RO"/>
        </w:rPr>
        <w:t xml:space="preserve">i sprijinirea persoanelor aflate </w:t>
      </w:r>
      <w:r w:rsidR="00763AE2">
        <w:rPr>
          <w:rFonts w:asciiTheme="minorHAnsi" w:hAnsiTheme="minorHAnsi" w:cstheme="minorHAnsi"/>
          <w:sz w:val="20"/>
          <w:szCs w:val="20"/>
          <w:lang w:val="ro-RO"/>
        </w:rPr>
        <w:t>î</w:t>
      </w:r>
      <w:r w:rsidR="00763AE2" w:rsidRPr="00763AE2">
        <w:rPr>
          <w:rFonts w:asciiTheme="minorHAnsi" w:hAnsiTheme="minorHAnsi" w:cstheme="minorHAnsi"/>
          <w:sz w:val="20"/>
          <w:szCs w:val="20"/>
          <w:lang w:val="ro-RO"/>
        </w:rPr>
        <w:t>n căutarea unui loc de munc</w:t>
      </w:r>
      <w:r w:rsidR="00763AE2">
        <w:rPr>
          <w:rFonts w:asciiTheme="minorHAnsi" w:hAnsiTheme="minorHAnsi" w:cstheme="minorHAnsi"/>
          <w:sz w:val="20"/>
          <w:szCs w:val="20"/>
          <w:lang w:val="ro-RO"/>
        </w:rPr>
        <w:t>ă</w:t>
      </w:r>
      <w:r w:rsidR="00763AE2" w:rsidRPr="00763AE2">
        <w:rPr>
          <w:rFonts w:asciiTheme="minorHAnsi" w:hAnsiTheme="minorHAnsi" w:cstheme="minorHAnsi"/>
          <w:sz w:val="20"/>
          <w:szCs w:val="20"/>
          <w:lang w:val="ro-RO"/>
        </w:rPr>
        <w:t xml:space="preserve"> </w:t>
      </w:r>
      <w:r w:rsidR="00763AE2">
        <w:rPr>
          <w:rFonts w:asciiTheme="minorHAnsi" w:hAnsiTheme="minorHAnsi" w:cstheme="minorHAnsi"/>
          <w:sz w:val="20"/>
          <w:szCs w:val="20"/>
          <w:lang w:val="ro-RO"/>
        </w:rPr>
        <w:t>ș</w:t>
      </w:r>
      <w:r w:rsidR="00763AE2" w:rsidRPr="00763AE2">
        <w:rPr>
          <w:rFonts w:asciiTheme="minorHAnsi" w:hAnsiTheme="minorHAnsi" w:cstheme="minorHAnsi"/>
          <w:sz w:val="20"/>
          <w:szCs w:val="20"/>
          <w:lang w:val="ro-RO"/>
        </w:rPr>
        <w:t xml:space="preserve">i a angajatorilor acestora prin acțiuni specifice de mediere </w:t>
      </w:r>
      <w:r w:rsidR="00763AE2">
        <w:rPr>
          <w:rFonts w:asciiTheme="minorHAnsi" w:hAnsiTheme="minorHAnsi" w:cstheme="minorHAnsi"/>
          <w:sz w:val="20"/>
          <w:szCs w:val="20"/>
          <w:lang w:val="ro-RO"/>
        </w:rPr>
        <w:t>ș</w:t>
      </w:r>
      <w:r w:rsidR="00763AE2" w:rsidRPr="00763AE2">
        <w:rPr>
          <w:rFonts w:asciiTheme="minorHAnsi" w:hAnsiTheme="minorHAnsi" w:cstheme="minorHAnsi"/>
          <w:sz w:val="20"/>
          <w:szCs w:val="20"/>
          <w:lang w:val="ro-RO"/>
        </w:rPr>
        <w:t xml:space="preserve">i plasare pe piața muncii </w:t>
      </w:r>
    </w:p>
    <w:p w14:paraId="34223D90" w14:textId="0ECB8469" w:rsidR="00763AE2" w:rsidRDefault="00763AE2" w:rsidP="00763AE2">
      <w:pPr>
        <w:pStyle w:val="ListParagraph"/>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284"/>
        <w:jc w:val="both"/>
        <w:rPr>
          <w:rFonts w:asciiTheme="minorHAnsi" w:hAnsiTheme="minorHAnsi" w:cstheme="minorHAnsi"/>
          <w:sz w:val="20"/>
          <w:szCs w:val="20"/>
          <w:lang w:val="ro-RO"/>
        </w:rPr>
      </w:pPr>
      <w:r w:rsidRPr="00763AE2">
        <w:rPr>
          <w:rFonts w:asciiTheme="minorHAnsi" w:hAnsiTheme="minorHAnsi" w:cstheme="minorHAnsi"/>
          <w:sz w:val="20"/>
          <w:szCs w:val="20"/>
          <w:lang w:val="ro-RO"/>
        </w:rPr>
        <w:t xml:space="preserve">angajarea a </w:t>
      </w:r>
      <w:r w:rsidR="000139FB">
        <w:rPr>
          <w:rFonts w:asciiTheme="minorHAnsi" w:hAnsiTheme="minorHAnsi" w:cstheme="minorHAnsi"/>
          <w:sz w:val="20"/>
          <w:szCs w:val="20"/>
          <w:lang w:val="ro-RO"/>
        </w:rPr>
        <w:t>123</w:t>
      </w:r>
      <w:r w:rsidRPr="00763AE2">
        <w:rPr>
          <w:rFonts w:asciiTheme="minorHAnsi" w:hAnsiTheme="minorHAnsi" w:cstheme="minorHAnsi"/>
          <w:sz w:val="20"/>
          <w:szCs w:val="20"/>
          <w:lang w:val="ro-RO"/>
        </w:rPr>
        <w:t xml:space="preserve"> de persoane </w:t>
      </w:r>
      <w:r>
        <w:rPr>
          <w:rFonts w:asciiTheme="minorHAnsi" w:hAnsiTheme="minorHAnsi" w:cstheme="minorHAnsi"/>
          <w:sz w:val="20"/>
          <w:szCs w:val="20"/>
          <w:lang w:val="ro-RO"/>
        </w:rPr>
        <w:t>ș</w:t>
      </w:r>
      <w:r w:rsidRPr="00763AE2">
        <w:rPr>
          <w:rFonts w:asciiTheme="minorHAnsi" w:hAnsiTheme="minorHAnsi" w:cstheme="minorHAnsi"/>
          <w:sz w:val="20"/>
          <w:szCs w:val="20"/>
          <w:lang w:val="ro-RO"/>
        </w:rPr>
        <w:t xml:space="preserve">i încadrarea </w:t>
      </w:r>
      <w:r>
        <w:rPr>
          <w:rFonts w:asciiTheme="minorHAnsi" w:hAnsiTheme="minorHAnsi" w:cstheme="minorHAnsi"/>
          <w:sz w:val="20"/>
          <w:szCs w:val="20"/>
          <w:lang w:val="ro-RO"/>
        </w:rPr>
        <w:t>î</w:t>
      </w:r>
      <w:r w:rsidRPr="00763AE2">
        <w:rPr>
          <w:rFonts w:asciiTheme="minorHAnsi" w:hAnsiTheme="minorHAnsi" w:cstheme="minorHAnsi"/>
          <w:sz w:val="20"/>
          <w:szCs w:val="20"/>
          <w:lang w:val="ro-RO"/>
        </w:rPr>
        <w:t xml:space="preserve">n stagii de ucenicie nivel 1 a unui număr de </w:t>
      </w:r>
      <w:r w:rsidR="00863E3E">
        <w:rPr>
          <w:rFonts w:asciiTheme="minorHAnsi" w:hAnsiTheme="minorHAnsi" w:cstheme="minorHAnsi"/>
          <w:sz w:val="20"/>
          <w:szCs w:val="20"/>
          <w:lang w:val="ro-RO"/>
        </w:rPr>
        <w:t>3</w:t>
      </w:r>
      <w:r w:rsidRPr="00763AE2">
        <w:rPr>
          <w:rFonts w:asciiTheme="minorHAnsi" w:hAnsiTheme="minorHAnsi" w:cstheme="minorHAnsi"/>
          <w:sz w:val="20"/>
          <w:szCs w:val="20"/>
          <w:lang w:val="ro-RO"/>
        </w:rPr>
        <w:t xml:space="preserve"> persoane din grupul</w:t>
      </w:r>
      <w:r>
        <w:rPr>
          <w:rFonts w:asciiTheme="minorHAnsi" w:hAnsiTheme="minorHAnsi" w:cstheme="minorHAnsi"/>
          <w:sz w:val="20"/>
          <w:szCs w:val="20"/>
          <w:lang w:val="ro-RO"/>
        </w:rPr>
        <w:t xml:space="preserve"> </w:t>
      </w:r>
      <w:r w:rsidRPr="00763AE2">
        <w:rPr>
          <w:rFonts w:asciiTheme="minorHAnsi" w:hAnsiTheme="minorHAnsi" w:cstheme="minorHAnsi"/>
          <w:sz w:val="20"/>
          <w:szCs w:val="20"/>
          <w:lang w:val="ro-RO"/>
        </w:rPr>
        <w:t>ținta.</w:t>
      </w:r>
    </w:p>
    <w:p w14:paraId="790E6C69" w14:textId="5FC6683E" w:rsidR="00744323" w:rsidRPr="00405849" w:rsidRDefault="00966D5D" w:rsidP="00763AE2">
      <w:pPr>
        <w:pStyle w:val="ListParagraph"/>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284"/>
        <w:jc w:val="both"/>
        <w:rPr>
          <w:rFonts w:asciiTheme="minorHAnsi" w:hAnsiTheme="minorHAnsi" w:cstheme="minorHAnsi"/>
          <w:sz w:val="20"/>
          <w:szCs w:val="20"/>
          <w:lang w:val="ro-RO"/>
        </w:rPr>
      </w:pPr>
      <w:r>
        <w:rPr>
          <w:rFonts w:asciiTheme="minorHAnsi" w:hAnsiTheme="minorHAnsi" w:cstheme="minorHAnsi"/>
          <w:sz w:val="20"/>
          <w:szCs w:val="20"/>
          <w:lang w:val="ro-RO"/>
        </w:rPr>
        <w:t>9</w:t>
      </w:r>
      <w:r w:rsidR="00744323" w:rsidRPr="00405849">
        <w:rPr>
          <w:rFonts w:asciiTheme="minorHAnsi" w:hAnsiTheme="minorHAnsi" w:cstheme="minorHAnsi"/>
          <w:sz w:val="20"/>
          <w:szCs w:val="20"/>
          <w:lang w:val="ro-RO"/>
        </w:rPr>
        <w:t>0 de persoane au urmat programul de formare antreprenorial</w:t>
      </w:r>
      <w:r w:rsidR="00744323">
        <w:rPr>
          <w:rFonts w:asciiTheme="minorHAnsi" w:hAnsiTheme="minorHAnsi" w:cstheme="minorHAnsi"/>
          <w:sz w:val="20"/>
          <w:szCs w:val="20"/>
          <w:lang w:val="ro-RO"/>
        </w:rPr>
        <w:t>ă</w:t>
      </w:r>
      <w:r w:rsidR="00744323" w:rsidRPr="00405849">
        <w:rPr>
          <w:rFonts w:asciiTheme="minorHAnsi" w:hAnsiTheme="minorHAnsi" w:cstheme="minorHAnsi"/>
          <w:sz w:val="20"/>
          <w:szCs w:val="20"/>
          <w:lang w:val="ro-RO"/>
        </w:rPr>
        <w:t xml:space="preserve"> (60 ore) și au beneficiat de sprijin pentru înființarea unei afaceri</w:t>
      </w:r>
      <w:r w:rsidR="00744323">
        <w:rPr>
          <w:rFonts w:asciiTheme="minorHAnsi" w:hAnsiTheme="minorHAnsi" w:cstheme="minorHAnsi"/>
          <w:sz w:val="20"/>
          <w:szCs w:val="20"/>
          <w:lang w:val="ro-RO"/>
        </w:rPr>
        <w:t>.</w:t>
      </w:r>
    </w:p>
    <w:p w14:paraId="1454C217" w14:textId="76F5B693" w:rsidR="00966D5D" w:rsidRDefault="00744323" w:rsidP="00744323">
      <w:pPr>
        <w:pStyle w:val="ListParagraph"/>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Theme="minorHAnsi" w:hAnsiTheme="minorHAnsi" w:cstheme="minorHAnsi"/>
          <w:sz w:val="20"/>
          <w:szCs w:val="20"/>
          <w:lang w:val="ro-RO"/>
        </w:rPr>
      </w:pPr>
      <w:bookmarkStart w:id="3" w:name="_Hlk87460088"/>
      <w:r>
        <w:rPr>
          <w:rFonts w:asciiTheme="minorHAnsi" w:hAnsiTheme="minorHAnsi" w:cstheme="minorHAnsi"/>
          <w:sz w:val="20"/>
          <w:szCs w:val="20"/>
          <w:lang w:val="ro-RO"/>
        </w:rPr>
        <w:t xml:space="preserve">Au fost înființare </w:t>
      </w:r>
      <w:r w:rsidR="00966D5D">
        <w:rPr>
          <w:rFonts w:asciiTheme="minorHAnsi" w:hAnsiTheme="minorHAnsi" w:cstheme="minorHAnsi"/>
          <w:sz w:val="20"/>
          <w:szCs w:val="20"/>
          <w:lang w:val="ro-RO"/>
        </w:rPr>
        <w:t>1</w:t>
      </w:r>
      <w:r w:rsidR="000139FB">
        <w:rPr>
          <w:rFonts w:asciiTheme="minorHAnsi" w:hAnsiTheme="minorHAnsi" w:cstheme="minorHAnsi"/>
          <w:sz w:val="20"/>
          <w:szCs w:val="20"/>
          <w:lang w:val="ro-RO"/>
        </w:rPr>
        <w:t>2</w:t>
      </w:r>
      <w:r>
        <w:rPr>
          <w:rFonts w:asciiTheme="minorHAnsi" w:hAnsiTheme="minorHAnsi" w:cstheme="minorHAnsi"/>
          <w:sz w:val="20"/>
          <w:szCs w:val="20"/>
          <w:lang w:val="ro-RO"/>
        </w:rPr>
        <w:t xml:space="preserve"> firme care au beneficiat </w:t>
      </w:r>
      <w:r w:rsidR="00B67AF7">
        <w:rPr>
          <w:rFonts w:asciiTheme="minorHAnsi" w:hAnsiTheme="minorHAnsi" w:cstheme="minorHAnsi"/>
          <w:sz w:val="20"/>
          <w:szCs w:val="20"/>
          <w:lang w:val="ro-RO"/>
        </w:rPr>
        <w:t xml:space="preserve">de </w:t>
      </w:r>
      <w:r w:rsidR="00B67AF7" w:rsidRPr="00B67AF7">
        <w:rPr>
          <w:rFonts w:asciiTheme="minorHAnsi" w:hAnsiTheme="minorHAnsi" w:cstheme="minorHAnsi"/>
          <w:sz w:val="20"/>
          <w:szCs w:val="20"/>
          <w:lang w:val="ro-RO"/>
        </w:rPr>
        <w:t>micro-granturi în valoare de 110.000 lei/plan de afaceri</w:t>
      </w:r>
      <w:r w:rsidRPr="00405849">
        <w:rPr>
          <w:rFonts w:asciiTheme="minorHAnsi" w:hAnsiTheme="minorHAnsi" w:cstheme="minorHAnsi"/>
          <w:sz w:val="20"/>
          <w:szCs w:val="20"/>
          <w:lang w:val="ro-RO"/>
        </w:rPr>
        <w:t>, precum și consultanță individuală asociaților fiecărei firme. Activitățile firmelor au fost monitorizate pe toată perioada proiectului</w:t>
      </w:r>
      <w:r>
        <w:rPr>
          <w:rFonts w:asciiTheme="minorHAnsi" w:hAnsiTheme="minorHAnsi" w:cstheme="minorHAnsi"/>
          <w:sz w:val="20"/>
          <w:szCs w:val="20"/>
          <w:lang w:val="ro-RO"/>
        </w:rPr>
        <w:t xml:space="preserve"> și în perioada de sustenabilitate</w:t>
      </w:r>
      <w:r w:rsidRPr="00405849">
        <w:rPr>
          <w:rFonts w:asciiTheme="minorHAnsi" w:hAnsiTheme="minorHAnsi" w:cstheme="minorHAnsi"/>
          <w:sz w:val="20"/>
          <w:szCs w:val="20"/>
          <w:lang w:val="ro-RO"/>
        </w:rPr>
        <w:t>.</w:t>
      </w:r>
      <w:r w:rsidRPr="008B2163">
        <w:rPr>
          <w:rFonts w:asciiTheme="minorHAnsi" w:hAnsiTheme="minorHAnsi" w:cstheme="minorHAnsi"/>
          <w:sz w:val="20"/>
          <w:szCs w:val="20"/>
          <w:lang w:val="ro-RO"/>
        </w:rPr>
        <w:t xml:space="preserve"> </w:t>
      </w:r>
      <w:bookmarkStart w:id="4" w:name="_Hlk87458568"/>
    </w:p>
    <w:p w14:paraId="3961EB63" w14:textId="21957F43" w:rsidR="00744323" w:rsidRPr="00FD5F6B" w:rsidRDefault="00744323" w:rsidP="00744323">
      <w:pPr>
        <w:pStyle w:val="ListParagraph"/>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Theme="minorHAnsi" w:hAnsiTheme="minorHAnsi" w:cstheme="minorHAnsi"/>
          <w:sz w:val="20"/>
          <w:szCs w:val="20"/>
          <w:lang w:val="ro-RO"/>
        </w:rPr>
      </w:pPr>
      <w:r w:rsidRPr="00FD5F6B">
        <w:rPr>
          <w:rFonts w:asciiTheme="minorHAnsi" w:hAnsiTheme="minorHAnsi" w:cstheme="minorHAnsi"/>
          <w:b/>
          <w:bCs/>
          <w:sz w:val="20"/>
          <w:szCs w:val="20"/>
          <w:lang w:val="ro-RO"/>
        </w:rPr>
        <w:t xml:space="preserve">Din cele </w:t>
      </w:r>
      <w:r w:rsidR="00B360E0" w:rsidRPr="00FD5F6B">
        <w:rPr>
          <w:rFonts w:asciiTheme="minorHAnsi" w:hAnsiTheme="minorHAnsi" w:cstheme="minorHAnsi"/>
          <w:b/>
          <w:bCs/>
          <w:sz w:val="20"/>
          <w:szCs w:val="20"/>
          <w:lang w:val="ro-RO"/>
        </w:rPr>
        <w:t>12</w:t>
      </w:r>
      <w:r w:rsidRPr="00FD5F6B">
        <w:rPr>
          <w:rFonts w:asciiTheme="minorHAnsi" w:hAnsiTheme="minorHAnsi" w:cstheme="minorHAnsi"/>
          <w:b/>
          <w:bCs/>
          <w:sz w:val="20"/>
          <w:szCs w:val="20"/>
          <w:lang w:val="ro-RO"/>
        </w:rPr>
        <w:t xml:space="preserve"> firme înființate, în prezent </w:t>
      </w:r>
      <w:r w:rsidR="00FD5F6B" w:rsidRPr="00FD5F6B">
        <w:rPr>
          <w:rFonts w:asciiTheme="minorHAnsi" w:hAnsiTheme="minorHAnsi" w:cstheme="minorHAnsi"/>
          <w:b/>
          <w:bCs/>
          <w:sz w:val="20"/>
          <w:szCs w:val="20"/>
          <w:lang w:val="ro-RO"/>
        </w:rPr>
        <w:t xml:space="preserve">toate </w:t>
      </w:r>
      <w:r w:rsidRPr="00FD5F6B">
        <w:rPr>
          <w:rFonts w:asciiTheme="minorHAnsi" w:hAnsiTheme="minorHAnsi" w:cstheme="minorHAnsi"/>
          <w:b/>
          <w:bCs/>
          <w:sz w:val="20"/>
          <w:szCs w:val="20"/>
          <w:lang w:val="ro-RO"/>
        </w:rPr>
        <w:t xml:space="preserve">sunt active și au </w:t>
      </w:r>
      <w:r w:rsidR="00FD5F6B" w:rsidRPr="00FD5F6B">
        <w:rPr>
          <w:rFonts w:asciiTheme="minorHAnsi" w:hAnsiTheme="minorHAnsi" w:cstheme="minorHAnsi"/>
          <w:b/>
          <w:bCs/>
          <w:sz w:val="20"/>
          <w:szCs w:val="20"/>
          <w:lang w:val="ro-RO"/>
        </w:rPr>
        <w:t>15</w:t>
      </w:r>
      <w:r w:rsidRPr="00FD5F6B">
        <w:rPr>
          <w:rFonts w:asciiTheme="minorHAnsi" w:hAnsiTheme="minorHAnsi" w:cstheme="minorHAnsi"/>
          <w:b/>
          <w:bCs/>
          <w:sz w:val="20"/>
          <w:szCs w:val="20"/>
          <w:lang w:val="ro-RO"/>
        </w:rPr>
        <w:t xml:space="preserve"> angajați</w:t>
      </w:r>
      <w:bookmarkEnd w:id="4"/>
      <w:r w:rsidRPr="00FD5F6B">
        <w:rPr>
          <w:rFonts w:asciiTheme="minorHAnsi" w:hAnsiTheme="minorHAnsi" w:cstheme="minorHAnsi"/>
          <w:b/>
          <w:bCs/>
          <w:sz w:val="20"/>
          <w:szCs w:val="20"/>
          <w:lang w:val="ro-RO"/>
        </w:rPr>
        <w:t>.</w:t>
      </w:r>
    </w:p>
    <w:bookmarkEnd w:id="3"/>
    <w:p w14:paraId="7C8FF686" w14:textId="77777777" w:rsidR="00744323" w:rsidRPr="00405849" w:rsidRDefault="00744323" w:rsidP="00744323">
      <w:pPr>
        <w:widowControl w:val="0"/>
        <w:pBdr>
          <w:top w:val="nil"/>
          <w:left w:val="nil"/>
          <w:bottom w:val="nil"/>
          <w:right w:val="nil"/>
          <w:between w:val="nil"/>
        </w:pBdr>
        <w:spacing w:before="120" w:after="120" w:line="240" w:lineRule="auto"/>
        <w:jc w:val="both"/>
        <w:rPr>
          <w:rFonts w:asciiTheme="minorHAnsi" w:hAnsiTheme="minorHAnsi" w:cstheme="minorHAnsi"/>
          <w:b/>
          <w:color w:val="134753" w:themeColor="text1"/>
          <w:sz w:val="20"/>
          <w:szCs w:val="20"/>
          <w:lang w:val="ro-RO"/>
        </w:rPr>
      </w:pPr>
      <w:r w:rsidRPr="00405849">
        <w:rPr>
          <w:rFonts w:asciiTheme="minorHAnsi" w:hAnsiTheme="minorHAnsi" w:cstheme="minorHAnsi"/>
          <w:b/>
          <w:color w:val="134753" w:themeColor="text1"/>
          <w:sz w:val="20"/>
          <w:szCs w:val="20"/>
          <w:lang w:val="ro-RO"/>
        </w:rPr>
        <w:t>Servicii de sprijinire a dezvoltării/ furnizării de servicii sociale/ furnizarea de servicii, inclusiv in cadrul centrelor comunitare integrate (medico/sociale)</w:t>
      </w:r>
    </w:p>
    <w:p w14:paraId="39F17069" w14:textId="4224C5F5" w:rsidR="00744323" w:rsidRPr="001C5511" w:rsidRDefault="00744323" w:rsidP="001C5511">
      <w:pPr>
        <w:pStyle w:val="ListParagraph"/>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284"/>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t xml:space="preserve">A fost înființat, amenajat și mobilat </w:t>
      </w:r>
      <w:r w:rsidR="006B7DDA" w:rsidRPr="001C5511">
        <w:rPr>
          <w:rFonts w:asciiTheme="minorHAnsi" w:hAnsiTheme="minorHAnsi" w:cstheme="minorHAnsi"/>
          <w:sz w:val="20"/>
          <w:szCs w:val="20"/>
          <w:lang w:val="ro-RO"/>
        </w:rPr>
        <w:t>Punctul Unic de Acces la Servicii Integrate Grădinari - PUASIG,</w:t>
      </w:r>
      <w:r w:rsidR="005B3203" w:rsidRPr="001C5511">
        <w:rPr>
          <w:rFonts w:asciiTheme="minorHAnsi" w:hAnsiTheme="minorHAnsi" w:cstheme="minorHAnsi"/>
          <w:sz w:val="20"/>
          <w:szCs w:val="20"/>
          <w:lang w:val="ro-RO"/>
        </w:rPr>
        <w:t xml:space="preserve"> </w:t>
      </w:r>
      <w:r w:rsidRPr="00405849">
        <w:rPr>
          <w:rFonts w:asciiTheme="minorHAnsi" w:hAnsiTheme="minorHAnsi" w:cstheme="minorHAnsi"/>
          <w:sz w:val="20"/>
          <w:szCs w:val="20"/>
          <w:lang w:val="ro-RO"/>
        </w:rPr>
        <w:t xml:space="preserve">cu </w:t>
      </w:r>
      <w:r w:rsidR="005B3203">
        <w:rPr>
          <w:rFonts w:asciiTheme="minorHAnsi" w:hAnsiTheme="minorHAnsi" w:cstheme="minorHAnsi"/>
          <w:sz w:val="20"/>
          <w:szCs w:val="20"/>
          <w:lang w:val="ro-RO"/>
        </w:rPr>
        <w:t>8</w:t>
      </w:r>
      <w:r w:rsidR="009B7109">
        <w:rPr>
          <w:rFonts w:asciiTheme="minorHAnsi" w:hAnsiTheme="minorHAnsi" w:cstheme="minorHAnsi"/>
          <w:sz w:val="20"/>
          <w:szCs w:val="20"/>
          <w:lang w:val="ro-RO"/>
        </w:rPr>
        <w:t>81</w:t>
      </w:r>
      <w:r w:rsidRPr="00405849">
        <w:rPr>
          <w:rFonts w:asciiTheme="minorHAnsi" w:hAnsiTheme="minorHAnsi" w:cstheme="minorHAnsi"/>
          <w:sz w:val="20"/>
          <w:szCs w:val="20"/>
          <w:lang w:val="ro-RO"/>
        </w:rPr>
        <w:t xml:space="preserve"> de beneficiari ai serviciilor prestate pe perioada de implementare a proiectului</w:t>
      </w:r>
      <w:r w:rsidR="00DD58BD">
        <w:rPr>
          <w:rFonts w:asciiTheme="minorHAnsi" w:hAnsiTheme="minorHAnsi" w:cstheme="minorHAnsi"/>
          <w:sz w:val="20"/>
          <w:szCs w:val="20"/>
          <w:lang w:val="ro-RO"/>
        </w:rPr>
        <w:t xml:space="preserve"> prin </w:t>
      </w:r>
      <w:r w:rsidR="00DD58BD" w:rsidRPr="001C5511">
        <w:rPr>
          <w:rFonts w:asciiTheme="minorHAnsi" w:hAnsiTheme="minorHAnsi" w:cstheme="minorHAnsi"/>
          <w:sz w:val="20"/>
          <w:szCs w:val="20"/>
          <w:lang w:val="ro-RO"/>
        </w:rPr>
        <w:t>derularea de campanii medicale de screening, planning familial și educație sexuală și activități continue de consiliere medico-socială, prevenție și combatere, în vederea incluziunii sociale și creșterii calității vieții.</w:t>
      </w:r>
    </w:p>
    <w:p w14:paraId="7E723E30" w14:textId="77777777" w:rsidR="00744323" w:rsidRPr="00405849" w:rsidRDefault="00744323" w:rsidP="00744323">
      <w:pPr>
        <w:widowControl w:val="0"/>
        <w:pBdr>
          <w:top w:val="nil"/>
          <w:left w:val="nil"/>
          <w:bottom w:val="nil"/>
          <w:right w:val="nil"/>
          <w:between w:val="nil"/>
        </w:pBdr>
        <w:spacing w:before="120" w:after="120" w:line="240" w:lineRule="auto"/>
        <w:jc w:val="both"/>
        <w:rPr>
          <w:rFonts w:asciiTheme="minorHAnsi" w:hAnsiTheme="minorHAnsi" w:cstheme="minorHAnsi"/>
          <w:b/>
          <w:color w:val="134753" w:themeColor="text1"/>
          <w:sz w:val="20"/>
          <w:szCs w:val="20"/>
          <w:lang w:val="ro-RO"/>
        </w:rPr>
      </w:pPr>
      <w:r w:rsidRPr="00405849">
        <w:rPr>
          <w:rFonts w:asciiTheme="minorHAnsi" w:hAnsiTheme="minorHAnsi" w:cstheme="minorHAnsi"/>
          <w:b/>
          <w:color w:val="134753" w:themeColor="text1"/>
          <w:sz w:val="20"/>
          <w:szCs w:val="20"/>
          <w:lang w:val="ro-RO"/>
        </w:rPr>
        <w:t>Activități de îmbunătățire a condițiilor de locuit ale persoanelor din grupul țintă</w:t>
      </w:r>
    </w:p>
    <w:p w14:paraId="7FC8B3AA" w14:textId="5A10ADAF" w:rsidR="00744323" w:rsidRDefault="00DD58BD" w:rsidP="00744323">
      <w:pPr>
        <w:pStyle w:val="ListParagraph"/>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284"/>
        <w:contextualSpacing w:val="0"/>
        <w:jc w:val="both"/>
        <w:rPr>
          <w:rFonts w:asciiTheme="minorHAnsi" w:hAnsiTheme="minorHAnsi" w:cstheme="minorHAnsi"/>
          <w:i/>
          <w:iCs/>
          <w:color w:val="0070C0"/>
          <w:sz w:val="20"/>
          <w:szCs w:val="20"/>
          <w:lang w:val="ro-RO"/>
        </w:rPr>
      </w:pPr>
      <w:r>
        <w:rPr>
          <w:rFonts w:asciiTheme="minorHAnsi" w:hAnsiTheme="minorHAnsi" w:cstheme="minorHAnsi"/>
          <w:sz w:val="20"/>
          <w:szCs w:val="20"/>
          <w:lang w:val="ro-RO"/>
        </w:rPr>
        <w:t>39</w:t>
      </w:r>
      <w:r w:rsidR="00744323" w:rsidRPr="00405849">
        <w:rPr>
          <w:rFonts w:asciiTheme="minorHAnsi" w:hAnsiTheme="minorHAnsi" w:cstheme="minorHAnsi"/>
          <w:sz w:val="20"/>
          <w:szCs w:val="20"/>
          <w:lang w:val="ro-RO"/>
        </w:rPr>
        <w:t xml:space="preserve"> de </w:t>
      </w:r>
      <w:r>
        <w:rPr>
          <w:rFonts w:asciiTheme="minorHAnsi" w:hAnsiTheme="minorHAnsi" w:cstheme="minorHAnsi"/>
          <w:sz w:val="20"/>
          <w:szCs w:val="20"/>
          <w:lang w:val="ro-RO"/>
        </w:rPr>
        <w:t>familii</w:t>
      </w:r>
      <w:r w:rsidR="00744323" w:rsidRPr="00405849">
        <w:rPr>
          <w:rFonts w:asciiTheme="minorHAnsi" w:hAnsiTheme="minorHAnsi" w:cstheme="minorHAnsi"/>
          <w:sz w:val="20"/>
          <w:szCs w:val="20"/>
          <w:lang w:val="ro-RO"/>
        </w:rPr>
        <w:t xml:space="preserve"> au beneficiat de îmbunătățirea condițiilor de locuit prin</w:t>
      </w:r>
      <w:r>
        <w:rPr>
          <w:rFonts w:asciiTheme="minorHAnsi" w:hAnsiTheme="minorHAnsi" w:cstheme="minorHAnsi"/>
          <w:sz w:val="20"/>
          <w:szCs w:val="20"/>
          <w:lang w:val="ro-RO"/>
        </w:rPr>
        <w:t xml:space="preserve"> dotare a</w:t>
      </w:r>
      <w:r w:rsidR="00744323" w:rsidRPr="00405849">
        <w:rPr>
          <w:rFonts w:asciiTheme="minorHAnsi" w:hAnsiTheme="minorHAnsi" w:cstheme="minorHAnsi"/>
          <w:sz w:val="20"/>
          <w:szCs w:val="20"/>
          <w:lang w:val="ro-RO"/>
        </w:rPr>
        <w:t xml:space="preserve"> </w:t>
      </w:r>
      <w:r w:rsidRPr="00DD58BD">
        <w:rPr>
          <w:rFonts w:asciiTheme="minorHAnsi" w:hAnsiTheme="minorHAnsi" w:cstheme="minorHAnsi"/>
          <w:sz w:val="20"/>
          <w:szCs w:val="20"/>
          <w:lang w:val="ro-RO"/>
        </w:rPr>
        <w:t xml:space="preserve">15 locuințe aflate </w:t>
      </w:r>
      <w:r>
        <w:rPr>
          <w:rFonts w:asciiTheme="minorHAnsi" w:hAnsiTheme="minorHAnsi" w:cstheme="minorHAnsi"/>
          <w:sz w:val="20"/>
          <w:szCs w:val="20"/>
          <w:lang w:val="ro-RO"/>
        </w:rPr>
        <w:t>î</w:t>
      </w:r>
      <w:r w:rsidRPr="00DD58BD">
        <w:rPr>
          <w:rFonts w:asciiTheme="minorHAnsi" w:hAnsiTheme="minorHAnsi" w:cstheme="minorHAnsi"/>
          <w:sz w:val="20"/>
          <w:szCs w:val="20"/>
          <w:lang w:val="ro-RO"/>
        </w:rPr>
        <w:t xml:space="preserve">n risc de prăbușire cu o camera modulara </w:t>
      </w:r>
      <w:r>
        <w:rPr>
          <w:rFonts w:asciiTheme="minorHAnsi" w:hAnsiTheme="minorHAnsi" w:cstheme="minorHAnsi"/>
          <w:sz w:val="20"/>
          <w:szCs w:val="20"/>
          <w:lang w:val="ro-RO"/>
        </w:rPr>
        <w:t>ș</w:t>
      </w:r>
      <w:r w:rsidRPr="00DD58BD">
        <w:rPr>
          <w:rFonts w:asciiTheme="minorHAnsi" w:hAnsiTheme="minorHAnsi" w:cstheme="minorHAnsi"/>
          <w:sz w:val="20"/>
          <w:szCs w:val="20"/>
          <w:lang w:val="ro-RO"/>
        </w:rPr>
        <w:t>i derularea unui program de reabilitare destinat unui număr de 24 de locuințe aflate într-o stare avansata de deteriorare</w:t>
      </w:r>
      <w:r w:rsidR="00744323" w:rsidRPr="008E29E9">
        <w:rPr>
          <w:rFonts w:asciiTheme="minorHAnsi" w:hAnsiTheme="minorHAnsi" w:cstheme="minorHAnsi"/>
          <w:i/>
          <w:iCs/>
          <w:color w:val="0070C0"/>
          <w:sz w:val="20"/>
          <w:szCs w:val="20"/>
          <w:lang w:val="ro-RO"/>
        </w:rPr>
        <w:t>.</w:t>
      </w:r>
    </w:p>
    <w:p w14:paraId="51A18741" w14:textId="77777777" w:rsidR="00744323" w:rsidRPr="000624C3" w:rsidRDefault="00744323" w:rsidP="0074432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Theme="minorHAnsi" w:hAnsiTheme="minorHAnsi" w:cstheme="minorHAnsi"/>
          <w:b/>
          <w:bCs/>
          <w:color w:val="0E353E" w:themeColor="text1" w:themeShade="BF"/>
          <w:sz w:val="20"/>
          <w:szCs w:val="20"/>
          <w:lang w:val="ro-RO"/>
        </w:rPr>
      </w:pPr>
      <w:r w:rsidRPr="000624C3">
        <w:rPr>
          <w:rFonts w:asciiTheme="minorHAnsi" w:hAnsiTheme="minorHAnsi" w:cstheme="minorHAnsi"/>
          <w:b/>
          <w:bCs/>
          <w:color w:val="0E353E" w:themeColor="text1" w:themeShade="BF"/>
          <w:sz w:val="20"/>
          <w:szCs w:val="20"/>
          <w:lang w:val="ro-RO"/>
        </w:rPr>
        <w:t>Activitati de asistenta juridica pentru reglement</w:t>
      </w:r>
      <w:r>
        <w:rPr>
          <w:rFonts w:asciiTheme="minorHAnsi" w:hAnsiTheme="minorHAnsi" w:cstheme="minorHAnsi"/>
          <w:b/>
          <w:bCs/>
          <w:color w:val="0E353E" w:themeColor="text1" w:themeShade="BF"/>
          <w:sz w:val="20"/>
          <w:szCs w:val="20"/>
          <w:lang w:val="ro-RO"/>
        </w:rPr>
        <w:t>ă</w:t>
      </w:r>
      <w:r w:rsidRPr="000624C3">
        <w:rPr>
          <w:rFonts w:asciiTheme="minorHAnsi" w:hAnsiTheme="minorHAnsi" w:cstheme="minorHAnsi"/>
          <w:b/>
          <w:bCs/>
          <w:color w:val="0E353E" w:themeColor="text1" w:themeShade="BF"/>
          <w:sz w:val="20"/>
          <w:szCs w:val="20"/>
          <w:lang w:val="ro-RO"/>
        </w:rPr>
        <w:t>ri acte</w:t>
      </w:r>
    </w:p>
    <w:p w14:paraId="3CCEA440" w14:textId="1D31D030" w:rsidR="00744323" w:rsidRPr="00A776F9" w:rsidRDefault="00DD58BD" w:rsidP="00744323">
      <w:pPr>
        <w:pStyle w:val="ListParagraph"/>
        <w:numPr>
          <w:ilvl w:val="0"/>
          <w:numId w:val="1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426" w:hanging="284"/>
        <w:contextualSpacing w:val="0"/>
        <w:jc w:val="both"/>
        <w:rPr>
          <w:rFonts w:asciiTheme="minorHAnsi" w:hAnsiTheme="minorHAnsi" w:cstheme="minorHAnsi"/>
          <w:i/>
          <w:iCs/>
          <w:color w:val="0070C0"/>
          <w:sz w:val="20"/>
          <w:szCs w:val="20"/>
          <w:lang w:val="ro-RO"/>
        </w:rPr>
      </w:pPr>
      <w:r w:rsidRPr="00A776F9">
        <w:rPr>
          <w:rFonts w:asciiTheme="minorHAnsi" w:hAnsiTheme="minorHAnsi" w:cstheme="minorHAnsi"/>
          <w:sz w:val="20"/>
          <w:szCs w:val="20"/>
          <w:lang w:val="ro-RO"/>
        </w:rPr>
        <w:lastRenderedPageBreak/>
        <w:t>13</w:t>
      </w:r>
      <w:r w:rsidR="00744323" w:rsidRPr="00A776F9">
        <w:rPr>
          <w:rFonts w:asciiTheme="minorHAnsi" w:hAnsiTheme="minorHAnsi" w:cstheme="minorHAnsi"/>
          <w:sz w:val="20"/>
          <w:szCs w:val="20"/>
          <w:lang w:val="ro-RO"/>
        </w:rPr>
        <w:t>0 de persoane au beneficiat asistență juridică pentru reglementarea de acte</w:t>
      </w:r>
      <w:r w:rsidRPr="00A776F9">
        <w:rPr>
          <w:rFonts w:asciiTheme="minorHAnsi" w:hAnsiTheme="minorHAnsi" w:cstheme="minorHAnsi"/>
          <w:sz w:val="20"/>
          <w:szCs w:val="20"/>
          <w:lang w:val="ro-RO"/>
        </w:rPr>
        <w:t xml:space="preserve"> de proprietate</w:t>
      </w:r>
      <w:r w:rsidR="00744323" w:rsidRPr="00A776F9">
        <w:rPr>
          <w:rFonts w:asciiTheme="minorHAnsi" w:hAnsiTheme="minorHAnsi" w:cstheme="minorHAnsi"/>
          <w:sz w:val="20"/>
          <w:szCs w:val="20"/>
          <w:lang w:val="ro-RO"/>
        </w:rPr>
        <w:t>, iar ca urmare 1</w:t>
      </w:r>
      <w:r w:rsidR="00547F2B">
        <w:rPr>
          <w:rFonts w:asciiTheme="minorHAnsi" w:hAnsiTheme="minorHAnsi" w:cstheme="minorHAnsi"/>
          <w:sz w:val="20"/>
          <w:szCs w:val="20"/>
          <w:lang w:val="ro-RO"/>
        </w:rPr>
        <w:t>12</w:t>
      </w:r>
      <w:r w:rsidR="00744323" w:rsidRPr="00A776F9">
        <w:rPr>
          <w:rFonts w:asciiTheme="minorHAnsi" w:hAnsiTheme="minorHAnsi" w:cstheme="minorHAnsi"/>
          <w:sz w:val="20"/>
          <w:szCs w:val="20"/>
          <w:lang w:val="ro-RO"/>
        </w:rPr>
        <w:t xml:space="preserve"> persoane au obținut acte de intabulare.</w:t>
      </w:r>
    </w:p>
    <w:p w14:paraId="7127AB53" w14:textId="327229DC" w:rsidR="00744323" w:rsidRPr="00405849" w:rsidRDefault="00744323" w:rsidP="00744323">
      <w:pPr>
        <w:widowControl w:val="0"/>
        <w:pBdr>
          <w:top w:val="nil"/>
          <w:left w:val="nil"/>
          <w:bottom w:val="nil"/>
          <w:right w:val="nil"/>
          <w:between w:val="nil"/>
        </w:pBdr>
        <w:spacing w:before="120" w:after="120" w:line="240" w:lineRule="auto"/>
        <w:jc w:val="both"/>
        <w:rPr>
          <w:rFonts w:asciiTheme="minorHAnsi" w:hAnsiTheme="minorHAnsi" w:cstheme="minorHAnsi"/>
          <w:b/>
          <w:color w:val="134753" w:themeColor="text1"/>
          <w:sz w:val="20"/>
          <w:szCs w:val="20"/>
          <w:lang w:val="ro-RO"/>
        </w:rPr>
      </w:pPr>
      <w:r w:rsidRPr="00405849">
        <w:rPr>
          <w:rFonts w:asciiTheme="minorHAnsi" w:hAnsiTheme="minorHAnsi" w:cstheme="minorHAnsi"/>
          <w:b/>
          <w:color w:val="134753" w:themeColor="text1"/>
          <w:sz w:val="20"/>
          <w:szCs w:val="20"/>
          <w:lang w:val="ro-RO"/>
        </w:rPr>
        <w:t xml:space="preserve">Acțiuni de </w:t>
      </w:r>
      <w:r w:rsidR="00242EFF">
        <w:rPr>
          <w:rFonts w:asciiTheme="minorHAnsi" w:hAnsiTheme="minorHAnsi" w:cstheme="minorHAnsi"/>
          <w:b/>
          <w:color w:val="134753" w:themeColor="text1"/>
          <w:sz w:val="20"/>
          <w:szCs w:val="20"/>
          <w:lang w:val="ro-RO"/>
        </w:rPr>
        <w:t>interculturalitate</w:t>
      </w:r>
    </w:p>
    <w:p w14:paraId="6045E5C4" w14:textId="6263768D" w:rsidR="001C5511" w:rsidRDefault="001C5511" w:rsidP="001C5511">
      <w:pPr>
        <w:pBdr>
          <w:top w:val="nil"/>
          <w:left w:val="nil"/>
          <w:bottom w:val="nil"/>
          <w:right w:val="nil"/>
          <w:between w:val="nil"/>
        </w:pBdr>
        <w:spacing w:after="0" w:line="240" w:lineRule="auto"/>
        <w:jc w:val="both"/>
        <w:rPr>
          <w:color w:val="000000"/>
          <w:sz w:val="20"/>
          <w:szCs w:val="20"/>
          <w:lang w:val="ro-RO"/>
        </w:rPr>
      </w:pPr>
      <w:r w:rsidRPr="004F3C7F">
        <w:rPr>
          <w:color w:val="000000"/>
          <w:sz w:val="20"/>
          <w:szCs w:val="20"/>
          <w:lang w:val="ro-RO"/>
        </w:rPr>
        <w:t>Integrarea dimensiunii de inovare socială în cadrul comunității și a participării pro-active a membrilor comunității, formarea unui Grup de Acțiune Locală (GIL) care să asigure facilitarea relației dintre membrii comunității și autoritățile locale în vederea corelării nevoilor comunității cu politicile publice locale, dar și promovarea de acțiuni civice comune, activități de dialog interetnic, evenimente destinate combaterii discriminării, promovării interculturalității și egalității de șanse, precum și prin crearea, editarea și distribuirea de materiale educaționale menite să crească gradul de conștientizare cu privire la importanța identității etnice și a interculturalității în cadrul comunității.</w:t>
      </w:r>
      <w:r w:rsidR="00262596">
        <w:rPr>
          <w:color w:val="000000"/>
          <w:sz w:val="20"/>
          <w:szCs w:val="20"/>
          <w:lang w:val="ro-RO"/>
        </w:rPr>
        <w:t xml:space="preserve"> Astfel s-au creat, editat și distribuit:</w:t>
      </w:r>
    </w:p>
    <w:p w14:paraId="4170E536" w14:textId="5FF8D21A" w:rsidR="00262596" w:rsidRPr="00262596" w:rsidRDefault="00262596" w:rsidP="00262596">
      <w:pPr>
        <w:pStyle w:val="ListParagraph"/>
        <w:numPr>
          <w:ilvl w:val="0"/>
          <w:numId w:val="31"/>
        </w:numPr>
        <w:pBdr>
          <w:top w:val="nil"/>
          <w:left w:val="nil"/>
          <w:bottom w:val="nil"/>
          <w:right w:val="nil"/>
          <w:between w:val="nil"/>
        </w:pBdr>
        <w:spacing w:after="0" w:line="240" w:lineRule="auto"/>
        <w:ind w:left="284" w:hanging="284"/>
        <w:jc w:val="both"/>
        <w:rPr>
          <w:color w:val="000000"/>
          <w:sz w:val="20"/>
          <w:szCs w:val="20"/>
          <w:lang w:val="ro-RO"/>
        </w:rPr>
      </w:pPr>
      <w:r w:rsidRPr="00262596">
        <w:rPr>
          <w:color w:val="000000"/>
          <w:sz w:val="20"/>
          <w:szCs w:val="20"/>
          <w:lang w:val="ro-RO"/>
        </w:rPr>
        <w:t xml:space="preserve">1000 de exemplare de ghiduri de bune practici în domeniul combaterii </w:t>
      </w:r>
    </w:p>
    <w:p w14:paraId="231613FF" w14:textId="7C2A1BBD" w:rsidR="00262596" w:rsidRPr="00262596" w:rsidRDefault="00262596" w:rsidP="00262596">
      <w:pPr>
        <w:pStyle w:val="ListParagraph"/>
        <w:numPr>
          <w:ilvl w:val="0"/>
          <w:numId w:val="31"/>
        </w:numPr>
        <w:pBdr>
          <w:top w:val="nil"/>
          <w:left w:val="nil"/>
          <w:bottom w:val="nil"/>
          <w:right w:val="nil"/>
          <w:between w:val="nil"/>
        </w:pBdr>
        <w:spacing w:after="0" w:line="240" w:lineRule="auto"/>
        <w:ind w:left="284" w:hanging="284"/>
        <w:jc w:val="both"/>
        <w:rPr>
          <w:color w:val="000000"/>
          <w:sz w:val="20"/>
          <w:szCs w:val="20"/>
          <w:lang w:val="ro-RO"/>
        </w:rPr>
      </w:pPr>
      <w:r w:rsidRPr="00262596">
        <w:rPr>
          <w:color w:val="000000"/>
          <w:sz w:val="20"/>
          <w:szCs w:val="20"/>
          <w:lang w:val="ro-RO"/>
        </w:rPr>
        <w:t xml:space="preserve">1000 de exemplare de cărți de colorat pentru grădiniță </w:t>
      </w:r>
    </w:p>
    <w:p w14:paraId="2109ED23" w14:textId="64C3DC8E" w:rsidR="00262596" w:rsidRPr="00262596" w:rsidRDefault="00262596" w:rsidP="00262596">
      <w:pPr>
        <w:pStyle w:val="ListParagraph"/>
        <w:numPr>
          <w:ilvl w:val="0"/>
          <w:numId w:val="31"/>
        </w:numPr>
        <w:pBdr>
          <w:top w:val="nil"/>
          <w:left w:val="nil"/>
          <w:bottom w:val="nil"/>
          <w:right w:val="nil"/>
          <w:between w:val="nil"/>
        </w:pBdr>
        <w:spacing w:after="0" w:line="240" w:lineRule="auto"/>
        <w:ind w:left="284" w:hanging="284"/>
        <w:jc w:val="both"/>
        <w:rPr>
          <w:color w:val="000000"/>
          <w:sz w:val="20"/>
          <w:szCs w:val="20"/>
          <w:lang w:val="ro-RO"/>
        </w:rPr>
      </w:pPr>
      <w:r w:rsidRPr="00262596">
        <w:rPr>
          <w:color w:val="000000"/>
          <w:sz w:val="20"/>
          <w:szCs w:val="20"/>
          <w:lang w:val="ro-RO"/>
        </w:rPr>
        <w:t xml:space="preserve">1000 de exemplare de cărți de benzi desenate </w:t>
      </w:r>
    </w:p>
    <w:p w14:paraId="4886CE09" w14:textId="16E20833" w:rsidR="00262596" w:rsidRPr="00262596" w:rsidRDefault="00262596" w:rsidP="00262596">
      <w:pPr>
        <w:pStyle w:val="ListParagraph"/>
        <w:numPr>
          <w:ilvl w:val="0"/>
          <w:numId w:val="31"/>
        </w:numPr>
        <w:pBdr>
          <w:top w:val="nil"/>
          <w:left w:val="nil"/>
          <w:bottom w:val="nil"/>
          <w:right w:val="nil"/>
          <w:between w:val="nil"/>
        </w:pBdr>
        <w:spacing w:after="0" w:line="240" w:lineRule="auto"/>
        <w:ind w:left="284" w:hanging="284"/>
        <w:jc w:val="both"/>
        <w:rPr>
          <w:color w:val="000000"/>
          <w:sz w:val="20"/>
          <w:szCs w:val="20"/>
          <w:lang w:val="ro-RO"/>
        </w:rPr>
      </w:pPr>
      <w:r w:rsidRPr="00262596">
        <w:rPr>
          <w:color w:val="000000"/>
          <w:sz w:val="20"/>
          <w:szCs w:val="20"/>
          <w:lang w:val="ro-RO"/>
        </w:rPr>
        <w:t>600 de exemplare de broșuri de informare privind promovarea interculturalității și non-discriminării create</w:t>
      </w:r>
    </w:p>
    <w:p w14:paraId="0406EDE3" w14:textId="4618BA7E" w:rsidR="00262596" w:rsidRPr="00262596" w:rsidRDefault="00262596" w:rsidP="00262596">
      <w:pPr>
        <w:pStyle w:val="ListParagraph"/>
        <w:numPr>
          <w:ilvl w:val="0"/>
          <w:numId w:val="31"/>
        </w:numPr>
        <w:pBdr>
          <w:top w:val="nil"/>
          <w:left w:val="nil"/>
          <w:bottom w:val="nil"/>
          <w:right w:val="nil"/>
          <w:between w:val="nil"/>
        </w:pBdr>
        <w:spacing w:after="0" w:line="240" w:lineRule="auto"/>
        <w:ind w:left="284" w:hanging="284"/>
        <w:jc w:val="both"/>
        <w:rPr>
          <w:color w:val="000000"/>
          <w:sz w:val="20"/>
          <w:szCs w:val="20"/>
          <w:lang w:val="ro-RO"/>
        </w:rPr>
      </w:pPr>
      <w:r>
        <w:rPr>
          <w:color w:val="000000"/>
          <w:sz w:val="20"/>
          <w:szCs w:val="20"/>
          <w:lang w:val="ro-RO"/>
        </w:rPr>
        <w:t>S-a o</w:t>
      </w:r>
      <w:r w:rsidRPr="00262596">
        <w:rPr>
          <w:color w:val="000000"/>
          <w:sz w:val="20"/>
          <w:szCs w:val="20"/>
          <w:lang w:val="ro-RO"/>
        </w:rPr>
        <w:t>rganiza</w:t>
      </w:r>
      <w:r>
        <w:rPr>
          <w:color w:val="000000"/>
          <w:sz w:val="20"/>
          <w:szCs w:val="20"/>
          <w:lang w:val="ro-RO"/>
        </w:rPr>
        <w:t>t</w:t>
      </w:r>
      <w:r w:rsidRPr="00262596">
        <w:rPr>
          <w:color w:val="000000"/>
          <w:sz w:val="20"/>
          <w:szCs w:val="20"/>
          <w:lang w:val="ro-RO"/>
        </w:rPr>
        <w:t xml:space="preserve"> </w:t>
      </w:r>
      <w:r>
        <w:rPr>
          <w:color w:val="000000"/>
          <w:sz w:val="20"/>
          <w:szCs w:val="20"/>
          <w:lang w:val="ro-RO"/>
        </w:rPr>
        <w:t xml:space="preserve">o </w:t>
      </w:r>
      <w:r w:rsidRPr="00262596">
        <w:rPr>
          <w:color w:val="000000"/>
          <w:sz w:val="20"/>
          <w:szCs w:val="20"/>
          <w:lang w:val="ro-RO"/>
        </w:rPr>
        <w:t>pies</w:t>
      </w:r>
      <w:r>
        <w:rPr>
          <w:color w:val="000000"/>
          <w:sz w:val="20"/>
          <w:szCs w:val="20"/>
          <w:lang w:val="ro-RO"/>
        </w:rPr>
        <w:t>ă</w:t>
      </w:r>
      <w:r w:rsidRPr="00262596">
        <w:rPr>
          <w:color w:val="000000"/>
          <w:sz w:val="20"/>
          <w:szCs w:val="20"/>
          <w:lang w:val="ro-RO"/>
        </w:rPr>
        <w:t xml:space="preserve"> de teatru anual, cu o grupa de 20 de copii, mixta - rromi/nerromi</w:t>
      </w:r>
    </w:p>
    <w:p w14:paraId="18E0C7CD" w14:textId="19868EEA" w:rsidR="00262596" w:rsidRPr="00262596" w:rsidRDefault="00DA7661" w:rsidP="00262596">
      <w:pPr>
        <w:pStyle w:val="ListParagraph"/>
        <w:numPr>
          <w:ilvl w:val="0"/>
          <w:numId w:val="31"/>
        </w:numPr>
        <w:pBdr>
          <w:top w:val="nil"/>
          <w:left w:val="nil"/>
          <w:bottom w:val="nil"/>
          <w:right w:val="nil"/>
          <w:between w:val="nil"/>
        </w:pBdr>
        <w:spacing w:after="0" w:line="240" w:lineRule="auto"/>
        <w:ind w:left="284" w:hanging="284"/>
        <w:jc w:val="both"/>
        <w:rPr>
          <w:color w:val="000000"/>
          <w:sz w:val="20"/>
          <w:szCs w:val="20"/>
          <w:lang w:val="ro-RO"/>
        </w:rPr>
      </w:pPr>
      <w:r>
        <w:rPr>
          <w:color w:val="000000"/>
          <w:sz w:val="20"/>
          <w:szCs w:val="20"/>
          <w:lang w:val="ro-RO"/>
        </w:rPr>
        <w:t>S-a c</w:t>
      </w:r>
      <w:r w:rsidR="00262596" w:rsidRPr="00262596">
        <w:rPr>
          <w:color w:val="000000"/>
          <w:sz w:val="20"/>
          <w:szCs w:val="20"/>
          <w:lang w:val="ro-RO"/>
        </w:rPr>
        <w:t>elebra</w:t>
      </w:r>
      <w:r>
        <w:rPr>
          <w:color w:val="000000"/>
          <w:sz w:val="20"/>
          <w:szCs w:val="20"/>
          <w:lang w:val="ro-RO"/>
        </w:rPr>
        <w:t>t</w:t>
      </w:r>
      <w:r w:rsidR="00262596" w:rsidRPr="00262596">
        <w:rPr>
          <w:color w:val="000000"/>
          <w:sz w:val="20"/>
          <w:szCs w:val="20"/>
          <w:lang w:val="ro-RO"/>
        </w:rPr>
        <w:t xml:space="preserve"> Zi</w:t>
      </w:r>
      <w:r>
        <w:rPr>
          <w:color w:val="000000"/>
          <w:sz w:val="20"/>
          <w:szCs w:val="20"/>
          <w:lang w:val="ro-RO"/>
        </w:rPr>
        <w:t>ua</w:t>
      </w:r>
      <w:r w:rsidR="00262596" w:rsidRPr="00262596">
        <w:rPr>
          <w:color w:val="000000"/>
          <w:sz w:val="20"/>
          <w:szCs w:val="20"/>
          <w:lang w:val="ro-RO"/>
        </w:rPr>
        <w:t xml:space="preserve"> Interna</w:t>
      </w:r>
      <w:r>
        <w:rPr>
          <w:color w:val="000000"/>
          <w:sz w:val="20"/>
          <w:szCs w:val="20"/>
          <w:lang w:val="ro-RO"/>
        </w:rPr>
        <w:t>ț</w:t>
      </w:r>
      <w:r w:rsidR="00262596" w:rsidRPr="00262596">
        <w:rPr>
          <w:color w:val="000000"/>
          <w:sz w:val="20"/>
          <w:szCs w:val="20"/>
          <w:lang w:val="ro-RO"/>
        </w:rPr>
        <w:t>ional</w:t>
      </w:r>
      <w:r>
        <w:rPr>
          <w:color w:val="000000"/>
          <w:sz w:val="20"/>
          <w:szCs w:val="20"/>
          <w:lang w:val="ro-RO"/>
        </w:rPr>
        <w:t>ă</w:t>
      </w:r>
      <w:r w:rsidR="00262596" w:rsidRPr="00262596">
        <w:rPr>
          <w:color w:val="000000"/>
          <w:sz w:val="20"/>
          <w:szCs w:val="20"/>
          <w:lang w:val="ro-RO"/>
        </w:rPr>
        <w:t xml:space="preserve"> a Drepturilor Omului, în data de 10 decembrie începând cu al doilea an de implementare. De asemenea, s-a organizat un eveniment cultural - artistic sustinut de copii în vederea promovarii valorilor culturale ale celor doua etnii (rom</w:t>
      </w:r>
      <w:r>
        <w:rPr>
          <w:color w:val="000000"/>
          <w:sz w:val="20"/>
          <w:szCs w:val="20"/>
          <w:lang w:val="ro-RO"/>
        </w:rPr>
        <w:t>â</w:t>
      </w:r>
      <w:r w:rsidR="00262596" w:rsidRPr="00262596">
        <w:rPr>
          <w:color w:val="000000"/>
          <w:sz w:val="20"/>
          <w:szCs w:val="20"/>
          <w:lang w:val="ro-RO"/>
        </w:rPr>
        <w:t>n</w:t>
      </w:r>
      <w:r>
        <w:rPr>
          <w:color w:val="000000"/>
          <w:sz w:val="20"/>
          <w:szCs w:val="20"/>
          <w:lang w:val="ro-RO"/>
        </w:rPr>
        <w:t>ă</w:t>
      </w:r>
      <w:r w:rsidR="00262596" w:rsidRPr="00262596">
        <w:rPr>
          <w:color w:val="000000"/>
          <w:sz w:val="20"/>
          <w:szCs w:val="20"/>
          <w:lang w:val="ro-RO"/>
        </w:rPr>
        <w:t xml:space="preserve"> </w:t>
      </w:r>
      <w:r>
        <w:rPr>
          <w:color w:val="000000"/>
          <w:sz w:val="20"/>
          <w:szCs w:val="20"/>
          <w:lang w:val="ro-RO"/>
        </w:rPr>
        <w:t>ș</w:t>
      </w:r>
      <w:r w:rsidR="00262596" w:rsidRPr="00262596">
        <w:rPr>
          <w:color w:val="000000"/>
          <w:sz w:val="20"/>
          <w:szCs w:val="20"/>
          <w:lang w:val="ro-RO"/>
        </w:rPr>
        <w:t>i rroma). La eveniment au fost invitati atât parinti din comunitate dar si reprezentanti ai institutiilor scolare de la nivel local si judetean (autoritati locale, Inspectorat Scolar Judetean, Consiliul Judetean, Directia Judeteana de Sanatate, etc).</w:t>
      </w:r>
    </w:p>
    <w:p w14:paraId="025DCF01" w14:textId="5E07E311" w:rsidR="00262596" w:rsidRPr="00262596" w:rsidRDefault="00DA7661" w:rsidP="00262596">
      <w:pPr>
        <w:pStyle w:val="ListParagraph"/>
        <w:numPr>
          <w:ilvl w:val="0"/>
          <w:numId w:val="31"/>
        </w:numPr>
        <w:pBdr>
          <w:top w:val="nil"/>
          <w:left w:val="nil"/>
          <w:bottom w:val="nil"/>
          <w:right w:val="nil"/>
          <w:between w:val="nil"/>
        </w:pBdr>
        <w:spacing w:after="0" w:line="240" w:lineRule="auto"/>
        <w:ind w:left="284" w:hanging="284"/>
        <w:jc w:val="both"/>
        <w:rPr>
          <w:color w:val="000000"/>
          <w:sz w:val="20"/>
          <w:szCs w:val="20"/>
          <w:lang w:val="ro-RO"/>
        </w:rPr>
      </w:pPr>
      <w:r>
        <w:rPr>
          <w:color w:val="000000"/>
          <w:sz w:val="20"/>
          <w:szCs w:val="20"/>
          <w:lang w:val="ro-RO"/>
        </w:rPr>
        <w:t>S-au o</w:t>
      </w:r>
      <w:r w:rsidR="00262596" w:rsidRPr="00262596">
        <w:rPr>
          <w:color w:val="000000"/>
          <w:sz w:val="20"/>
          <w:szCs w:val="20"/>
          <w:lang w:val="ro-RO"/>
        </w:rPr>
        <w:t>rganiza</w:t>
      </w:r>
      <w:r>
        <w:rPr>
          <w:color w:val="000000"/>
          <w:sz w:val="20"/>
          <w:szCs w:val="20"/>
          <w:lang w:val="ro-RO"/>
        </w:rPr>
        <w:t>t</w:t>
      </w:r>
      <w:r w:rsidR="00262596" w:rsidRPr="00262596">
        <w:rPr>
          <w:color w:val="000000"/>
          <w:sz w:val="20"/>
          <w:szCs w:val="20"/>
          <w:lang w:val="ro-RO"/>
        </w:rPr>
        <w:t xml:space="preserve"> </w:t>
      </w:r>
      <w:r w:rsidR="00E9167F">
        <w:rPr>
          <w:color w:val="000000"/>
          <w:sz w:val="20"/>
          <w:szCs w:val="20"/>
          <w:lang w:val="ro-RO"/>
        </w:rPr>
        <w:t>5</w:t>
      </w:r>
      <w:r w:rsidR="00262596" w:rsidRPr="00262596">
        <w:rPr>
          <w:color w:val="000000"/>
          <w:sz w:val="20"/>
          <w:szCs w:val="20"/>
          <w:lang w:val="ro-RO"/>
        </w:rPr>
        <w:t xml:space="preserve"> workshop-uri cu participarea membrilor ambelor comunitati etnice si a invitatilor speciali, în vederea combaterii discriminarii si promovarii interculturalitatii. În acest sens, au avut loc dezbateri cu privire la efectele discriminarii si rasismului, jocuri demonstrative, studii de caz, etc. Temele ce dezbatute au fost: holocaustul rromilor, 8 aprilie Ziua Internationala a Rromilor, legislatia de combatere a discriminarii, robia rromilor din Romania, costurile segregarii pe termen lung, valorile culturii rrome – Rromanipen, armonia si avantajele diversitatii, traditiile si obiceiurile ambelor etnii, etc.</w:t>
      </w:r>
    </w:p>
    <w:p w14:paraId="74B66BC4" w14:textId="5DEC2EB4" w:rsidR="00744323" w:rsidRPr="00262596" w:rsidRDefault="00DA7661" w:rsidP="00262596">
      <w:pPr>
        <w:pStyle w:val="ListParagraph"/>
        <w:numPr>
          <w:ilvl w:val="0"/>
          <w:numId w:val="31"/>
        </w:numPr>
        <w:pBdr>
          <w:top w:val="nil"/>
          <w:left w:val="nil"/>
          <w:bottom w:val="nil"/>
          <w:right w:val="nil"/>
          <w:between w:val="nil"/>
        </w:pBdr>
        <w:spacing w:after="0" w:line="240" w:lineRule="auto"/>
        <w:ind w:left="284" w:hanging="284"/>
        <w:jc w:val="both"/>
        <w:rPr>
          <w:color w:val="000000"/>
          <w:sz w:val="20"/>
          <w:szCs w:val="20"/>
          <w:lang w:val="ro-RO"/>
        </w:rPr>
      </w:pPr>
      <w:r>
        <w:rPr>
          <w:color w:val="000000"/>
          <w:sz w:val="20"/>
          <w:szCs w:val="20"/>
          <w:lang w:val="ro-RO"/>
        </w:rPr>
        <w:t>S-a o</w:t>
      </w:r>
      <w:r w:rsidR="00262596" w:rsidRPr="00262596">
        <w:rPr>
          <w:color w:val="000000"/>
          <w:sz w:val="20"/>
          <w:szCs w:val="20"/>
          <w:lang w:val="ro-RO"/>
        </w:rPr>
        <w:t>rganiza</w:t>
      </w:r>
      <w:r>
        <w:rPr>
          <w:color w:val="000000"/>
          <w:sz w:val="20"/>
          <w:szCs w:val="20"/>
          <w:lang w:val="ro-RO"/>
        </w:rPr>
        <w:t>t</w:t>
      </w:r>
      <w:r w:rsidR="00262596" w:rsidRPr="00262596">
        <w:rPr>
          <w:color w:val="000000"/>
          <w:sz w:val="20"/>
          <w:szCs w:val="20"/>
          <w:lang w:val="ro-RO"/>
        </w:rPr>
        <w:t xml:space="preserve"> un târg traditional, la care au participat me</w:t>
      </w:r>
      <w:r w:rsidR="00A85528">
        <w:rPr>
          <w:color w:val="000000"/>
          <w:sz w:val="20"/>
          <w:szCs w:val="20"/>
          <w:lang w:val="ro-RO"/>
        </w:rPr>
        <w:t>ș</w:t>
      </w:r>
      <w:r w:rsidR="00262596" w:rsidRPr="00262596">
        <w:rPr>
          <w:color w:val="000000"/>
          <w:sz w:val="20"/>
          <w:szCs w:val="20"/>
          <w:lang w:val="ro-RO"/>
        </w:rPr>
        <w:t>terii locali, atât de etnie rroma, cât</w:t>
      </w:r>
      <w:r>
        <w:rPr>
          <w:color w:val="000000"/>
          <w:sz w:val="20"/>
          <w:szCs w:val="20"/>
          <w:lang w:val="ro-RO"/>
        </w:rPr>
        <w:t xml:space="preserve"> </w:t>
      </w:r>
      <w:r w:rsidR="00262596" w:rsidRPr="00262596">
        <w:rPr>
          <w:color w:val="000000"/>
          <w:sz w:val="20"/>
          <w:szCs w:val="20"/>
          <w:lang w:val="ro-RO"/>
        </w:rPr>
        <w:t>si român</w:t>
      </w:r>
      <w:r>
        <w:rPr>
          <w:color w:val="000000"/>
          <w:sz w:val="20"/>
          <w:szCs w:val="20"/>
          <w:lang w:val="ro-RO"/>
        </w:rPr>
        <w:t>ă.</w:t>
      </w:r>
    </w:p>
    <w:p w14:paraId="00000085" w14:textId="77777777" w:rsidR="00CE3920" w:rsidRPr="004F3C7F" w:rsidRDefault="00417970">
      <w:pPr>
        <w:pStyle w:val="Heading1"/>
        <w:widowControl w:val="0"/>
        <w:shd w:val="clear" w:color="auto" w:fill="F2F2F2"/>
        <w:spacing w:after="120" w:line="276" w:lineRule="auto"/>
        <w:ind w:left="357" w:hanging="357"/>
        <w:rPr>
          <w:rFonts w:ascii="Calibri" w:eastAsia="Calibri" w:hAnsi="Calibri" w:cs="Calibri"/>
          <w:b/>
          <w:color w:val="000000"/>
          <w:sz w:val="20"/>
          <w:szCs w:val="20"/>
          <w:lang w:val="ro-RO"/>
        </w:rPr>
      </w:pPr>
      <w:bookmarkStart w:id="5" w:name="_Toc89353141"/>
      <w:r w:rsidRPr="004F3C7F">
        <w:rPr>
          <w:rFonts w:ascii="Calibri" w:eastAsia="Calibri" w:hAnsi="Calibri" w:cs="Calibri"/>
          <w:b/>
          <w:color w:val="000000"/>
          <w:sz w:val="20"/>
          <w:szCs w:val="20"/>
          <w:lang w:val="ro-RO"/>
        </w:rPr>
        <w:t>Date financiare</w:t>
      </w:r>
      <w:bookmarkEnd w:id="5"/>
    </w:p>
    <w:p w14:paraId="390DA556" w14:textId="7F56AE08" w:rsidR="009E6BB3" w:rsidRPr="00405849" w:rsidRDefault="009E6BB3" w:rsidP="009E6BB3">
      <w:pPr>
        <w:spacing w:before="120" w:after="120"/>
        <w:jc w:val="both"/>
        <w:rPr>
          <w:rFonts w:asciiTheme="minorHAnsi" w:hAnsiTheme="minorHAnsi" w:cstheme="minorHAnsi"/>
          <w:sz w:val="20"/>
          <w:szCs w:val="20"/>
          <w:lang w:val="ro-RO"/>
        </w:rPr>
      </w:pPr>
      <w:r w:rsidRPr="00405849">
        <w:rPr>
          <w:rFonts w:asciiTheme="minorHAnsi" w:hAnsiTheme="minorHAnsi" w:cstheme="minorHAnsi"/>
          <w:b/>
          <w:bCs/>
          <w:sz w:val="20"/>
          <w:szCs w:val="20"/>
          <w:lang w:val="ro-RO"/>
        </w:rPr>
        <w:t>Valoarea totală a contractului de finanțare:</w:t>
      </w:r>
      <w:r w:rsidRPr="00405849">
        <w:rPr>
          <w:rFonts w:asciiTheme="minorHAnsi" w:hAnsiTheme="minorHAnsi" w:cstheme="minorHAnsi"/>
          <w:sz w:val="20"/>
          <w:szCs w:val="20"/>
          <w:lang w:val="ro-RO"/>
        </w:rPr>
        <w:t xml:space="preserve"> </w:t>
      </w:r>
      <w:r w:rsidR="008C45CC" w:rsidRPr="008C45CC">
        <w:rPr>
          <w:rFonts w:asciiTheme="minorHAnsi" w:hAnsiTheme="minorHAnsi" w:cstheme="minorHAnsi"/>
          <w:sz w:val="20"/>
          <w:szCs w:val="20"/>
          <w:lang w:val="ro-RO"/>
        </w:rPr>
        <w:t>20</w:t>
      </w:r>
      <w:r w:rsidR="008C45CC">
        <w:rPr>
          <w:rFonts w:asciiTheme="minorHAnsi" w:hAnsiTheme="minorHAnsi" w:cstheme="minorHAnsi"/>
          <w:sz w:val="20"/>
          <w:szCs w:val="20"/>
          <w:lang w:val="ro-RO"/>
        </w:rPr>
        <w:t>.</w:t>
      </w:r>
      <w:r w:rsidR="008C45CC" w:rsidRPr="008C45CC">
        <w:rPr>
          <w:rFonts w:asciiTheme="minorHAnsi" w:hAnsiTheme="minorHAnsi" w:cstheme="minorHAnsi"/>
          <w:sz w:val="20"/>
          <w:szCs w:val="20"/>
          <w:lang w:val="ro-RO"/>
        </w:rPr>
        <w:t>151</w:t>
      </w:r>
      <w:r w:rsidR="008C45CC">
        <w:rPr>
          <w:rFonts w:asciiTheme="minorHAnsi" w:hAnsiTheme="minorHAnsi" w:cstheme="minorHAnsi"/>
          <w:sz w:val="20"/>
          <w:szCs w:val="20"/>
          <w:lang w:val="ro-RO"/>
        </w:rPr>
        <w:t>.</w:t>
      </w:r>
      <w:r w:rsidR="008C45CC" w:rsidRPr="008C45CC">
        <w:rPr>
          <w:rFonts w:asciiTheme="minorHAnsi" w:hAnsiTheme="minorHAnsi" w:cstheme="minorHAnsi"/>
          <w:sz w:val="20"/>
          <w:szCs w:val="20"/>
          <w:lang w:val="ro-RO"/>
        </w:rPr>
        <w:t>576</w:t>
      </w:r>
      <w:r w:rsidR="008C45CC">
        <w:rPr>
          <w:rFonts w:asciiTheme="minorHAnsi" w:hAnsiTheme="minorHAnsi" w:cstheme="minorHAnsi"/>
          <w:sz w:val="20"/>
          <w:szCs w:val="20"/>
          <w:lang w:val="ro-RO"/>
        </w:rPr>
        <w:t>,</w:t>
      </w:r>
      <w:r w:rsidR="008C45CC" w:rsidRPr="008C45CC">
        <w:rPr>
          <w:rFonts w:asciiTheme="minorHAnsi" w:hAnsiTheme="minorHAnsi" w:cstheme="minorHAnsi"/>
          <w:sz w:val="20"/>
          <w:szCs w:val="20"/>
          <w:lang w:val="ro-RO"/>
        </w:rPr>
        <w:t>16</w:t>
      </w:r>
      <w:r w:rsidR="003702C5">
        <w:rPr>
          <w:rFonts w:asciiTheme="minorHAnsi" w:hAnsiTheme="minorHAnsi" w:cstheme="minorHAnsi"/>
          <w:sz w:val="20"/>
          <w:szCs w:val="20"/>
          <w:lang w:val="ro-RO"/>
        </w:rPr>
        <w:t xml:space="preserve"> </w:t>
      </w:r>
      <w:r w:rsidRPr="00405849">
        <w:rPr>
          <w:rFonts w:asciiTheme="minorHAnsi" w:hAnsiTheme="minorHAnsi" w:cstheme="minorHAnsi"/>
          <w:sz w:val="20"/>
          <w:szCs w:val="20"/>
          <w:lang w:val="ro-RO"/>
        </w:rPr>
        <w:t xml:space="preserve">lei, din care </w:t>
      </w:r>
      <w:r w:rsidR="00687666" w:rsidRPr="00687666">
        <w:rPr>
          <w:rFonts w:asciiTheme="minorHAnsi" w:hAnsiTheme="minorHAnsi" w:cstheme="minorHAnsi"/>
          <w:sz w:val="20"/>
          <w:szCs w:val="20"/>
          <w:lang w:val="ro-RO"/>
        </w:rPr>
        <w:t>19</w:t>
      </w:r>
      <w:r w:rsidR="00687666">
        <w:rPr>
          <w:rFonts w:asciiTheme="minorHAnsi" w:hAnsiTheme="minorHAnsi" w:cstheme="minorHAnsi"/>
          <w:sz w:val="20"/>
          <w:szCs w:val="20"/>
          <w:lang w:val="ro-RO"/>
        </w:rPr>
        <w:t>.</w:t>
      </w:r>
      <w:r w:rsidR="00687666" w:rsidRPr="00687666">
        <w:rPr>
          <w:rFonts w:asciiTheme="minorHAnsi" w:hAnsiTheme="minorHAnsi" w:cstheme="minorHAnsi"/>
          <w:sz w:val="20"/>
          <w:szCs w:val="20"/>
          <w:lang w:val="ro-RO"/>
        </w:rPr>
        <w:t>752</w:t>
      </w:r>
      <w:r w:rsidR="00687666">
        <w:rPr>
          <w:rFonts w:asciiTheme="minorHAnsi" w:hAnsiTheme="minorHAnsi" w:cstheme="minorHAnsi"/>
          <w:sz w:val="20"/>
          <w:szCs w:val="20"/>
          <w:lang w:val="ro-RO"/>
        </w:rPr>
        <w:t>.</w:t>
      </w:r>
      <w:r w:rsidR="00687666" w:rsidRPr="00687666">
        <w:rPr>
          <w:rFonts w:asciiTheme="minorHAnsi" w:hAnsiTheme="minorHAnsi" w:cstheme="minorHAnsi"/>
          <w:sz w:val="20"/>
          <w:szCs w:val="20"/>
          <w:lang w:val="ro-RO"/>
        </w:rPr>
        <w:t>760</w:t>
      </w:r>
      <w:r w:rsidR="00687666">
        <w:rPr>
          <w:rFonts w:asciiTheme="minorHAnsi" w:hAnsiTheme="minorHAnsi" w:cstheme="minorHAnsi"/>
          <w:sz w:val="20"/>
          <w:szCs w:val="20"/>
          <w:lang w:val="ro-RO"/>
        </w:rPr>
        <w:t>,</w:t>
      </w:r>
      <w:r w:rsidR="00687666" w:rsidRPr="00687666">
        <w:rPr>
          <w:rFonts w:asciiTheme="minorHAnsi" w:hAnsiTheme="minorHAnsi" w:cstheme="minorHAnsi"/>
          <w:sz w:val="20"/>
          <w:szCs w:val="20"/>
          <w:lang w:val="ro-RO"/>
        </w:rPr>
        <w:t>06</w:t>
      </w:r>
      <w:r w:rsidRPr="00405849">
        <w:rPr>
          <w:rFonts w:asciiTheme="minorHAnsi" w:hAnsiTheme="minorHAnsi" w:cstheme="minorHAnsi"/>
          <w:sz w:val="20"/>
          <w:szCs w:val="20"/>
          <w:lang w:val="ro-RO"/>
        </w:rPr>
        <w:t xml:space="preserve"> lei contribuție UE și </w:t>
      </w:r>
      <w:r w:rsidR="00687666">
        <w:rPr>
          <w:rFonts w:asciiTheme="minorHAnsi" w:hAnsiTheme="minorHAnsi" w:cstheme="minorHAnsi"/>
          <w:sz w:val="20"/>
          <w:szCs w:val="20"/>
          <w:lang w:val="ro-RO"/>
        </w:rPr>
        <w:t xml:space="preserve">Buget de stat și </w:t>
      </w:r>
      <w:r w:rsidR="00687666" w:rsidRPr="00687666">
        <w:rPr>
          <w:rFonts w:asciiTheme="minorHAnsi" w:hAnsiTheme="minorHAnsi" w:cstheme="minorHAnsi"/>
          <w:sz w:val="20"/>
          <w:szCs w:val="20"/>
          <w:lang w:val="ro-RO"/>
        </w:rPr>
        <w:t>398</w:t>
      </w:r>
      <w:r w:rsidR="00687666">
        <w:rPr>
          <w:rFonts w:asciiTheme="minorHAnsi" w:hAnsiTheme="minorHAnsi" w:cstheme="minorHAnsi"/>
          <w:sz w:val="20"/>
          <w:szCs w:val="20"/>
          <w:lang w:val="ro-RO"/>
        </w:rPr>
        <w:t>.</w:t>
      </w:r>
      <w:r w:rsidR="00687666" w:rsidRPr="00687666">
        <w:rPr>
          <w:rFonts w:asciiTheme="minorHAnsi" w:hAnsiTheme="minorHAnsi" w:cstheme="minorHAnsi"/>
          <w:sz w:val="20"/>
          <w:szCs w:val="20"/>
          <w:lang w:val="ro-RO"/>
        </w:rPr>
        <w:t>816</w:t>
      </w:r>
      <w:r w:rsidR="00687666">
        <w:rPr>
          <w:rFonts w:asciiTheme="minorHAnsi" w:hAnsiTheme="minorHAnsi" w:cstheme="minorHAnsi"/>
          <w:sz w:val="20"/>
          <w:szCs w:val="20"/>
          <w:lang w:val="ro-RO"/>
        </w:rPr>
        <w:t>,</w:t>
      </w:r>
      <w:r w:rsidR="00687666" w:rsidRPr="00687666">
        <w:rPr>
          <w:rFonts w:asciiTheme="minorHAnsi" w:hAnsiTheme="minorHAnsi" w:cstheme="minorHAnsi"/>
          <w:sz w:val="20"/>
          <w:szCs w:val="20"/>
          <w:lang w:val="ro-RO"/>
        </w:rPr>
        <w:t>10</w:t>
      </w:r>
      <w:r w:rsidR="00687666">
        <w:rPr>
          <w:rFonts w:asciiTheme="minorHAnsi" w:hAnsiTheme="minorHAnsi" w:cstheme="minorHAnsi"/>
          <w:sz w:val="20"/>
          <w:szCs w:val="20"/>
          <w:lang w:val="ro-RO"/>
        </w:rPr>
        <w:t xml:space="preserve"> </w:t>
      </w:r>
      <w:r w:rsidRPr="00405849">
        <w:rPr>
          <w:rFonts w:asciiTheme="minorHAnsi" w:hAnsiTheme="minorHAnsi" w:cstheme="minorHAnsi"/>
          <w:sz w:val="20"/>
          <w:szCs w:val="20"/>
          <w:lang w:val="ro-RO"/>
        </w:rPr>
        <w:t xml:space="preserve">lei </w:t>
      </w:r>
      <w:r w:rsidR="00687666">
        <w:rPr>
          <w:rFonts w:asciiTheme="minorHAnsi" w:hAnsiTheme="minorHAnsi" w:cstheme="minorHAnsi"/>
          <w:sz w:val="20"/>
          <w:szCs w:val="20"/>
          <w:lang w:val="ro-RO"/>
        </w:rPr>
        <w:t>contribuție proprie</w:t>
      </w:r>
      <w:r w:rsidR="00D20E3C">
        <w:rPr>
          <w:rFonts w:asciiTheme="minorHAnsi" w:hAnsiTheme="minorHAnsi" w:cstheme="minorHAnsi"/>
          <w:sz w:val="20"/>
          <w:szCs w:val="20"/>
          <w:lang w:val="ro-RO"/>
        </w:rPr>
        <w:t xml:space="preserve"> a partenerilor</w:t>
      </w:r>
      <w:r w:rsidRPr="00405849">
        <w:rPr>
          <w:rFonts w:asciiTheme="minorHAnsi" w:hAnsiTheme="minorHAnsi" w:cstheme="minorHAnsi"/>
          <w:sz w:val="20"/>
          <w:szCs w:val="20"/>
          <w:lang w:val="ro-RO"/>
        </w:rPr>
        <w:t>.</w:t>
      </w:r>
    </w:p>
    <w:p w14:paraId="5B8CA9F5" w14:textId="77777777" w:rsidR="009E6BB3" w:rsidRPr="00E17C39" w:rsidRDefault="009E6BB3" w:rsidP="009E6BB3">
      <w:pPr>
        <w:spacing w:before="120" w:after="120"/>
        <w:rPr>
          <w:rFonts w:asciiTheme="minorHAnsi" w:hAnsiTheme="minorHAnsi" w:cstheme="minorHAnsi"/>
          <w:sz w:val="20"/>
          <w:szCs w:val="20"/>
          <w:lang w:val="ro-RO"/>
        </w:rPr>
      </w:pPr>
      <w:r w:rsidRPr="00E17C39">
        <w:rPr>
          <w:rFonts w:asciiTheme="minorHAnsi" w:hAnsiTheme="minorHAnsi" w:cstheme="minorHAnsi"/>
          <w:sz w:val="20"/>
          <w:szCs w:val="20"/>
          <w:lang w:val="ro-RO"/>
        </w:rPr>
        <w:t xml:space="preserve">Valorile în baza cererilor de rambursare depuse și aprobate sunt: </w:t>
      </w:r>
    </w:p>
    <w:p w14:paraId="3E61146A" w14:textId="1F481C85" w:rsidR="009E6BB3" w:rsidRPr="00E17C39" w:rsidRDefault="009E6BB3" w:rsidP="009E6BB3">
      <w:pPr>
        <w:pStyle w:val="ListParagraph"/>
        <w:numPr>
          <w:ilvl w:val="0"/>
          <w:numId w:val="15"/>
        </w:numPr>
        <w:spacing w:before="120" w:after="120"/>
        <w:contextualSpacing w:val="0"/>
        <w:rPr>
          <w:rFonts w:asciiTheme="minorHAnsi" w:hAnsiTheme="minorHAnsi" w:cstheme="minorHAnsi"/>
          <w:sz w:val="20"/>
          <w:szCs w:val="20"/>
          <w:lang w:val="ro-RO"/>
        </w:rPr>
      </w:pPr>
      <w:r w:rsidRPr="00E17C39">
        <w:rPr>
          <w:rFonts w:asciiTheme="minorHAnsi" w:hAnsiTheme="minorHAnsi" w:cstheme="minorHAnsi"/>
          <w:b/>
          <w:bCs/>
          <w:sz w:val="20"/>
          <w:szCs w:val="20"/>
          <w:lang w:val="ro-RO"/>
        </w:rPr>
        <w:t xml:space="preserve">Valoare totală eligibilă executată: </w:t>
      </w:r>
      <w:r w:rsidR="00837F8F" w:rsidRPr="00C95599">
        <w:rPr>
          <w:rFonts w:eastAsiaTheme="minorHAnsi"/>
          <w:sz w:val="20"/>
          <w:szCs w:val="20"/>
          <w:lang w:val="en-US" w:eastAsia="en-US"/>
        </w:rPr>
        <w:t>17.536.627,98</w:t>
      </w:r>
      <w:r w:rsidR="00E17C39" w:rsidRPr="00E17C39">
        <w:rPr>
          <w:rFonts w:asciiTheme="minorHAnsi" w:hAnsiTheme="minorHAnsi" w:cstheme="minorHAnsi"/>
          <w:sz w:val="20"/>
          <w:szCs w:val="20"/>
          <w:lang w:val="ro-RO"/>
        </w:rPr>
        <w:t xml:space="preserve"> </w:t>
      </w:r>
      <w:r w:rsidRPr="00E17C39">
        <w:rPr>
          <w:rFonts w:asciiTheme="minorHAnsi" w:hAnsiTheme="minorHAnsi" w:cstheme="minorHAnsi"/>
          <w:sz w:val="20"/>
          <w:szCs w:val="20"/>
          <w:lang w:val="ro-RO"/>
        </w:rPr>
        <w:t>lei (</w:t>
      </w:r>
      <w:r w:rsidR="00837F8F">
        <w:rPr>
          <w:rFonts w:asciiTheme="minorHAnsi" w:hAnsiTheme="minorHAnsi" w:cstheme="minorHAnsi"/>
          <w:sz w:val="20"/>
          <w:szCs w:val="20"/>
          <w:lang w:val="ro-RO"/>
        </w:rPr>
        <w:t>87</w:t>
      </w:r>
      <w:r w:rsidR="00320598" w:rsidRPr="00E17C39">
        <w:rPr>
          <w:rFonts w:asciiTheme="minorHAnsi" w:hAnsiTheme="minorHAnsi" w:cstheme="minorHAnsi"/>
          <w:sz w:val="20"/>
          <w:szCs w:val="20"/>
          <w:lang w:val="ro-RO"/>
        </w:rPr>
        <w:t>,0</w:t>
      </w:r>
      <w:r w:rsidR="00837F8F">
        <w:rPr>
          <w:rFonts w:asciiTheme="minorHAnsi" w:hAnsiTheme="minorHAnsi" w:cstheme="minorHAnsi"/>
          <w:sz w:val="20"/>
          <w:szCs w:val="20"/>
          <w:lang w:val="ro-RO"/>
        </w:rPr>
        <w:t>2</w:t>
      </w:r>
      <w:r w:rsidRPr="00E17C39">
        <w:rPr>
          <w:rFonts w:asciiTheme="minorHAnsi" w:hAnsiTheme="minorHAnsi" w:cstheme="minorHAnsi"/>
          <w:sz w:val="20"/>
          <w:szCs w:val="20"/>
          <w:lang w:val="ro-RO"/>
        </w:rPr>
        <w:t xml:space="preserve">% din total contractat), din care </w:t>
      </w:r>
      <w:r w:rsidR="00837F8F" w:rsidRPr="00837F8F">
        <w:rPr>
          <w:rFonts w:asciiTheme="minorHAnsi" w:hAnsiTheme="minorHAnsi" w:cstheme="minorHAnsi"/>
          <w:sz w:val="20"/>
          <w:szCs w:val="20"/>
          <w:lang w:val="ro-RO"/>
        </w:rPr>
        <w:t>14.906.133,78</w:t>
      </w:r>
      <w:r w:rsidR="00837F8F">
        <w:rPr>
          <w:rFonts w:asciiTheme="minorHAnsi" w:hAnsiTheme="minorHAnsi" w:cstheme="minorHAnsi"/>
          <w:sz w:val="20"/>
          <w:szCs w:val="20"/>
          <w:lang w:val="ro-RO"/>
        </w:rPr>
        <w:t xml:space="preserve"> </w:t>
      </w:r>
      <w:r w:rsidR="00E17C39" w:rsidRPr="00E17C39">
        <w:rPr>
          <w:rFonts w:asciiTheme="minorHAnsi" w:hAnsiTheme="minorHAnsi" w:cstheme="minorHAnsi"/>
          <w:sz w:val="20"/>
          <w:szCs w:val="20"/>
          <w:lang w:val="ro-RO"/>
        </w:rPr>
        <w:t xml:space="preserve">lei </w:t>
      </w:r>
      <w:r w:rsidRPr="00E17C39">
        <w:rPr>
          <w:rFonts w:asciiTheme="minorHAnsi" w:hAnsiTheme="minorHAnsi" w:cstheme="minorHAnsi"/>
          <w:sz w:val="20"/>
          <w:szCs w:val="20"/>
          <w:lang w:val="ro-RO"/>
        </w:rPr>
        <w:t xml:space="preserve">contribuție UE și </w:t>
      </w:r>
      <w:r w:rsidR="00837F8F" w:rsidRPr="00837F8F">
        <w:rPr>
          <w:rFonts w:asciiTheme="minorHAnsi" w:hAnsiTheme="minorHAnsi" w:cstheme="minorHAnsi"/>
          <w:sz w:val="20"/>
          <w:szCs w:val="20"/>
          <w:lang w:val="ro-RO"/>
        </w:rPr>
        <w:t>2.279.761,6</w:t>
      </w:r>
      <w:r w:rsidR="00837F8F">
        <w:rPr>
          <w:rFonts w:asciiTheme="minorHAnsi" w:hAnsiTheme="minorHAnsi" w:cstheme="minorHAnsi"/>
          <w:sz w:val="20"/>
          <w:szCs w:val="20"/>
          <w:lang w:val="ro-RO"/>
        </w:rPr>
        <w:t xml:space="preserve">4 </w:t>
      </w:r>
      <w:r w:rsidR="00E17C39" w:rsidRPr="00E17C39">
        <w:rPr>
          <w:rFonts w:asciiTheme="minorHAnsi" w:hAnsiTheme="minorHAnsi" w:cstheme="minorHAnsi"/>
          <w:sz w:val="20"/>
          <w:szCs w:val="20"/>
          <w:lang w:val="ro-RO"/>
        </w:rPr>
        <w:t xml:space="preserve">lei </w:t>
      </w:r>
      <w:r w:rsidRPr="00E17C39">
        <w:rPr>
          <w:rFonts w:asciiTheme="minorHAnsi" w:hAnsiTheme="minorHAnsi" w:cstheme="minorHAnsi"/>
          <w:sz w:val="20"/>
          <w:szCs w:val="20"/>
          <w:lang w:val="ro-RO"/>
        </w:rPr>
        <w:t>Buget de stat.</w:t>
      </w:r>
    </w:p>
    <w:p w14:paraId="49D6CEDC" w14:textId="24FFC7DA" w:rsidR="009E6BB3" w:rsidRPr="00E17C39" w:rsidRDefault="009E6BB3" w:rsidP="009E6BB3">
      <w:pPr>
        <w:pStyle w:val="ListParagraph"/>
        <w:numPr>
          <w:ilvl w:val="0"/>
          <w:numId w:val="15"/>
        </w:numPr>
        <w:spacing w:before="120" w:after="120"/>
        <w:contextualSpacing w:val="0"/>
        <w:rPr>
          <w:rFonts w:asciiTheme="minorHAnsi" w:hAnsiTheme="minorHAnsi" w:cstheme="minorHAnsi"/>
          <w:sz w:val="20"/>
          <w:szCs w:val="20"/>
          <w:lang w:val="ro-RO"/>
        </w:rPr>
      </w:pPr>
      <w:r w:rsidRPr="00E17C39">
        <w:rPr>
          <w:rFonts w:asciiTheme="minorHAnsi" w:hAnsiTheme="minorHAnsi" w:cstheme="minorHAnsi"/>
          <w:b/>
          <w:bCs/>
          <w:sz w:val="20"/>
          <w:szCs w:val="20"/>
          <w:lang w:val="ro-RO"/>
        </w:rPr>
        <w:t>Contribuție proprie executată</w:t>
      </w:r>
      <w:r w:rsidRPr="00E17C39">
        <w:rPr>
          <w:rFonts w:asciiTheme="minorHAnsi" w:hAnsiTheme="minorHAnsi" w:cstheme="minorHAnsi"/>
          <w:sz w:val="20"/>
          <w:szCs w:val="20"/>
          <w:lang w:val="ro-RO"/>
        </w:rPr>
        <w:t xml:space="preserve">: </w:t>
      </w:r>
      <w:r w:rsidR="00B93768" w:rsidRPr="00B93768">
        <w:rPr>
          <w:rFonts w:asciiTheme="minorHAnsi" w:hAnsiTheme="minorHAnsi" w:cstheme="minorHAnsi"/>
          <w:sz w:val="20"/>
          <w:szCs w:val="20"/>
          <w:lang w:val="ro-RO"/>
        </w:rPr>
        <w:t>350.732,56</w:t>
      </w:r>
      <w:r w:rsidR="00E17C39">
        <w:rPr>
          <w:rFonts w:asciiTheme="minorHAnsi" w:hAnsiTheme="minorHAnsi" w:cstheme="minorHAnsi"/>
          <w:sz w:val="20"/>
          <w:szCs w:val="20"/>
          <w:lang w:val="ro-RO"/>
        </w:rPr>
        <w:t xml:space="preserve"> </w:t>
      </w:r>
      <w:r w:rsidRPr="00E17C39">
        <w:rPr>
          <w:rFonts w:asciiTheme="minorHAnsi" w:hAnsiTheme="minorHAnsi" w:cstheme="minorHAnsi"/>
          <w:sz w:val="20"/>
          <w:szCs w:val="20"/>
          <w:lang w:val="ro-RO"/>
        </w:rPr>
        <w:t>lei</w:t>
      </w:r>
      <w:r w:rsidR="00B93768">
        <w:rPr>
          <w:rFonts w:asciiTheme="minorHAnsi" w:hAnsiTheme="minorHAnsi" w:cstheme="minorHAnsi"/>
          <w:sz w:val="20"/>
          <w:szCs w:val="20"/>
          <w:lang w:val="ro-RO"/>
        </w:rPr>
        <w:t xml:space="preserve"> </w:t>
      </w:r>
    </w:p>
    <w:p w14:paraId="1253FD29" w14:textId="77777777" w:rsidR="00B93768" w:rsidRDefault="00B93768" w:rsidP="0013525C">
      <w:pPr>
        <w:pStyle w:val="Caption"/>
        <w:rPr>
          <w:rFonts w:eastAsiaTheme="minorHAnsi"/>
          <w:smallCaps w:val="0"/>
          <w:color w:val="auto"/>
          <w:sz w:val="20"/>
          <w:szCs w:val="20"/>
          <w:lang w:val="en-US" w:eastAsia="en-US"/>
        </w:rPr>
      </w:pPr>
    </w:p>
    <w:p w14:paraId="238C621A" w14:textId="03A2A9AD" w:rsidR="0013525C" w:rsidRPr="00C45875" w:rsidRDefault="0013525C" w:rsidP="0013525C">
      <w:pPr>
        <w:pStyle w:val="Caption"/>
        <w:rPr>
          <w:rFonts w:eastAsiaTheme="minorHAnsi"/>
          <w:smallCaps w:val="0"/>
          <w:color w:val="auto"/>
          <w:sz w:val="20"/>
          <w:szCs w:val="20"/>
          <w:lang w:val="en-US" w:eastAsia="en-US"/>
        </w:rPr>
      </w:pPr>
      <w:r w:rsidRPr="00C45875">
        <w:rPr>
          <w:rFonts w:eastAsiaTheme="minorHAnsi"/>
          <w:smallCaps w:val="0"/>
          <w:color w:val="auto"/>
          <w:sz w:val="20"/>
          <w:szCs w:val="20"/>
          <w:lang w:val="en-US" w:eastAsia="en-US"/>
        </w:rPr>
        <w:t xml:space="preserve">TABEL </w:t>
      </w:r>
      <w:r w:rsidRPr="00C45875">
        <w:rPr>
          <w:rFonts w:eastAsiaTheme="minorHAnsi"/>
          <w:smallCaps w:val="0"/>
          <w:color w:val="auto"/>
          <w:sz w:val="20"/>
          <w:szCs w:val="20"/>
          <w:lang w:val="en-US" w:eastAsia="en-US"/>
        </w:rPr>
        <w:fldChar w:fldCharType="begin"/>
      </w:r>
      <w:r w:rsidRPr="00C45875">
        <w:rPr>
          <w:rFonts w:eastAsiaTheme="minorHAnsi"/>
          <w:smallCaps w:val="0"/>
          <w:color w:val="auto"/>
          <w:sz w:val="20"/>
          <w:szCs w:val="20"/>
          <w:lang w:val="en-US" w:eastAsia="en-US"/>
        </w:rPr>
        <w:instrText xml:space="preserve"> SEQ Tabel \* ARABIC </w:instrText>
      </w:r>
      <w:r w:rsidRPr="00C45875">
        <w:rPr>
          <w:rFonts w:eastAsiaTheme="minorHAnsi"/>
          <w:smallCaps w:val="0"/>
          <w:color w:val="auto"/>
          <w:sz w:val="20"/>
          <w:szCs w:val="20"/>
          <w:lang w:val="en-US" w:eastAsia="en-US"/>
        </w:rPr>
        <w:fldChar w:fldCharType="separate"/>
      </w:r>
      <w:r w:rsidRPr="00C45875">
        <w:rPr>
          <w:rFonts w:eastAsiaTheme="minorHAnsi"/>
          <w:smallCaps w:val="0"/>
          <w:color w:val="auto"/>
          <w:sz w:val="20"/>
          <w:szCs w:val="20"/>
          <w:lang w:val="en-US" w:eastAsia="en-US"/>
        </w:rPr>
        <w:t>2</w:t>
      </w:r>
      <w:r w:rsidRPr="00C45875">
        <w:rPr>
          <w:rFonts w:eastAsiaTheme="minorHAnsi"/>
          <w:smallCaps w:val="0"/>
          <w:color w:val="auto"/>
          <w:sz w:val="20"/>
          <w:szCs w:val="20"/>
          <w:lang w:val="en-US" w:eastAsia="en-US"/>
        </w:rPr>
        <w:fldChar w:fldCharType="end"/>
      </w:r>
      <w:r w:rsidRPr="00C45875">
        <w:rPr>
          <w:rFonts w:eastAsiaTheme="minorHAnsi"/>
          <w:smallCaps w:val="0"/>
          <w:color w:val="auto"/>
          <w:sz w:val="20"/>
          <w:szCs w:val="20"/>
          <w:lang w:val="en-US" w:eastAsia="en-US"/>
        </w:rPr>
        <w:t xml:space="preserve"> DISTRIBUȚIA CHELTUIELILOR PE TIPURI DE CHELTUIELI</w:t>
      </w:r>
      <w:r>
        <w:rPr>
          <w:rFonts w:eastAsiaTheme="minorHAnsi"/>
          <w:smallCaps w:val="0"/>
          <w:color w:val="auto"/>
          <w:sz w:val="20"/>
          <w:szCs w:val="20"/>
          <w:lang w:val="en-US" w:eastAsia="en-US"/>
        </w:rPr>
        <w:t xml:space="preserve"> (RON)</w:t>
      </w:r>
    </w:p>
    <w:tbl>
      <w:tblPr>
        <w:tblStyle w:val="ListTable3"/>
        <w:tblW w:w="0" w:type="auto"/>
        <w:tblLook w:val="04A0" w:firstRow="1" w:lastRow="0" w:firstColumn="1" w:lastColumn="0" w:noHBand="0" w:noVBand="1"/>
      </w:tblPr>
      <w:tblGrid>
        <w:gridCol w:w="5292"/>
        <w:gridCol w:w="2074"/>
        <w:gridCol w:w="2013"/>
      </w:tblGrid>
      <w:tr w:rsidR="0013525C" w:rsidRPr="007D5B20" w14:paraId="3B0BC2BA" w14:textId="77777777" w:rsidTr="00205EBE">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5292" w:type="dxa"/>
            <w:noWrap/>
            <w:hideMark/>
          </w:tcPr>
          <w:p w14:paraId="5B9C3611" w14:textId="77777777" w:rsidR="0013525C" w:rsidRPr="00C45875" w:rsidRDefault="0013525C" w:rsidP="00205EBE">
            <w:pPr>
              <w:widowControl w:val="0"/>
              <w:pBdr>
                <w:top w:val="nil"/>
                <w:left w:val="nil"/>
                <w:bottom w:val="nil"/>
                <w:right w:val="nil"/>
                <w:between w:val="nil"/>
              </w:pBdr>
              <w:spacing w:line="276" w:lineRule="auto"/>
              <w:rPr>
                <w:rFonts w:asciiTheme="minorHAnsi" w:hAnsiTheme="minorHAnsi" w:cstheme="minorHAnsi"/>
                <w:sz w:val="18"/>
                <w:szCs w:val="18"/>
                <w:lang w:val="ro-RO"/>
              </w:rPr>
            </w:pPr>
            <w:r w:rsidRPr="00C45875">
              <w:rPr>
                <w:rFonts w:asciiTheme="minorHAnsi" w:hAnsiTheme="minorHAnsi" w:cstheme="minorHAnsi"/>
                <w:sz w:val="18"/>
                <w:szCs w:val="18"/>
                <w:lang w:val="ro-RO"/>
              </w:rPr>
              <w:t>Cheltuială</w:t>
            </w:r>
          </w:p>
        </w:tc>
        <w:tc>
          <w:tcPr>
            <w:tcW w:w="2074" w:type="dxa"/>
            <w:noWrap/>
            <w:hideMark/>
          </w:tcPr>
          <w:p w14:paraId="12D313FA" w14:textId="77777777" w:rsidR="0013525C" w:rsidRPr="00C45875" w:rsidRDefault="0013525C" w:rsidP="00205EB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45875">
              <w:rPr>
                <w:rFonts w:asciiTheme="minorHAnsi" w:hAnsiTheme="minorHAnsi" w:cstheme="minorHAnsi"/>
                <w:sz w:val="18"/>
                <w:szCs w:val="18"/>
                <w:lang w:val="ro-RO"/>
              </w:rPr>
              <w:t>Buget eligibil conform contract</w:t>
            </w:r>
            <w:r>
              <w:rPr>
                <w:rFonts w:asciiTheme="minorHAnsi" w:hAnsiTheme="minorHAnsi" w:cstheme="minorHAnsi"/>
                <w:sz w:val="18"/>
                <w:szCs w:val="18"/>
                <w:lang w:val="ro-RO"/>
              </w:rPr>
              <w:t xml:space="preserve"> (RON)</w:t>
            </w:r>
          </w:p>
        </w:tc>
        <w:tc>
          <w:tcPr>
            <w:tcW w:w="2013" w:type="dxa"/>
            <w:noWrap/>
            <w:hideMark/>
          </w:tcPr>
          <w:p w14:paraId="46B22394" w14:textId="77777777" w:rsidR="0013525C" w:rsidRPr="00C45875" w:rsidRDefault="0013525C" w:rsidP="00205EBE">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45875">
              <w:rPr>
                <w:rFonts w:asciiTheme="minorHAnsi" w:hAnsiTheme="minorHAnsi" w:cstheme="minorHAnsi"/>
                <w:sz w:val="18"/>
                <w:szCs w:val="18"/>
                <w:lang w:val="ro-RO"/>
              </w:rPr>
              <w:t>Eligibil Solicitat la rambursare</w:t>
            </w:r>
            <w:r>
              <w:rPr>
                <w:rFonts w:asciiTheme="minorHAnsi" w:hAnsiTheme="minorHAnsi" w:cstheme="minorHAnsi"/>
                <w:sz w:val="18"/>
                <w:szCs w:val="18"/>
                <w:lang w:val="ro-RO"/>
              </w:rPr>
              <w:t xml:space="preserve"> (RON)</w:t>
            </w:r>
          </w:p>
        </w:tc>
      </w:tr>
      <w:tr w:rsidR="0013525C" w:rsidRPr="007D5B20" w14:paraId="24098D8A" w14:textId="77777777" w:rsidTr="00205EB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292" w:type="dxa"/>
            <w:noWrap/>
            <w:hideMark/>
          </w:tcPr>
          <w:p w14:paraId="4D3A2ADE" w14:textId="77777777" w:rsidR="0013525C" w:rsidRPr="00C45875" w:rsidRDefault="0013525C" w:rsidP="00205EBE">
            <w:pPr>
              <w:widowControl w:val="0"/>
              <w:pBdr>
                <w:top w:val="nil"/>
                <w:left w:val="nil"/>
                <w:bottom w:val="nil"/>
                <w:right w:val="nil"/>
                <w:between w:val="nil"/>
              </w:pBdr>
              <w:spacing w:line="276" w:lineRule="auto"/>
              <w:rPr>
                <w:rFonts w:asciiTheme="minorHAnsi" w:hAnsiTheme="minorHAnsi" w:cstheme="minorHAnsi"/>
                <w:b w:val="0"/>
                <w:bCs w:val="0"/>
                <w:sz w:val="18"/>
                <w:szCs w:val="18"/>
                <w:lang w:val="ro-RO"/>
              </w:rPr>
            </w:pPr>
            <w:r w:rsidRPr="00C45875">
              <w:rPr>
                <w:rFonts w:asciiTheme="minorHAnsi" w:hAnsiTheme="minorHAnsi" w:cstheme="minorHAnsi"/>
                <w:sz w:val="18"/>
                <w:szCs w:val="18"/>
                <w:lang w:val="ro-RO"/>
              </w:rPr>
              <w:t>Cheltuieli pentru consultanță și expertiză, inclusiv pentru elaborare PMUD</w:t>
            </w:r>
          </w:p>
        </w:tc>
        <w:tc>
          <w:tcPr>
            <w:tcW w:w="2074" w:type="dxa"/>
            <w:noWrap/>
            <w:hideMark/>
          </w:tcPr>
          <w:p w14:paraId="4B8B638F" w14:textId="06475101" w:rsidR="002C1A2C" w:rsidRPr="00C45875" w:rsidRDefault="00C70E4C" w:rsidP="00205EB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ro-RO"/>
              </w:rPr>
            </w:pPr>
            <w:r w:rsidRPr="00C70E4C">
              <w:rPr>
                <w:rFonts w:asciiTheme="minorHAnsi" w:hAnsiTheme="minorHAnsi" w:cstheme="minorHAnsi"/>
                <w:color w:val="000000"/>
                <w:sz w:val="18"/>
                <w:szCs w:val="18"/>
                <w:lang w:val="ro-RO"/>
              </w:rPr>
              <w:t>716</w:t>
            </w:r>
            <w:r>
              <w:rPr>
                <w:rFonts w:asciiTheme="minorHAnsi" w:hAnsiTheme="minorHAnsi" w:cstheme="minorHAnsi"/>
                <w:color w:val="000000"/>
                <w:sz w:val="18"/>
                <w:szCs w:val="18"/>
                <w:lang w:val="ro-RO"/>
              </w:rPr>
              <w:t>.</w:t>
            </w:r>
            <w:r w:rsidRPr="00C70E4C">
              <w:rPr>
                <w:rFonts w:asciiTheme="minorHAnsi" w:hAnsiTheme="minorHAnsi" w:cstheme="minorHAnsi"/>
                <w:color w:val="000000"/>
                <w:sz w:val="18"/>
                <w:szCs w:val="18"/>
                <w:lang w:val="ro-RO"/>
              </w:rPr>
              <w:t>838,22</w:t>
            </w:r>
          </w:p>
        </w:tc>
        <w:tc>
          <w:tcPr>
            <w:tcW w:w="2013" w:type="dxa"/>
            <w:noWrap/>
            <w:hideMark/>
          </w:tcPr>
          <w:p w14:paraId="3D7747C8" w14:textId="631BF59A" w:rsidR="0013525C" w:rsidRPr="00803EF7" w:rsidRDefault="006453A0" w:rsidP="00205EB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lang w:val="ro-RO"/>
              </w:rPr>
            </w:pPr>
            <w:r w:rsidRPr="006453A0">
              <w:rPr>
                <w:rFonts w:asciiTheme="minorHAnsi" w:hAnsiTheme="minorHAnsi" w:cstheme="minorHAnsi"/>
                <w:color w:val="000000"/>
                <w:sz w:val="18"/>
                <w:szCs w:val="18"/>
                <w:lang w:val="ro-RO"/>
              </w:rPr>
              <w:t>293.403,22</w:t>
            </w:r>
          </w:p>
        </w:tc>
      </w:tr>
      <w:tr w:rsidR="0013525C" w:rsidRPr="007D5B20" w14:paraId="3E18CADC" w14:textId="77777777" w:rsidTr="00205EBE">
        <w:trPr>
          <w:trHeight w:val="288"/>
        </w:trPr>
        <w:tc>
          <w:tcPr>
            <w:cnfStyle w:val="001000000000" w:firstRow="0" w:lastRow="0" w:firstColumn="1" w:lastColumn="0" w:oddVBand="0" w:evenVBand="0" w:oddHBand="0" w:evenHBand="0" w:firstRowFirstColumn="0" w:firstRowLastColumn="0" w:lastRowFirstColumn="0" w:lastRowLastColumn="0"/>
            <w:tcW w:w="5292" w:type="dxa"/>
            <w:noWrap/>
            <w:hideMark/>
          </w:tcPr>
          <w:p w14:paraId="1D879E5B" w14:textId="77777777" w:rsidR="0013525C" w:rsidRPr="00C45875" w:rsidRDefault="0013525C" w:rsidP="00205EBE">
            <w:pPr>
              <w:widowControl w:val="0"/>
              <w:pBdr>
                <w:top w:val="nil"/>
                <w:left w:val="nil"/>
                <w:bottom w:val="nil"/>
                <w:right w:val="nil"/>
                <w:between w:val="nil"/>
              </w:pBdr>
              <w:spacing w:line="276" w:lineRule="auto"/>
              <w:rPr>
                <w:rFonts w:asciiTheme="minorHAnsi" w:hAnsiTheme="minorHAnsi" w:cstheme="minorHAnsi"/>
                <w:b w:val="0"/>
                <w:bCs w:val="0"/>
                <w:sz w:val="18"/>
                <w:szCs w:val="18"/>
                <w:lang w:val="ro-RO"/>
              </w:rPr>
            </w:pPr>
            <w:r w:rsidRPr="00C45875">
              <w:rPr>
                <w:rFonts w:asciiTheme="minorHAnsi" w:hAnsiTheme="minorHAnsi" w:cstheme="minorHAnsi"/>
                <w:sz w:val="18"/>
                <w:szCs w:val="18"/>
                <w:lang w:val="ro-RO"/>
              </w:rPr>
              <w:t>Cheltuieli cu servicii pentru organizarea de evenimente și cursuri de formare</w:t>
            </w:r>
          </w:p>
        </w:tc>
        <w:tc>
          <w:tcPr>
            <w:tcW w:w="2074" w:type="dxa"/>
            <w:noWrap/>
            <w:hideMark/>
          </w:tcPr>
          <w:p w14:paraId="76D2DDE0" w14:textId="35D96015" w:rsidR="00F6045B" w:rsidRPr="00701278" w:rsidRDefault="00F6045B" w:rsidP="00205EBE">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lang w:val="ro-RO"/>
              </w:rPr>
            </w:pPr>
            <w:r w:rsidRPr="00F6045B">
              <w:rPr>
                <w:rFonts w:asciiTheme="minorHAnsi" w:hAnsiTheme="minorHAnsi" w:cstheme="minorHAnsi"/>
                <w:color w:val="000000"/>
                <w:sz w:val="18"/>
                <w:szCs w:val="18"/>
                <w:lang w:val="ro-RO"/>
              </w:rPr>
              <w:t>154</w:t>
            </w:r>
            <w:r>
              <w:rPr>
                <w:rFonts w:asciiTheme="minorHAnsi" w:hAnsiTheme="minorHAnsi" w:cstheme="minorHAnsi"/>
                <w:color w:val="000000"/>
                <w:sz w:val="18"/>
                <w:szCs w:val="18"/>
                <w:lang w:val="ro-RO"/>
              </w:rPr>
              <w:t>.</w:t>
            </w:r>
            <w:r w:rsidRPr="00F6045B">
              <w:rPr>
                <w:rFonts w:asciiTheme="minorHAnsi" w:hAnsiTheme="minorHAnsi" w:cstheme="minorHAnsi"/>
                <w:color w:val="000000"/>
                <w:sz w:val="18"/>
                <w:szCs w:val="18"/>
                <w:lang w:val="ro-RO"/>
              </w:rPr>
              <w:t>402,5</w:t>
            </w:r>
            <w:r>
              <w:rPr>
                <w:rFonts w:asciiTheme="minorHAnsi" w:hAnsiTheme="minorHAnsi" w:cstheme="minorHAnsi"/>
                <w:color w:val="000000"/>
                <w:sz w:val="18"/>
                <w:szCs w:val="18"/>
                <w:lang w:val="ro-RO"/>
              </w:rPr>
              <w:t>0</w:t>
            </w:r>
          </w:p>
        </w:tc>
        <w:tc>
          <w:tcPr>
            <w:tcW w:w="2013" w:type="dxa"/>
            <w:noWrap/>
            <w:hideMark/>
          </w:tcPr>
          <w:p w14:paraId="1296CBE5" w14:textId="08D1B08A" w:rsidR="0013525C" w:rsidRPr="00803EF7" w:rsidRDefault="006453A0" w:rsidP="00205EBE">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lang w:val="ro-RO"/>
              </w:rPr>
            </w:pPr>
            <w:r w:rsidRPr="006453A0">
              <w:rPr>
                <w:rFonts w:asciiTheme="minorHAnsi" w:hAnsiTheme="minorHAnsi" w:cstheme="minorHAnsi"/>
                <w:color w:val="000000"/>
                <w:sz w:val="18"/>
                <w:szCs w:val="18"/>
                <w:lang w:val="ro-RO"/>
              </w:rPr>
              <w:t>97.835,13</w:t>
            </w:r>
          </w:p>
        </w:tc>
      </w:tr>
      <w:tr w:rsidR="0013525C" w:rsidRPr="007D5B20" w14:paraId="18769DBB" w14:textId="77777777" w:rsidTr="00205EB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292" w:type="dxa"/>
            <w:noWrap/>
            <w:hideMark/>
          </w:tcPr>
          <w:p w14:paraId="582B3C60" w14:textId="77777777" w:rsidR="0013525C" w:rsidRPr="00C45875" w:rsidRDefault="0013525C" w:rsidP="00205EBE">
            <w:pPr>
              <w:widowControl w:val="0"/>
              <w:pBdr>
                <w:top w:val="nil"/>
                <w:left w:val="nil"/>
                <w:bottom w:val="nil"/>
                <w:right w:val="nil"/>
                <w:between w:val="nil"/>
              </w:pBdr>
              <w:spacing w:line="276" w:lineRule="auto"/>
              <w:rPr>
                <w:rFonts w:asciiTheme="minorHAnsi" w:hAnsiTheme="minorHAnsi" w:cstheme="minorHAnsi"/>
                <w:b w:val="0"/>
                <w:bCs w:val="0"/>
                <w:sz w:val="18"/>
                <w:szCs w:val="18"/>
                <w:lang w:val="ro-RO"/>
              </w:rPr>
            </w:pPr>
            <w:r w:rsidRPr="00C45875">
              <w:rPr>
                <w:rFonts w:asciiTheme="minorHAnsi" w:hAnsiTheme="minorHAnsi" w:cstheme="minorHAnsi"/>
                <w:sz w:val="18"/>
                <w:szCs w:val="18"/>
                <w:lang w:val="ro-RO"/>
              </w:rPr>
              <w:t>Subvenții acordate angajatorilor</w:t>
            </w:r>
          </w:p>
        </w:tc>
        <w:tc>
          <w:tcPr>
            <w:tcW w:w="2074" w:type="dxa"/>
            <w:noWrap/>
            <w:hideMark/>
          </w:tcPr>
          <w:p w14:paraId="0DB822A5" w14:textId="6B252C03" w:rsidR="0013525C" w:rsidRPr="00701278" w:rsidRDefault="00347C56" w:rsidP="00205EB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lang w:val="ro-RO"/>
              </w:rPr>
            </w:pPr>
            <w:r w:rsidRPr="00347C56">
              <w:rPr>
                <w:rFonts w:asciiTheme="minorHAnsi" w:hAnsiTheme="minorHAnsi" w:cstheme="minorHAnsi"/>
                <w:color w:val="000000"/>
                <w:sz w:val="18"/>
                <w:szCs w:val="18"/>
                <w:lang w:val="ro-RO"/>
              </w:rPr>
              <w:t>1</w:t>
            </w:r>
            <w:r>
              <w:rPr>
                <w:rFonts w:asciiTheme="minorHAnsi" w:hAnsiTheme="minorHAnsi" w:cstheme="minorHAnsi"/>
                <w:color w:val="000000"/>
                <w:sz w:val="18"/>
                <w:szCs w:val="18"/>
                <w:lang w:val="ro-RO"/>
              </w:rPr>
              <w:t>.</w:t>
            </w:r>
            <w:r w:rsidRPr="00347C56">
              <w:rPr>
                <w:rFonts w:asciiTheme="minorHAnsi" w:hAnsiTheme="minorHAnsi" w:cstheme="minorHAnsi"/>
                <w:color w:val="000000"/>
                <w:sz w:val="18"/>
                <w:szCs w:val="18"/>
                <w:lang w:val="ro-RO"/>
              </w:rPr>
              <w:t>200</w:t>
            </w:r>
            <w:r>
              <w:rPr>
                <w:rFonts w:asciiTheme="minorHAnsi" w:hAnsiTheme="minorHAnsi" w:cstheme="minorHAnsi"/>
                <w:color w:val="000000"/>
                <w:sz w:val="18"/>
                <w:szCs w:val="18"/>
                <w:lang w:val="ro-RO"/>
              </w:rPr>
              <w:t>.</w:t>
            </w:r>
            <w:r w:rsidRPr="00347C56">
              <w:rPr>
                <w:rFonts w:asciiTheme="minorHAnsi" w:hAnsiTheme="minorHAnsi" w:cstheme="minorHAnsi"/>
                <w:color w:val="000000"/>
                <w:sz w:val="18"/>
                <w:szCs w:val="18"/>
                <w:lang w:val="ro-RO"/>
              </w:rPr>
              <w:t>000</w:t>
            </w:r>
            <w:r>
              <w:rPr>
                <w:rFonts w:asciiTheme="minorHAnsi" w:hAnsiTheme="minorHAnsi" w:cstheme="minorHAnsi"/>
                <w:color w:val="000000"/>
                <w:sz w:val="18"/>
                <w:szCs w:val="18"/>
                <w:lang w:val="ro-RO"/>
              </w:rPr>
              <w:t>,00</w:t>
            </w:r>
          </w:p>
        </w:tc>
        <w:tc>
          <w:tcPr>
            <w:tcW w:w="2013" w:type="dxa"/>
            <w:noWrap/>
            <w:hideMark/>
          </w:tcPr>
          <w:p w14:paraId="6C15B967" w14:textId="51B1305B" w:rsidR="0013525C" w:rsidRPr="00803EF7" w:rsidRDefault="006453A0" w:rsidP="00205EB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lang w:val="ro-RO"/>
              </w:rPr>
            </w:pPr>
            <w:r w:rsidRPr="006453A0">
              <w:rPr>
                <w:rFonts w:asciiTheme="minorHAnsi" w:hAnsiTheme="minorHAnsi" w:cstheme="minorHAnsi"/>
                <w:color w:val="000000"/>
                <w:sz w:val="18"/>
                <w:szCs w:val="18"/>
                <w:lang w:val="ro-RO"/>
              </w:rPr>
              <w:t>58.890,5</w:t>
            </w:r>
            <w:r>
              <w:rPr>
                <w:rFonts w:asciiTheme="minorHAnsi" w:hAnsiTheme="minorHAnsi" w:cstheme="minorHAnsi"/>
                <w:color w:val="000000"/>
                <w:sz w:val="18"/>
                <w:szCs w:val="18"/>
                <w:lang w:val="ro-RO"/>
              </w:rPr>
              <w:t>0</w:t>
            </w:r>
          </w:p>
        </w:tc>
      </w:tr>
      <w:tr w:rsidR="0013525C" w:rsidRPr="007D5B20" w14:paraId="424B97D6" w14:textId="77777777" w:rsidTr="00205EBE">
        <w:trPr>
          <w:trHeight w:val="288"/>
        </w:trPr>
        <w:tc>
          <w:tcPr>
            <w:cnfStyle w:val="001000000000" w:firstRow="0" w:lastRow="0" w:firstColumn="1" w:lastColumn="0" w:oddVBand="0" w:evenVBand="0" w:oddHBand="0" w:evenHBand="0" w:firstRowFirstColumn="0" w:firstRowLastColumn="0" w:lastRowFirstColumn="0" w:lastRowLastColumn="0"/>
            <w:tcW w:w="5292" w:type="dxa"/>
            <w:noWrap/>
            <w:hideMark/>
          </w:tcPr>
          <w:p w14:paraId="198DC569" w14:textId="77777777" w:rsidR="0013525C" w:rsidRPr="00C45875" w:rsidRDefault="0013525C" w:rsidP="00205EBE">
            <w:pPr>
              <w:widowControl w:val="0"/>
              <w:pBdr>
                <w:top w:val="nil"/>
                <w:left w:val="nil"/>
                <w:bottom w:val="nil"/>
                <w:right w:val="nil"/>
                <w:between w:val="nil"/>
              </w:pBdr>
              <w:spacing w:line="276" w:lineRule="auto"/>
              <w:rPr>
                <w:rFonts w:asciiTheme="minorHAnsi" w:hAnsiTheme="minorHAnsi" w:cstheme="minorHAnsi"/>
                <w:b w:val="0"/>
                <w:bCs w:val="0"/>
                <w:sz w:val="18"/>
                <w:szCs w:val="18"/>
                <w:lang w:val="ro-RO"/>
              </w:rPr>
            </w:pPr>
            <w:r w:rsidRPr="00C45875">
              <w:rPr>
                <w:rFonts w:asciiTheme="minorHAnsi" w:hAnsiTheme="minorHAnsi" w:cstheme="minorHAnsi"/>
                <w:sz w:val="18"/>
                <w:szCs w:val="18"/>
                <w:lang w:val="ro-RO"/>
              </w:rPr>
              <w:t>Subvenții pentru înființarea unei afaceri (antreprenoriat)</w:t>
            </w:r>
          </w:p>
        </w:tc>
        <w:tc>
          <w:tcPr>
            <w:tcW w:w="2074" w:type="dxa"/>
            <w:noWrap/>
            <w:hideMark/>
          </w:tcPr>
          <w:p w14:paraId="6EDB02A4" w14:textId="0659D8A8" w:rsidR="0013525C" w:rsidRPr="00701278" w:rsidRDefault="00E84478" w:rsidP="00205EBE">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lang w:val="ro-RO"/>
              </w:rPr>
            </w:pPr>
            <w:r w:rsidRPr="00E84478">
              <w:rPr>
                <w:rFonts w:asciiTheme="minorHAnsi" w:hAnsiTheme="minorHAnsi" w:cstheme="minorHAnsi"/>
                <w:color w:val="000000"/>
                <w:sz w:val="18"/>
                <w:szCs w:val="18"/>
                <w:lang w:val="ro-RO"/>
              </w:rPr>
              <w:t>1</w:t>
            </w:r>
            <w:r>
              <w:rPr>
                <w:rFonts w:asciiTheme="minorHAnsi" w:hAnsiTheme="minorHAnsi" w:cstheme="minorHAnsi"/>
                <w:color w:val="000000"/>
                <w:sz w:val="18"/>
                <w:szCs w:val="18"/>
                <w:lang w:val="ro-RO"/>
              </w:rPr>
              <w:t>.</w:t>
            </w:r>
            <w:r w:rsidRPr="00E84478">
              <w:rPr>
                <w:rFonts w:asciiTheme="minorHAnsi" w:hAnsiTheme="minorHAnsi" w:cstheme="minorHAnsi"/>
                <w:color w:val="000000"/>
                <w:sz w:val="18"/>
                <w:szCs w:val="18"/>
                <w:lang w:val="ro-RO"/>
              </w:rPr>
              <w:t>980</w:t>
            </w:r>
            <w:r>
              <w:rPr>
                <w:rFonts w:asciiTheme="minorHAnsi" w:hAnsiTheme="minorHAnsi" w:cstheme="minorHAnsi"/>
                <w:color w:val="000000"/>
                <w:sz w:val="18"/>
                <w:szCs w:val="18"/>
                <w:lang w:val="ro-RO"/>
              </w:rPr>
              <w:t>.</w:t>
            </w:r>
            <w:r w:rsidRPr="00E84478">
              <w:rPr>
                <w:rFonts w:asciiTheme="minorHAnsi" w:hAnsiTheme="minorHAnsi" w:cstheme="minorHAnsi"/>
                <w:color w:val="000000"/>
                <w:sz w:val="18"/>
                <w:szCs w:val="18"/>
                <w:lang w:val="ro-RO"/>
              </w:rPr>
              <w:t>000</w:t>
            </w:r>
            <w:r>
              <w:rPr>
                <w:rFonts w:asciiTheme="minorHAnsi" w:hAnsiTheme="minorHAnsi" w:cstheme="minorHAnsi"/>
                <w:color w:val="000000"/>
                <w:sz w:val="18"/>
                <w:szCs w:val="18"/>
                <w:lang w:val="ro-RO"/>
              </w:rPr>
              <w:t>,00</w:t>
            </w:r>
          </w:p>
        </w:tc>
        <w:tc>
          <w:tcPr>
            <w:tcW w:w="2013" w:type="dxa"/>
            <w:noWrap/>
            <w:hideMark/>
          </w:tcPr>
          <w:p w14:paraId="630141F1" w14:textId="0C9EEF8C" w:rsidR="0013525C" w:rsidRPr="00837F8F" w:rsidRDefault="00E76678" w:rsidP="00205EBE">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lang w:val="ro-RO"/>
              </w:rPr>
            </w:pPr>
            <w:r w:rsidRPr="00837F8F">
              <w:rPr>
                <w:rFonts w:asciiTheme="minorHAnsi" w:hAnsiTheme="minorHAnsi" w:cstheme="minorHAnsi"/>
                <w:sz w:val="18"/>
                <w:szCs w:val="18"/>
                <w:lang w:val="ro-RO"/>
              </w:rPr>
              <w:t>2.636.260,00</w:t>
            </w:r>
          </w:p>
        </w:tc>
      </w:tr>
      <w:tr w:rsidR="0013525C" w:rsidRPr="007D5B20" w14:paraId="7823634F" w14:textId="77777777" w:rsidTr="00205EB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292" w:type="dxa"/>
            <w:noWrap/>
            <w:hideMark/>
          </w:tcPr>
          <w:p w14:paraId="690CCC0C" w14:textId="77777777" w:rsidR="0013525C" w:rsidRPr="00C45875" w:rsidRDefault="0013525C" w:rsidP="00205EBE">
            <w:pPr>
              <w:widowControl w:val="0"/>
              <w:pBdr>
                <w:top w:val="nil"/>
                <w:left w:val="nil"/>
                <w:bottom w:val="nil"/>
                <w:right w:val="nil"/>
                <w:between w:val="nil"/>
              </w:pBdr>
              <w:spacing w:line="276" w:lineRule="auto"/>
              <w:rPr>
                <w:rFonts w:asciiTheme="minorHAnsi" w:hAnsiTheme="minorHAnsi" w:cstheme="minorHAnsi"/>
                <w:b w:val="0"/>
                <w:bCs w:val="0"/>
                <w:sz w:val="18"/>
                <w:szCs w:val="18"/>
                <w:lang w:val="ro-RO"/>
              </w:rPr>
            </w:pPr>
            <w:r w:rsidRPr="00C45875">
              <w:rPr>
                <w:rFonts w:asciiTheme="minorHAnsi" w:hAnsiTheme="minorHAnsi" w:cstheme="minorHAnsi"/>
                <w:sz w:val="18"/>
                <w:szCs w:val="18"/>
                <w:lang w:val="ro-RO"/>
              </w:rPr>
              <w:t>Contribuții sociale aferente cheltuielilor salariale și cheltuielilor asimilate acestora (contribuții angajați și angajatori)</w:t>
            </w:r>
          </w:p>
        </w:tc>
        <w:tc>
          <w:tcPr>
            <w:tcW w:w="2074" w:type="dxa"/>
            <w:noWrap/>
            <w:hideMark/>
          </w:tcPr>
          <w:p w14:paraId="2AFCEA5D" w14:textId="332D0437" w:rsidR="0013525C" w:rsidRPr="00701278" w:rsidRDefault="008566C0" w:rsidP="00205EB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lang w:val="ro-RO"/>
              </w:rPr>
            </w:pPr>
            <w:r w:rsidRPr="008566C0">
              <w:rPr>
                <w:rFonts w:asciiTheme="minorHAnsi" w:hAnsiTheme="minorHAnsi" w:cstheme="minorHAnsi"/>
                <w:color w:val="000000"/>
                <w:sz w:val="18"/>
                <w:szCs w:val="18"/>
                <w:lang w:val="ro-RO"/>
              </w:rPr>
              <w:t>4</w:t>
            </w:r>
            <w:r>
              <w:rPr>
                <w:rFonts w:asciiTheme="minorHAnsi" w:hAnsiTheme="minorHAnsi" w:cstheme="minorHAnsi"/>
                <w:color w:val="000000"/>
                <w:sz w:val="18"/>
                <w:szCs w:val="18"/>
                <w:lang w:val="ro-RO"/>
              </w:rPr>
              <w:t>.</w:t>
            </w:r>
            <w:r w:rsidRPr="008566C0">
              <w:rPr>
                <w:rFonts w:asciiTheme="minorHAnsi" w:hAnsiTheme="minorHAnsi" w:cstheme="minorHAnsi"/>
                <w:color w:val="000000"/>
                <w:sz w:val="18"/>
                <w:szCs w:val="18"/>
                <w:lang w:val="ro-RO"/>
              </w:rPr>
              <w:t>151</w:t>
            </w:r>
            <w:r>
              <w:rPr>
                <w:rFonts w:asciiTheme="minorHAnsi" w:hAnsiTheme="minorHAnsi" w:cstheme="minorHAnsi"/>
                <w:color w:val="000000"/>
                <w:sz w:val="18"/>
                <w:szCs w:val="18"/>
                <w:lang w:val="ro-RO"/>
              </w:rPr>
              <w:t>.</w:t>
            </w:r>
            <w:r w:rsidRPr="008566C0">
              <w:rPr>
                <w:rFonts w:asciiTheme="minorHAnsi" w:hAnsiTheme="minorHAnsi" w:cstheme="minorHAnsi"/>
                <w:color w:val="000000"/>
                <w:sz w:val="18"/>
                <w:szCs w:val="18"/>
                <w:lang w:val="ro-RO"/>
              </w:rPr>
              <w:t>736,15</w:t>
            </w:r>
          </w:p>
        </w:tc>
        <w:tc>
          <w:tcPr>
            <w:tcW w:w="2013" w:type="dxa"/>
            <w:noWrap/>
            <w:hideMark/>
          </w:tcPr>
          <w:p w14:paraId="43B7AAE1" w14:textId="6685D98B" w:rsidR="0013525C" w:rsidRPr="00803EF7" w:rsidRDefault="00E76678" w:rsidP="00205EB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lang w:val="ro-RO"/>
              </w:rPr>
            </w:pPr>
            <w:r w:rsidRPr="00E76678">
              <w:rPr>
                <w:rFonts w:asciiTheme="minorHAnsi" w:hAnsiTheme="minorHAnsi" w:cstheme="minorHAnsi"/>
                <w:color w:val="000000"/>
                <w:sz w:val="18"/>
                <w:szCs w:val="18"/>
                <w:lang w:val="ro-RO"/>
              </w:rPr>
              <w:t>4.141.469,95</w:t>
            </w:r>
          </w:p>
        </w:tc>
      </w:tr>
      <w:tr w:rsidR="0013525C" w:rsidRPr="007D5B20" w14:paraId="783CCD8D" w14:textId="77777777" w:rsidTr="00205EBE">
        <w:trPr>
          <w:trHeight w:val="288"/>
        </w:trPr>
        <w:tc>
          <w:tcPr>
            <w:cnfStyle w:val="001000000000" w:firstRow="0" w:lastRow="0" w:firstColumn="1" w:lastColumn="0" w:oddVBand="0" w:evenVBand="0" w:oddHBand="0" w:evenHBand="0" w:firstRowFirstColumn="0" w:firstRowLastColumn="0" w:lastRowFirstColumn="0" w:lastRowLastColumn="0"/>
            <w:tcW w:w="5292" w:type="dxa"/>
            <w:noWrap/>
            <w:hideMark/>
          </w:tcPr>
          <w:p w14:paraId="00A5CB49" w14:textId="77777777" w:rsidR="0013525C" w:rsidRPr="00C45875" w:rsidRDefault="0013525C" w:rsidP="00205EBE">
            <w:pPr>
              <w:widowControl w:val="0"/>
              <w:pBdr>
                <w:top w:val="nil"/>
                <w:left w:val="nil"/>
                <w:bottom w:val="nil"/>
                <w:right w:val="nil"/>
                <w:between w:val="nil"/>
              </w:pBdr>
              <w:spacing w:line="276" w:lineRule="auto"/>
              <w:rPr>
                <w:rFonts w:asciiTheme="minorHAnsi" w:hAnsiTheme="minorHAnsi" w:cstheme="minorHAnsi"/>
                <w:b w:val="0"/>
                <w:bCs w:val="0"/>
                <w:sz w:val="18"/>
                <w:szCs w:val="18"/>
                <w:lang w:val="ro-RO"/>
              </w:rPr>
            </w:pPr>
            <w:r w:rsidRPr="00C45875">
              <w:rPr>
                <w:rFonts w:asciiTheme="minorHAnsi" w:hAnsiTheme="minorHAnsi" w:cstheme="minorHAnsi"/>
                <w:sz w:val="18"/>
                <w:szCs w:val="18"/>
                <w:lang w:val="ro-RO"/>
              </w:rPr>
              <w:t>Cheltuieli indirecte conform art. 68 (1) (b)</w:t>
            </w:r>
          </w:p>
        </w:tc>
        <w:tc>
          <w:tcPr>
            <w:tcW w:w="2074" w:type="dxa"/>
            <w:noWrap/>
            <w:hideMark/>
          </w:tcPr>
          <w:p w14:paraId="73744D1D" w14:textId="59E72BF0" w:rsidR="00C70E4C" w:rsidRPr="00C45875" w:rsidRDefault="00701278" w:rsidP="00205EBE">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ro-RO"/>
              </w:rPr>
            </w:pPr>
            <w:r w:rsidRPr="00701278">
              <w:rPr>
                <w:rFonts w:asciiTheme="minorHAnsi" w:hAnsiTheme="minorHAnsi" w:cstheme="minorHAnsi"/>
                <w:color w:val="000000"/>
                <w:sz w:val="18"/>
                <w:szCs w:val="18"/>
                <w:lang w:val="ro-RO"/>
              </w:rPr>
              <w:t>1</w:t>
            </w:r>
            <w:r>
              <w:rPr>
                <w:rFonts w:asciiTheme="minorHAnsi" w:hAnsiTheme="minorHAnsi" w:cstheme="minorHAnsi"/>
                <w:color w:val="000000"/>
                <w:sz w:val="18"/>
                <w:szCs w:val="18"/>
                <w:lang w:val="ro-RO"/>
              </w:rPr>
              <w:t>.</w:t>
            </w:r>
            <w:r w:rsidRPr="00701278">
              <w:rPr>
                <w:rFonts w:asciiTheme="minorHAnsi" w:hAnsiTheme="minorHAnsi" w:cstheme="minorHAnsi"/>
                <w:color w:val="000000"/>
                <w:sz w:val="18"/>
                <w:szCs w:val="18"/>
                <w:lang w:val="ro-RO"/>
              </w:rPr>
              <w:t>424</w:t>
            </w:r>
            <w:r>
              <w:rPr>
                <w:rFonts w:asciiTheme="minorHAnsi" w:hAnsiTheme="minorHAnsi" w:cstheme="minorHAnsi"/>
                <w:color w:val="000000"/>
                <w:sz w:val="18"/>
                <w:szCs w:val="18"/>
                <w:lang w:val="ro-RO"/>
              </w:rPr>
              <w:t>.</w:t>
            </w:r>
            <w:r w:rsidRPr="00701278">
              <w:rPr>
                <w:rFonts w:asciiTheme="minorHAnsi" w:hAnsiTheme="minorHAnsi" w:cstheme="minorHAnsi"/>
                <w:color w:val="000000"/>
                <w:sz w:val="18"/>
                <w:szCs w:val="18"/>
                <w:lang w:val="ro-RO"/>
              </w:rPr>
              <w:t>275</w:t>
            </w:r>
            <w:r>
              <w:rPr>
                <w:rFonts w:asciiTheme="minorHAnsi" w:hAnsiTheme="minorHAnsi" w:cstheme="minorHAnsi"/>
                <w:color w:val="000000"/>
                <w:sz w:val="18"/>
                <w:szCs w:val="18"/>
                <w:lang w:val="ro-RO"/>
              </w:rPr>
              <w:t>,00</w:t>
            </w:r>
          </w:p>
        </w:tc>
        <w:tc>
          <w:tcPr>
            <w:tcW w:w="2013" w:type="dxa"/>
            <w:noWrap/>
            <w:hideMark/>
          </w:tcPr>
          <w:p w14:paraId="4FBF4812" w14:textId="0E96B60D" w:rsidR="0013525C" w:rsidRPr="00803EF7" w:rsidRDefault="003F2C8D" w:rsidP="00205EBE">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lang w:val="ro-RO"/>
              </w:rPr>
            </w:pPr>
            <w:r w:rsidRPr="003F2C8D">
              <w:rPr>
                <w:rFonts w:asciiTheme="minorHAnsi" w:hAnsiTheme="minorHAnsi" w:cstheme="minorHAnsi"/>
                <w:color w:val="000000"/>
                <w:sz w:val="18"/>
                <w:szCs w:val="18"/>
                <w:lang w:val="ro-RO"/>
              </w:rPr>
              <w:t>1</w:t>
            </w:r>
            <w:r>
              <w:rPr>
                <w:rFonts w:asciiTheme="minorHAnsi" w:hAnsiTheme="minorHAnsi" w:cstheme="minorHAnsi"/>
                <w:color w:val="000000"/>
                <w:sz w:val="18"/>
                <w:szCs w:val="18"/>
                <w:lang w:val="ro-RO"/>
              </w:rPr>
              <w:t>.</w:t>
            </w:r>
            <w:r w:rsidRPr="003F2C8D">
              <w:rPr>
                <w:rFonts w:asciiTheme="minorHAnsi" w:hAnsiTheme="minorHAnsi" w:cstheme="minorHAnsi"/>
                <w:color w:val="000000"/>
                <w:sz w:val="18"/>
                <w:szCs w:val="18"/>
                <w:lang w:val="ro-RO"/>
              </w:rPr>
              <w:t>080</w:t>
            </w:r>
            <w:r>
              <w:rPr>
                <w:rFonts w:asciiTheme="minorHAnsi" w:hAnsiTheme="minorHAnsi" w:cstheme="minorHAnsi"/>
                <w:color w:val="000000"/>
                <w:sz w:val="18"/>
                <w:szCs w:val="18"/>
                <w:lang w:val="ro-RO"/>
              </w:rPr>
              <w:t>.</w:t>
            </w:r>
            <w:r w:rsidRPr="003F2C8D">
              <w:rPr>
                <w:rFonts w:asciiTheme="minorHAnsi" w:hAnsiTheme="minorHAnsi" w:cstheme="minorHAnsi"/>
                <w:color w:val="000000"/>
                <w:sz w:val="18"/>
                <w:szCs w:val="18"/>
                <w:lang w:val="ro-RO"/>
              </w:rPr>
              <w:t>688,7</w:t>
            </w:r>
            <w:r>
              <w:rPr>
                <w:rFonts w:asciiTheme="minorHAnsi" w:hAnsiTheme="minorHAnsi" w:cstheme="minorHAnsi"/>
                <w:color w:val="000000"/>
                <w:sz w:val="18"/>
                <w:szCs w:val="18"/>
                <w:lang w:val="ro-RO"/>
              </w:rPr>
              <w:t>0</w:t>
            </w:r>
          </w:p>
        </w:tc>
      </w:tr>
      <w:tr w:rsidR="0013525C" w:rsidRPr="007D5B20" w14:paraId="1ABE18A8" w14:textId="77777777" w:rsidTr="00205EB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292" w:type="dxa"/>
            <w:noWrap/>
            <w:hideMark/>
          </w:tcPr>
          <w:p w14:paraId="4FA69375" w14:textId="77777777" w:rsidR="0013525C" w:rsidRPr="00C45875" w:rsidRDefault="0013525C" w:rsidP="00205EBE">
            <w:pPr>
              <w:widowControl w:val="0"/>
              <w:pBdr>
                <w:top w:val="nil"/>
                <w:left w:val="nil"/>
                <w:bottom w:val="nil"/>
                <w:right w:val="nil"/>
                <w:between w:val="nil"/>
              </w:pBdr>
              <w:spacing w:line="276" w:lineRule="auto"/>
              <w:rPr>
                <w:rFonts w:asciiTheme="minorHAnsi" w:hAnsiTheme="minorHAnsi" w:cstheme="minorHAnsi"/>
                <w:b w:val="0"/>
                <w:bCs w:val="0"/>
                <w:sz w:val="18"/>
                <w:szCs w:val="18"/>
                <w:lang w:val="ro-RO"/>
              </w:rPr>
            </w:pPr>
            <w:r w:rsidRPr="00C45875">
              <w:rPr>
                <w:rFonts w:asciiTheme="minorHAnsi" w:hAnsiTheme="minorHAnsi" w:cstheme="minorHAnsi"/>
                <w:sz w:val="18"/>
                <w:szCs w:val="18"/>
                <w:lang w:val="ro-RO"/>
              </w:rPr>
              <w:lastRenderedPageBreak/>
              <w:t>Cheltuieli salariale cu managerul de proiect</w:t>
            </w:r>
          </w:p>
        </w:tc>
        <w:tc>
          <w:tcPr>
            <w:tcW w:w="2074" w:type="dxa"/>
            <w:noWrap/>
            <w:hideMark/>
          </w:tcPr>
          <w:p w14:paraId="4473C572" w14:textId="4161F555" w:rsidR="0013525C" w:rsidRPr="00701278" w:rsidRDefault="00C70E4C" w:rsidP="00205EB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lang w:val="ro-RO"/>
              </w:rPr>
            </w:pPr>
            <w:r w:rsidRPr="00C70E4C">
              <w:rPr>
                <w:rFonts w:asciiTheme="minorHAnsi" w:hAnsiTheme="minorHAnsi" w:cstheme="minorHAnsi"/>
                <w:color w:val="000000"/>
                <w:sz w:val="18"/>
                <w:szCs w:val="18"/>
                <w:lang w:val="ro-RO"/>
              </w:rPr>
              <w:t>263</w:t>
            </w:r>
            <w:r>
              <w:rPr>
                <w:rFonts w:asciiTheme="minorHAnsi" w:hAnsiTheme="minorHAnsi" w:cstheme="minorHAnsi"/>
                <w:color w:val="000000"/>
                <w:sz w:val="18"/>
                <w:szCs w:val="18"/>
                <w:lang w:val="ro-RO"/>
              </w:rPr>
              <w:t>.</w:t>
            </w:r>
            <w:r w:rsidRPr="00C70E4C">
              <w:rPr>
                <w:rFonts w:asciiTheme="minorHAnsi" w:hAnsiTheme="minorHAnsi" w:cstheme="minorHAnsi"/>
                <w:color w:val="000000"/>
                <w:sz w:val="18"/>
                <w:szCs w:val="18"/>
                <w:lang w:val="ro-RO"/>
              </w:rPr>
              <w:t>424</w:t>
            </w:r>
            <w:r>
              <w:rPr>
                <w:rFonts w:asciiTheme="minorHAnsi" w:hAnsiTheme="minorHAnsi" w:cstheme="minorHAnsi"/>
                <w:color w:val="000000"/>
                <w:sz w:val="18"/>
                <w:szCs w:val="18"/>
                <w:lang w:val="ro-RO"/>
              </w:rPr>
              <w:t>,00</w:t>
            </w:r>
          </w:p>
        </w:tc>
        <w:tc>
          <w:tcPr>
            <w:tcW w:w="2013" w:type="dxa"/>
            <w:noWrap/>
            <w:hideMark/>
          </w:tcPr>
          <w:p w14:paraId="286A8D5E" w14:textId="5832D52F" w:rsidR="0013525C" w:rsidRPr="00803EF7" w:rsidRDefault="006A3F7A" w:rsidP="00205EB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lang w:val="ro-RO"/>
              </w:rPr>
            </w:pPr>
            <w:r w:rsidRPr="006A3F7A">
              <w:rPr>
                <w:rFonts w:asciiTheme="minorHAnsi" w:hAnsiTheme="minorHAnsi" w:cstheme="minorHAnsi"/>
                <w:color w:val="000000"/>
                <w:sz w:val="18"/>
                <w:szCs w:val="18"/>
                <w:lang w:val="ro-RO"/>
              </w:rPr>
              <w:t>287.967</w:t>
            </w:r>
            <w:r>
              <w:rPr>
                <w:rFonts w:asciiTheme="minorHAnsi" w:hAnsiTheme="minorHAnsi" w:cstheme="minorHAnsi"/>
                <w:color w:val="000000"/>
                <w:sz w:val="18"/>
                <w:szCs w:val="18"/>
                <w:lang w:val="ro-RO"/>
              </w:rPr>
              <w:t>,00</w:t>
            </w:r>
          </w:p>
        </w:tc>
      </w:tr>
      <w:tr w:rsidR="0013525C" w:rsidRPr="007D5B20" w14:paraId="293A29CF" w14:textId="77777777" w:rsidTr="00205EBE">
        <w:trPr>
          <w:trHeight w:val="288"/>
        </w:trPr>
        <w:tc>
          <w:tcPr>
            <w:cnfStyle w:val="001000000000" w:firstRow="0" w:lastRow="0" w:firstColumn="1" w:lastColumn="0" w:oddVBand="0" w:evenVBand="0" w:oddHBand="0" w:evenHBand="0" w:firstRowFirstColumn="0" w:firstRowLastColumn="0" w:lastRowFirstColumn="0" w:lastRowLastColumn="0"/>
            <w:tcW w:w="5292" w:type="dxa"/>
            <w:noWrap/>
            <w:hideMark/>
          </w:tcPr>
          <w:p w14:paraId="09C49FC7" w14:textId="77777777" w:rsidR="0013525C" w:rsidRPr="00C45875" w:rsidRDefault="0013525C" w:rsidP="00205EBE">
            <w:pPr>
              <w:widowControl w:val="0"/>
              <w:pBdr>
                <w:top w:val="nil"/>
                <w:left w:val="nil"/>
                <w:bottom w:val="nil"/>
                <w:right w:val="nil"/>
                <w:between w:val="nil"/>
              </w:pBdr>
              <w:spacing w:line="276" w:lineRule="auto"/>
              <w:rPr>
                <w:rFonts w:asciiTheme="minorHAnsi" w:hAnsiTheme="minorHAnsi" w:cstheme="minorHAnsi"/>
                <w:b w:val="0"/>
                <w:bCs w:val="0"/>
                <w:sz w:val="18"/>
                <w:szCs w:val="18"/>
                <w:lang w:val="ro-RO"/>
              </w:rPr>
            </w:pPr>
            <w:r w:rsidRPr="00C45875">
              <w:rPr>
                <w:rFonts w:asciiTheme="minorHAnsi" w:hAnsiTheme="minorHAnsi" w:cstheme="minorHAnsi"/>
                <w:sz w:val="18"/>
                <w:szCs w:val="18"/>
                <w:lang w:val="ro-RO"/>
              </w:rPr>
              <w:t>Cheltuieli cu taxe/abonamente/cotizații/acorduri/ autorizații necesare pentru implementarea proiectului</w:t>
            </w:r>
          </w:p>
        </w:tc>
        <w:tc>
          <w:tcPr>
            <w:tcW w:w="2074" w:type="dxa"/>
            <w:noWrap/>
            <w:hideMark/>
          </w:tcPr>
          <w:p w14:paraId="5732585A" w14:textId="4D961140" w:rsidR="0013525C" w:rsidRPr="00701278" w:rsidRDefault="00F6045B" w:rsidP="00205EBE">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lang w:val="ro-RO"/>
              </w:rPr>
            </w:pPr>
            <w:r w:rsidRPr="00F6045B">
              <w:rPr>
                <w:rFonts w:asciiTheme="minorHAnsi" w:hAnsiTheme="minorHAnsi" w:cstheme="minorHAnsi"/>
                <w:color w:val="000000"/>
                <w:sz w:val="18"/>
                <w:szCs w:val="18"/>
                <w:lang w:val="ro-RO"/>
              </w:rPr>
              <w:t>320</w:t>
            </w:r>
            <w:r>
              <w:rPr>
                <w:rFonts w:asciiTheme="minorHAnsi" w:hAnsiTheme="minorHAnsi" w:cstheme="minorHAnsi"/>
                <w:color w:val="000000"/>
                <w:sz w:val="18"/>
                <w:szCs w:val="18"/>
                <w:lang w:val="ro-RO"/>
              </w:rPr>
              <w:t>.</w:t>
            </w:r>
            <w:r w:rsidRPr="00F6045B">
              <w:rPr>
                <w:rFonts w:asciiTheme="minorHAnsi" w:hAnsiTheme="minorHAnsi" w:cstheme="minorHAnsi"/>
                <w:color w:val="000000"/>
                <w:sz w:val="18"/>
                <w:szCs w:val="18"/>
                <w:lang w:val="ro-RO"/>
              </w:rPr>
              <w:t>554,48</w:t>
            </w:r>
          </w:p>
        </w:tc>
        <w:tc>
          <w:tcPr>
            <w:tcW w:w="2013" w:type="dxa"/>
            <w:noWrap/>
            <w:hideMark/>
          </w:tcPr>
          <w:p w14:paraId="41746457" w14:textId="2F918D31" w:rsidR="0013525C" w:rsidRPr="00803EF7" w:rsidRDefault="006A3F7A" w:rsidP="00205EBE">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lang w:val="ro-RO"/>
              </w:rPr>
            </w:pPr>
            <w:r w:rsidRPr="006A3F7A">
              <w:rPr>
                <w:rFonts w:asciiTheme="minorHAnsi" w:hAnsiTheme="minorHAnsi" w:cstheme="minorHAnsi"/>
                <w:color w:val="000000"/>
                <w:sz w:val="18"/>
                <w:szCs w:val="18"/>
                <w:lang w:val="ro-RO"/>
              </w:rPr>
              <w:t>36</w:t>
            </w:r>
            <w:r>
              <w:rPr>
                <w:rFonts w:asciiTheme="minorHAnsi" w:hAnsiTheme="minorHAnsi" w:cstheme="minorHAnsi"/>
                <w:color w:val="000000"/>
                <w:sz w:val="18"/>
                <w:szCs w:val="18"/>
                <w:lang w:val="ro-RO"/>
              </w:rPr>
              <w:t>.</w:t>
            </w:r>
            <w:r w:rsidRPr="006A3F7A">
              <w:rPr>
                <w:rFonts w:asciiTheme="minorHAnsi" w:hAnsiTheme="minorHAnsi" w:cstheme="minorHAnsi"/>
                <w:color w:val="000000"/>
                <w:sz w:val="18"/>
                <w:szCs w:val="18"/>
                <w:lang w:val="ro-RO"/>
              </w:rPr>
              <w:t>877,39</w:t>
            </w:r>
          </w:p>
        </w:tc>
      </w:tr>
      <w:tr w:rsidR="00803EF7" w:rsidRPr="007D5B20" w14:paraId="14011871" w14:textId="77777777" w:rsidTr="00205EB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292" w:type="dxa"/>
            <w:noWrap/>
          </w:tcPr>
          <w:p w14:paraId="6FF553CD" w14:textId="2CA93B3B" w:rsidR="00803EF7" w:rsidRPr="00C45875" w:rsidRDefault="00803EF7" w:rsidP="00205EBE">
            <w:pPr>
              <w:widowControl w:val="0"/>
              <w:pBdr>
                <w:top w:val="nil"/>
                <w:left w:val="nil"/>
                <w:bottom w:val="nil"/>
                <w:right w:val="nil"/>
                <w:between w:val="nil"/>
              </w:pBdr>
              <w:spacing w:line="276" w:lineRule="auto"/>
              <w:rPr>
                <w:rFonts w:asciiTheme="minorHAnsi" w:hAnsiTheme="minorHAnsi" w:cstheme="minorHAnsi"/>
                <w:sz w:val="18"/>
                <w:szCs w:val="18"/>
                <w:lang w:val="ro-RO"/>
              </w:rPr>
            </w:pPr>
            <w:r>
              <w:rPr>
                <w:rFonts w:asciiTheme="minorHAnsi" w:hAnsiTheme="minorHAnsi" w:cstheme="minorHAnsi"/>
                <w:sz w:val="18"/>
                <w:szCs w:val="18"/>
                <w:lang w:val="ro-RO"/>
              </w:rPr>
              <w:t>C</w:t>
            </w:r>
            <w:r w:rsidRPr="00803EF7">
              <w:rPr>
                <w:rFonts w:asciiTheme="minorHAnsi" w:hAnsiTheme="minorHAnsi" w:cstheme="minorHAnsi"/>
                <w:sz w:val="18"/>
                <w:szCs w:val="18"/>
                <w:lang w:val="ro-RO"/>
              </w:rPr>
              <w:t>heltuieli cu deplasarea pentru participan</w:t>
            </w:r>
            <w:r>
              <w:rPr>
                <w:rFonts w:asciiTheme="minorHAnsi" w:hAnsiTheme="minorHAnsi" w:cstheme="minorHAnsi"/>
                <w:sz w:val="18"/>
                <w:szCs w:val="18"/>
                <w:lang w:val="ro-RO"/>
              </w:rPr>
              <w:t>ț</w:t>
            </w:r>
            <w:r w:rsidRPr="00803EF7">
              <w:rPr>
                <w:rFonts w:asciiTheme="minorHAnsi" w:hAnsiTheme="minorHAnsi" w:cstheme="minorHAnsi"/>
                <w:sz w:val="18"/>
                <w:szCs w:val="18"/>
                <w:lang w:val="ro-RO"/>
              </w:rPr>
              <w:t xml:space="preserve">i - grup </w:t>
            </w:r>
            <w:r>
              <w:rPr>
                <w:rFonts w:asciiTheme="minorHAnsi" w:hAnsiTheme="minorHAnsi" w:cstheme="minorHAnsi"/>
                <w:sz w:val="18"/>
                <w:szCs w:val="18"/>
                <w:lang w:val="ro-RO"/>
              </w:rPr>
              <w:t>ț</w:t>
            </w:r>
            <w:r w:rsidRPr="00803EF7">
              <w:rPr>
                <w:rFonts w:asciiTheme="minorHAnsi" w:hAnsiTheme="minorHAnsi" w:cstheme="minorHAnsi"/>
                <w:sz w:val="18"/>
                <w:szCs w:val="18"/>
                <w:lang w:val="ro-RO"/>
              </w:rPr>
              <w:t>int</w:t>
            </w:r>
            <w:r>
              <w:rPr>
                <w:rFonts w:asciiTheme="minorHAnsi" w:hAnsiTheme="minorHAnsi" w:cstheme="minorHAnsi"/>
                <w:sz w:val="18"/>
                <w:szCs w:val="18"/>
                <w:lang w:val="ro-RO"/>
              </w:rPr>
              <w:t>ă</w:t>
            </w:r>
          </w:p>
        </w:tc>
        <w:tc>
          <w:tcPr>
            <w:tcW w:w="2074" w:type="dxa"/>
            <w:noWrap/>
          </w:tcPr>
          <w:p w14:paraId="319CC71A" w14:textId="1EC0A6CB" w:rsidR="00803EF7" w:rsidRPr="00F6045B" w:rsidRDefault="00803EF7" w:rsidP="00205EB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ro-RO"/>
              </w:rPr>
            </w:pPr>
            <w:r w:rsidRPr="00803EF7">
              <w:rPr>
                <w:rFonts w:asciiTheme="minorHAnsi" w:hAnsiTheme="minorHAnsi" w:cstheme="minorHAnsi"/>
                <w:color w:val="000000"/>
                <w:sz w:val="18"/>
                <w:szCs w:val="18"/>
                <w:lang w:val="ro-RO"/>
              </w:rPr>
              <w:t>51</w:t>
            </w:r>
            <w:r>
              <w:rPr>
                <w:rFonts w:asciiTheme="minorHAnsi" w:hAnsiTheme="minorHAnsi" w:cstheme="minorHAnsi"/>
                <w:color w:val="000000"/>
                <w:sz w:val="18"/>
                <w:szCs w:val="18"/>
                <w:lang w:val="ro-RO"/>
              </w:rPr>
              <w:t>.</w:t>
            </w:r>
            <w:r w:rsidRPr="00803EF7">
              <w:rPr>
                <w:rFonts w:asciiTheme="minorHAnsi" w:hAnsiTheme="minorHAnsi" w:cstheme="minorHAnsi"/>
                <w:color w:val="000000"/>
                <w:sz w:val="18"/>
                <w:szCs w:val="18"/>
                <w:lang w:val="ro-RO"/>
              </w:rPr>
              <w:t>975,29</w:t>
            </w:r>
          </w:p>
        </w:tc>
        <w:tc>
          <w:tcPr>
            <w:tcW w:w="2013" w:type="dxa"/>
            <w:noWrap/>
          </w:tcPr>
          <w:p w14:paraId="668EEC03" w14:textId="77777777" w:rsidR="00803EF7" w:rsidRPr="00803EF7" w:rsidRDefault="00803EF7" w:rsidP="00205EB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lang w:val="ro-RO"/>
              </w:rPr>
            </w:pPr>
          </w:p>
        </w:tc>
      </w:tr>
      <w:tr w:rsidR="0013525C" w:rsidRPr="007D5B20" w14:paraId="5611539C" w14:textId="77777777" w:rsidTr="00205EBE">
        <w:trPr>
          <w:trHeight w:val="288"/>
        </w:trPr>
        <w:tc>
          <w:tcPr>
            <w:cnfStyle w:val="001000000000" w:firstRow="0" w:lastRow="0" w:firstColumn="1" w:lastColumn="0" w:oddVBand="0" w:evenVBand="0" w:oddHBand="0" w:evenHBand="0" w:firstRowFirstColumn="0" w:firstRowLastColumn="0" w:lastRowFirstColumn="0" w:lastRowLastColumn="0"/>
            <w:tcW w:w="5292" w:type="dxa"/>
            <w:noWrap/>
            <w:hideMark/>
          </w:tcPr>
          <w:p w14:paraId="3762B9A0" w14:textId="77777777" w:rsidR="0013525C" w:rsidRPr="00C45875" w:rsidRDefault="0013525C" w:rsidP="00205EBE">
            <w:pPr>
              <w:widowControl w:val="0"/>
              <w:pBdr>
                <w:top w:val="nil"/>
                <w:left w:val="nil"/>
                <w:bottom w:val="nil"/>
                <w:right w:val="nil"/>
                <w:between w:val="nil"/>
              </w:pBdr>
              <w:spacing w:line="276" w:lineRule="auto"/>
              <w:rPr>
                <w:rFonts w:asciiTheme="minorHAnsi" w:hAnsiTheme="minorHAnsi" w:cstheme="minorHAnsi"/>
                <w:b w:val="0"/>
                <w:bCs w:val="0"/>
                <w:sz w:val="18"/>
                <w:szCs w:val="18"/>
                <w:lang w:val="ro-RO"/>
              </w:rPr>
            </w:pPr>
            <w:r w:rsidRPr="00C45875">
              <w:rPr>
                <w:rFonts w:asciiTheme="minorHAnsi" w:hAnsiTheme="minorHAnsi" w:cstheme="minorHAnsi"/>
                <w:sz w:val="18"/>
                <w:szCs w:val="18"/>
                <w:lang w:val="ro-RO"/>
              </w:rPr>
              <w:t>Cheltuieli cu achiziția de materii prime, materiale consumabile și alte produse similare necesare proiectului</w:t>
            </w:r>
          </w:p>
        </w:tc>
        <w:tc>
          <w:tcPr>
            <w:tcW w:w="2074" w:type="dxa"/>
            <w:noWrap/>
            <w:hideMark/>
          </w:tcPr>
          <w:p w14:paraId="6177F747" w14:textId="47882DD3" w:rsidR="0013525C" w:rsidRPr="00701278" w:rsidRDefault="00803EF7" w:rsidP="00205EBE">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lang w:val="ro-RO"/>
              </w:rPr>
            </w:pPr>
            <w:r w:rsidRPr="00803EF7">
              <w:rPr>
                <w:rFonts w:asciiTheme="minorHAnsi" w:hAnsiTheme="minorHAnsi" w:cstheme="minorHAnsi"/>
                <w:color w:val="000000"/>
                <w:sz w:val="18"/>
                <w:szCs w:val="18"/>
                <w:lang w:val="ro-RO"/>
              </w:rPr>
              <w:t>788</w:t>
            </w:r>
            <w:r>
              <w:rPr>
                <w:rFonts w:asciiTheme="minorHAnsi" w:hAnsiTheme="minorHAnsi" w:cstheme="minorHAnsi"/>
                <w:color w:val="000000"/>
                <w:sz w:val="18"/>
                <w:szCs w:val="18"/>
                <w:lang w:val="ro-RO"/>
              </w:rPr>
              <w:t>.</w:t>
            </w:r>
            <w:r w:rsidRPr="00803EF7">
              <w:rPr>
                <w:rFonts w:asciiTheme="minorHAnsi" w:hAnsiTheme="minorHAnsi" w:cstheme="minorHAnsi"/>
                <w:color w:val="000000"/>
                <w:sz w:val="18"/>
                <w:szCs w:val="18"/>
                <w:lang w:val="ro-RO"/>
              </w:rPr>
              <w:t>569,04</w:t>
            </w:r>
          </w:p>
        </w:tc>
        <w:tc>
          <w:tcPr>
            <w:tcW w:w="2013" w:type="dxa"/>
            <w:noWrap/>
            <w:hideMark/>
          </w:tcPr>
          <w:p w14:paraId="52565BEC" w14:textId="61D73D83" w:rsidR="0013525C" w:rsidRPr="00803EF7" w:rsidRDefault="00E24D73" w:rsidP="00205EBE">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lang w:val="ro-RO"/>
              </w:rPr>
            </w:pPr>
            <w:r w:rsidRPr="00E24D73">
              <w:rPr>
                <w:rFonts w:asciiTheme="minorHAnsi" w:hAnsiTheme="minorHAnsi" w:cstheme="minorHAnsi"/>
                <w:color w:val="000000"/>
                <w:sz w:val="18"/>
                <w:szCs w:val="18"/>
                <w:lang w:val="ro-RO"/>
              </w:rPr>
              <w:t>420.261,46</w:t>
            </w:r>
          </w:p>
        </w:tc>
      </w:tr>
      <w:tr w:rsidR="00803EF7" w:rsidRPr="007D5B20" w14:paraId="0C6B741B" w14:textId="77777777" w:rsidTr="00205EB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292" w:type="dxa"/>
            <w:noWrap/>
          </w:tcPr>
          <w:p w14:paraId="05D580AB" w14:textId="5FA7391A" w:rsidR="00803EF7" w:rsidRPr="00C45875" w:rsidRDefault="00803EF7" w:rsidP="00205EBE">
            <w:pPr>
              <w:widowControl w:val="0"/>
              <w:pBdr>
                <w:top w:val="nil"/>
                <w:left w:val="nil"/>
                <w:bottom w:val="nil"/>
                <w:right w:val="nil"/>
                <w:between w:val="nil"/>
              </w:pBdr>
              <w:spacing w:line="276" w:lineRule="auto"/>
              <w:rPr>
                <w:rFonts w:asciiTheme="minorHAnsi" w:hAnsiTheme="minorHAnsi" w:cstheme="minorHAnsi"/>
                <w:sz w:val="18"/>
                <w:szCs w:val="18"/>
                <w:lang w:val="ro-RO"/>
              </w:rPr>
            </w:pPr>
            <w:r>
              <w:rPr>
                <w:rFonts w:asciiTheme="minorHAnsi" w:hAnsiTheme="minorHAnsi" w:cstheme="minorHAnsi"/>
                <w:sz w:val="18"/>
                <w:szCs w:val="18"/>
                <w:lang w:val="ro-RO"/>
              </w:rPr>
              <w:t>C</w:t>
            </w:r>
            <w:r w:rsidRPr="00803EF7">
              <w:rPr>
                <w:rFonts w:asciiTheme="minorHAnsi" w:hAnsiTheme="minorHAnsi" w:cstheme="minorHAnsi"/>
                <w:sz w:val="18"/>
                <w:szCs w:val="18"/>
                <w:lang w:val="ro-RO"/>
              </w:rPr>
              <w:t xml:space="preserve">heltuieli cu </w:t>
            </w:r>
            <w:r>
              <w:rPr>
                <w:rFonts w:asciiTheme="minorHAnsi" w:hAnsiTheme="minorHAnsi" w:cstheme="minorHAnsi"/>
                <w:sz w:val="18"/>
                <w:szCs w:val="18"/>
                <w:lang w:val="ro-RO"/>
              </w:rPr>
              <w:t>î</w:t>
            </w:r>
            <w:r w:rsidRPr="00803EF7">
              <w:rPr>
                <w:rFonts w:asciiTheme="minorHAnsi" w:hAnsiTheme="minorHAnsi" w:cstheme="minorHAnsi"/>
                <w:sz w:val="18"/>
                <w:szCs w:val="18"/>
                <w:lang w:val="ro-RO"/>
              </w:rPr>
              <w:t>nchirierea, altele dec</w:t>
            </w:r>
            <w:r>
              <w:rPr>
                <w:rFonts w:asciiTheme="minorHAnsi" w:hAnsiTheme="minorHAnsi" w:cstheme="minorHAnsi"/>
                <w:sz w:val="18"/>
                <w:szCs w:val="18"/>
                <w:lang w:val="ro-RO"/>
              </w:rPr>
              <w:t>â</w:t>
            </w:r>
            <w:r w:rsidRPr="00803EF7">
              <w:rPr>
                <w:rFonts w:asciiTheme="minorHAnsi" w:hAnsiTheme="minorHAnsi" w:cstheme="minorHAnsi"/>
                <w:sz w:val="18"/>
                <w:szCs w:val="18"/>
                <w:lang w:val="ro-RO"/>
              </w:rPr>
              <w:t>t cele prev</w:t>
            </w:r>
            <w:r>
              <w:rPr>
                <w:rFonts w:asciiTheme="minorHAnsi" w:hAnsiTheme="minorHAnsi" w:cstheme="minorHAnsi"/>
                <w:sz w:val="18"/>
                <w:szCs w:val="18"/>
                <w:lang w:val="ro-RO"/>
              </w:rPr>
              <w:t>ă</w:t>
            </w:r>
            <w:r w:rsidRPr="00803EF7">
              <w:rPr>
                <w:rFonts w:asciiTheme="minorHAnsi" w:hAnsiTheme="minorHAnsi" w:cstheme="minorHAnsi"/>
                <w:sz w:val="18"/>
                <w:szCs w:val="18"/>
                <w:lang w:val="ro-RO"/>
              </w:rPr>
              <w:t>zute la cheltuielile generale de administra</w:t>
            </w:r>
            <w:r>
              <w:rPr>
                <w:rFonts w:asciiTheme="minorHAnsi" w:hAnsiTheme="minorHAnsi" w:cstheme="minorHAnsi"/>
                <w:sz w:val="18"/>
                <w:szCs w:val="18"/>
                <w:lang w:val="ro-RO"/>
              </w:rPr>
              <w:t>ț</w:t>
            </w:r>
            <w:r w:rsidRPr="00803EF7">
              <w:rPr>
                <w:rFonts w:asciiTheme="minorHAnsi" w:hAnsiTheme="minorHAnsi" w:cstheme="minorHAnsi"/>
                <w:sz w:val="18"/>
                <w:szCs w:val="18"/>
                <w:lang w:val="ro-RO"/>
              </w:rPr>
              <w:t>ie</w:t>
            </w:r>
          </w:p>
        </w:tc>
        <w:tc>
          <w:tcPr>
            <w:tcW w:w="2074" w:type="dxa"/>
            <w:noWrap/>
          </w:tcPr>
          <w:p w14:paraId="6AB5DC70" w14:textId="698E9469" w:rsidR="00803EF7" w:rsidRPr="00803EF7" w:rsidRDefault="00803EF7" w:rsidP="00205EB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ro-RO"/>
              </w:rPr>
            </w:pPr>
            <w:r w:rsidRPr="00803EF7">
              <w:rPr>
                <w:rFonts w:asciiTheme="minorHAnsi" w:hAnsiTheme="minorHAnsi" w:cstheme="minorHAnsi"/>
                <w:color w:val="000000"/>
                <w:sz w:val="18"/>
                <w:szCs w:val="18"/>
                <w:lang w:val="ro-RO"/>
              </w:rPr>
              <w:t>49</w:t>
            </w:r>
            <w:r>
              <w:rPr>
                <w:rFonts w:asciiTheme="minorHAnsi" w:hAnsiTheme="minorHAnsi" w:cstheme="minorHAnsi"/>
                <w:color w:val="000000"/>
                <w:sz w:val="18"/>
                <w:szCs w:val="18"/>
                <w:lang w:val="ro-RO"/>
              </w:rPr>
              <w:t>.</w:t>
            </w:r>
            <w:r w:rsidRPr="00803EF7">
              <w:rPr>
                <w:rFonts w:asciiTheme="minorHAnsi" w:hAnsiTheme="minorHAnsi" w:cstheme="minorHAnsi"/>
                <w:color w:val="000000"/>
                <w:sz w:val="18"/>
                <w:szCs w:val="18"/>
                <w:lang w:val="ro-RO"/>
              </w:rPr>
              <w:t>583,14</w:t>
            </w:r>
          </w:p>
        </w:tc>
        <w:tc>
          <w:tcPr>
            <w:tcW w:w="2013" w:type="dxa"/>
            <w:noWrap/>
          </w:tcPr>
          <w:p w14:paraId="5DD696FE" w14:textId="1B06AA2B" w:rsidR="00803EF7" w:rsidRPr="004D533C" w:rsidRDefault="004D533C" w:rsidP="00205EB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ro-RO"/>
              </w:rPr>
            </w:pPr>
            <w:r w:rsidRPr="004D533C">
              <w:rPr>
                <w:rFonts w:asciiTheme="minorHAnsi" w:hAnsiTheme="minorHAnsi" w:cstheme="minorHAnsi"/>
                <w:color w:val="000000"/>
                <w:sz w:val="18"/>
                <w:szCs w:val="18"/>
                <w:lang w:val="ro-RO"/>
              </w:rPr>
              <w:t>14.800</w:t>
            </w:r>
            <w:r w:rsidR="006A3F7A">
              <w:rPr>
                <w:rFonts w:asciiTheme="minorHAnsi" w:hAnsiTheme="minorHAnsi" w:cstheme="minorHAnsi"/>
                <w:color w:val="000000"/>
                <w:sz w:val="18"/>
                <w:szCs w:val="18"/>
                <w:lang w:val="ro-RO"/>
              </w:rPr>
              <w:t>,</w:t>
            </w:r>
            <w:r w:rsidRPr="004D533C">
              <w:rPr>
                <w:rFonts w:asciiTheme="minorHAnsi" w:hAnsiTheme="minorHAnsi" w:cstheme="minorHAnsi"/>
                <w:color w:val="000000"/>
                <w:sz w:val="18"/>
                <w:szCs w:val="18"/>
                <w:lang w:val="ro-RO"/>
              </w:rPr>
              <w:t>00</w:t>
            </w:r>
          </w:p>
        </w:tc>
      </w:tr>
      <w:tr w:rsidR="0013525C" w:rsidRPr="007D5B20" w14:paraId="5019A29A" w14:textId="77777777" w:rsidTr="00205EBE">
        <w:trPr>
          <w:trHeight w:val="288"/>
        </w:trPr>
        <w:tc>
          <w:tcPr>
            <w:cnfStyle w:val="001000000000" w:firstRow="0" w:lastRow="0" w:firstColumn="1" w:lastColumn="0" w:oddVBand="0" w:evenVBand="0" w:oddHBand="0" w:evenHBand="0" w:firstRowFirstColumn="0" w:firstRowLastColumn="0" w:lastRowFirstColumn="0" w:lastRowLastColumn="0"/>
            <w:tcW w:w="5292" w:type="dxa"/>
            <w:noWrap/>
            <w:hideMark/>
          </w:tcPr>
          <w:p w14:paraId="29E022B5" w14:textId="77777777" w:rsidR="0013525C" w:rsidRPr="00C45875" w:rsidRDefault="0013525C" w:rsidP="00205EBE">
            <w:pPr>
              <w:widowControl w:val="0"/>
              <w:pBdr>
                <w:top w:val="nil"/>
                <w:left w:val="nil"/>
                <w:bottom w:val="nil"/>
                <w:right w:val="nil"/>
                <w:between w:val="nil"/>
              </w:pBdr>
              <w:spacing w:line="276" w:lineRule="auto"/>
              <w:rPr>
                <w:rFonts w:asciiTheme="minorHAnsi" w:hAnsiTheme="minorHAnsi" w:cstheme="minorHAnsi"/>
                <w:b w:val="0"/>
                <w:bCs w:val="0"/>
                <w:sz w:val="18"/>
                <w:szCs w:val="18"/>
                <w:lang w:val="ro-RO"/>
              </w:rPr>
            </w:pPr>
            <w:r w:rsidRPr="00C45875">
              <w:rPr>
                <w:rFonts w:asciiTheme="minorHAnsi" w:hAnsiTheme="minorHAnsi" w:cstheme="minorHAnsi"/>
                <w:sz w:val="18"/>
                <w:szCs w:val="18"/>
                <w:lang w:val="ro-RO"/>
              </w:rPr>
              <w:t>Cheltuieli cu hrana</w:t>
            </w:r>
          </w:p>
        </w:tc>
        <w:tc>
          <w:tcPr>
            <w:tcW w:w="2074" w:type="dxa"/>
            <w:noWrap/>
            <w:hideMark/>
          </w:tcPr>
          <w:p w14:paraId="16A047AF" w14:textId="02488D65" w:rsidR="0013525C" w:rsidRPr="00701278" w:rsidRDefault="008C3CB2" w:rsidP="00205EBE">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lang w:val="ro-RO"/>
              </w:rPr>
            </w:pPr>
            <w:r w:rsidRPr="008C3CB2">
              <w:rPr>
                <w:rFonts w:asciiTheme="minorHAnsi" w:hAnsiTheme="minorHAnsi" w:cstheme="minorHAnsi"/>
                <w:color w:val="000000"/>
                <w:sz w:val="18"/>
                <w:szCs w:val="18"/>
                <w:lang w:val="ro-RO"/>
              </w:rPr>
              <w:t>665</w:t>
            </w:r>
            <w:r>
              <w:rPr>
                <w:rFonts w:asciiTheme="minorHAnsi" w:hAnsiTheme="minorHAnsi" w:cstheme="minorHAnsi"/>
                <w:color w:val="000000"/>
                <w:sz w:val="18"/>
                <w:szCs w:val="18"/>
                <w:lang w:val="ro-RO"/>
              </w:rPr>
              <w:t>.</w:t>
            </w:r>
            <w:r w:rsidRPr="008C3CB2">
              <w:rPr>
                <w:rFonts w:asciiTheme="minorHAnsi" w:hAnsiTheme="minorHAnsi" w:cstheme="minorHAnsi"/>
                <w:color w:val="000000"/>
                <w:sz w:val="18"/>
                <w:szCs w:val="18"/>
                <w:lang w:val="ro-RO"/>
              </w:rPr>
              <w:t>527,13</w:t>
            </w:r>
          </w:p>
        </w:tc>
        <w:tc>
          <w:tcPr>
            <w:tcW w:w="2013" w:type="dxa"/>
            <w:noWrap/>
            <w:hideMark/>
          </w:tcPr>
          <w:p w14:paraId="1DEAB475" w14:textId="77B8753B" w:rsidR="0013525C" w:rsidRPr="00803EF7" w:rsidRDefault="00E24D73" w:rsidP="00205EBE">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lang w:val="ro-RO"/>
              </w:rPr>
            </w:pPr>
            <w:r w:rsidRPr="00E24D73">
              <w:rPr>
                <w:rFonts w:asciiTheme="minorHAnsi" w:hAnsiTheme="minorHAnsi" w:cstheme="minorHAnsi"/>
                <w:color w:val="000000"/>
                <w:sz w:val="18"/>
                <w:szCs w:val="18"/>
                <w:lang w:val="ro-RO"/>
              </w:rPr>
              <w:t>464.457,78</w:t>
            </w:r>
          </w:p>
        </w:tc>
      </w:tr>
      <w:tr w:rsidR="0013525C" w:rsidRPr="007D5B20" w14:paraId="417B7089" w14:textId="77777777" w:rsidTr="00205EB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292" w:type="dxa"/>
            <w:noWrap/>
            <w:hideMark/>
          </w:tcPr>
          <w:p w14:paraId="027FCD55" w14:textId="77777777" w:rsidR="0013525C" w:rsidRPr="00C45875" w:rsidRDefault="0013525C" w:rsidP="00205EBE">
            <w:pPr>
              <w:widowControl w:val="0"/>
              <w:pBdr>
                <w:top w:val="nil"/>
                <w:left w:val="nil"/>
                <w:bottom w:val="nil"/>
                <w:right w:val="nil"/>
                <w:between w:val="nil"/>
              </w:pBdr>
              <w:spacing w:line="276" w:lineRule="auto"/>
              <w:rPr>
                <w:rFonts w:asciiTheme="minorHAnsi" w:hAnsiTheme="minorHAnsi" w:cstheme="minorHAnsi"/>
                <w:b w:val="0"/>
                <w:bCs w:val="0"/>
                <w:sz w:val="18"/>
                <w:szCs w:val="18"/>
                <w:lang w:val="ro-RO"/>
              </w:rPr>
            </w:pPr>
            <w:r w:rsidRPr="00C45875">
              <w:rPr>
                <w:rFonts w:asciiTheme="minorHAnsi" w:hAnsiTheme="minorHAnsi" w:cstheme="minorHAnsi"/>
                <w:sz w:val="18"/>
                <w:szCs w:val="18"/>
                <w:lang w:val="ro-RO"/>
              </w:rPr>
              <w:t xml:space="preserve">Cheltuieli salariale cu personalul implicat </w:t>
            </w:r>
            <w:r>
              <w:rPr>
                <w:rFonts w:asciiTheme="minorHAnsi" w:hAnsiTheme="minorHAnsi" w:cstheme="minorHAnsi"/>
                <w:sz w:val="18"/>
                <w:szCs w:val="18"/>
                <w:lang w:val="ro-RO"/>
              </w:rPr>
              <w:t>î</w:t>
            </w:r>
            <w:r w:rsidRPr="00C45875">
              <w:rPr>
                <w:rFonts w:asciiTheme="minorHAnsi" w:hAnsiTheme="minorHAnsi" w:cstheme="minorHAnsi"/>
                <w:sz w:val="18"/>
                <w:szCs w:val="18"/>
                <w:lang w:val="ro-RO"/>
              </w:rPr>
              <w:t>n implementarea proiectului (în derularea activităților, altele decât management de proiect)</w:t>
            </w:r>
          </w:p>
        </w:tc>
        <w:tc>
          <w:tcPr>
            <w:tcW w:w="2074" w:type="dxa"/>
            <w:noWrap/>
            <w:hideMark/>
          </w:tcPr>
          <w:p w14:paraId="7BF4F21E" w14:textId="24C256AA" w:rsidR="0013525C" w:rsidRPr="00701278" w:rsidRDefault="00C70E4C" w:rsidP="00205EB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lang w:val="ro-RO"/>
              </w:rPr>
            </w:pPr>
            <w:r w:rsidRPr="00C70E4C">
              <w:rPr>
                <w:rFonts w:asciiTheme="minorHAnsi" w:hAnsiTheme="minorHAnsi" w:cstheme="minorHAnsi"/>
                <w:color w:val="000000"/>
                <w:sz w:val="18"/>
                <w:szCs w:val="18"/>
                <w:lang w:val="ro-RO"/>
              </w:rPr>
              <w:t>5</w:t>
            </w:r>
            <w:r>
              <w:rPr>
                <w:rFonts w:asciiTheme="minorHAnsi" w:hAnsiTheme="minorHAnsi" w:cstheme="minorHAnsi"/>
                <w:color w:val="000000"/>
                <w:sz w:val="18"/>
                <w:szCs w:val="18"/>
                <w:lang w:val="ro-RO"/>
              </w:rPr>
              <w:t>.</w:t>
            </w:r>
            <w:r w:rsidRPr="00C70E4C">
              <w:rPr>
                <w:rFonts w:asciiTheme="minorHAnsi" w:hAnsiTheme="minorHAnsi" w:cstheme="minorHAnsi"/>
                <w:color w:val="000000"/>
                <w:sz w:val="18"/>
                <w:szCs w:val="18"/>
                <w:lang w:val="ro-RO"/>
              </w:rPr>
              <w:t>269</w:t>
            </w:r>
            <w:r>
              <w:rPr>
                <w:rFonts w:asciiTheme="minorHAnsi" w:hAnsiTheme="minorHAnsi" w:cstheme="minorHAnsi"/>
                <w:color w:val="000000"/>
                <w:sz w:val="18"/>
                <w:szCs w:val="18"/>
                <w:lang w:val="ro-RO"/>
              </w:rPr>
              <w:t>.</w:t>
            </w:r>
            <w:r w:rsidRPr="00C70E4C">
              <w:rPr>
                <w:rFonts w:asciiTheme="minorHAnsi" w:hAnsiTheme="minorHAnsi" w:cstheme="minorHAnsi"/>
                <w:color w:val="000000"/>
                <w:sz w:val="18"/>
                <w:szCs w:val="18"/>
                <w:lang w:val="ro-RO"/>
              </w:rPr>
              <w:t>171,86</w:t>
            </w:r>
          </w:p>
        </w:tc>
        <w:tc>
          <w:tcPr>
            <w:tcW w:w="2013" w:type="dxa"/>
            <w:noWrap/>
            <w:hideMark/>
          </w:tcPr>
          <w:p w14:paraId="7EF96A99" w14:textId="6C346E68" w:rsidR="0013525C" w:rsidRPr="00803EF7" w:rsidRDefault="004D533C" w:rsidP="00205EB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lang w:val="ro-RO"/>
              </w:rPr>
            </w:pPr>
            <w:r w:rsidRPr="004D533C">
              <w:rPr>
                <w:rFonts w:asciiTheme="minorHAnsi" w:hAnsiTheme="minorHAnsi" w:cstheme="minorHAnsi"/>
                <w:color w:val="000000"/>
                <w:sz w:val="18"/>
                <w:szCs w:val="18"/>
                <w:lang w:val="ro-RO"/>
              </w:rPr>
              <w:t>5.127.920,43</w:t>
            </w:r>
          </w:p>
        </w:tc>
      </w:tr>
      <w:tr w:rsidR="0013525C" w:rsidRPr="007D5B20" w14:paraId="3B492AB0" w14:textId="77777777" w:rsidTr="005F69E0">
        <w:trPr>
          <w:trHeight w:val="288"/>
        </w:trPr>
        <w:tc>
          <w:tcPr>
            <w:cnfStyle w:val="001000000000" w:firstRow="0" w:lastRow="0" w:firstColumn="1" w:lastColumn="0" w:oddVBand="0" w:evenVBand="0" w:oddHBand="0" w:evenHBand="0" w:firstRowFirstColumn="0" w:firstRowLastColumn="0" w:lastRowFirstColumn="0" w:lastRowLastColumn="0"/>
            <w:tcW w:w="5292" w:type="dxa"/>
            <w:noWrap/>
            <w:hideMark/>
          </w:tcPr>
          <w:p w14:paraId="37990279" w14:textId="77777777" w:rsidR="0013525C" w:rsidRPr="00C45875" w:rsidRDefault="0013525C" w:rsidP="00205EBE">
            <w:pPr>
              <w:widowControl w:val="0"/>
              <w:pBdr>
                <w:top w:val="nil"/>
                <w:left w:val="nil"/>
                <w:bottom w:val="nil"/>
                <w:right w:val="nil"/>
                <w:between w:val="nil"/>
              </w:pBdr>
              <w:spacing w:line="276" w:lineRule="auto"/>
              <w:rPr>
                <w:rFonts w:asciiTheme="minorHAnsi" w:hAnsiTheme="minorHAnsi" w:cstheme="minorHAnsi"/>
                <w:b w:val="0"/>
                <w:bCs w:val="0"/>
                <w:sz w:val="18"/>
                <w:szCs w:val="18"/>
                <w:lang w:val="ro-RO"/>
              </w:rPr>
            </w:pPr>
            <w:r w:rsidRPr="00C45875">
              <w:rPr>
                <w:rFonts w:asciiTheme="minorHAnsi" w:hAnsiTheme="minorHAnsi" w:cstheme="minorHAnsi"/>
                <w:sz w:val="18"/>
                <w:szCs w:val="18"/>
                <w:lang w:val="ro-RO"/>
              </w:rPr>
              <w:t>Subvenții</w:t>
            </w:r>
          </w:p>
        </w:tc>
        <w:tc>
          <w:tcPr>
            <w:tcW w:w="2074" w:type="dxa"/>
            <w:noWrap/>
            <w:hideMark/>
          </w:tcPr>
          <w:p w14:paraId="0400B979" w14:textId="1B86AC60" w:rsidR="0013525C" w:rsidRPr="00701278" w:rsidRDefault="00177AE4" w:rsidP="00205EBE">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lang w:val="ro-RO"/>
              </w:rPr>
            </w:pPr>
            <w:r w:rsidRPr="00177AE4">
              <w:rPr>
                <w:rFonts w:asciiTheme="minorHAnsi" w:hAnsiTheme="minorHAnsi" w:cstheme="minorHAnsi"/>
                <w:color w:val="000000"/>
                <w:sz w:val="18"/>
                <w:szCs w:val="18"/>
                <w:lang w:val="ro-RO"/>
              </w:rPr>
              <w:t>1</w:t>
            </w:r>
            <w:r>
              <w:rPr>
                <w:rFonts w:asciiTheme="minorHAnsi" w:hAnsiTheme="minorHAnsi" w:cstheme="minorHAnsi"/>
                <w:color w:val="000000"/>
                <w:sz w:val="18"/>
                <w:szCs w:val="18"/>
                <w:lang w:val="ro-RO"/>
              </w:rPr>
              <w:t>.</w:t>
            </w:r>
            <w:r w:rsidRPr="00177AE4">
              <w:rPr>
                <w:rFonts w:asciiTheme="minorHAnsi" w:hAnsiTheme="minorHAnsi" w:cstheme="minorHAnsi"/>
                <w:color w:val="000000"/>
                <w:sz w:val="18"/>
                <w:szCs w:val="18"/>
                <w:lang w:val="ro-RO"/>
              </w:rPr>
              <w:t>173</w:t>
            </w:r>
            <w:r>
              <w:rPr>
                <w:rFonts w:asciiTheme="minorHAnsi" w:hAnsiTheme="minorHAnsi" w:cstheme="minorHAnsi"/>
                <w:color w:val="000000"/>
                <w:sz w:val="18"/>
                <w:szCs w:val="18"/>
                <w:lang w:val="ro-RO"/>
              </w:rPr>
              <w:t>.</w:t>
            </w:r>
            <w:r w:rsidRPr="00177AE4">
              <w:rPr>
                <w:rFonts w:asciiTheme="minorHAnsi" w:hAnsiTheme="minorHAnsi" w:cstheme="minorHAnsi"/>
                <w:color w:val="000000"/>
                <w:sz w:val="18"/>
                <w:szCs w:val="18"/>
                <w:lang w:val="ro-RO"/>
              </w:rPr>
              <w:t>972,61</w:t>
            </w:r>
          </w:p>
        </w:tc>
        <w:tc>
          <w:tcPr>
            <w:tcW w:w="2013" w:type="dxa"/>
            <w:shd w:val="clear" w:color="auto" w:fill="auto"/>
            <w:noWrap/>
            <w:hideMark/>
          </w:tcPr>
          <w:p w14:paraId="2AD7FE72" w14:textId="35A337F8" w:rsidR="0013525C" w:rsidRPr="00837F8F" w:rsidRDefault="005F69E0" w:rsidP="00205EBE">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837F8F">
              <w:rPr>
                <w:rFonts w:asciiTheme="minorHAnsi" w:hAnsiTheme="minorHAnsi" w:cstheme="minorHAnsi"/>
                <w:sz w:val="18"/>
                <w:szCs w:val="18"/>
                <w:lang w:val="ro-RO"/>
              </w:rPr>
              <w:t>1.367.334,54</w:t>
            </w:r>
          </w:p>
        </w:tc>
      </w:tr>
      <w:tr w:rsidR="0013525C" w:rsidRPr="007D5B20" w14:paraId="358F5C3D" w14:textId="77777777" w:rsidTr="00205EB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292" w:type="dxa"/>
            <w:noWrap/>
            <w:hideMark/>
          </w:tcPr>
          <w:p w14:paraId="00F78286" w14:textId="77777777" w:rsidR="0013525C" w:rsidRPr="00C45875" w:rsidRDefault="0013525C" w:rsidP="00205EBE">
            <w:pPr>
              <w:widowControl w:val="0"/>
              <w:pBdr>
                <w:top w:val="nil"/>
                <w:left w:val="nil"/>
                <w:bottom w:val="nil"/>
                <w:right w:val="nil"/>
                <w:between w:val="nil"/>
              </w:pBdr>
              <w:spacing w:line="276" w:lineRule="auto"/>
              <w:rPr>
                <w:rFonts w:asciiTheme="minorHAnsi" w:hAnsiTheme="minorHAnsi" w:cstheme="minorHAnsi"/>
                <w:b w:val="0"/>
                <w:bCs w:val="0"/>
                <w:sz w:val="18"/>
                <w:szCs w:val="18"/>
                <w:lang w:val="ro-RO"/>
              </w:rPr>
            </w:pPr>
            <w:r w:rsidRPr="00C45875">
              <w:rPr>
                <w:rFonts w:asciiTheme="minorHAnsi" w:hAnsiTheme="minorHAnsi" w:cstheme="minorHAnsi"/>
                <w:sz w:val="18"/>
                <w:szCs w:val="18"/>
                <w:lang w:val="ro-RO"/>
              </w:rPr>
              <w:t>Cheltuieli cu deplasarea pentru personal propriu și experți implicați în implementarea proiectului</w:t>
            </w:r>
          </w:p>
        </w:tc>
        <w:tc>
          <w:tcPr>
            <w:tcW w:w="2074" w:type="dxa"/>
            <w:noWrap/>
            <w:hideMark/>
          </w:tcPr>
          <w:p w14:paraId="32570754" w14:textId="5E43AC5E" w:rsidR="00FF4544" w:rsidRPr="00701278" w:rsidRDefault="00FF4544" w:rsidP="00205EB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highlight w:val="yellow"/>
                <w:lang w:val="ro-RO"/>
              </w:rPr>
            </w:pPr>
            <w:r w:rsidRPr="00FF4544">
              <w:rPr>
                <w:rFonts w:asciiTheme="minorHAnsi" w:hAnsiTheme="minorHAnsi" w:cstheme="minorHAnsi"/>
                <w:color w:val="000000"/>
                <w:sz w:val="18"/>
                <w:szCs w:val="18"/>
                <w:lang w:val="ro-RO"/>
              </w:rPr>
              <w:t>212</w:t>
            </w:r>
            <w:r>
              <w:rPr>
                <w:rFonts w:asciiTheme="minorHAnsi" w:hAnsiTheme="minorHAnsi" w:cstheme="minorHAnsi"/>
                <w:color w:val="000000"/>
                <w:sz w:val="18"/>
                <w:szCs w:val="18"/>
                <w:lang w:val="ro-RO"/>
              </w:rPr>
              <w:t>.</w:t>
            </w:r>
            <w:r w:rsidRPr="00FF4544">
              <w:rPr>
                <w:rFonts w:asciiTheme="minorHAnsi" w:hAnsiTheme="minorHAnsi" w:cstheme="minorHAnsi"/>
                <w:color w:val="000000"/>
                <w:sz w:val="18"/>
                <w:szCs w:val="18"/>
                <w:lang w:val="ro-RO"/>
              </w:rPr>
              <w:t>261,72</w:t>
            </w:r>
          </w:p>
        </w:tc>
        <w:tc>
          <w:tcPr>
            <w:tcW w:w="2013" w:type="dxa"/>
            <w:noWrap/>
            <w:hideMark/>
          </w:tcPr>
          <w:p w14:paraId="4FC0E148" w14:textId="48BC3F71" w:rsidR="0013525C" w:rsidRPr="005F69E0" w:rsidRDefault="005F69E0" w:rsidP="00205EB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ro-RO"/>
              </w:rPr>
            </w:pPr>
            <w:r w:rsidRPr="005F69E0">
              <w:rPr>
                <w:rFonts w:asciiTheme="minorHAnsi" w:hAnsiTheme="minorHAnsi" w:cstheme="minorHAnsi"/>
                <w:color w:val="000000"/>
                <w:sz w:val="18"/>
                <w:szCs w:val="18"/>
                <w:lang w:val="ro-RO"/>
              </w:rPr>
              <w:t>80.681,02</w:t>
            </w:r>
          </w:p>
        </w:tc>
      </w:tr>
      <w:tr w:rsidR="0013525C" w:rsidRPr="007D5B20" w14:paraId="2B3D83DA" w14:textId="77777777" w:rsidTr="00205EBE">
        <w:trPr>
          <w:trHeight w:val="288"/>
        </w:trPr>
        <w:tc>
          <w:tcPr>
            <w:cnfStyle w:val="001000000000" w:firstRow="0" w:lastRow="0" w:firstColumn="1" w:lastColumn="0" w:oddVBand="0" w:evenVBand="0" w:oddHBand="0" w:evenHBand="0" w:firstRowFirstColumn="0" w:firstRowLastColumn="0" w:lastRowFirstColumn="0" w:lastRowLastColumn="0"/>
            <w:tcW w:w="5292" w:type="dxa"/>
            <w:noWrap/>
            <w:hideMark/>
          </w:tcPr>
          <w:p w14:paraId="57D2607B" w14:textId="77777777" w:rsidR="0013525C" w:rsidRPr="00C45875" w:rsidRDefault="0013525C" w:rsidP="00205EBE">
            <w:pPr>
              <w:widowControl w:val="0"/>
              <w:pBdr>
                <w:top w:val="nil"/>
                <w:left w:val="nil"/>
                <w:bottom w:val="nil"/>
                <w:right w:val="nil"/>
                <w:between w:val="nil"/>
              </w:pBdr>
              <w:spacing w:line="276" w:lineRule="auto"/>
              <w:rPr>
                <w:rFonts w:asciiTheme="minorHAnsi" w:hAnsiTheme="minorHAnsi" w:cstheme="minorHAnsi"/>
                <w:b w:val="0"/>
                <w:bCs w:val="0"/>
                <w:sz w:val="18"/>
                <w:szCs w:val="18"/>
                <w:lang w:val="ro-RO"/>
              </w:rPr>
            </w:pPr>
            <w:r w:rsidRPr="00C45875">
              <w:rPr>
                <w:rFonts w:asciiTheme="minorHAnsi" w:hAnsiTheme="minorHAnsi" w:cstheme="minorHAnsi"/>
                <w:sz w:val="18"/>
                <w:szCs w:val="18"/>
                <w:lang w:val="ro-RO"/>
              </w:rPr>
              <w:t>Cheltuieli de tip FEDR</w:t>
            </w:r>
          </w:p>
        </w:tc>
        <w:tc>
          <w:tcPr>
            <w:tcW w:w="2074" w:type="dxa"/>
            <w:noWrap/>
            <w:hideMark/>
          </w:tcPr>
          <w:p w14:paraId="3CCC4419" w14:textId="236CBE28" w:rsidR="0013525C" w:rsidRPr="00701278" w:rsidRDefault="00701278" w:rsidP="00205EBE">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highlight w:val="yellow"/>
                <w:lang w:val="ro-RO"/>
              </w:rPr>
            </w:pPr>
            <w:r w:rsidRPr="00701278">
              <w:rPr>
                <w:rFonts w:asciiTheme="minorHAnsi" w:hAnsiTheme="minorHAnsi" w:cstheme="minorHAnsi"/>
                <w:color w:val="000000"/>
                <w:sz w:val="18"/>
                <w:szCs w:val="18"/>
                <w:lang w:val="ro-RO"/>
              </w:rPr>
              <w:t>1</w:t>
            </w:r>
            <w:r>
              <w:rPr>
                <w:rFonts w:asciiTheme="minorHAnsi" w:hAnsiTheme="minorHAnsi" w:cstheme="minorHAnsi"/>
                <w:color w:val="000000"/>
                <w:sz w:val="18"/>
                <w:szCs w:val="18"/>
                <w:lang w:val="ro-RO"/>
              </w:rPr>
              <w:t>.</w:t>
            </w:r>
            <w:r w:rsidRPr="00701278">
              <w:rPr>
                <w:rFonts w:asciiTheme="minorHAnsi" w:hAnsiTheme="minorHAnsi" w:cstheme="minorHAnsi"/>
                <w:color w:val="000000"/>
                <w:sz w:val="18"/>
                <w:szCs w:val="18"/>
                <w:lang w:val="ro-RO"/>
              </w:rPr>
              <w:t>729</w:t>
            </w:r>
            <w:r>
              <w:rPr>
                <w:rFonts w:asciiTheme="minorHAnsi" w:hAnsiTheme="minorHAnsi" w:cstheme="minorHAnsi"/>
                <w:color w:val="000000"/>
                <w:sz w:val="18"/>
                <w:szCs w:val="18"/>
                <w:lang w:val="ro-RO"/>
              </w:rPr>
              <w:t>.</w:t>
            </w:r>
            <w:r w:rsidRPr="00701278">
              <w:rPr>
                <w:rFonts w:asciiTheme="minorHAnsi" w:hAnsiTheme="minorHAnsi" w:cstheme="minorHAnsi"/>
                <w:color w:val="000000"/>
                <w:sz w:val="18"/>
                <w:szCs w:val="18"/>
                <w:lang w:val="ro-RO"/>
              </w:rPr>
              <w:t>285,02</w:t>
            </w:r>
          </w:p>
        </w:tc>
        <w:tc>
          <w:tcPr>
            <w:tcW w:w="2013" w:type="dxa"/>
            <w:noWrap/>
            <w:hideMark/>
          </w:tcPr>
          <w:p w14:paraId="035D3EC3" w14:textId="0EAC04DA" w:rsidR="0013525C" w:rsidRPr="00166A9A" w:rsidRDefault="00166A9A" w:rsidP="00205EBE">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ro-RO"/>
              </w:rPr>
            </w:pPr>
            <w:r>
              <w:rPr>
                <w:rFonts w:asciiTheme="minorHAnsi" w:hAnsiTheme="minorHAnsi" w:cstheme="minorHAnsi"/>
                <w:color w:val="000000"/>
                <w:sz w:val="18"/>
                <w:szCs w:val="18"/>
                <w:lang w:val="ro-RO"/>
              </w:rPr>
              <w:t>1.424.180,80</w:t>
            </w:r>
          </w:p>
        </w:tc>
      </w:tr>
      <w:tr w:rsidR="0013525C" w:rsidRPr="007D5B20" w14:paraId="129D50F8" w14:textId="77777777" w:rsidTr="00205EB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292" w:type="dxa"/>
            <w:noWrap/>
            <w:hideMark/>
          </w:tcPr>
          <w:p w14:paraId="64FFD7FD" w14:textId="77777777" w:rsidR="0013525C" w:rsidRPr="00C45875" w:rsidRDefault="0013525C" w:rsidP="00205EBE">
            <w:pPr>
              <w:widowControl w:val="0"/>
              <w:pBdr>
                <w:top w:val="nil"/>
                <w:left w:val="nil"/>
                <w:bottom w:val="nil"/>
                <w:right w:val="nil"/>
                <w:between w:val="nil"/>
              </w:pBdr>
              <w:spacing w:line="276" w:lineRule="auto"/>
              <w:rPr>
                <w:rFonts w:asciiTheme="minorHAnsi" w:hAnsiTheme="minorHAnsi" w:cstheme="minorHAnsi"/>
                <w:sz w:val="18"/>
                <w:szCs w:val="18"/>
                <w:lang w:val="ro-RO"/>
              </w:rPr>
            </w:pPr>
            <w:r w:rsidRPr="00C45875">
              <w:rPr>
                <w:rFonts w:asciiTheme="minorHAnsi" w:hAnsiTheme="minorHAnsi" w:cstheme="minorHAnsi"/>
                <w:sz w:val="18"/>
                <w:szCs w:val="18"/>
                <w:lang w:val="ro-RO"/>
              </w:rPr>
              <w:t>Total</w:t>
            </w:r>
          </w:p>
        </w:tc>
        <w:tc>
          <w:tcPr>
            <w:tcW w:w="2074" w:type="dxa"/>
            <w:noWrap/>
            <w:hideMark/>
          </w:tcPr>
          <w:p w14:paraId="460DF680" w14:textId="67D68B9F" w:rsidR="0013525C" w:rsidRPr="00C45875" w:rsidRDefault="00803EF7" w:rsidP="00205EB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ro-RO"/>
              </w:rPr>
            </w:pPr>
            <w:r w:rsidRPr="00803EF7">
              <w:rPr>
                <w:rFonts w:asciiTheme="minorHAnsi" w:hAnsiTheme="minorHAnsi" w:cstheme="minorHAnsi"/>
                <w:b/>
                <w:bCs/>
                <w:color w:val="000000"/>
                <w:sz w:val="18"/>
                <w:szCs w:val="18"/>
                <w:lang w:val="ro-RO"/>
              </w:rPr>
              <w:t>20</w:t>
            </w:r>
            <w:r>
              <w:rPr>
                <w:rFonts w:asciiTheme="minorHAnsi" w:hAnsiTheme="minorHAnsi" w:cstheme="minorHAnsi"/>
                <w:b/>
                <w:bCs/>
                <w:color w:val="000000"/>
                <w:sz w:val="18"/>
                <w:szCs w:val="18"/>
                <w:lang w:val="ro-RO"/>
              </w:rPr>
              <w:t>.</w:t>
            </w:r>
            <w:r w:rsidRPr="00803EF7">
              <w:rPr>
                <w:rFonts w:asciiTheme="minorHAnsi" w:hAnsiTheme="minorHAnsi" w:cstheme="minorHAnsi"/>
                <w:b/>
                <w:bCs/>
                <w:color w:val="000000"/>
                <w:sz w:val="18"/>
                <w:szCs w:val="18"/>
                <w:lang w:val="ro-RO"/>
              </w:rPr>
              <w:t>151</w:t>
            </w:r>
            <w:r>
              <w:rPr>
                <w:rFonts w:asciiTheme="minorHAnsi" w:hAnsiTheme="minorHAnsi" w:cstheme="minorHAnsi"/>
                <w:b/>
                <w:bCs/>
                <w:color w:val="000000"/>
                <w:sz w:val="18"/>
                <w:szCs w:val="18"/>
                <w:lang w:val="ro-RO"/>
              </w:rPr>
              <w:t>.</w:t>
            </w:r>
            <w:r w:rsidRPr="00803EF7">
              <w:rPr>
                <w:rFonts w:asciiTheme="minorHAnsi" w:hAnsiTheme="minorHAnsi" w:cstheme="minorHAnsi"/>
                <w:b/>
                <w:bCs/>
                <w:color w:val="000000"/>
                <w:sz w:val="18"/>
                <w:szCs w:val="18"/>
                <w:lang w:val="ro-RO"/>
              </w:rPr>
              <w:t>576,16</w:t>
            </w:r>
          </w:p>
        </w:tc>
        <w:tc>
          <w:tcPr>
            <w:tcW w:w="2013" w:type="dxa"/>
            <w:noWrap/>
            <w:hideMark/>
          </w:tcPr>
          <w:p w14:paraId="20B6746E" w14:textId="1AE089C3" w:rsidR="0013525C" w:rsidRPr="00C45875" w:rsidRDefault="00837F8F" w:rsidP="00205EB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18"/>
                <w:szCs w:val="18"/>
                <w:lang w:val="ro-RO"/>
              </w:rPr>
            </w:pPr>
            <w:r w:rsidRPr="00837F8F">
              <w:rPr>
                <w:rFonts w:asciiTheme="minorHAnsi" w:hAnsiTheme="minorHAnsi" w:cstheme="minorHAnsi"/>
                <w:b/>
                <w:bCs/>
                <w:color w:val="000000"/>
                <w:sz w:val="18"/>
                <w:szCs w:val="18"/>
                <w:lang w:val="ro-RO"/>
              </w:rPr>
              <w:t>17.239.624,70</w:t>
            </w:r>
          </w:p>
        </w:tc>
      </w:tr>
    </w:tbl>
    <w:p w14:paraId="3837E5A1" w14:textId="77777777" w:rsidR="0013525C" w:rsidRPr="0013525C" w:rsidRDefault="0013525C" w:rsidP="0014575C">
      <w:pPr>
        <w:pStyle w:val="ListParagraph"/>
        <w:jc w:val="right"/>
        <w:rPr>
          <w:i/>
          <w:iCs/>
          <w:sz w:val="18"/>
          <w:szCs w:val="18"/>
          <w:lang w:val="ro-RO"/>
        </w:rPr>
      </w:pPr>
      <w:r w:rsidRPr="0013525C">
        <w:rPr>
          <w:i/>
          <w:iCs/>
          <w:sz w:val="18"/>
          <w:szCs w:val="18"/>
          <w:lang w:val="ro-RO"/>
        </w:rPr>
        <w:t>Sursa: Sinteză realizată prin prelucrarea bazelor de date puse la dispoziție de AM POCU</w:t>
      </w:r>
    </w:p>
    <w:p w14:paraId="5371196B" w14:textId="5EB367E5" w:rsidR="0013525C" w:rsidRDefault="0013525C" w:rsidP="0014575C">
      <w:pPr>
        <w:jc w:val="both"/>
        <w:rPr>
          <w:rFonts w:asciiTheme="minorHAnsi" w:hAnsiTheme="minorHAnsi" w:cstheme="minorHAnsi"/>
          <w:sz w:val="20"/>
          <w:szCs w:val="20"/>
          <w:lang w:val="ro-RO"/>
        </w:rPr>
      </w:pPr>
      <w:r w:rsidRPr="0014575C">
        <w:rPr>
          <w:rFonts w:asciiTheme="minorHAnsi" w:hAnsiTheme="minorHAnsi" w:cstheme="minorHAnsi"/>
          <w:sz w:val="20"/>
          <w:szCs w:val="20"/>
          <w:lang w:val="ro-RO"/>
        </w:rPr>
        <w:t>Bugetul proiectului a fost dimensionat în funcție de specificul activităților derulate. Ponderea costurilor previzionate pentru măsurile de ocupare (A</w:t>
      </w:r>
      <w:r w:rsidR="00D5606D">
        <w:rPr>
          <w:rFonts w:asciiTheme="minorHAnsi" w:hAnsiTheme="minorHAnsi" w:cstheme="minorHAnsi"/>
          <w:sz w:val="20"/>
          <w:szCs w:val="20"/>
          <w:lang w:val="ro-RO"/>
        </w:rPr>
        <w:t>4</w:t>
      </w:r>
      <w:r w:rsidRPr="0014575C">
        <w:rPr>
          <w:rFonts w:asciiTheme="minorHAnsi" w:hAnsiTheme="minorHAnsi" w:cstheme="minorHAnsi"/>
          <w:sz w:val="20"/>
          <w:szCs w:val="20"/>
          <w:lang w:val="ro-RO"/>
        </w:rPr>
        <w:t xml:space="preserve"> și A</w:t>
      </w:r>
      <w:r w:rsidR="00D5606D">
        <w:rPr>
          <w:rFonts w:asciiTheme="minorHAnsi" w:hAnsiTheme="minorHAnsi" w:cstheme="minorHAnsi"/>
          <w:sz w:val="20"/>
          <w:szCs w:val="20"/>
          <w:lang w:val="ro-RO"/>
        </w:rPr>
        <w:t>5</w:t>
      </w:r>
      <w:r w:rsidRPr="0014575C">
        <w:rPr>
          <w:rFonts w:asciiTheme="minorHAnsi" w:hAnsiTheme="minorHAnsi" w:cstheme="minorHAnsi"/>
          <w:sz w:val="20"/>
          <w:szCs w:val="20"/>
          <w:lang w:val="ro-RO"/>
        </w:rPr>
        <w:t xml:space="preserve">) reprezintă </w:t>
      </w:r>
      <w:r w:rsidR="00D5606D" w:rsidRPr="00D5606D">
        <w:rPr>
          <w:rFonts w:asciiTheme="minorHAnsi" w:hAnsiTheme="minorHAnsi" w:cstheme="minorHAnsi"/>
          <w:sz w:val="20"/>
          <w:szCs w:val="20"/>
          <w:lang w:val="ro-RO"/>
        </w:rPr>
        <w:t>50,54</w:t>
      </w:r>
      <w:r w:rsidRPr="0014575C">
        <w:rPr>
          <w:rFonts w:asciiTheme="minorHAnsi" w:hAnsiTheme="minorHAnsi" w:cstheme="minorHAnsi"/>
          <w:sz w:val="20"/>
          <w:szCs w:val="20"/>
          <w:lang w:val="ro-RO"/>
        </w:rPr>
        <w:t xml:space="preserve">% din total buget eligibil iar cele aferente măsurilor </w:t>
      </w:r>
      <w:r w:rsidR="00D5606D">
        <w:rPr>
          <w:rFonts w:asciiTheme="minorHAnsi" w:hAnsiTheme="minorHAnsi" w:cstheme="minorHAnsi"/>
          <w:sz w:val="20"/>
          <w:szCs w:val="20"/>
          <w:lang w:val="ro-RO"/>
        </w:rPr>
        <w:t>de educa</w:t>
      </w:r>
      <w:r w:rsidR="0057240D">
        <w:rPr>
          <w:rFonts w:asciiTheme="minorHAnsi" w:hAnsiTheme="minorHAnsi" w:cstheme="minorHAnsi"/>
          <w:sz w:val="20"/>
          <w:szCs w:val="20"/>
          <w:lang w:val="ro-RO"/>
        </w:rPr>
        <w:t xml:space="preserve">ție, </w:t>
      </w:r>
      <w:r w:rsidRPr="0014575C">
        <w:rPr>
          <w:rFonts w:asciiTheme="minorHAnsi" w:hAnsiTheme="minorHAnsi" w:cstheme="minorHAnsi"/>
          <w:sz w:val="20"/>
          <w:szCs w:val="20"/>
          <w:lang w:val="ro-RO"/>
        </w:rPr>
        <w:t xml:space="preserve">sociale, socio-medicale și medicale </w:t>
      </w:r>
      <w:r w:rsidR="0057240D" w:rsidRPr="0057240D">
        <w:rPr>
          <w:rFonts w:asciiTheme="minorHAnsi" w:hAnsiTheme="minorHAnsi" w:cstheme="minorHAnsi"/>
          <w:sz w:val="20"/>
          <w:szCs w:val="20"/>
          <w:lang w:val="ro-RO"/>
        </w:rPr>
        <w:t>27,56</w:t>
      </w:r>
      <w:r w:rsidRPr="0014575C">
        <w:rPr>
          <w:rFonts w:asciiTheme="minorHAnsi" w:hAnsiTheme="minorHAnsi" w:cstheme="minorHAnsi"/>
          <w:sz w:val="20"/>
          <w:szCs w:val="20"/>
          <w:lang w:val="ro-RO"/>
        </w:rPr>
        <w:t xml:space="preserve">%. Pentru restul </w:t>
      </w:r>
      <w:r w:rsidR="0057240D">
        <w:rPr>
          <w:rFonts w:asciiTheme="minorHAnsi" w:hAnsiTheme="minorHAnsi" w:cstheme="minorHAnsi"/>
          <w:sz w:val="20"/>
          <w:szCs w:val="20"/>
          <w:lang w:val="ro-RO"/>
        </w:rPr>
        <w:t xml:space="preserve">activităților </w:t>
      </w:r>
      <w:r w:rsidRPr="0014575C">
        <w:rPr>
          <w:rFonts w:asciiTheme="minorHAnsi" w:hAnsiTheme="minorHAnsi" w:cstheme="minorHAnsi"/>
          <w:sz w:val="20"/>
          <w:szCs w:val="20"/>
          <w:lang w:val="ro-RO"/>
        </w:rPr>
        <w:t>au fost previzionate costuri cu ponderi mai reduse</w:t>
      </w:r>
      <w:r w:rsidR="0057240D">
        <w:rPr>
          <w:rFonts w:asciiTheme="minorHAnsi" w:hAnsiTheme="minorHAnsi" w:cstheme="minorHAnsi"/>
          <w:sz w:val="20"/>
          <w:szCs w:val="20"/>
          <w:lang w:val="ro-RO"/>
        </w:rPr>
        <w:t>.</w:t>
      </w:r>
    </w:p>
    <w:p w14:paraId="34E90619" w14:textId="77777777" w:rsidR="0013525C" w:rsidRPr="00C45875" w:rsidRDefault="0013525C" w:rsidP="0014575C">
      <w:pPr>
        <w:pStyle w:val="Caption"/>
        <w:rPr>
          <w:rFonts w:eastAsiaTheme="minorHAnsi"/>
          <w:smallCaps w:val="0"/>
          <w:color w:val="auto"/>
          <w:sz w:val="20"/>
          <w:szCs w:val="20"/>
          <w:lang w:val="en-US" w:eastAsia="en-US"/>
        </w:rPr>
      </w:pPr>
      <w:r w:rsidRPr="00C45875">
        <w:rPr>
          <w:rFonts w:eastAsiaTheme="minorHAnsi"/>
          <w:smallCaps w:val="0"/>
          <w:color w:val="auto"/>
          <w:sz w:val="20"/>
          <w:szCs w:val="20"/>
          <w:lang w:val="en-US" w:eastAsia="en-US"/>
        </w:rPr>
        <w:t xml:space="preserve">TABEL </w:t>
      </w:r>
      <w:r w:rsidRPr="00C45875">
        <w:rPr>
          <w:rFonts w:eastAsiaTheme="minorHAnsi"/>
          <w:smallCaps w:val="0"/>
          <w:color w:val="auto"/>
          <w:sz w:val="20"/>
          <w:szCs w:val="20"/>
          <w:lang w:val="en-US" w:eastAsia="en-US"/>
        </w:rPr>
        <w:fldChar w:fldCharType="begin"/>
      </w:r>
      <w:r w:rsidRPr="00C45875">
        <w:rPr>
          <w:rFonts w:eastAsiaTheme="minorHAnsi"/>
          <w:smallCaps w:val="0"/>
          <w:color w:val="auto"/>
          <w:sz w:val="20"/>
          <w:szCs w:val="20"/>
          <w:lang w:val="en-US" w:eastAsia="en-US"/>
        </w:rPr>
        <w:instrText xml:space="preserve"> SEQ Tabel \* ARABIC </w:instrText>
      </w:r>
      <w:r w:rsidRPr="00C45875">
        <w:rPr>
          <w:rFonts w:eastAsiaTheme="minorHAnsi"/>
          <w:smallCaps w:val="0"/>
          <w:color w:val="auto"/>
          <w:sz w:val="20"/>
          <w:szCs w:val="20"/>
          <w:lang w:val="en-US" w:eastAsia="en-US"/>
        </w:rPr>
        <w:fldChar w:fldCharType="separate"/>
      </w:r>
      <w:r w:rsidRPr="00C45875">
        <w:rPr>
          <w:rFonts w:eastAsiaTheme="minorHAnsi"/>
          <w:smallCaps w:val="0"/>
          <w:color w:val="auto"/>
          <w:sz w:val="20"/>
          <w:szCs w:val="20"/>
          <w:lang w:val="en-US" w:eastAsia="en-US"/>
        </w:rPr>
        <w:t>3</w:t>
      </w:r>
      <w:r w:rsidRPr="00C45875">
        <w:rPr>
          <w:rFonts w:eastAsiaTheme="minorHAnsi"/>
          <w:smallCaps w:val="0"/>
          <w:color w:val="auto"/>
          <w:sz w:val="20"/>
          <w:szCs w:val="20"/>
          <w:lang w:val="en-US" w:eastAsia="en-US"/>
        </w:rPr>
        <w:fldChar w:fldCharType="end"/>
      </w:r>
      <w:r w:rsidRPr="00C45875">
        <w:rPr>
          <w:rFonts w:eastAsiaTheme="minorHAnsi"/>
          <w:smallCaps w:val="0"/>
          <w:color w:val="auto"/>
          <w:sz w:val="20"/>
          <w:szCs w:val="20"/>
          <w:lang w:val="en-US" w:eastAsia="en-US"/>
        </w:rPr>
        <w:t xml:space="preserve"> BUGETUL PREVIZIONAT AL PROIECTULUI PE ACTIVITĂȚI ȘI NUMĂR DE BENEFICIARI FINALI</w:t>
      </w:r>
      <w:r>
        <w:rPr>
          <w:rFonts w:eastAsiaTheme="minorHAnsi"/>
          <w:smallCaps w:val="0"/>
          <w:color w:val="auto"/>
          <w:sz w:val="20"/>
          <w:szCs w:val="20"/>
          <w:lang w:val="en-US" w:eastAsia="en-US"/>
        </w:rPr>
        <w:t xml:space="preserve"> (RON)</w:t>
      </w:r>
    </w:p>
    <w:tbl>
      <w:tblPr>
        <w:tblStyle w:val="ListTable3"/>
        <w:tblW w:w="9465" w:type="dxa"/>
        <w:tblLayout w:type="fixed"/>
        <w:tblLook w:val="04A0" w:firstRow="1" w:lastRow="0" w:firstColumn="1" w:lastColumn="0" w:noHBand="0" w:noVBand="1"/>
      </w:tblPr>
      <w:tblGrid>
        <w:gridCol w:w="3964"/>
        <w:gridCol w:w="1701"/>
        <w:gridCol w:w="1418"/>
        <w:gridCol w:w="1276"/>
        <w:gridCol w:w="1106"/>
      </w:tblGrid>
      <w:tr w:rsidR="0013525C" w:rsidRPr="007D5B20" w14:paraId="28F536AD" w14:textId="77777777" w:rsidTr="0057240D">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3964" w:type="dxa"/>
            <w:noWrap/>
            <w:hideMark/>
          </w:tcPr>
          <w:p w14:paraId="6A9BB9F5" w14:textId="77777777" w:rsidR="0013525C" w:rsidRPr="00C45875" w:rsidRDefault="0013525C" w:rsidP="00205EBE">
            <w:pPr>
              <w:rPr>
                <w:rFonts w:asciiTheme="minorHAnsi" w:hAnsiTheme="minorHAnsi" w:cstheme="minorHAnsi"/>
                <w:sz w:val="18"/>
                <w:szCs w:val="18"/>
                <w:lang w:val="ro-RO"/>
              </w:rPr>
            </w:pPr>
            <w:r w:rsidRPr="00C45875">
              <w:rPr>
                <w:rFonts w:asciiTheme="minorHAnsi" w:hAnsiTheme="minorHAnsi" w:cstheme="minorHAnsi"/>
                <w:sz w:val="18"/>
                <w:szCs w:val="18"/>
                <w:lang w:val="ro-RO"/>
              </w:rPr>
              <w:t>Activități previzionate</w:t>
            </w:r>
          </w:p>
        </w:tc>
        <w:tc>
          <w:tcPr>
            <w:tcW w:w="1701" w:type="dxa"/>
            <w:noWrap/>
            <w:hideMark/>
          </w:tcPr>
          <w:p w14:paraId="7339D3C7" w14:textId="77777777" w:rsidR="0013525C" w:rsidRPr="00C45875" w:rsidRDefault="0013525C" w:rsidP="00205EB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45875">
              <w:rPr>
                <w:rFonts w:asciiTheme="minorHAnsi" w:hAnsiTheme="minorHAnsi" w:cstheme="minorHAnsi"/>
                <w:sz w:val="18"/>
                <w:szCs w:val="18"/>
                <w:lang w:val="ro-RO"/>
              </w:rPr>
              <w:t>Buget eligibil previzionat</w:t>
            </w:r>
            <w:r>
              <w:rPr>
                <w:rFonts w:asciiTheme="minorHAnsi" w:hAnsiTheme="minorHAnsi" w:cstheme="minorHAnsi"/>
                <w:sz w:val="18"/>
                <w:szCs w:val="18"/>
                <w:lang w:val="ro-RO"/>
              </w:rPr>
              <w:t xml:space="preserve"> (RON)</w:t>
            </w:r>
          </w:p>
        </w:tc>
        <w:tc>
          <w:tcPr>
            <w:tcW w:w="1418" w:type="dxa"/>
            <w:noWrap/>
            <w:hideMark/>
          </w:tcPr>
          <w:p w14:paraId="0C7E6917" w14:textId="77777777" w:rsidR="0013525C" w:rsidRPr="00C45875" w:rsidRDefault="0013525C" w:rsidP="00205EB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45875">
              <w:rPr>
                <w:rFonts w:asciiTheme="minorHAnsi" w:hAnsiTheme="minorHAnsi" w:cstheme="minorHAnsi"/>
                <w:sz w:val="18"/>
                <w:szCs w:val="18"/>
                <w:lang w:val="ro-RO"/>
              </w:rPr>
              <w:t>Pondere buget activitate în buget</w:t>
            </w:r>
            <w:r>
              <w:rPr>
                <w:rFonts w:asciiTheme="minorHAnsi" w:hAnsiTheme="minorHAnsi" w:cstheme="minorHAnsi"/>
                <w:sz w:val="18"/>
                <w:szCs w:val="18"/>
                <w:lang w:val="ro-RO"/>
              </w:rPr>
              <w:t xml:space="preserve"> (RON)</w:t>
            </w:r>
          </w:p>
        </w:tc>
        <w:tc>
          <w:tcPr>
            <w:tcW w:w="1276" w:type="dxa"/>
            <w:noWrap/>
            <w:hideMark/>
          </w:tcPr>
          <w:p w14:paraId="68924B21" w14:textId="77777777" w:rsidR="0013525C" w:rsidRPr="00C45875" w:rsidRDefault="0013525C" w:rsidP="00205EB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45875">
              <w:rPr>
                <w:rFonts w:asciiTheme="minorHAnsi" w:hAnsiTheme="minorHAnsi" w:cstheme="minorHAnsi"/>
                <w:sz w:val="18"/>
                <w:szCs w:val="18"/>
                <w:lang w:val="ro-RO"/>
              </w:rPr>
              <w:t>Număr beneficiari direcți conform  RT (rezultate)</w:t>
            </w:r>
          </w:p>
        </w:tc>
        <w:tc>
          <w:tcPr>
            <w:tcW w:w="1106" w:type="dxa"/>
            <w:noWrap/>
            <w:hideMark/>
          </w:tcPr>
          <w:p w14:paraId="4F591E88" w14:textId="77777777" w:rsidR="0013525C" w:rsidRPr="00C45875" w:rsidRDefault="0013525C" w:rsidP="00205EB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C45875">
              <w:rPr>
                <w:rFonts w:asciiTheme="minorHAnsi" w:hAnsiTheme="minorHAnsi" w:cstheme="minorHAnsi"/>
                <w:sz w:val="18"/>
                <w:szCs w:val="18"/>
                <w:lang w:val="ro-RO"/>
              </w:rPr>
              <w:t>Cost</w:t>
            </w:r>
            <w:r>
              <w:rPr>
                <w:rFonts w:asciiTheme="minorHAnsi" w:hAnsiTheme="minorHAnsi" w:cstheme="minorHAnsi"/>
                <w:sz w:val="18"/>
                <w:szCs w:val="18"/>
                <w:lang w:val="ro-RO"/>
              </w:rPr>
              <w:t xml:space="preserve"> (RON)</w:t>
            </w:r>
            <w:r w:rsidRPr="00C45875">
              <w:rPr>
                <w:rFonts w:asciiTheme="minorHAnsi" w:hAnsiTheme="minorHAnsi" w:cstheme="minorHAnsi"/>
                <w:sz w:val="18"/>
                <w:szCs w:val="18"/>
                <w:lang w:val="ro-RO"/>
              </w:rPr>
              <w:t>/pers GT</w:t>
            </w:r>
          </w:p>
        </w:tc>
      </w:tr>
      <w:tr w:rsidR="0013525C" w:rsidRPr="007D5B20" w14:paraId="54F16833" w14:textId="77777777" w:rsidTr="0057240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4" w:type="dxa"/>
            <w:noWrap/>
            <w:hideMark/>
          </w:tcPr>
          <w:p w14:paraId="71C1D799" w14:textId="3B60456A" w:rsidR="0013525C" w:rsidRPr="00C45875" w:rsidRDefault="0013525C" w:rsidP="00205EBE">
            <w:pPr>
              <w:rPr>
                <w:rFonts w:asciiTheme="minorHAnsi" w:hAnsiTheme="minorHAnsi" w:cstheme="minorHAnsi"/>
                <w:b w:val="0"/>
                <w:bCs w:val="0"/>
                <w:sz w:val="18"/>
                <w:szCs w:val="18"/>
                <w:lang w:val="ro-RO"/>
              </w:rPr>
            </w:pPr>
            <w:r w:rsidRPr="00C45875">
              <w:rPr>
                <w:rFonts w:asciiTheme="minorHAnsi" w:hAnsiTheme="minorHAnsi" w:cstheme="minorHAnsi"/>
                <w:sz w:val="18"/>
                <w:szCs w:val="18"/>
                <w:lang w:val="ro-RO"/>
              </w:rPr>
              <w:t>A</w:t>
            </w:r>
            <w:r w:rsidR="004C33F7">
              <w:rPr>
                <w:rFonts w:asciiTheme="minorHAnsi" w:hAnsiTheme="minorHAnsi" w:cstheme="minorHAnsi"/>
                <w:sz w:val="18"/>
                <w:szCs w:val="18"/>
                <w:lang w:val="ro-RO"/>
              </w:rPr>
              <w:t>1</w:t>
            </w:r>
            <w:r w:rsidRPr="00C45875">
              <w:rPr>
                <w:rFonts w:asciiTheme="minorHAnsi" w:hAnsiTheme="minorHAnsi" w:cstheme="minorHAnsi"/>
                <w:sz w:val="18"/>
                <w:szCs w:val="18"/>
                <w:lang w:val="ro-RO"/>
              </w:rPr>
              <w:t>. Managementul proiectului</w:t>
            </w:r>
          </w:p>
        </w:tc>
        <w:tc>
          <w:tcPr>
            <w:tcW w:w="1701" w:type="dxa"/>
            <w:noWrap/>
            <w:hideMark/>
          </w:tcPr>
          <w:p w14:paraId="3478F9CD" w14:textId="58BB1E35" w:rsidR="0013525C" w:rsidRPr="00C45875" w:rsidRDefault="004C33F7" w:rsidP="00205E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4C33F7">
              <w:rPr>
                <w:rFonts w:asciiTheme="minorHAnsi" w:hAnsiTheme="minorHAnsi" w:cstheme="minorHAnsi"/>
                <w:sz w:val="18"/>
                <w:szCs w:val="18"/>
                <w:lang w:val="ro-RO"/>
              </w:rPr>
              <w:t>1</w:t>
            </w:r>
            <w:r>
              <w:rPr>
                <w:rFonts w:asciiTheme="minorHAnsi" w:hAnsiTheme="minorHAnsi" w:cstheme="minorHAnsi"/>
                <w:sz w:val="18"/>
                <w:szCs w:val="18"/>
                <w:lang w:val="ro-RO"/>
              </w:rPr>
              <w:t>.</w:t>
            </w:r>
            <w:r w:rsidRPr="004C33F7">
              <w:rPr>
                <w:rFonts w:asciiTheme="minorHAnsi" w:hAnsiTheme="minorHAnsi" w:cstheme="minorHAnsi"/>
                <w:sz w:val="18"/>
                <w:szCs w:val="18"/>
                <w:lang w:val="ro-RO"/>
              </w:rPr>
              <w:t>959</w:t>
            </w:r>
            <w:r>
              <w:rPr>
                <w:rFonts w:asciiTheme="minorHAnsi" w:hAnsiTheme="minorHAnsi" w:cstheme="minorHAnsi"/>
                <w:sz w:val="18"/>
                <w:szCs w:val="18"/>
                <w:lang w:val="ro-RO"/>
              </w:rPr>
              <w:t>.</w:t>
            </w:r>
            <w:r w:rsidRPr="004C33F7">
              <w:rPr>
                <w:rFonts w:asciiTheme="minorHAnsi" w:hAnsiTheme="minorHAnsi" w:cstheme="minorHAnsi"/>
                <w:sz w:val="18"/>
                <w:szCs w:val="18"/>
                <w:lang w:val="ro-RO"/>
              </w:rPr>
              <w:t>055,73</w:t>
            </w:r>
          </w:p>
        </w:tc>
        <w:tc>
          <w:tcPr>
            <w:tcW w:w="1418" w:type="dxa"/>
            <w:noWrap/>
            <w:hideMark/>
          </w:tcPr>
          <w:p w14:paraId="2013F2A2" w14:textId="04265A81" w:rsidR="0013525C" w:rsidRPr="00342FBA" w:rsidRDefault="00342FBA" w:rsidP="00342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342FBA">
              <w:rPr>
                <w:rFonts w:asciiTheme="minorHAnsi" w:hAnsiTheme="minorHAnsi" w:cstheme="minorHAnsi"/>
                <w:sz w:val="18"/>
                <w:szCs w:val="18"/>
                <w:lang w:val="ro-RO"/>
              </w:rPr>
              <w:t>9,74%</w:t>
            </w:r>
          </w:p>
        </w:tc>
        <w:tc>
          <w:tcPr>
            <w:tcW w:w="1276" w:type="dxa"/>
            <w:noWrap/>
            <w:hideMark/>
          </w:tcPr>
          <w:p w14:paraId="384FFD6E" w14:textId="49DA6592" w:rsidR="0013525C" w:rsidRPr="00C45875" w:rsidRDefault="0013525C" w:rsidP="00205E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p>
        </w:tc>
        <w:tc>
          <w:tcPr>
            <w:tcW w:w="1106" w:type="dxa"/>
            <w:noWrap/>
            <w:hideMark/>
          </w:tcPr>
          <w:p w14:paraId="6FBA30DC" w14:textId="77777777" w:rsidR="0013525C" w:rsidRPr="00C45875" w:rsidRDefault="0013525C" w:rsidP="00205E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p>
        </w:tc>
      </w:tr>
      <w:tr w:rsidR="004C33F7" w:rsidRPr="007D5B20" w14:paraId="25A0A71E" w14:textId="77777777" w:rsidTr="0057240D">
        <w:trPr>
          <w:trHeight w:val="288"/>
        </w:trPr>
        <w:tc>
          <w:tcPr>
            <w:cnfStyle w:val="001000000000" w:firstRow="0" w:lastRow="0" w:firstColumn="1" w:lastColumn="0" w:oddVBand="0" w:evenVBand="0" w:oddHBand="0" w:evenHBand="0" w:firstRowFirstColumn="0" w:firstRowLastColumn="0" w:lastRowFirstColumn="0" w:lastRowLastColumn="0"/>
            <w:tcW w:w="3964" w:type="dxa"/>
            <w:noWrap/>
          </w:tcPr>
          <w:p w14:paraId="431E50F7" w14:textId="70169A88" w:rsidR="004C33F7" w:rsidRPr="00C45875" w:rsidRDefault="004C33F7" w:rsidP="00205EBE">
            <w:pPr>
              <w:rPr>
                <w:rFonts w:asciiTheme="minorHAnsi" w:hAnsiTheme="minorHAnsi" w:cstheme="minorHAnsi"/>
                <w:sz w:val="18"/>
                <w:szCs w:val="18"/>
                <w:lang w:val="ro-RO"/>
              </w:rPr>
            </w:pPr>
            <w:r w:rsidRPr="004C33F7">
              <w:rPr>
                <w:rFonts w:asciiTheme="minorHAnsi" w:hAnsiTheme="minorHAnsi" w:cstheme="minorHAnsi"/>
                <w:sz w:val="18"/>
                <w:szCs w:val="18"/>
                <w:lang w:val="ro-RO"/>
              </w:rPr>
              <w:t xml:space="preserve">A2 - </w:t>
            </w:r>
            <w:r>
              <w:rPr>
                <w:rFonts w:asciiTheme="minorHAnsi" w:hAnsiTheme="minorHAnsi" w:cstheme="minorHAnsi"/>
                <w:sz w:val="18"/>
                <w:szCs w:val="18"/>
                <w:lang w:val="ro-RO"/>
              </w:rPr>
              <w:t>Î</w:t>
            </w:r>
            <w:r w:rsidRPr="004C33F7">
              <w:rPr>
                <w:rFonts w:asciiTheme="minorHAnsi" w:hAnsiTheme="minorHAnsi" w:cstheme="minorHAnsi"/>
                <w:sz w:val="18"/>
                <w:szCs w:val="18"/>
                <w:lang w:val="ro-RO"/>
              </w:rPr>
              <w:t>nfiin</w:t>
            </w:r>
            <w:r>
              <w:rPr>
                <w:rFonts w:asciiTheme="minorHAnsi" w:hAnsiTheme="minorHAnsi" w:cstheme="minorHAnsi"/>
                <w:sz w:val="18"/>
                <w:szCs w:val="18"/>
                <w:lang w:val="ro-RO"/>
              </w:rPr>
              <w:t>ț</w:t>
            </w:r>
            <w:r w:rsidRPr="004C33F7">
              <w:rPr>
                <w:rFonts w:asciiTheme="minorHAnsi" w:hAnsiTheme="minorHAnsi" w:cstheme="minorHAnsi"/>
                <w:sz w:val="18"/>
                <w:szCs w:val="18"/>
                <w:lang w:val="ro-RO"/>
              </w:rPr>
              <w:t>area Punctului Unic de Acces la Servicii Integrate Gr</w:t>
            </w:r>
            <w:r>
              <w:rPr>
                <w:rFonts w:asciiTheme="minorHAnsi" w:hAnsiTheme="minorHAnsi" w:cstheme="minorHAnsi"/>
                <w:sz w:val="18"/>
                <w:szCs w:val="18"/>
                <w:lang w:val="ro-RO"/>
              </w:rPr>
              <w:t>ă</w:t>
            </w:r>
            <w:r w:rsidRPr="004C33F7">
              <w:rPr>
                <w:rFonts w:asciiTheme="minorHAnsi" w:hAnsiTheme="minorHAnsi" w:cstheme="minorHAnsi"/>
                <w:sz w:val="18"/>
                <w:szCs w:val="18"/>
                <w:lang w:val="ro-RO"/>
              </w:rPr>
              <w:t>dinari (PUASIG)</w:t>
            </w:r>
          </w:p>
        </w:tc>
        <w:tc>
          <w:tcPr>
            <w:tcW w:w="1701" w:type="dxa"/>
            <w:noWrap/>
          </w:tcPr>
          <w:p w14:paraId="7D14E1A7" w14:textId="03B25822" w:rsidR="004C33F7" w:rsidRPr="004C33F7" w:rsidRDefault="004C33F7" w:rsidP="00205E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4C33F7">
              <w:rPr>
                <w:rFonts w:asciiTheme="minorHAnsi" w:hAnsiTheme="minorHAnsi" w:cstheme="minorHAnsi"/>
                <w:sz w:val="18"/>
                <w:szCs w:val="18"/>
                <w:lang w:val="ro-RO"/>
              </w:rPr>
              <w:t>434</w:t>
            </w:r>
            <w:r>
              <w:rPr>
                <w:rFonts w:asciiTheme="minorHAnsi" w:hAnsiTheme="minorHAnsi" w:cstheme="minorHAnsi"/>
                <w:sz w:val="18"/>
                <w:szCs w:val="18"/>
                <w:lang w:val="ro-RO"/>
              </w:rPr>
              <w:t>.</w:t>
            </w:r>
            <w:r w:rsidRPr="004C33F7">
              <w:rPr>
                <w:rFonts w:asciiTheme="minorHAnsi" w:hAnsiTheme="minorHAnsi" w:cstheme="minorHAnsi"/>
                <w:sz w:val="18"/>
                <w:szCs w:val="18"/>
                <w:lang w:val="ro-RO"/>
              </w:rPr>
              <w:t>266,96</w:t>
            </w:r>
          </w:p>
        </w:tc>
        <w:tc>
          <w:tcPr>
            <w:tcW w:w="1418" w:type="dxa"/>
            <w:noWrap/>
          </w:tcPr>
          <w:p w14:paraId="2521C047" w14:textId="5C2364C9" w:rsidR="004C33F7" w:rsidRPr="00342FBA" w:rsidRDefault="00342FBA" w:rsidP="00342FB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342FBA">
              <w:rPr>
                <w:rFonts w:asciiTheme="minorHAnsi" w:hAnsiTheme="minorHAnsi" w:cstheme="minorHAnsi"/>
                <w:sz w:val="18"/>
                <w:szCs w:val="18"/>
                <w:lang w:val="ro-RO"/>
              </w:rPr>
              <w:t>2,16%</w:t>
            </w:r>
          </w:p>
        </w:tc>
        <w:tc>
          <w:tcPr>
            <w:tcW w:w="1276" w:type="dxa"/>
            <w:noWrap/>
          </w:tcPr>
          <w:p w14:paraId="1ADA19F8" w14:textId="178E7281" w:rsidR="004C33F7" w:rsidRPr="00C45875" w:rsidRDefault="00F465D5" w:rsidP="00205E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Pr>
                <w:rFonts w:asciiTheme="minorHAnsi" w:hAnsiTheme="minorHAnsi" w:cstheme="minorHAnsi"/>
                <w:sz w:val="18"/>
                <w:szCs w:val="18"/>
                <w:lang w:val="ro-RO"/>
              </w:rPr>
              <w:t>881</w:t>
            </w:r>
          </w:p>
        </w:tc>
        <w:tc>
          <w:tcPr>
            <w:tcW w:w="1106" w:type="dxa"/>
            <w:noWrap/>
          </w:tcPr>
          <w:p w14:paraId="3C22FF15" w14:textId="4E3FA260" w:rsidR="004C33F7" w:rsidRPr="00C45875" w:rsidRDefault="009D18A4" w:rsidP="00205E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9D18A4">
              <w:rPr>
                <w:rFonts w:asciiTheme="minorHAnsi" w:hAnsiTheme="minorHAnsi" w:cstheme="minorHAnsi"/>
                <w:sz w:val="18"/>
                <w:szCs w:val="18"/>
                <w:lang w:val="ro-RO"/>
              </w:rPr>
              <w:t>492,9</w:t>
            </w:r>
            <w:r>
              <w:rPr>
                <w:rFonts w:asciiTheme="minorHAnsi" w:hAnsiTheme="minorHAnsi" w:cstheme="minorHAnsi"/>
                <w:sz w:val="18"/>
                <w:szCs w:val="18"/>
                <w:lang w:val="ro-RO"/>
              </w:rPr>
              <w:t>3</w:t>
            </w:r>
          </w:p>
        </w:tc>
      </w:tr>
      <w:tr w:rsidR="004C33F7" w:rsidRPr="007D5B20" w14:paraId="60C52081" w14:textId="77777777" w:rsidTr="0057240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4" w:type="dxa"/>
            <w:noWrap/>
          </w:tcPr>
          <w:p w14:paraId="60E69E57" w14:textId="4FA1E3D4" w:rsidR="004C33F7" w:rsidRPr="004C33F7" w:rsidRDefault="004C33F7" w:rsidP="00205EBE">
            <w:pPr>
              <w:rPr>
                <w:rFonts w:asciiTheme="minorHAnsi" w:hAnsiTheme="minorHAnsi" w:cstheme="minorHAnsi"/>
                <w:sz w:val="18"/>
                <w:szCs w:val="18"/>
                <w:lang w:val="ro-RO"/>
              </w:rPr>
            </w:pPr>
            <w:r w:rsidRPr="004C33F7">
              <w:rPr>
                <w:rFonts w:asciiTheme="minorHAnsi" w:hAnsiTheme="minorHAnsi" w:cstheme="minorHAnsi"/>
                <w:sz w:val="18"/>
                <w:szCs w:val="18"/>
                <w:lang w:val="ro-RO"/>
              </w:rPr>
              <w:t>A3 - Acordarea de sprijin pentru cre</w:t>
            </w:r>
            <w:r>
              <w:rPr>
                <w:rFonts w:asciiTheme="minorHAnsi" w:hAnsiTheme="minorHAnsi" w:cstheme="minorHAnsi"/>
                <w:sz w:val="18"/>
                <w:szCs w:val="18"/>
                <w:lang w:val="ro-RO"/>
              </w:rPr>
              <w:t>ș</w:t>
            </w:r>
            <w:r w:rsidRPr="004C33F7">
              <w:rPr>
                <w:rFonts w:asciiTheme="minorHAnsi" w:hAnsiTheme="minorHAnsi" w:cstheme="minorHAnsi"/>
                <w:sz w:val="18"/>
                <w:szCs w:val="18"/>
                <w:lang w:val="ro-RO"/>
              </w:rPr>
              <w:t xml:space="preserve">terea accesului </w:t>
            </w:r>
            <w:r>
              <w:rPr>
                <w:rFonts w:asciiTheme="minorHAnsi" w:hAnsiTheme="minorHAnsi" w:cstheme="minorHAnsi"/>
                <w:sz w:val="18"/>
                <w:szCs w:val="18"/>
                <w:lang w:val="ro-RO"/>
              </w:rPr>
              <w:t>ș</w:t>
            </w:r>
            <w:r w:rsidRPr="004C33F7">
              <w:rPr>
                <w:rFonts w:asciiTheme="minorHAnsi" w:hAnsiTheme="minorHAnsi" w:cstheme="minorHAnsi"/>
                <w:sz w:val="18"/>
                <w:szCs w:val="18"/>
                <w:lang w:val="ro-RO"/>
              </w:rPr>
              <w:t>i particip</w:t>
            </w:r>
            <w:r>
              <w:rPr>
                <w:rFonts w:asciiTheme="minorHAnsi" w:hAnsiTheme="minorHAnsi" w:cstheme="minorHAnsi"/>
                <w:sz w:val="18"/>
                <w:szCs w:val="18"/>
                <w:lang w:val="ro-RO"/>
              </w:rPr>
              <w:t>ă</w:t>
            </w:r>
            <w:r w:rsidRPr="004C33F7">
              <w:rPr>
                <w:rFonts w:asciiTheme="minorHAnsi" w:hAnsiTheme="minorHAnsi" w:cstheme="minorHAnsi"/>
                <w:sz w:val="18"/>
                <w:szCs w:val="18"/>
                <w:lang w:val="ro-RO"/>
              </w:rPr>
              <w:t xml:space="preserve">rii la </w:t>
            </w:r>
            <w:r>
              <w:rPr>
                <w:rFonts w:asciiTheme="minorHAnsi" w:hAnsiTheme="minorHAnsi" w:cstheme="minorHAnsi"/>
                <w:sz w:val="18"/>
                <w:szCs w:val="18"/>
                <w:lang w:val="ro-RO"/>
              </w:rPr>
              <w:t>î</w:t>
            </w:r>
            <w:r w:rsidRPr="004C33F7">
              <w:rPr>
                <w:rFonts w:asciiTheme="minorHAnsi" w:hAnsiTheme="minorHAnsi" w:cstheme="minorHAnsi"/>
                <w:sz w:val="18"/>
                <w:szCs w:val="18"/>
                <w:lang w:val="ro-RO"/>
              </w:rPr>
              <w:t>nv</w:t>
            </w:r>
            <w:r>
              <w:rPr>
                <w:rFonts w:asciiTheme="minorHAnsi" w:hAnsiTheme="minorHAnsi" w:cstheme="minorHAnsi"/>
                <w:sz w:val="18"/>
                <w:szCs w:val="18"/>
                <w:lang w:val="ro-RO"/>
              </w:rPr>
              <w:t>ăță</w:t>
            </w:r>
            <w:r w:rsidRPr="004C33F7">
              <w:rPr>
                <w:rFonts w:asciiTheme="minorHAnsi" w:hAnsiTheme="minorHAnsi" w:cstheme="minorHAnsi"/>
                <w:sz w:val="18"/>
                <w:szCs w:val="18"/>
                <w:lang w:val="ro-RO"/>
              </w:rPr>
              <w:t>m</w:t>
            </w:r>
            <w:r>
              <w:rPr>
                <w:rFonts w:asciiTheme="minorHAnsi" w:hAnsiTheme="minorHAnsi" w:cstheme="minorHAnsi"/>
                <w:sz w:val="18"/>
                <w:szCs w:val="18"/>
                <w:lang w:val="ro-RO"/>
              </w:rPr>
              <w:t>â</w:t>
            </w:r>
            <w:r w:rsidRPr="004C33F7">
              <w:rPr>
                <w:rFonts w:asciiTheme="minorHAnsi" w:hAnsiTheme="minorHAnsi" w:cstheme="minorHAnsi"/>
                <w:sz w:val="18"/>
                <w:szCs w:val="18"/>
                <w:lang w:val="ro-RO"/>
              </w:rPr>
              <w:t>ntul pre</w:t>
            </w:r>
            <w:r>
              <w:rPr>
                <w:rFonts w:asciiTheme="minorHAnsi" w:hAnsiTheme="minorHAnsi" w:cstheme="minorHAnsi"/>
                <w:sz w:val="18"/>
                <w:szCs w:val="18"/>
                <w:lang w:val="ro-RO"/>
              </w:rPr>
              <w:t>ș</w:t>
            </w:r>
            <w:r w:rsidRPr="004C33F7">
              <w:rPr>
                <w:rFonts w:asciiTheme="minorHAnsi" w:hAnsiTheme="minorHAnsi" w:cstheme="minorHAnsi"/>
                <w:sz w:val="18"/>
                <w:szCs w:val="18"/>
                <w:lang w:val="ro-RO"/>
              </w:rPr>
              <w:t xml:space="preserve">colar, primar </w:t>
            </w:r>
            <w:r>
              <w:rPr>
                <w:rFonts w:asciiTheme="minorHAnsi" w:hAnsiTheme="minorHAnsi" w:cstheme="minorHAnsi"/>
                <w:sz w:val="18"/>
                <w:szCs w:val="18"/>
                <w:lang w:val="ro-RO"/>
              </w:rPr>
              <w:t>ș</w:t>
            </w:r>
            <w:r w:rsidRPr="004C33F7">
              <w:rPr>
                <w:rFonts w:asciiTheme="minorHAnsi" w:hAnsiTheme="minorHAnsi" w:cstheme="minorHAnsi"/>
                <w:sz w:val="18"/>
                <w:szCs w:val="18"/>
                <w:lang w:val="ro-RO"/>
              </w:rPr>
              <w:t>i gimnazial</w:t>
            </w:r>
          </w:p>
        </w:tc>
        <w:tc>
          <w:tcPr>
            <w:tcW w:w="1701" w:type="dxa"/>
            <w:noWrap/>
          </w:tcPr>
          <w:p w14:paraId="0A556BEA" w14:textId="376619DD" w:rsidR="004C33F7" w:rsidRPr="004C33F7" w:rsidRDefault="004C33F7" w:rsidP="00205E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4C33F7">
              <w:rPr>
                <w:rFonts w:asciiTheme="minorHAnsi" w:hAnsiTheme="minorHAnsi" w:cstheme="minorHAnsi"/>
                <w:sz w:val="18"/>
                <w:szCs w:val="18"/>
                <w:lang w:val="ro-RO"/>
              </w:rPr>
              <w:t>3</w:t>
            </w:r>
            <w:r>
              <w:rPr>
                <w:rFonts w:asciiTheme="minorHAnsi" w:hAnsiTheme="minorHAnsi" w:cstheme="minorHAnsi"/>
                <w:sz w:val="18"/>
                <w:szCs w:val="18"/>
                <w:lang w:val="ro-RO"/>
              </w:rPr>
              <w:t>.</w:t>
            </w:r>
            <w:r w:rsidRPr="004C33F7">
              <w:rPr>
                <w:rFonts w:asciiTheme="minorHAnsi" w:hAnsiTheme="minorHAnsi" w:cstheme="minorHAnsi"/>
                <w:sz w:val="18"/>
                <w:szCs w:val="18"/>
                <w:lang w:val="ro-RO"/>
              </w:rPr>
              <w:t>616</w:t>
            </w:r>
            <w:r>
              <w:rPr>
                <w:rFonts w:asciiTheme="minorHAnsi" w:hAnsiTheme="minorHAnsi" w:cstheme="minorHAnsi"/>
                <w:sz w:val="18"/>
                <w:szCs w:val="18"/>
                <w:lang w:val="ro-RO"/>
              </w:rPr>
              <w:t>.</w:t>
            </w:r>
            <w:r w:rsidRPr="004C33F7">
              <w:rPr>
                <w:rFonts w:asciiTheme="minorHAnsi" w:hAnsiTheme="minorHAnsi" w:cstheme="minorHAnsi"/>
                <w:sz w:val="18"/>
                <w:szCs w:val="18"/>
                <w:lang w:val="ro-RO"/>
              </w:rPr>
              <w:t>822,97</w:t>
            </w:r>
          </w:p>
        </w:tc>
        <w:tc>
          <w:tcPr>
            <w:tcW w:w="1418" w:type="dxa"/>
            <w:noWrap/>
          </w:tcPr>
          <w:p w14:paraId="0A19B09A" w14:textId="20AE1ED2" w:rsidR="004C33F7" w:rsidRPr="00C45875" w:rsidRDefault="00342FBA" w:rsidP="00205E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342FBA">
              <w:rPr>
                <w:rFonts w:asciiTheme="minorHAnsi" w:hAnsiTheme="minorHAnsi" w:cstheme="minorHAnsi"/>
                <w:sz w:val="18"/>
                <w:szCs w:val="18"/>
                <w:lang w:val="ro-RO"/>
              </w:rPr>
              <w:t>17,98</w:t>
            </w:r>
            <w:r>
              <w:rPr>
                <w:rFonts w:asciiTheme="minorHAnsi" w:hAnsiTheme="minorHAnsi" w:cstheme="minorHAnsi"/>
                <w:sz w:val="18"/>
                <w:szCs w:val="18"/>
                <w:lang w:val="ro-RO"/>
              </w:rPr>
              <w:t>%</w:t>
            </w:r>
          </w:p>
        </w:tc>
        <w:tc>
          <w:tcPr>
            <w:tcW w:w="1276" w:type="dxa"/>
            <w:noWrap/>
          </w:tcPr>
          <w:p w14:paraId="1698A717" w14:textId="2C01C96C" w:rsidR="004C33F7" w:rsidRPr="00C45875" w:rsidRDefault="00F465D5" w:rsidP="00205E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Pr>
                <w:rFonts w:asciiTheme="minorHAnsi" w:hAnsiTheme="minorHAnsi" w:cstheme="minorHAnsi"/>
                <w:sz w:val="18"/>
                <w:szCs w:val="18"/>
                <w:lang w:val="ro-RO"/>
              </w:rPr>
              <w:t>205</w:t>
            </w:r>
            <w:r w:rsidR="00155370">
              <w:rPr>
                <w:rFonts w:asciiTheme="minorHAnsi" w:hAnsiTheme="minorHAnsi" w:cstheme="minorHAnsi"/>
                <w:sz w:val="18"/>
                <w:szCs w:val="18"/>
                <w:lang w:val="ro-RO"/>
              </w:rPr>
              <w:t xml:space="preserve"> </w:t>
            </w:r>
          </w:p>
        </w:tc>
        <w:tc>
          <w:tcPr>
            <w:tcW w:w="1106" w:type="dxa"/>
            <w:noWrap/>
          </w:tcPr>
          <w:p w14:paraId="794ED819" w14:textId="210EBFA8" w:rsidR="004C33F7" w:rsidRPr="00C45875" w:rsidRDefault="009D18A4" w:rsidP="00205E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9D18A4">
              <w:rPr>
                <w:rFonts w:asciiTheme="minorHAnsi" w:hAnsiTheme="minorHAnsi" w:cstheme="minorHAnsi"/>
                <w:sz w:val="18"/>
                <w:szCs w:val="18"/>
                <w:lang w:val="ro-RO"/>
              </w:rPr>
              <w:t>17.643,0</w:t>
            </w:r>
            <w:r>
              <w:rPr>
                <w:rFonts w:asciiTheme="minorHAnsi" w:hAnsiTheme="minorHAnsi" w:cstheme="minorHAnsi"/>
                <w:sz w:val="18"/>
                <w:szCs w:val="18"/>
                <w:lang w:val="ro-RO"/>
              </w:rPr>
              <w:t>4</w:t>
            </w:r>
          </w:p>
        </w:tc>
      </w:tr>
      <w:tr w:rsidR="004C33F7" w:rsidRPr="007D5B20" w14:paraId="4140B4D0" w14:textId="77777777" w:rsidTr="0057240D">
        <w:trPr>
          <w:trHeight w:val="288"/>
        </w:trPr>
        <w:tc>
          <w:tcPr>
            <w:cnfStyle w:val="001000000000" w:firstRow="0" w:lastRow="0" w:firstColumn="1" w:lastColumn="0" w:oddVBand="0" w:evenVBand="0" w:oddHBand="0" w:evenHBand="0" w:firstRowFirstColumn="0" w:firstRowLastColumn="0" w:lastRowFirstColumn="0" w:lastRowLastColumn="0"/>
            <w:tcW w:w="3964" w:type="dxa"/>
            <w:noWrap/>
          </w:tcPr>
          <w:p w14:paraId="1F9455E1" w14:textId="68CC786F" w:rsidR="004C33F7" w:rsidRPr="004C33F7" w:rsidRDefault="00240653" w:rsidP="00205EBE">
            <w:pPr>
              <w:rPr>
                <w:rFonts w:asciiTheme="minorHAnsi" w:hAnsiTheme="minorHAnsi" w:cstheme="minorHAnsi"/>
                <w:sz w:val="18"/>
                <w:szCs w:val="18"/>
                <w:lang w:val="ro-RO"/>
              </w:rPr>
            </w:pPr>
            <w:r w:rsidRPr="00240653">
              <w:rPr>
                <w:rFonts w:asciiTheme="minorHAnsi" w:hAnsiTheme="minorHAnsi" w:cstheme="minorHAnsi"/>
                <w:sz w:val="18"/>
                <w:szCs w:val="18"/>
                <w:lang w:val="ro-RO"/>
              </w:rPr>
              <w:t>A4 - Sprijinirea a 437 persoane din cadrul comunit</w:t>
            </w:r>
            <w:r>
              <w:rPr>
                <w:rFonts w:asciiTheme="minorHAnsi" w:hAnsiTheme="minorHAnsi" w:cstheme="minorHAnsi"/>
                <w:sz w:val="18"/>
                <w:szCs w:val="18"/>
                <w:lang w:val="ro-RO"/>
              </w:rPr>
              <w:t>ț</w:t>
            </w:r>
            <w:r w:rsidRPr="00240653">
              <w:rPr>
                <w:rFonts w:asciiTheme="minorHAnsi" w:hAnsiTheme="minorHAnsi" w:cstheme="minorHAnsi"/>
                <w:sz w:val="18"/>
                <w:szCs w:val="18"/>
                <w:lang w:val="ro-RO"/>
              </w:rPr>
              <w:t xml:space="preserve">ii marginalizate pentru accesul </w:t>
            </w:r>
            <w:r>
              <w:rPr>
                <w:rFonts w:asciiTheme="minorHAnsi" w:hAnsiTheme="minorHAnsi" w:cstheme="minorHAnsi"/>
                <w:sz w:val="18"/>
                <w:szCs w:val="18"/>
                <w:lang w:val="ro-RO"/>
              </w:rPr>
              <w:t>ș</w:t>
            </w:r>
            <w:r w:rsidRPr="00240653">
              <w:rPr>
                <w:rFonts w:asciiTheme="minorHAnsi" w:hAnsiTheme="minorHAnsi" w:cstheme="minorHAnsi"/>
                <w:sz w:val="18"/>
                <w:szCs w:val="18"/>
                <w:lang w:val="ro-RO"/>
              </w:rPr>
              <w:t>i/sau men</w:t>
            </w:r>
            <w:r>
              <w:rPr>
                <w:rFonts w:asciiTheme="minorHAnsi" w:hAnsiTheme="minorHAnsi" w:cstheme="minorHAnsi"/>
                <w:sz w:val="18"/>
                <w:szCs w:val="18"/>
                <w:lang w:val="ro-RO"/>
              </w:rPr>
              <w:t>ț</w:t>
            </w:r>
            <w:r w:rsidRPr="00240653">
              <w:rPr>
                <w:rFonts w:asciiTheme="minorHAnsi" w:hAnsiTheme="minorHAnsi" w:cstheme="minorHAnsi"/>
                <w:sz w:val="18"/>
                <w:szCs w:val="18"/>
                <w:lang w:val="ro-RO"/>
              </w:rPr>
              <w:t>inerea pe pia</w:t>
            </w:r>
            <w:r>
              <w:rPr>
                <w:rFonts w:asciiTheme="minorHAnsi" w:hAnsiTheme="minorHAnsi" w:cstheme="minorHAnsi"/>
                <w:sz w:val="18"/>
                <w:szCs w:val="18"/>
                <w:lang w:val="ro-RO"/>
              </w:rPr>
              <w:t>ț</w:t>
            </w:r>
            <w:r w:rsidRPr="00240653">
              <w:rPr>
                <w:rFonts w:asciiTheme="minorHAnsi" w:hAnsiTheme="minorHAnsi" w:cstheme="minorHAnsi"/>
                <w:sz w:val="18"/>
                <w:szCs w:val="18"/>
                <w:lang w:val="ro-RO"/>
              </w:rPr>
              <w:t>a muncii prin intermediul PUASIG</w:t>
            </w:r>
          </w:p>
        </w:tc>
        <w:tc>
          <w:tcPr>
            <w:tcW w:w="1701" w:type="dxa"/>
            <w:noWrap/>
          </w:tcPr>
          <w:p w14:paraId="18AF4CAB" w14:textId="5F79C4A6" w:rsidR="004C33F7" w:rsidRPr="004C33F7" w:rsidRDefault="00240653" w:rsidP="00205E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240653">
              <w:rPr>
                <w:rFonts w:asciiTheme="minorHAnsi" w:hAnsiTheme="minorHAnsi" w:cstheme="minorHAnsi"/>
                <w:sz w:val="18"/>
                <w:szCs w:val="18"/>
                <w:lang w:val="ro-RO"/>
              </w:rPr>
              <w:t>7</w:t>
            </w:r>
            <w:r>
              <w:rPr>
                <w:rFonts w:asciiTheme="minorHAnsi" w:hAnsiTheme="minorHAnsi" w:cstheme="minorHAnsi"/>
                <w:sz w:val="18"/>
                <w:szCs w:val="18"/>
                <w:lang w:val="ro-RO"/>
              </w:rPr>
              <w:t>.</w:t>
            </w:r>
            <w:r w:rsidRPr="00240653">
              <w:rPr>
                <w:rFonts w:asciiTheme="minorHAnsi" w:hAnsiTheme="minorHAnsi" w:cstheme="minorHAnsi"/>
                <w:sz w:val="18"/>
                <w:szCs w:val="18"/>
                <w:lang w:val="ro-RO"/>
              </w:rPr>
              <w:t>032</w:t>
            </w:r>
            <w:r>
              <w:rPr>
                <w:rFonts w:asciiTheme="minorHAnsi" w:hAnsiTheme="minorHAnsi" w:cstheme="minorHAnsi"/>
                <w:sz w:val="18"/>
                <w:szCs w:val="18"/>
                <w:lang w:val="ro-RO"/>
              </w:rPr>
              <w:t>.</w:t>
            </w:r>
            <w:r w:rsidRPr="00240653">
              <w:rPr>
                <w:rFonts w:asciiTheme="minorHAnsi" w:hAnsiTheme="minorHAnsi" w:cstheme="minorHAnsi"/>
                <w:sz w:val="18"/>
                <w:szCs w:val="18"/>
                <w:lang w:val="ro-RO"/>
              </w:rPr>
              <w:t>494,77</w:t>
            </w:r>
          </w:p>
        </w:tc>
        <w:tc>
          <w:tcPr>
            <w:tcW w:w="1418" w:type="dxa"/>
            <w:noWrap/>
          </w:tcPr>
          <w:p w14:paraId="181CEAE1" w14:textId="2FC6D5BF" w:rsidR="004C33F7" w:rsidRPr="00342FBA" w:rsidRDefault="00342FBA" w:rsidP="00342FB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342FBA">
              <w:rPr>
                <w:rFonts w:asciiTheme="minorHAnsi" w:hAnsiTheme="minorHAnsi" w:cstheme="minorHAnsi"/>
                <w:sz w:val="18"/>
                <w:szCs w:val="18"/>
                <w:lang w:val="ro-RO"/>
              </w:rPr>
              <w:t>34,95%</w:t>
            </w:r>
          </w:p>
        </w:tc>
        <w:tc>
          <w:tcPr>
            <w:tcW w:w="1276" w:type="dxa"/>
            <w:noWrap/>
          </w:tcPr>
          <w:p w14:paraId="286B7A67" w14:textId="5DCA240D" w:rsidR="004C33F7" w:rsidRPr="00C45875" w:rsidRDefault="004B201E" w:rsidP="00205E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Pr>
                <w:rFonts w:asciiTheme="minorHAnsi" w:hAnsiTheme="minorHAnsi" w:cstheme="minorHAnsi"/>
                <w:sz w:val="18"/>
                <w:szCs w:val="18"/>
                <w:lang w:val="ro-RO"/>
              </w:rPr>
              <w:t>554</w:t>
            </w:r>
          </w:p>
        </w:tc>
        <w:tc>
          <w:tcPr>
            <w:tcW w:w="1106" w:type="dxa"/>
            <w:noWrap/>
          </w:tcPr>
          <w:p w14:paraId="3E4391E4" w14:textId="13E8FFBA" w:rsidR="004C33F7" w:rsidRPr="00C45875" w:rsidRDefault="009D18A4" w:rsidP="00205E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9D18A4">
              <w:rPr>
                <w:rFonts w:asciiTheme="minorHAnsi" w:hAnsiTheme="minorHAnsi" w:cstheme="minorHAnsi"/>
                <w:sz w:val="18"/>
                <w:szCs w:val="18"/>
                <w:lang w:val="ro-RO"/>
              </w:rPr>
              <w:t>12.694,03</w:t>
            </w:r>
          </w:p>
        </w:tc>
      </w:tr>
      <w:tr w:rsidR="00240653" w:rsidRPr="007D5B20" w14:paraId="6AB4054D" w14:textId="77777777" w:rsidTr="0057240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4" w:type="dxa"/>
            <w:noWrap/>
          </w:tcPr>
          <w:p w14:paraId="45133613" w14:textId="6C9272D6" w:rsidR="00240653" w:rsidRPr="00240653" w:rsidRDefault="00240653" w:rsidP="00205EBE">
            <w:pPr>
              <w:rPr>
                <w:rFonts w:asciiTheme="minorHAnsi" w:hAnsiTheme="minorHAnsi" w:cstheme="minorHAnsi"/>
                <w:sz w:val="18"/>
                <w:szCs w:val="18"/>
                <w:lang w:val="ro-RO"/>
              </w:rPr>
            </w:pPr>
            <w:r w:rsidRPr="00240653">
              <w:rPr>
                <w:rFonts w:asciiTheme="minorHAnsi" w:hAnsiTheme="minorHAnsi" w:cstheme="minorHAnsi"/>
                <w:sz w:val="18"/>
                <w:szCs w:val="18"/>
                <w:lang w:val="ro-RO"/>
              </w:rPr>
              <w:t>A5 - Organizarea unui program de sus</w:t>
            </w:r>
            <w:r>
              <w:rPr>
                <w:rFonts w:asciiTheme="minorHAnsi" w:hAnsiTheme="minorHAnsi" w:cstheme="minorHAnsi"/>
                <w:sz w:val="18"/>
                <w:szCs w:val="18"/>
                <w:lang w:val="ro-RO"/>
              </w:rPr>
              <w:t>ț</w:t>
            </w:r>
            <w:r w:rsidRPr="00240653">
              <w:rPr>
                <w:rFonts w:asciiTheme="minorHAnsi" w:hAnsiTheme="minorHAnsi" w:cstheme="minorHAnsi"/>
                <w:sz w:val="18"/>
                <w:szCs w:val="18"/>
                <w:lang w:val="ro-RO"/>
              </w:rPr>
              <w:t xml:space="preserve">inere a antreprenoriatului </w:t>
            </w:r>
            <w:r>
              <w:rPr>
                <w:rFonts w:asciiTheme="minorHAnsi" w:hAnsiTheme="minorHAnsi" w:cstheme="minorHAnsi"/>
                <w:sz w:val="18"/>
                <w:szCs w:val="18"/>
                <w:lang w:val="ro-RO"/>
              </w:rPr>
              <w:t>î</w:t>
            </w:r>
            <w:r w:rsidRPr="00240653">
              <w:rPr>
                <w:rFonts w:asciiTheme="minorHAnsi" w:hAnsiTheme="minorHAnsi" w:cstheme="minorHAnsi"/>
                <w:sz w:val="18"/>
                <w:szCs w:val="18"/>
                <w:lang w:val="ro-RO"/>
              </w:rPr>
              <w:t>n cadrul comunit</w:t>
            </w:r>
            <w:r>
              <w:rPr>
                <w:rFonts w:asciiTheme="minorHAnsi" w:hAnsiTheme="minorHAnsi" w:cstheme="minorHAnsi"/>
                <w:sz w:val="18"/>
                <w:szCs w:val="18"/>
                <w:lang w:val="ro-RO"/>
              </w:rPr>
              <w:t>ăț</w:t>
            </w:r>
            <w:r w:rsidRPr="00240653">
              <w:rPr>
                <w:rFonts w:asciiTheme="minorHAnsi" w:hAnsiTheme="minorHAnsi" w:cstheme="minorHAnsi"/>
                <w:sz w:val="18"/>
                <w:szCs w:val="18"/>
                <w:lang w:val="ro-RO"/>
              </w:rPr>
              <w:t>ii marginalizate</w:t>
            </w:r>
            <w:r>
              <w:rPr>
                <w:rFonts w:asciiTheme="minorHAnsi" w:hAnsiTheme="minorHAnsi" w:cstheme="minorHAnsi"/>
                <w:sz w:val="18"/>
                <w:szCs w:val="18"/>
                <w:lang w:val="ro-RO"/>
              </w:rPr>
              <w:t xml:space="preserve"> î</w:t>
            </w:r>
            <w:r w:rsidRPr="00240653">
              <w:rPr>
                <w:rFonts w:asciiTheme="minorHAnsi" w:hAnsiTheme="minorHAnsi" w:cstheme="minorHAnsi"/>
                <w:sz w:val="18"/>
                <w:szCs w:val="18"/>
                <w:lang w:val="ro-RO"/>
              </w:rPr>
              <w:t>n cadrul PUASIG</w:t>
            </w:r>
          </w:p>
        </w:tc>
        <w:tc>
          <w:tcPr>
            <w:tcW w:w="1701" w:type="dxa"/>
            <w:noWrap/>
          </w:tcPr>
          <w:p w14:paraId="0D0E5278" w14:textId="104BCCF3" w:rsidR="00240653" w:rsidRPr="00240653" w:rsidRDefault="00240653" w:rsidP="00240653">
            <w:pPr>
              <w:tabs>
                <w:tab w:val="left" w:pos="233"/>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240653">
              <w:rPr>
                <w:rFonts w:asciiTheme="minorHAnsi" w:hAnsiTheme="minorHAnsi" w:cstheme="minorHAnsi"/>
                <w:sz w:val="18"/>
                <w:szCs w:val="18"/>
                <w:lang w:val="ro-RO"/>
              </w:rPr>
              <w:t>3</w:t>
            </w:r>
            <w:r>
              <w:rPr>
                <w:rFonts w:asciiTheme="minorHAnsi" w:hAnsiTheme="minorHAnsi" w:cstheme="minorHAnsi"/>
                <w:sz w:val="18"/>
                <w:szCs w:val="18"/>
                <w:lang w:val="ro-RO"/>
              </w:rPr>
              <w:t>.</w:t>
            </w:r>
            <w:r w:rsidRPr="00240653">
              <w:rPr>
                <w:rFonts w:asciiTheme="minorHAnsi" w:hAnsiTheme="minorHAnsi" w:cstheme="minorHAnsi"/>
                <w:sz w:val="18"/>
                <w:szCs w:val="18"/>
                <w:lang w:val="ro-RO"/>
              </w:rPr>
              <w:t>136</w:t>
            </w:r>
            <w:r>
              <w:rPr>
                <w:rFonts w:asciiTheme="minorHAnsi" w:hAnsiTheme="minorHAnsi" w:cstheme="minorHAnsi"/>
                <w:sz w:val="18"/>
                <w:szCs w:val="18"/>
                <w:lang w:val="ro-RO"/>
              </w:rPr>
              <w:t>.</w:t>
            </w:r>
            <w:r w:rsidRPr="00240653">
              <w:rPr>
                <w:rFonts w:asciiTheme="minorHAnsi" w:hAnsiTheme="minorHAnsi" w:cstheme="minorHAnsi"/>
                <w:sz w:val="18"/>
                <w:szCs w:val="18"/>
                <w:lang w:val="ro-RO"/>
              </w:rPr>
              <w:t>044,31</w:t>
            </w:r>
          </w:p>
        </w:tc>
        <w:tc>
          <w:tcPr>
            <w:tcW w:w="1418" w:type="dxa"/>
            <w:noWrap/>
          </w:tcPr>
          <w:p w14:paraId="797E77B8" w14:textId="015EDB3B" w:rsidR="00240653" w:rsidRPr="00342FBA" w:rsidRDefault="00342FBA" w:rsidP="00342F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342FBA">
              <w:rPr>
                <w:rFonts w:asciiTheme="minorHAnsi" w:hAnsiTheme="minorHAnsi" w:cstheme="minorHAnsi"/>
                <w:sz w:val="18"/>
                <w:szCs w:val="18"/>
                <w:lang w:val="ro-RO"/>
              </w:rPr>
              <w:t>15,59%</w:t>
            </w:r>
          </w:p>
        </w:tc>
        <w:tc>
          <w:tcPr>
            <w:tcW w:w="1276" w:type="dxa"/>
            <w:noWrap/>
          </w:tcPr>
          <w:p w14:paraId="03C3BB8B" w14:textId="0E1506BE" w:rsidR="00240653" w:rsidRPr="00C45875" w:rsidRDefault="00E26FF2" w:rsidP="00205E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Pr>
                <w:rFonts w:asciiTheme="minorHAnsi" w:hAnsiTheme="minorHAnsi" w:cstheme="minorHAnsi"/>
                <w:sz w:val="18"/>
                <w:szCs w:val="18"/>
                <w:lang w:val="ro-RO"/>
              </w:rPr>
              <w:t>90</w:t>
            </w:r>
          </w:p>
        </w:tc>
        <w:tc>
          <w:tcPr>
            <w:tcW w:w="1106" w:type="dxa"/>
            <w:noWrap/>
          </w:tcPr>
          <w:p w14:paraId="06FE73FA" w14:textId="3781AB01" w:rsidR="00240653" w:rsidRPr="00C45875" w:rsidRDefault="009D18A4" w:rsidP="00205E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9D18A4">
              <w:rPr>
                <w:rFonts w:asciiTheme="minorHAnsi" w:hAnsiTheme="minorHAnsi" w:cstheme="minorHAnsi"/>
                <w:sz w:val="18"/>
                <w:szCs w:val="18"/>
                <w:lang w:val="ro-RO"/>
              </w:rPr>
              <w:t>34.844,9</w:t>
            </w:r>
            <w:r>
              <w:rPr>
                <w:rFonts w:asciiTheme="minorHAnsi" w:hAnsiTheme="minorHAnsi" w:cstheme="minorHAnsi"/>
                <w:sz w:val="18"/>
                <w:szCs w:val="18"/>
                <w:lang w:val="ro-RO"/>
              </w:rPr>
              <w:t>4</w:t>
            </w:r>
          </w:p>
        </w:tc>
      </w:tr>
      <w:tr w:rsidR="00240653" w:rsidRPr="007D5B20" w14:paraId="761C7F6B" w14:textId="77777777" w:rsidTr="0057240D">
        <w:trPr>
          <w:trHeight w:val="288"/>
        </w:trPr>
        <w:tc>
          <w:tcPr>
            <w:cnfStyle w:val="001000000000" w:firstRow="0" w:lastRow="0" w:firstColumn="1" w:lastColumn="0" w:oddVBand="0" w:evenVBand="0" w:oddHBand="0" w:evenHBand="0" w:firstRowFirstColumn="0" w:firstRowLastColumn="0" w:lastRowFirstColumn="0" w:lastRowLastColumn="0"/>
            <w:tcW w:w="3964" w:type="dxa"/>
            <w:noWrap/>
          </w:tcPr>
          <w:p w14:paraId="69769779" w14:textId="55A6C91C" w:rsidR="00240653" w:rsidRPr="00240653" w:rsidRDefault="00240653" w:rsidP="00205EBE">
            <w:pPr>
              <w:rPr>
                <w:rFonts w:asciiTheme="minorHAnsi" w:hAnsiTheme="minorHAnsi" w:cstheme="minorHAnsi"/>
                <w:sz w:val="18"/>
                <w:szCs w:val="18"/>
                <w:lang w:val="ro-RO"/>
              </w:rPr>
            </w:pPr>
            <w:r w:rsidRPr="00240653">
              <w:rPr>
                <w:rFonts w:asciiTheme="minorHAnsi" w:hAnsiTheme="minorHAnsi" w:cstheme="minorHAnsi"/>
                <w:sz w:val="18"/>
                <w:szCs w:val="18"/>
                <w:lang w:val="ro-RO"/>
              </w:rPr>
              <w:t>A6 - Furnizarea de asisten</w:t>
            </w:r>
            <w:r>
              <w:rPr>
                <w:rFonts w:asciiTheme="minorHAnsi" w:hAnsiTheme="minorHAnsi" w:cstheme="minorHAnsi"/>
                <w:sz w:val="18"/>
                <w:szCs w:val="18"/>
                <w:lang w:val="ro-RO"/>
              </w:rPr>
              <w:t>ță</w:t>
            </w:r>
            <w:r w:rsidRPr="00240653">
              <w:rPr>
                <w:rFonts w:asciiTheme="minorHAnsi" w:hAnsiTheme="minorHAnsi" w:cstheme="minorHAnsi"/>
                <w:sz w:val="18"/>
                <w:szCs w:val="18"/>
                <w:lang w:val="ro-RO"/>
              </w:rPr>
              <w:t xml:space="preserve"> juridi</w:t>
            </w:r>
            <w:r>
              <w:rPr>
                <w:rFonts w:asciiTheme="minorHAnsi" w:hAnsiTheme="minorHAnsi" w:cstheme="minorHAnsi"/>
                <w:sz w:val="18"/>
                <w:szCs w:val="18"/>
                <w:lang w:val="ro-RO"/>
              </w:rPr>
              <w:t>că</w:t>
            </w:r>
            <w:r w:rsidRPr="00240653">
              <w:rPr>
                <w:rFonts w:asciiTheme="minorHAnsi" w:hAnsiTheme="minorHAnsi" w:cstheme="minorHAnsi"/>
                <w:sz w:val="18"/>
                <w:szCs w:val="18"/>
                <w:lang w:val="ro-RO"/>
              </w:rPr>
              <w:t xml:space="preserve"> </w:t>
            </w:r>
            <w:r>
              <w:rPr>
                <w:rFonts w:asciiTheme="minorHAnsi" w:hAnsiTheme="minorHAnsi" w:cstheme="minorHAnsi"/>
                <w:sz w:val="18"/>
                <w:szCs w:val="18"/>
                <w:lang w:val="ro-RO"/>
              </w:rPr>
              <w:t>î</w:t>
            </w:r>
            <w:r w:rsidRPr="00240653">
              <w:rPr>
                <w:rFonts w:asciiTheme="minorHAnsi" w:hAnsiTheme="minorHAnsi" w:cstheme="minorHAnsi"/>
                <w:sz w:val="18"/>
                <w:szCs w:val="18"/>
                <w:lang w:val="ro-RO"/>
              </w:rPr>
              <w:t>n vederea ob</w:t>
            </w:r>
            <w:r>
              <w:rPr>
                <w:rFonts w:asciiTheme="minorHAnsi" w:hAnsiTheme="minorHAnsi" w:cstheme="minorHAnsi"/>
                <w:sz w:val="18"/>
                <w:szCs w:val="18"/>
                <w:lang w:val="ro-RO"/>
              </w:rPr>
              <w:t>ț</w:t>
            </w:r>
            <w:r w:rsidRPr="00240653">
              <w:rPr>
                <w:rFonts w:asciiTheme="minorHAnsi" w:hAnsiTheme="minorHAnsi" w:cstheme="minorHAnsi"/>
                <w:sz w:val="18"/>
                <w:szCs w:val="18"/>
                <w:lang w:val="ro-RO"/>
              </w:rPr>
              <w:t>inerii actelor de proprietate</w:t>
            </w:r>
          </w:p>
        </w:tc>
        <w:tc>
          <w:tcPr>
            <w:tcW w:w="1701" w:type="dxa"/>
            <w:noWrap/>
          </w:tcPr>
          <w:p w14:paraId="059DED94" w14:textId="4F54B10B" w:rsidR="00240653" w:rsidRPr="00240653" w:rsidRDefault="00240653" w:rsidP="00240653">
            <w:pPr>
              <w:tabs>
                <w:tab w:val="left" w:pos="233"/>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240653">
              <w:rPr>
                <w:rFonts w:asciiTheme="minorHAnsi" w:hAnsiTheme="minorHAnsi" w:cstheme="minorHAnsi"/>
                <w:sz w:val="18"/>
                <w:szCs w:val="18"/>
                <w:lang w:val="ro-RO"/>
              </w:rPr>
              <w:t>687</w:t>
            </w:r>
            <w:r>
              <w:rPr>
                <w:rFonts w:asciiTheme="minorHAnsi" w:hAnsiTheme="minorHAnsi" w:cstheme="minorHAnsi"/>
                <w:sz w:val="18"/>
                <w:szCs w:val="18"/>
                <w:lang w:val="ro-RO"/>
              </w:rPr>
              <w:t>.</w:t>
            </w:r>
            <w:r w:rsidRPr="00240653">
              <w:rPr>
                <w:rFonts w:asciiTheme="minorHAnsi" w:hAnsiTheme="minorHAnsi" w:cstheme="minorHAnsi"/>
                <w:sz w:val="18"/>
                <w:szCs w:val="18"/>
                <w:lang w:val="ro-RO"/>
              </w:rPr>
              <w:t>805,78</w:t>
            </w:r>
          </w:p>
        </w:tc>
        <w:tc>
          <w:tcPr>
            <w:tcW w:w="1418" w:type="dxa"/>
            <w:noWrap/>
          </w:tcPr>
          <w:p w14:paraId="67561A42" w14:textId="4CFFB53C" w:rsidR="00342FBA" w:rsidRPr="00342FBA" w:rsidRDefault="00342FBA" w:rsidP="00342FB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342FBA">
              <w:rPr>
                <w:rFonts w:asciiTheme="minorHAnsi" w:hAnsiTheme="minorHAnsi" w:cstheme="minorHAnsi"/>
                <w:sz w:val="18"/>
                <w:szCs w:val="18"/>
                <w:lang w:val="ro-RO"/>
              </w:rPr>
              <w:t>3,42%</w:t>
            </w:r>
          </w:p>
          <w:p w14:paraId="16AFFA78" w14:textId="77777777" w:rsidR="00240653" w:rsidRPr="00C45875" w:rsidRDefault="00240653" w:rsidP="00205E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p>
        </w:tc>
        <w:tc>
          <w:tcPr>
            <w:tcW w:w="1276" w:type="dxa"/>
            <w:noWrap/>
          </w:tcPr>
          <w:p w14:paraId="78288DCE" w14:textId="76D33BE2" w:rsidR="00240653" w:rsidRPr="00C45875" w:rsidRDefault="00E26FF2" w:rsidP="00205E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Pr>
                <w:rFonts w:asciiTheme="minorHAnsi" w:hAnsiTheme="minorHAnsi" w:cstheme="minorHAnsi"/>
                <w:sz w:val="18"/>
                <w:szCs w:val="18"/>
                <w:lang w:val="ro-RO"/>
              </w:rPr>
              <w:t>129</w:t>
            </w:r>
          </w:p>
        </w:tc>
        <w:tc>
          <w:tcPr>
            <w:tcW w:w="1106" w:type="dxa"/>
            <w:noWrap/>
          </w:tcPr>
          <w:p w14:paraId="46D50B3A" w14:textId="685C3CD8" w:rsidR="00240653" w:rsidRPr="009D18A4" w:rsidRDefault="009D18A4" w:rsidP="00205E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9D18A4">
              <w:rPr>
                <w:rFonts w:asciiTheme="minorHAnsi" w:hAnsiTheme="minorHAnsi" w:cstheme="minorHAnsi"/>
                <w:sz w:val="18"/>
                <w:szCs w:val="18"/>
                <w:lang w:val="ro-RO"/>
              </w:rPr>
              <w:t>5.331,8</w:t>
            </w:r>
            <w:r>
              <w:rPr>
                <w:rFonts w:asciiTheme="minorHAnsi" w:hAnsiTheme="minorHAnsi" w:cstheme="minorHAnsi"/>
                <w:sz w:val="18"/>
                <w:szCs w:val="18"/>
                <w:lang w:val="ro-RO"/>
              </w:rPr>
              <w:t>3</w:t>
            </w:r>
          </w:p>
        </w:tc>
      </w:tr>
      <w:tr w:rsidR="00240653" w:rsidRPr="007D5B20" w14:paraId="0AF0E60C" w14:textId="77777777" w:rsidTr="0057240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4" w:type="dxa"/>
            <w:noWrap/>
          </w:tcPr>
          <w:p w14:paraId="0270B5CA" w14:textId="2F167F8F" w:rsidR="00240653" w:rsidRPr="00240653" w:rsidRDefault="00910187" w:rsidP="00205EBE">
            <w:pPr>
              <w:rPr>
                <w:rFonts w:asciiTheme="minorHAnsi" w:hAnsiTheme="minorHAnsi" w:cstheme="minorHAnsi"/>
                <w:sz w:val="18"/>
                <w:szCs w:val="18"/>
                <w:lang w:val="ro-RO"/>
              </w:rPr>
            </w:pPr>
            <w:r w:rsidRPr="00910187">
              <w:rPr>
                <w:rFonts w:asciiTheme="minorHAnsi" w:hAnsiTheme="minorHAnsi" w:cstheme="minorHAnsi"/>
                <w:sz w:val="18"/>
                <w:szCs w:val="18"/>
                <w:lang w:val="ro-RO"/>
              </w:rPr>
              <w:t>A7 - Activit</w:t>
            </w:r>
            <w:r>
              <w:rPr>
                <w:rFonts w:asciiTheme="minorHAnsi" w:hAnsiTheme="minorHAnsi" w:cstheme="minorHAnsi"/>
                <w:sz w:val="18"/>
                <w:szCs w:val="18"/>
                <w:lang w:val="ro-RO"/>
              </w:rPr>
              <w:t>ăț</w:t>
            </w:r>
            <w:r w:rsidRPr="00910187">
              <w:rPr>
                <w:rFonts w:asciiTheme="minorHAnsi" w:hAnsiTheme="minorHAnsi" w:cstheme="minorHAnsi"/>
                <w:sz w:val="18"/>
                <w:szCs w:val="18"/>
                <w:lang w:val="ro-RO"/>
              </w:rPr>
              <w:t xml:space="preserve">i de </w:t>
            </w:r>
            <w:r>
              <w:rPr>
                <w:rFonts w:asciiTheme="minorHAnsi" w:hAnsiTheme="minorHAnsi" w:cstheme="minorHAnsi"/>
                <w:sz w:val="18"/>
                <w:szCs w:val="18"/>
                <w:lang w:val="ro-RO"/>
              </w:rPr>
              <w:t>î</w:t>
            </w:r>
            <w:r w:rsidRPr="00910187">
              <w:rPr>
                <w:rFonts w:asciiTheme="minorHAnsi" w:hAnsiTheme="minorHAnsi" w:cstheme="minorHAnsi"/>
                <w:sz w:val="18"/>
                <w:szCs w:val="18"/>
                <w:lang w:val="ro-RO"/>
              </w:rPr>
              <w:t>mbun</w:t>
            </w:r>
            <w:r>
              <w:rPr>
                <w:rFonts w:asciiTheme="minorHAnsi" w:hAnsiTheme="minorHAnsi" w:cstheme="minorHAnsi"/>
                <w:sz w:val="18"/>
                <w:szCs w:val="18"/>
                <w:lang w:val="ro-RO"/>
              </w:rPr>
              <w:t>ătăț</w:t>
            </w:r>
            <w:r w:rsidRPr="00910187">
              <w:rPr>
                <w:rFonts w:asciiTheme="minorHAnsi" w:hAnsiTheme="minorHAnsi" w:cstheme="minorHAnsi"/>
                <w:sz w:val="18"/>
                <w:szCs w:val="18"/>
                <w:lang w:val="ro-RO"/>
              </w:rPr>
              <w:t>ire a condi</w:t>
            </w:r>
            <w:r>
              <w:rPr>
                <w:rFonts w:asciiTheme="minorHAnsi" w:hAnsiTheme="minorHAnsi" w:cstheme="minorHAnsi"/>
                <w:sz w:val="18"/>
                <w:szCs w:val="18"/>
                <w:lang w:val="ro-RO"/>
              </w:rPr>
              <w:t>ț</w:t>
            </w:r>
            <w:r w:rsidRPr="00910187">
              <w:rPr>
                <w:rFonts w:asciiTheme="minorHAnsi" w:hAnsiTheme="minorHAnsi" w:cstheme="minorHAnsi"/>
                <w:sz w:val="18"/>
                <w:szCs w:val="18"/>
                <w:lang w:val="ro-RO"/>
              </w:rPr>
              <w:t xml:space="preserve">iilor de locuit ale persoanelor din grupul </w:t>
            </w:r>
            <w:r>
              <w:rPr>
                <w:rFonts w:asciiTheme="minorHAnsi" w:hAnsiTheme="minorHAnsi" w:cstheme="minorHAnsi"/>
                <w:sz w:val="18"/>
                <w:szCs w:val="18"/>
                <w:lang w:val="ro-RO"/>
              </w:rPr>
              <w:t>ț</w:t>
            </w:r>
            <w:r w:rsidRPr="00910187">
              <w:rPr>
                <w:rFonts w:asciiTheme="minorHAnsi" w:hAnsiTheme="minorHAnsi" w:cstheme="minorHAnsi"/>
                <w:sz w:val="18"/>
                <w:szCs w:val="18"/>
                <w:lang w:val="ro-RO"/>
              </w:rPr>
              <w:t>int</w:t>
            </w:r>
            <w:r>
              <w:rPr>
                <w:rFonts w:asciiTheme="minorHAnsi" w:hAnsiTheme="minorHAnsi" w:cstheme="minorHAnsi"/>
                <w:sz w:val="18"/>
                <w:szCs w:val="18"/>
                <w:lang w:val="ro-RO"/>
              </w:rPr>
              <w:t>ă</w:t>
            </w:r>
          </w:p>
        </w:tc>
        <w:tc>
          <w:tcPr>
            <w:tcW w:w="1701" w:type="dxa"/>
            <w:noWrap/>
          </w:tcPr>
          <w:p w14:paraId="38FAC9BE" w14:textId="6267BDE5" w:rsidR="00240653" w:rsidRPr="00240653" w:rsidRDefault="00910187" w:rsidP="00240653">
            <w:pPr>
              <w:tabs>
                <w:tab w:val="left" w:pos="233"/>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910187">
              <w:rPr>
                <w:rFonts w:asciiTheme="minorHAnsi" w:hAnsiTheme="minorHAnsi" w:cstheme="minorHAnsi"/>
                <w:sz w:val="18"/>
                <w:szCs w:val="18"/>
                <w:lang w:val="ro-RO"/>
              </w:rPr>
              <w:t>1</w:t>
            </w:r>
            <w:r>
              <w:rPr>
                <w:rFonts w:asciiTheme="minorHAnsi" w:hAnsiTheme="minorHAnsi" w:cstheme="minorHAnsi"/>
                <w:sz w:val="18"/>
                <w:szCs w:val="18"/>
                <w:lang w:val="ro-RO"/>
              </w:rPr>
              <w:t>.</w:t>
            </w:r>
            <w:r w:rsidRPr="00910187">
              <w:rPr>
                <w:rFonts w:asciiTheme="minorHAnsi" w:hAnsiTheme="minorHAnsi" w:cstheme="minorHAnsi"/>
                <w:sz w:val="18"/>
                <w:szCs w:val="18"/>
                <w:lang w:val="ro-RO"/>
              </w:rPr>
              <w:t>324</w:t>
            </w:r>
            <w:r>
              <w:rPr>
                <w:rFonts w:asciiTheme="minorHAnsi" w:hAnsiTheme="minorHAnsi" w:cstheme="minorHAnsi"/>
                <w:sz w:val="18"/>
                <w:szCs w:val="18"/>
                <w:lang w:val="ro-RO"/>
              </w:rPr>
              <w:t>.</w:t>
            </w:r>
            <w:r w:rsidRPr="00910187">
              <w:rPr>
                <w:rFonts w:asciiTheme="minorHAnsi" w:hAnsiTheme="minorHAnsi" w:cstheme="minorHAnsi"/>
                <w:sz w:val="18"/>
                <w:szCs w:val="18"/>
                <w:lang w:val="ro-RO"/>
              </w:rPr>
              <w:t>225,75</w:t>
            </w:r>
          </w:p>
        </w:tc>
        <w:tc>
          <w:tcPr>
            <w:tcW w:w="1418" w:type="dxa"/>
            <w:noWrap/>
          </w:tcPr>
          <w:p w14:paraId="081A632F" w14:textId="2C4D3649" w:rsidR="00240653" w:rsidRPr="00342FBA" w:rsidRDefault="00342FBA" w:rsidP="00342F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342FBA">
              <w:rPr>
                <w:rFonts w:asciiTheme="minorHAnsi" w:hAnsiTheme="minorHAnsi" w:cstheme="minorHAnsi"/>
                <w:sz w:val="18"/>
                <w:szCs w:val="18"/>
                <w:lang w:val="ro-RO"/>
              </w:rPr>
              <w:t>6,58%</w:t>
            </w:r>
          </w:p>
        </w:tc>
        <w:tc>
          <w:tcPr>
            <w:tcW w:w="1276" w:type="dxa"/>
            <w:noWrap/>
          </w:tcPr>
          <w:p w14:paraId="775BAE6E" w14:textId="3D346328" w:rsidR="00240653" w:rsidRPr="00C45875" w:rsidRDefault="005D4281" w:rsidP="00205E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Pr>
                <w:rFonts w:asciiTheme="minorHAnsi" w:hAnsiTheme="minorHAnsi" w:cstheme="minorHAnsi"/>
                <w:sz w:val="18"/>
                <w:szCs w:val="18"/>
                <w:lang w:val="ro-RO"/>
              </w:rPr>
              <w:t>39</w:t>
            </w:r>
          </w:p>
        </w:tc>
        <w:tc>
          <w:tcPr>
            <w:tcW w:w="1106" w:type="dxa"/>
            <w:noWrap/>
          </w:tcPr>
          <w:p w14:paraId="133FA02F" w14:textId="044C9EF9" w:rsidR="00240653" w:rsidRPr="00C45875" w:rsidRDefault="009D18A4" w:rsidP="00205E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9D18A4">
              <w:rPr>
                <w:rFonts w:asciiTheme="minorHAnsi" w:hAnsiTheme="minorHAnsi" w:cstheme="minorHAnsi"/>
                <w:sz w:val="18"/>
                <w:szCs w:val="18"/>
                <w:lang w:val="ro-RO"/>
              </w:rPr>
              <w:t>33.954,5</w:t>
            </w:r>
            <w:r>
              <w:rPr>
                <w:rFonts w:asciiTheme="minorHAnsi" w:hAnsiTheme="minorHAnsi" w:cstheme="minorHAnsi"/>
                <w:sz w:val="18"/>
                <w:szCs w:val="18"/>
                <w:lang w:val="ro-RO"/>
              </w:rPr>
              <w:t>1</w:t>
            </w:r>
          </w:p>
        </w:tc>
      </w:tr>
      <w:tr w:rsidR="00910187" w:rsidRPr="007D5B20" w14:paraId="557A0C0E" w14:textId="77777777" w:rsidTr="0057240D">
        <w:trPr>
          <w:trHeight w:val="288"/>
        </w:trPr>
        <w:tc>
          <w:tcPr>
            <w:cnfStyle w:val="001000000000" w:firstRow="0" w:lastRow="0" w:firstColumn="1" w:lastColumn="0" w:oddVBand="0" w:evenVBand="0" w:oddHBand="0" w:evenHBand="0" w:firstRowFirstColumn="0" w:firstRowLastColumn="0" w:lastRowFirstColumn="0" w:lastRowLastColumn="0"/>
            <w:tcW w:w="3964" w:type="dxa"/>
            <w:noWrap/>
          </w:tcPr>
          <w:p w14:paraId="4EE01D19" w14:textId="07EF2588" w:rsidR="00910187" w:rsidRPr="00910187" w:rsidRDefault="00910187" w:rsidP="00205EBE">
            <w:pPr>
              <w:rPr>
                <w:rFonts w:asciiTheme="minorHAnsi" w:hAnsiTheme="minorHAnsi" w:cstheme="minorHAnsi"/>
                <w:sz w:val="18"/>
                <w:szCs w:val="18"/>
                <w:lang w:val="ro-RO"/>
              </w:rPr>
            </w:pPr>
            <w:r w:rsidRPr="00910187">
              <w:rPr>
                <w:rFonts w:asciiTheme="minorHAnsi" w:hAnsiTheme="minorHAnsi" w:cstheme="minorHAnsi"/>
                <w:sz w:val="18"/>
                <w:szCs w:val="18"/>
                <w:lang w:val="ro-RO"/>
              </w:rPr>
              <w:t xml:space="preserve">A8 - Dezvoltarea </w:t>
            </w:r>
            <w:r>
              <w:rPr>
                <w:rFonts w:asciiTheme="minorHAnsi" w:hAnsiTheme="minorHAnsi" w:cstheme="minorHAnsi"/>
                <w:sz w:val="18"/>
                <w:szCs w:val="18"/>
                <w:lang w:val="ro-RO"/>
              </w:rPr>
              <w:t>ș</w:t>
            </w:r>
            <w:r w:rsidRPr="00910187">
              <w:rPr>
                <w:rFonts w:asciiTheme="minorHAnsi" w:hAnsiTheme="minorHAnsi" w:cstheme="minorHAnsi"/>
                <w:sz w:val="18"/>
                <w:szCs w:val="18"/>
                <w:lang w:val="ro-RO"/>
              </w:rPr>
              <w:t xml:space="preserve">i furnizarea de servicii medicale </w:t>
            </w:r>
            <w:r>
              <w:rPr>
                <w:rFonts w:asciiTheme="minorHAnsi" w:hAnsiTheme="minorHAnsi" w:cstheme="minorHAnsi"/>
                <w:sz w:val="18"/>
                <w:szCs w:val="18"/>
                <w:lang w:val="ro-RO"/>
              </w:rPr>
              <w:t>ș</w:t>
            </w:r>
            <w:r w:rsidRPr="00910187">
              <w:rPr>
                <w:rFonts w:asciiTheme="minorHAnsi" w:hAnsiTheme="minorHAnsi" w:cstheme="minorHAnsi"/>
                <w:sz w:val="18"/>
                <w:szCs w:val="18"/>
                <w:lang w:val="ro-RO"/>
              </w:rPr>
              <w:t>i medico-sociale pentru persoanele din comunitatea marginalizat</w:t>
            </w:r>
            <w:r>
              <w:rPr>
                <w:rFonts w:asciiTheme="minorHAnsi" w:hAnsiTheme="minorHAnsi" w:cstheme="minorHAnsi"/>
                <w:sz w:val="18"/>
                <w:szCs w:val="18"/>
                <w:lang w:val="ro-RO"/>
              </w:rPr>
              <w:t>ă</w:t>
            </w:r>
            <w:r w:rsidRPr="00910187">
              <w:rPr>
                <w:rFonts w:asciiTheme="minorHAnsi" w:hAnsiTheme="minorHAnsi" w:cstheme="minorHAnsi"/>
                <w:sz w:val="18"/>
                <w:szCs w:val="18"/>
                <w:lang w:val="ro-RO"/>
              </w:rPr>
              <w:t xml:space="preserve"> prin intermediul PUASIG</w:t>
            </w:r>
          </w:p>
        </w:tc>
        <w:tc>
          <w:tcPr>
            <w:tcW w:w="1701" w:type="dxa"/>
            <w:noWrap/>
          </w:tcPr>
          <w:p w14:paraId="06C914AA" w14:textId="642E7245" w:rsidR="00910187" w:rsidRPr="00910187" w:rsidRDefault="00910187" w:rsidP="00240653">
            <w:pPr>
              <w:tabs>
                <w:tab w:val="left" w:pos="233"/>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910187">
              <w:rPr>
                <w:rFonts w:asciiTheme="minorHAnsi" w:hAnsiTheme="minorHAnsi" w:cstheme="minorHAnsi"/>
                <w:sz w:val="18"/>
                <w:szCs w:val="18"/>
                <w:lang w:val="ro-RO"/>
              </w:rPr>
              <w:t>1</w:t>
            </w:r>
            <w:r>
              <w:rPr>
                <w:rFonts w:asciiTheme="minorHAnsi" w:hAnsiTheme="minorHAnsi" w:cstheme="minorHAnsi"/>
                <w:sz w:val="18"/>
                <w:szCs w:val="18"/>
                <w:lang w:val="ro-RO"/>
              </w:rPr>
              <w:t>.</w:t>
            </w:r>
            <w:r w:rsidRPr="00910187">
              <w:rPr>
                <w:rFonts w:asciiTheme="minorHAnsi" w:hAnsiTheme="minorHAnsi" w:cstheme="minorHAnsi"/>
                <w:sz w:val="18"/>
                <w:szCs w:val="18"/>
                <w:lang w:val="ro-RO"/>
              </w:rPr>
              <w:t>177</w:t>
            </w:r>
            <w:r>
              <w:rPr>
                <w:rFonts w:asciiTheme="minorHAnsi" w:hAnsiTheme="minorHAnsi" w:cstheme="minorHAnsi"/>
                <w:sz w:val="18"/>
                <w:szCs w:val="18"/>
                <w:lang w:val="ro-RO"/>
              </w:rPr>
              <w:t>.</w:t>
            </w:r>
            <w:r w:rsidRPr="00910187">
              <w:rPr>
                <w:rFonts w:asciiTheme="minorHAnsi" w:hAnsiTheme="minorHAnsi" w:cstheme="minorHAnsi"/>
                <w:sz w:val="18"/>
                <w:szCs w:val="18"/>
                <w:lang w:val="ro-RO"/>
              </w:rPr>
              <w:t>822,75</w:t>
            </w:r>
          </w:p>
        </w:tc>
        <w:tc>
          <w:tcPr>
            <w:tcW w:w="1418" w:type="dxa"/>
            <w:noWrap/>
          </w:tcPr>
          <w:p w14:paraId="6B2A634B" w14:textId="64BA076F" w:rsidR="00910187" w:rsidRPr="00342FBA" w:rsidRDefault="00342FBA" w:rsidP="00342FB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342FBA">
              <w:rPr>
                <w:rFonts w:asciiTheme="minorHAnsi" w:hAnsiTheme="minorHAnsi" w:cstheme="minorHAnsi"/>
                <w:sz w:val="18"/>
                <w:szCs w:val="18"/>
                <w:lang w:val="ro-RO"/>
              </w:rPr>
              <w:t>5,85%</w:t>
            </w:r>
          </w:p>
        </w:tc>
        <w:tc>
          <w:tcPr>
            <w:tcW w:w="1276" w:type="dxa"/>
            <w:noWrap/>
          </w:tcPr>
          <w:p w14:paraId="54303486" w14:textId="04210290" w:rsidR="00910187" w:rsidRPr="00C45875" w:rsidRDefault="00E26FF2" w:rsidP="00205E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Pr>
                <w:rFonts w:asciiTheme="minorHAnsi" w:hAnsiTheme="minorHAnsi" w:cstheme="minorHAnsi"/>
                <w:sz w:val="18"/>
                <w:szCs w:val="18"/>
                <w:lang w:val="ro-RO"/>
              </w:rPr>
              <w:t>787</w:t>
            </w:r>
          </w:p>
        </w:tc>
        <w:tc>
          <w:tcPr>
            <w:tcW w:w="1106" w:type="dxa"/>
            <w:noWrap/>
          </w:tcPr>
          <w:p w14:paraId="585BD152" w14:textId="1AD7F906" w:rsidR="00910187" w:rsidRPr="00C45875" w:rsidRDefault="009D18A4" w:rsidP="00205E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ro-RO"/>
              </w:rPr>
            </w:pPr>
            <w:r w:rsidRPr="009D18A4">
              <w:rPr>
                <w:rFonts w:asciiTheme="minorHAnsi" w:hAnsiTheme="minorHAnsi" w:cstheme="minorHAnsi"/>
                <w:sz w:val="18"/>
                <w:szCs w:val="18"/>
                <w:lang w:val="ro-RO"/>
              </w:rPr>
              <w:t>1.496,</w:t>
            </w:r>
            <w:r>
              <w:rPr>
                <w:rFonts w:asciiTheme="minorHAnsi" w:hAnsiTheme="minorHAnsi" w:cstheme="minorHAnsi"/>
                <w:sz w:val="18"/>
                <w:szCs w:val="18"/>
                <w:lang w:val="ro-RO"/>
              </w:rPr>
              <w:t>60</w:t>
            </w:r>
          </w:p>
        </w:tc>
      </w:tr>
      <w:tr w:rsidR="00F42A61" w:rsidRPr="007D5B20" w14:paraId="31DF7BD3" w14:textId="77777777" w:rsidTr="0057240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4" w:type="dxa"/>
            <w:noWrap/>
          </w:tcPr>
          <w:p w14:paraId="4C7C6975" w14:textId="011B4EBB" w:rsidR="00F42A61" w:rsidRPr="00910187" w:rsidRDefault="00DB582A" w:rsidP="00205EBE">
            <w:pPr>
              <w:rPr>
                <w:rFonts w:asciiTheme="minorHAnsi" w:hAnsiTheme="minorHAnsi" w:cstheme="minorHAnsi"/>
                <w:sz w:val="18"/>
                <w:szCs w:val="18"/>
                <w:lang w:val="ro-RO"/>
              </w:rPr>
            </w:pPr>
            <w:r w:rsidRPr="00DB582A">
              <w:rPr>
                <w:rFonts w:asciiTheme="minorHAnsi" w:hAnsiTheme="minorHAnsi" w:cstheme="minorHAnsi"/>
                <w:sz w:val="18"/>
                <w:szCs w:val="18"/>
                <w:lang w:val="ro-RO"/>
              </w:rPr>
              <w:t>A9 - Activit</w:t>
            </w:r>
            <w:r>
              <w:rPr>
                <w:rFonts w:asciiTheme="minorHAnsi" w:hAnsiTheme="minorHAnsi" w:cstheme="minorHAnsi"/>
                <w:sz w:val="18"/>
                <w:szCs w:val="18"/>
                <w:lang w:val="ro-RO"/>
              </w:rPr>
              <w:t>ăț</w:t>
            </w:r>
            <w:r w:rsidRPr="00DB582A">
              <w:rPr>
                <w:rFonts w:asciiTheme="minorHAnsi" w:hAnsiTheme="minorHAnsi" w:cstheme="minorHAnsi"/>
                <w:sz w:val="18"/>
                <w:szCs w:val="18"/>
                <w:lang w:val="ro-RO"/>
              </w:rPr>
              <w:t>i de inovare social</w:t>
            </w:r>
            <w:r>
              <w:rPr>
                <w:rFonts w:asciiTheme="minorHAnsi" w:hAnsiTheme="minorHAnsi" w:cstheme="minorHAnsi"/>
                <w:sz w:val="18"/>
                <w:szCs w:val="18"/>
                <w:lang w:val="ro-RO"/>
              </w:rPr>
              <w:t>ă</w:t>
            </w:r>
            <w:r w:rsidRPr="00DB582A">
              <w:rPr>
                <w:rFonts w:asciiTheme="minorHAnsi" w:hAnsiTheme="minorHAnsi" w:cstheme="minorHAnsi"/>
                <w:sz w:val="18"/>
                <w:szCs w:val="18"/>
                <w:lang w:val="ro-RO"/>
              </w:rPr>
              <w:t xml:space="preserve"> ce vizeaz</w:t>
            </w:r>
            <w:r>
              <w:rPr>
                <w:rFonts w:asciiTheme="minorHAnsi" w:hAnsiTheme="minorHAnsi" w:cstheme="minorHAnsi"/>
                <w:sz w:val="18"/>
                <w:szCs w:val="18"/>
                <w:lang w:val="ro-RO"/>
              </w:rPr>
              <w:t>ă</w:t>
            </w:r>
            <w:r w:rsidRPr="00DB582A">
              <w:rPr>
                <w:rFonts w:asciiTheme="minorHAnsi" w:hAnsiTheme="minorHAnsi" w:cstheme="minorHAnsi"/>
                <w:sz w:val="18"/>
                <w:szCs w:val="18"/>
                <w:lang w:val="ro-RO"/>
              </w:rPr>
              <w:t xml:space="preserve"> implicarea activ</w:t>
            </w:r>
            <w:r>
              <w:rPr>
                <w:rFonts w:asciiTheme="minorHAnsi" w:hAnsiTheme="minorHAnsi" w:cstheme="minorHAnsi"/>
                <w:sz w:val="18"/>
                <w:szCs w:val="18"/>
                <w:lang w:val="ro-RO"/>
              </w:rPr>
              <w:t>ă</w:t>
            </w:r>
            <w:r w:rsidRPr="00DB582A">
              <w:rPr>
                <w:rFonts w:asciiTheme="minorHAnsi" w:hAnsiTheme="minorHAnsi" w:cstheme="minorHAnsi"/>
                <w:sz w:val="18"/>
                <w:szCs w:val="18"/>
                <w:lang w:val="ro-RO"/>
              </w:rPr>
              <w:t xml:space="preserve"> a membrilor comunit</w:t>
            </w:r>
            <w:r>
              <w:rPr>
                <w:rFonts w:asciiTheme="minorHAnsi" w:hAnsiTheme="minorHAnsi" w:cstheme="minorHAnsi"/>
                <w:sz w:val="18"/>
                <w:szCs w:val="18"/>
                <w:lang w:val="ro-RO"/>
              </w:rPr>
              <w:t>ăț</w:t>
            </w:r>
            <w:r w:rsidRPr="00DB582A">
              <w:rPr>
                <w:rFonts w:asciiTheme="minorHAnsi" w:hAnsiTheme="minorHAnsi" w:cstheme="minorHAnsi"/>
                <w:sz w:val="18"/>
                <w:szCs w:val="18"/>
                <w:lang w:val="ro-RO"/>
              </w:rPr>
              <w:t xml:space="preserve">ii </w:t>
            </w:r>
            <w:r>
              <w:rPr>
                <w:rFonts w:asciiTheme="minorHAnsi" w:hAnsiTheme="minorHAnsi" w:cstheme="minorHAnsi"/>
                <w:sz w:val="18"/>
                <w:szCs w:val="18"/>
                <w:lang w:val="ro-RO"/>
              </w:rPr>
              <w:t>î</w:t>
            </w:r>
            <w:r w:rsidRPr="00DB582A">
              <w:rPr>
                <w:rFonts w:asciiTheme="minorHAnsi" w:hAnsiTheme="minorHAnsi" w:cstheme="minorHAnsi"/>
                <w:sz w:val="18"/>
                <w:szCs w:val="18"/>
                <w:lang w:val="ro-RO"/>
              </w:rPr>
              <w:t xml:space="preserve">n </w:t>
            </w:r>
            <w:r w:rsidRPr="00DB582A">
              <w:rPr>
                <w:rFonts w:asciiTheme="minorHAnsi" w:hAnsiTheme="minorHAnsi" w:cstheme="minorHAnsi"/>
                <w:sz w:val="18"/>
                <w:szCs w:val="18"/>
                <w:lang w:val="ro-RO"/>
              </w:rPr>
              <w:lastRenderedPageBreak/>
              <w:t>solu</w:t>
            </w:r>
            <w:r>
              <w:rPr>
                <w:rFonts w:asciiTheme="minorHAnsi" w:hAnsiTheme="minorHAnsi" w:cstheme="minorHAnsi"/>
                <w:sz w:val="18"/>
                <w:szCs w:val="18"/>
                <w:lang w:val="ro-RO"/>
              </w:rPr>
              <w:t>ț</w:t>
            </w:r>
            <w:r w:rsidRPr="00DB582A">
              <w:rPr>
                <w:rFonts w:asciiTheme="minorHAnsi" w:hAnsiTheme="minorHAnsi" w:cstheme="minorHAnsi"/>
                <w:sz w:val="18"/>
                <w:szCs w:val="18"/>
                <w:lang w:val="ro-RO"/>
              </w:rPr>
              <w:t>ionarea problemelor, combaterea discrimin</w:t>
            </w:r>
            <w:r>
              <w:rPr>
                <w:rFonts w:asciiTheme="minorHAnsi" w:hAnsiTheme="minorHAnsi" w:cstheme="minorHAnsi"/>
                <w:sz w:val="18"/>
                <w:szCs w:val="18"/>
                <w:lang w:val="ro-RO"/>
              </w:rPr>
              <w:t>ă</w:t>
            </w:r>
            <w:r w:rsidRPr="00DB582A">
              <w:rPr>
                <w:rFonts w:asciiTheme="minorHAnsi" w:hAnsiTheme="minorHAnsi" w:cstheme="minorHAnsi"/>
                <w:sz w:val="18"/>
                <w:szCs w:val="18"/>
                <w:lang w:val="ro-RO"/>
              </w:rPr>
              <w:t xml:space="preserve">rii </w:t>
            </w:r>
            <w:r>
              <w:rPr>
                <w:rFonts w:asciiTheme="minorHAnsi" w:hAnsiTheme="minorHAnsi" w:cstheme="minorHAnsi"/>
                <w:sz w:val="18"/>
                <w:szCs w:val="18"/>
                <w:lang w:val="ro-RO"/>
              </w:rPr>
              <w:t>ș</w:t>
            </w:r>
            <w:r w:rsidRPr="00DB582A">
              <w:rPr>
                <w:rFonts w:asciiTheme="minorHAnsi" w:hAnsiTheme="minorHAnsi" w:cstheme="minorHAnsi"/>
                <w:sz w:val="18"/>
                <w:szCs w:val="18"/>
                <w:lang w:val="ro-RO"/>
              </w:rPr>
              <w:t>i promovarea interculturalit</w:t>
            </w:r>
            <w:r>
              <w:rPr>
                <w:rFonts w:asciiTheme="minorHAnsi" w:hAnsiTheme="minorHAnsi" w:cstheme="minorHAnsi"/>
                <w:sz w:val="18"/>
                <w:szCs w:val="18"/>
                <w:lang w:val="ro-RO"/>
              </w:rPr>
              <w:t>ăț</w:t>
            </w:r>
            <w:r w:rsidRPr="00DB582A">
              <w:rPr>
                <w:rFonts w:asciiTheme="minorHAnsi" w:hAnsiTheme="minorHAnsi" w:cstheme="minorHAnsi"/>
                <w:sz w:val="18"/>
                <w:szCs w:val="18"/>
                <w:lang w:val="ro-RO"/>
              </w:rPr>
              <w:t>ii</w:t>
            </w:r>
          </w:p>
        </w:tc>
        <w:tc>
          <w:tcPr>
            <w:tcW w:w="1701" w:type="dxa"/>
            <w:noWrap/>
          </w:tcPr>
          <w:p w14:paraId="5BE69E58" w14:textId="2937B6C7" w:rsidR="00F42A61" w:rsidRPr="00910187" w:rsidRDefault="00F42A61" w:rsidP="00240653">
            <w:pPr>
              <w:tabs>
                <w:tab w:val="left" w:pos="233"/>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F42A61">
              <w:rPr>
                <w:rFonts w:asciiTheme="minorHAnsi" w:hAnsiTheme="minorHAnsi" w:cstheme="minorHAnsi"/>
                <w:sz w:val="18"/>
                <w:szCs w:val="18"/>
                <w:lang w:val="ro-RO"/>
              </w:rPr>
              <w:lastRenderedPageBreak/>
              <w:t>750</w:t>
            </w:r>
            <w:r>
              <w:rPr>
                <w:rFonts w:asciiTheme="minorHAnsi" w:hAnsiTheme="minorHAnsi" w:cstheme="minorHAnsi"/>
                <w:sz w:val="18"/>
                <w:szCs w:val="18"/>
                <w:lang w:val="ro-RO"/>
              </w:rPr>
              <w:t>.</w:t>
            </w:r>
            <w:r w:rsidRPr="00F42A61">
              <w:rPr>
                <w:rFonts w:asciiTheme="minorHAnsi" w:hAnsiTheme="minorHAnsi" w:cstheme="minorHAnsi"/>
                <w:sz w:val="18"/>
                <w:szCs w:val="18"/>
                <w:lang w:val="ro-RO"/>
              </w:rPr>
              <w:t>669,14</w:t>
            </w:r>
          </w:p>
        </w:tc>
        <w:tc>
          <w:tcPr>
            <w:tcW w:w="1418" w:type="dxa"/>
            <w:noWrap/>
          </w:tcPr>
          <w:p w14:paraId="395584F0" w14:textId="27915386" w:rsidR="00F42A61" w:rsidRPr="00342FBA" w:rsidRDefault="00342FBA" w:rsidP="00342F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342FBA">
              <w:rPr>
                <w:rFonts w:asciiTheme="minorHAnsi" w:hAnsiTheme="minorHAnsi" w:cstheme="minorHAnsi"/>
                <w:sz w:val="18"/>
                <w:szCs w:val="18"/>
                <w:lang w:val="ro-RO"/>
              </w:rPr>
              <w:t>3,73%</w:t>
            </w:r>
          </w:p>
        </w:tc>
        <w:tc>
          <w:tcPr>
            <w:tcW w:w="1276" w:type="dxa"/>
            <w:noWrap/>
          </w:tcPr>
          <w:p w14:paraId="20D9C567" w14:textId="6D6E2171" w:rsidR="00F42A61" w:rsidRPr="00C45875" w:rsidRDefault="005D4281" w:rsidP="00205E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Pr>
                <w:rFonts w:asciiTheme="minorHAnsi" w:hAnsiTheme="minorHAnsi" w:cstheme="minorHAnsi"/>
                <w:sz w:val="18"/>
                <w:szCs w:val="18"/>
                <w:lang w:val="ro-RO"/>
              </w:rPr>
              <w:t>253</w:t>
            </w:r>
          </w:p>
        </w:tc>
        <w:tc>
          <w:tcPr>
            <w:tcW w:w="1106" w:type="dxa"/>
            <w:noWrap/>
          </w:tcPr>
          <w:p w14:paraId="5D76CE91" w14:textId="35CFBD34" w:rsidR="00F42A61" w:rsidRPr="00C45875" w:rsidRDefault="009D18A4" w:rsidP="00205E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ro-RO"/>
              </w:rPr>
            </w:pPr>
            <w:r w:rsidRPr="009D18A4">
              <w:rPr>
                <w:rFonts w:asciiTheme="minorHAnsi" w:hAnsiTheme="minorHAnsi" w:cstheme="minorHAnsi"/>
                <w:sz w:val="18"/>
                <w:szCs w:val="18"/>
                <w:lang w:val="ro-RO"/>
              </w:rPr>
              <w:t>2.967,07</w:t>
            </w:r>
          </w:p>
        </w:tc>
      </w:tr>
      <w:tr w:rsidR="0013525C" w:rsidRPr="007D5B20" w14:paraId="1DFE3D4A" w14:textId="77777777" w:rsidTr="0057240D">
        <w:trPr>
          <w:trHeight w:val="288"/>
        </w:trPr>
        <w:tc>
          <w:tcPr>
            <w:cnfStyle w:val="001000000000" w:firstRow="0" w:lastRow="0" w:firstColumn="1" w:lastColumn="0" w:oddVBand="0" w:evenVBand="0" w:oddHBand="0" w:evenHBand="0" w:firstRowFirstColumn="0" w:firstRowLastColumn="0" w:lastRowFirstColumn="0" w:lastRowLastColumn="0"/>
            <w:tcW w:w="3964" w:type="dxa"/>
            <w:noWrap/>
            <w:hideMark/>
          </w:tcPr>
          <w:p w14:paraId="4C37452B" w14:textId="77777777" w:rsidR="0013525C" w:rsidRPr="00C45875" w:rsidRDefault="0013525C" w:rsidP="00205EBE">
            <w:pPr>
              <w:rPr>
                <w:rFonts w:asciiTheme="minorHAnsi" w:hAnsiTheme="minorHAnsi" w:cstheme="minorHAnsi"/>
                <w:sz w:val="18"/>
                <w:szCs w:val="18"/>
                <w:lang w:val="ro-RO"/>
              </w:rPr>
            </w:pPr>
            <w:r w:rsidRPr="00C45875">
              <w:rPr>
                <w:rFonts w:asciiTheme="minorHAnsi" w:hAnsiTheme="minorHAnsi" w:cstheme="minorHAnsi"/>
                <w:sz w:val="18"/>
                <w:szCs w:val="18"/>
                <w:lang w:val="ro-RO"/>
              </w:rPr>
              <w:t>Total</w:t>
            </w:r>
          </w:p>
        </w:tc>
        <w:tc>
          <w:tcPr>
            <w:tcW w:w="1701" w:type="dxa"/>
            <w:noWrap/>
            <w:hideMark/>
          </w:tcPr>
          <w:p w14:paraId="7F6557E3" w14:textId="7DC15634" w:rsidR="0013525C" w:rsidRPr="00C45875" w:rsidRDefault="005F556A" w:rsidP="005F55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lang w:val="ro-RO"/>
              </w:rPr>
            </w:pPr>
            <w:r w:rsidRPr="005F556A">
              <w:rPr>
                <w:rFonts w:asciiTheme="minorHAnsi" w:hAnsiTheme="minorHAnsi" w:cstheme="minorHAnsi"/>
                <w:b/>
                <w:bCs/>
                <w:sz w:val="18"/>
                <w:szCs w:val="18"/>
                <w:lang w:val="ro-RO"/>
              </w:rPr>
              <w:t>20.119.208,16</w:t>
            </w:r>
          </w:p>
        </w:tc>
        <w:tc>
          <w:tcPr>
            <w:tcW w:w="1418" w:type="dxa"/>
            <w:noWrap/>
            <w:hideMark/>
          </w:tcPr>
          <w:p w14:paraId="6DE9946D" w14:textId="77777777" w:rsidR="0013525C" w:rsidRPr="00C45875" w:rsidRDefault="0013525C" w:rsidP="00205E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lang w:val="ro-RO"/>
              </w:rPr>
            </w:pPr>
          </w:p>
        </w:tc>
        <w:tc>
          <w:tcPr>
            <w:tcW w:w="1276" w:type="dxa"/>
            <w:noWrap/>
            <w:hideMark/>
          </w:tcPr>
          <w:p w14:paraId="34F00845" w14:textId="7A23E5B4" w:rsidR="0013525C" w:rsidRPr="00C45875" w:rsidRDefault="009D18A4" w:rsidP="00205E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lang w:val="ro-RO"/>
              </w:rPr>
            </w:pPr>
            <w:r>
              <w:rPr>
                <w:rFonts w:asciiTheme="minorHAnsi" w:hAnsiTheme="minorHAnsi" w:cstheme="minorHAnsi"/>
                <w:b/>
                <w:bCs/>
                <w:sz w:val="18"/>
                <w:szCs w:val="18"/>
                <w:lang w:val="ro-RO"/>
              </w:rPr>
              <w:t>881</w:t>
            </w:r>
          </w:p>
        </w:tc>
        <w:tc>
          <w:tcPr>
            <w:tcW w:w="1106" w:type="dxa"/>
            <w:noWrap/>
            <w:hideMark/>
          </w:tcPr>
          <w:p w14:paraId="7779FD7B" w14:textId="60FF1A78" w:rsidR="0013525C" w:rsidRPr="00D5606D" w:rsidRDefault="00D5606D" w:rsidP="00D5606D">
            <w:pPr>
              <w:jc w:val="center"/>
              <w:cnfStyle w:val="000000000000" w:firstRow="0" w:lastRow="0" w:firstColumn="0" w:lastColumn="0" w:oddVBand="0" w:evenVBand="0" w:oddHBand="0" w:evenHBand="0" w:firstRowFirstColumn="0" w:firstRowLastColumn="0" w:lastRowFirstColumn="0" w:lastRowLastColumn="0"/>
              <w:rPr>
                <w:color w:val="000000"/>
              </w:rPr>
            </w:pPr>
            <w:r w:rsidRPr="00D5606D">
              <w:rPr>
                <w:rFonts w:asciiTheme="minorHAnsi" w:hAnsiTheme="minorHAnsi" w:cstheme="minorHAnsi"/>
                <w:b/>
                <w:bCs/>
                <w:sz w:val="18"/>
                <w:szCs w:val="18"/>
                <w:lang w:val="ro-RO"/>
              </w:rPr>
              <w:t>109</w:t>
            </w:r>
            <w:r>
              <w:rPr>
                <w:rFonts w:asciiTheme="minorHAnsi" w:hAnsiTheme="minorHAnsi" w:cstheme="minorHAnsi"/>
                <w:b/>
                <w:bCs/>
                <w:sz w:val="18"/>
                <w:szCs w:val="18"/>
                <w:lang w:val="ro-RO"/>
              </w:rPr>
              <w:t>.</w:t>
            </w:r>
            <w:r w:rsidRPr="00D5606D">
              <w:rPr>
                <w:rFonts w:asciiTheme="minorHAnsi" w:hAnsiTheme="minorHAnsi" w:cstheme="minorHAnsi"/>
                <w:b/>
                <w:bCs/>
                <w:sz w:val="18"/>
                <w:szCs w:val="18"/>
                <w:lang w:val="ro-RO"/>
              </w:rPr>
              <w:t>425,00</w:t>
            </w:r>
          </w:p>
        </w:tc>
      </w:tr>
    </w:tbl>
    <w:p w14:paraId="3D81FF0C" w14:textId="730317FA" w:rsidR="0013525C" w:rsidRPr="0013525C" w:rsidRDefault="0013525C" w:rsidP="00146971">
      <w:pPr>
        <w:pStyle w:val="ListParagraph"/>
        <w:jc w:val="right"/>
        <w:rPr>
          <w:i/>
          <w:iCs/>
          <w:sz w:val="18"/>
          <w:szCs w:val="18"/>
          <w:lang w:val="ro-RO"/>
        </w:rPr>
      </w:pPr>
      <w:r w:rsidRPr="0013525C">
        <w:rPr>
          <w:i/>
          <w:iCs/>
          <w:sz w:val="18"/>
          <w:szCs w:val="18"/>
          <w:lang w:val="ro-RO"/>
        </w:rPr>
        <w:t xml:space="preserve">Sursa: Sinteză realizată prin prelucrarea bazelor de date puse la dispoziție de AM POCU și din Raportul </w:t>
      </w:r>
      <w:r w:rsidR="00B93768">
        <w:rPr>
          <w:i/>
          <w:iCs/>
          <w:sz w:val="18"/>
          <w:szCs w:val="18"/>
          <w:lang w:val="ro-RO"/>
        </w:rPr>
        <w:t>tehnic nr. 17 (final)</w:t>
      </w:r>
    </w:p>
    <w:p w14:paraId="541BB12B" w14:textId="77777777" w:rsidR="009E6BB3" w:rsidRPr="004F3C7F" w:rsidRDefault="009E6BB3" w:rsidP="009E6BB3">
      <w:pPr>
        <w:widowControl w:val="0"/>
        <w:pBdr>
          <w:top w:val="nil"/>
          <w:left w:val="nil"/>
          <w:bottom w:val="nil"/>
          <w:right w:val="nil"/>
          <w:between w:val="nil"/>
        </w:pBdr>
        <w:spacing w:line="276" w:lineRule="auto"/>
        <w:jc w:val="both"/>
        <w:rPr>
          <w:b/>
          <w:color w:val="000000"/>
          <w:lang w:val="ro-RO"/>
        </w:rPr>
      </w:pPr>
    </w:p>
    <w:p w14:paraId="000000BB" w14:textId="77777777" w:rsidR="00CE3920" w:rsidRPr="004F3C7F" w:rsidRDefault="00417970">
      <w:pPr>
        <w:pStyle w:val="Heading1"/>
        <w:widowControl w:val="0"/>
        <w:shd w:val="clear" w:color="auto" w:fill="F2F2F2"/>
        <w:ind w:left="357" w:hanging="357"/>
        <w:rPr>
          <w:rFonts w:ascii="Calibri" w:eastAsia="Calibri" w:hAnsi="Calibri" w:cs="Calibri"/>
          <w:b/>
          <w:color w:val="FF0000"/>
          <w:sz w:val="20"/>
          <w:szCs w:val="20"/>
          <w:lang w:val="ro-RO"/>
        </w:rPr>
      </w:pPr>
      <w:bookmarkStart w:id="6" w:name="_Toc89353142"/>
      <w:r w:rsidRPr="004F3C7F">
        <w:rPr>
          <w:rFonts w:ascii="Calibri" w:eastAsia="Calibri" w:hAnsi="Calibri" w:cs="Calibri"/>
          <w:b/>
          <w:color w:val="000000"/>
          <w:sz w:val="20"/>
          <w:szCs w:val="20"/>
          <w:lang w:val="ro-RO"/>
        </w:rPr>
        <w:t>Selecția studiului de caz</w:t>
      </w:r>
      <w:bookmarkEnd w:id="6"/>
    </w:p>
    <w:p w14:paraId="5F1A5FD2" w14:textId="77777777" w:rsidR="009454F1" w:rsidRPr="00405849" w:rsidRDefault="009454F1" w:rsidP="009454F1">
      <w:pPr>
        <w:pBdr>
          <w:top w:val="nil"/>
          <w:left w:val="nil"/>
          <w:bottom w:val="nil"/>
          <w:right w:val="nil"/>
          <w:between w:val="nil"/>
        </w:pBdr>
        <w:spacing w:before="120" w:after="120" w:line="240" w:lineRule="auto"/>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t>Proiectul îndeplinește setul de criterii de selecție, după cum urmează:</w:t>
      </w:r>
    </w:p>
    <w:p w14:paraId="11DADD86" w14:textId="77777777" w:rsidR="009454F1" w:rsidRPr="00405849" w:rsidRDefault="009454F1" w:rsidP="009454F1">
      <w:pPr>
        <w:pStyle w:val="ListParagraph"/>
        <w:numPr>
          <w:ilvl w:val="0"/>
          <w:numId w:val="18"/>
        </w:numPr>
        <w:pBdr>
          <w:top w:val="nil"/>
          <w:left w:val="nil"/>
          <w:bottom w:val="nil"/>
          <w:right w:val="nil"/>
          <w:between w:val="nil"/>
        </w:pBdr>
        <w:spacing w:before="120" w:after="120" w:line="240" w:lineRule="auto"/>
        <w:contextualSpacing w:val="0"/>
        <w:jc w:val="both"/>
        <w:rPr>
          <w:rFonts w:asciiTheme="minorHAnsi" w:hAnsiTheme="minorHAnsi" w:cstheme="minorHAnsi"/>
          <w:sz w:val="20"/>
          <w:szCs w:val="20"/>
          <w:lang w:val="ro-RO"/>
        </w:rPr>
      </w:pPr>
      <w:r w:rsidRPr="00405849">
        <w:rPr>
          <w:rFonts w:asciiTheme="minorHAnsi" w:hAnsiTheme="minorHAnsi" w:cstheme="minorHAnsi"/>
          <w:b/>
          <w:bCs/>
          <w:sz w:val="20"/>
          <w:szCs w:val="20"/>
          <w:lang w:val="ro-RO"/>
        </w:rPr>
        <w:t>Stadiul proiectului.</w:t>
      </w:r>
      <w:r w:rsidRPr="00405849">
        <w:rPr>
          <w:rFonts w:asciiTheme="minorHAnsi" w:hAnsiTheme="minorHAnsi" w:cstheme="minorHAnsi"/>
          <w:sz w:val="20"/>
          <w:szCs w:val="20"/>
          <w:lang w:val="ro-RO"/>
        </w:rPr>
        <w:t xml:space="preserve"> Proiectul este finalizat și face posibilă realizarea analizei aferente IE2 referitoare la impactul și efectele nete ale intervențiilor.</w:t>
      </w:r>
    </w:p>
    <w:p w14:paraId="1471162E" w14:textId="554EC60A" w:rsidR="009454F1" w:rsidRPr="002661E3" w:rsidRDefault="009454F1" w:rsidP="002661E3">
      <w:pPr>
        <w:pStyle w:val="ListParagraph"/>
        <w:numPr>
          <w:ilvl w:val="0"/>
          <w:numId w:val="18"/>
        </w:numPr>
        <w:pBdr>
          <w:top w:val="nil"/>
          <w:left w:val="nil"/>
          <w:bottom w:val="nil"/>
          <w:right w:val="nil"/>
          <w:between w:val="nil"/>
        </w:pBdr>
        <w:spacing w:before="120" w:after="120" w:line="240" w:lineRule="auto"/>
        <w:contextualSpacing w:val="0"/>
        <w:jc w:val="both"/>
        <w:rPr>
          <w:rFonts w:asciiTheme="minorHAnsi" w:hAnsiTheme="minorHAnsi" w:cstheme="minorHAnsi"/>
          <w:sz w:val="20"/>
          <w:szCs w:val="20"/>
          <w:lang w:val="ro-RO"/>
        </w:rPr>
      </w:pPr>
      <w:r w:rsidRPr="002661E3">
        <w:rPr>
          <w:rFonts w:asciiTheme="minorHAnsi" w:hAnsiTheme="minorHAnsi" w:cstheme="minorHAnsi"/>
          <w:b/>
          <w:bCs/>
          <w:sz w:val="20"/>
          <w:szCs w:val="20"/>
          <w:lang w:val="ro-RO"/>
        </w:rPr>
        <w:t xml:space="preserve">Tipologia intervențiilor finanțate și a comunităților marginalizate vizate. </w:t>
      </w:r>
      <w:r w:rsidRPr="002661E3">
        <w:rPr>
          <w:rFonts w:asciiTheme="minorHAnsi" w:hAnsiTheme="minorHAnsi" w:cstheme="minorHAnsi"/>
          <w:sz w:val="20"/>
          <w:szCs w:val="20"/>
          <w:lang w:val="ro-RO"/>
        </w:rPr>
        <w:t xml:space="preserve">Grupul țintă al proiectului este reprezentat de comunitatea marginalizată roma din </w:t>
      </w:r>
      <w:r w:rsidR="002661E3" w:rsidRPr="002661E3">
        <w:rPr>
          <w:rFonts w:asciiTheme="minorHAnsi" w:hAnsiTheme="minorHAnsi" w:cstheme="minorHAnsi"/>
          <w:sz w:val="20"/>
          <w:szCs w:val="20"/>
          <w:lang w:val="ro-RO"/>
        </w:rPr>
        <w:t xml:space="preserve">comuna Grădinari, județul Olt cu 3 zone marginalizate satele Grădinari, Petculești și Runcu Mare </w:t>
      </w:r>
      <w:r w:rsidRPr="002661E3">
        <w:rPr>
          <w:rFonts w:asciiTheme="minorHAnsi" w:hAnsiTheme="minorHAnsi" w:cstheme="minorHAnsi"/>
          <w:sz w:val="20"/>
          <w:szCs w:val="20"/>
          <w:lang w:val="ro-RO"/>
        </w:rPr>
        <w:t xml:space="preserve">cu </w:t>
      </w:r>
      <w:r w:rsidR="002661E3" w:rsidRPr="002661E3">
        <w:rPr>
          <w:rFonts w:asciiTheme="minorHAnsi" w:hAnsiTheme="minorHAnsi" w:cstheme="minorHAnsi"/>
          <w:sz w:val="20"/>
          <w:szCs w:val="20"/>
          <w:lang w:val="ro-RO"/>
        </w:rPr>
        <w:t xml:space="preserve">un grad sever de marginalizare </w:t>
      </w:r>
      <w:r w:rsidRPr="002661E3">
        <w:rPr>
          <w:rFonts w:asciiTheme="minorHAnsi" w:hAnsiTheme="minorHAnsi" w:cstheme="minorHAnsi"/>
          <w:sz w:val="20"/>
          <w:szCs w:val="20"/>
          <w:lang w:val="ro-RO"/>
        </w:rPr>
        <w:t>(conform Atlasului Zonelor Urbane Marginalizate).</w:t>
      </w:r>
    </w:p>
    <w:p w14:paraId="516C948A" w14:textId="0D5ED13D" w:rsidR="009454F1" w:rsidRPr="00405849" w:rsidRDefault="009454F1" w:rsidP="009454F1">
      <w:pPr>
        <w:pStyle w:val="ListParagraph"/>
        <w:numPr>
          <w:ilvl w:val="0"/>
          <w:numId w:val="18"/>
        </w:numPr>
        <w:pBdr>
          <w:top w:val="nil"/>
          <w:left w:val="nil"/>
          <w:bottom w:val="nil"/>
          <w:right w:val="nil"/>
          <w:between w:val="nil"/>
        </w:pBdr>
        <w:spacing w:before="120" w:after="120" w:line="240" w:lineRule="auto"/>
        <w:contextualSpacing w:val="0"/>
        <w:jc w:val="both"/>
        <w:rPr>
          <w:rFonts w:asciiTheme="minorHAnsi" w:hAnsiTheme="minorHAnsi" w:cstheme="minorHAnsi"/>
          <w:sz w:val="20"/>
          <w:szCs w:val="20"/>
          <w:lang w:val="ro-RO"/>
        </w:rPr>
      </w:pPr>
      <w:r w:rsidRPr="00405849">
        <w:rPr>
          <w:rFonts w:asciiTheme="minorHAnsi" w:hAnsiTheme="minorHAnsi" w:cstheme="minorHAnsi"/>
          <w:b/>
          <w:bCs/>
          <w:sz w:val="20"/>
          <w:szCs w:val="20"/>
          <w:lang w:val="ro-RO"/>
        </w:rPr>
        <w:t xml:space="preserve">Reprezentativitatea regională. </w:t>
      </w:r>
      <w:r w:rsidRPr="00405849">
        <w:rPr>
          <w:rFonts w:asciiTheme="minorHAnsi" w:hAnsiTheme="minorHAnsi" w:cstheme="minorHAnsi"/>
          <w:sz w:val="20"/>
          <w:szCs w:val="20"/>
          <w:lang w:val="ro-RO"/>
        </w:rPr>
        <w:t>În procesul de selecție a comunităților analizate în cadrul studiilor de caz, a fost luată în considerarea asigurarea unei diversități la nivel regional, în așa fel încât fiecare comunitate să fie situată într-o altă regiune.</w:t>
      </w:r>
      <w:r w:rsidRPr="00405849">
        <w:rPr>
          <w:rFonts w:asciiTheme="minorHAnsi" w:hAnsiTheme="minorHAnsi" w:cstheme="minorHAnsi"/>
          <w:sz w:val="20"/>
          <w:szCs w:val="20"/>
        </w:rPr>
        <w:t xml:space="preserve"> </w:t>
      </w:r>
      <w:r w:rsidRPr="00405849">
        <w:rPr>
          <w:rFonts w:asciiTheme="minorHAnsi" w:hAnsiTheme="minorHAnsi" w:cstheme="minorHAnsi"/>
          <w:sz w:val="20"/>
          <w:szCs w:val="20"/>
          <w:lang w:val="ro-RO"/>
        </w:rPr>
        <w:t xml:space="preserve">Proiectul care face obiectul acestui studiu de caz a fost implementat în Regiunea </w:t>
      </w:r>
      <w:r>
        <w:rPr>
          <w:rFonts w:asciiTheme="minorHAnsi" w:hAnsiTheme="minorHAnsi" w:cstheme="minorHAnsi"/>
          <w:sz w:val="20"/>
          <w:szCs w:val="20"/>
          <w:lang w:val="ro-RO"/>
        </w:rPr>
        <w:t xml:space="preserve">Sud </w:t>
      </w:r>
      <w:r w:rsidRPr="00405849">
        <w:rPr>
          <w:rFonts w:asciiTheme="minorHAnsi" w:hAnsiTheme="minorHAnsi" w:cstheme="minorHAnsi"/>
          <w:sz w:val="20"/>
          <w:szCs w:val="20"/>
          <w:lang w:val="ro-RO"/>
        </w:rPr>
        <w:t>Vest</w:t>
      </w:r>
      <w:r>
        <w:rPr>
          <w:rFonts w:asciiTheme="minorHAnsi" w:hAnsiTheme="minorHAnsi" w:cstheme="minorHAnsi"/>
          <w:sz w:val="20"/>
          <w:szCs w:val="20"/>
          <w:lang w:val="ro-RO"/>
        </w:rPr>
        <w:t xml:space="preserve"> Oltenia</w:t>
      </w:r>
      <w:r w:rsidRPr="00405849">
        <w:rPr>
          <w:rFonts w:asciiTheme="minorHAnsi" w:hAnsiTheme="minorHAnsi" w:cstheme="minorHAnsi"/>
          <w:sz w:val="20"/>
          <w:szCs w:val="20"/>
          <w:lang w:val="ro-RO"/>
        </w:rPr>
        <w:t>.</w:t>
      </w:r>
    </w:p>
    <w:p w14:paraId="4D8B43F4" w14:textId="77777777" w:rsidR="009454F1" w:rsidRPr="00405849" w:rsidRDefault="009454F1" w:rsidP="009454F1">
      <w:pPr>
        <w:pStyle w:val="ListParagraph"/>
        <w:numPr>
          <w:ilvl w:val="0"/>
          <w:numId w:val="18"/>
        </w:numPr>
        <w:pBdr>
          <w:top w:val="nil"/>
          <w:left w:val="nil"/>
          <w:bottom w:val="nil"/>
          <w:right w:val="nil"/>
          <w:between w:val="nil"/>
        </w:pBdr>
        <w:spacing w:before="120" w:after="120" w:line="240" w:lineRule="auto"/>
        <w:contextualSpacing w:val="0"/>
        <w:jc w:val="both"/>
        <w:rPr>
          <w:rFonts w:asciiTheme="minorHAnsi" w:hAnsiTheme="minorHAnsi" w:cstheme="minorHAnsi"/>
          <w:sz w:val="20"/>
          <w:szCs w:val="20"/>
          <w:lang w:val="ro-RO"/>
        </w:rPr>
      </w:pPr>
      <w:r w:rsidRPr="00405849">
        <w:rPr>
          <w:rFonts w:asciiTheme="minorHAnsi" w:hAnsiTheme="minorHAnsi" w:cstheme="minorHAnsi"/>
          <w:b/>
          <w:bCs/>
          <w:sz w:val="20"/>
          <w:szCs w:val="20"/>
          <w:lang w:val="ro-RO"/>
        </w:rPr>
        <w:t xml:space="preserve">Diversitatea instituțională a beneficiarilor. </w:t>
      </w:r>
      <w:r w:rsidRPr="00405849">
        <w:rPr>
          <w:rFonts w:asciiTheme="minorHAnsi" w:hAnsiTheme="minorHAnsi" w:cstheme="minorHAnsi"/>
          <w:sz w:val="20"/>
          <w:szCs w:val="20"/>
          <w:lang w:val="ro-RO"/>
        </w:rPr>
        <w:t>În studiile de caz a fost urmărită includerea de proiecte implementate de tipuri de organizații ca lideri de consorțiu, cum ar fi ONG-urile de exemplu (atât timp cât este posibilă respectarea criteriului referitor la tipologia intervențiilor și a comunităților marginalizate).</w:t>
      </w:r>
    </w:p>
    <w:p w14:paraId="72BACEF7" w14:textId="77AD29CB" w:rsidR="009454F1" w:rsidRPr="00405849" w:rsidRDefault="009454F1" w:rsidP="009454F1">
      <w:pPr>
        <w:pStyle w:val="ListParagraph"/>
        <w:pBdr>
          <w:top w:val="nil"/>
          <w:left w:val="nil"/>
          <w:bottom w:val="nil"/>
          <w:right w:val="nil"/>
          <w:between w:val="nil"/>
        </w:pBdr>
        <w:spacing w:before="120" w:after="120" w:line="240" w:lineRule="auto"/>
        <w:contextualSpacing w:val="0"/>
        <w:jc w:val="both"/>
        <w:rPr>
          <w:rFonts w:asciiTheme="minorHAnsi" w:hAnsiTheme="minorHAnsi" w:cstheme="minorHAnsi"/>
          <w:color w:val="FF0000"/>
          <w:sz w:val="20"/>
          <w:szCs w:val="20"/>
          <w:lang w:val="ro-RO"/>
        </w:rPr>
      </w:pPr>
      <w:r w:rsidRPr="00405849">
        <w:rPr>
          <w:rFonts w:asciiTheme="minorHAnsi" w:hAnsiTheme="minorHAnsi" w:cstheme="minorHAnsi"/>
          <w:sz w:val="20"/>
          <w:szCs w:val="20"/>
          <w:lang w:val="ro-RO"/>
        </w:rPr>
        <w:t xml:space="preserve">Consorțiul format pentru implementarea prezentului proiect îndeplinește criteriul de diversitate instituțională a beneficiarilor, având ca lider un ONG (Asociația </w:t>
      </w:r>
      <w:proofErr w:type="spellStart"/>
      <w:r w:rsidR="000139FB">
        <w:rPr>
          <w:spacing w:val="-1"/>
          <w:sz w:val="20"/>
        </w:rPr>
        <w:t>Centrul</w:t>
      </w:r>
      <w:proofErr w:type="spellEnd"/>
      <w:r w:rsidR="000139FB">
        <w:rPr>
          <w:sz w:val="20"/>
        </w:rPr>
        <w:t xml:space="preserve"> </w:t>
      </w:r>
      <w:proofErr w:type="spellStart"/>
      <w:r w:rsidR="000139FB">
        <w:rPr>
          <w:spacing w:val="-1"/>
          <w:sz w:val="20"/>
        </w:rPr>
        <w:t>Rromilor</w:t>
      </w:r>
      <w:proofErr w:type="spellEnd"/>
      <w:r w:rsidR="000139FB">
        <w:rPr>
          <w:spacing w:val="-3"/>
          <w:sz w:val="20"/>
        </w:rPr>
        <w:t xml:space="preserve"> </w:t>
      </w:r>
      <w:r w:rsidR="000139FB">
        <w:rPr>
          <w:sz w:val="20"/>
        </w:rPr>
        <w:t>„Amare</w:t>
      </w:r>
      <w:r w:rsidR="000139FB">
        <w:rPr>
          <w:spacing w:val="-1"/>
          <w:sz w:val="20"/>
        </w:rPr>
        <w:t xml:space="preserve"> </w:t>
      </w:r>
      <w:proofErr w:type="spellStart"/>
      <w:r w:rsidR="000139FB">
        <w:rPr>
          <w:sz w:val="20"/>
        </w:rPr>
        <w:t>Rromentza</w:t>
      </w:r>
      <w:proofErr w:type="spellEnd"/>
      <w:r w:rsidR="000139FB">
        <w:rPr>
          <w:sz w:val="20"/>
        </w:rPr>
        <w:t>”</w:t>
      </w:r>
      <w:r w:rsidRPr="00405849">
        <w:rPr>
          <w:rFonts w:asciiTheme="minorHAnsi" w:hAnsiTheme="minorHAnsi" w:cstheme="minorHAnsi"/>
          <w:sz w:val="20"/>
          <w:szCs w:val="20"/>
          <w:lang w:val="ro-RO"/>
        </w:rPr>
        <w:t>), iar ca parteneri, o autoritate publică locală (P2), un IMM (P1) și o Instituție de învățământ (P3).</w:t>
      </w:r>
    </w:p>
    <w:p w14:paraId="000000C0" w14:textId="77777777" w:rsidR="00CE3920" w:rsidRPr="004F3C7F" w:rsidRDefault="00CE3920">
      <w:pPr>
        <w:pBdr>
          <w:top w:val="nil"/>
          <w:left w:val="nil"/>
          <w:bottom w:val="nil"/>
          <w:right w:val="nil"/>
          <w:between w:val="nil"/>
        </w:pBdr>
        <w:spacing w:after="0" w:line="240" w:lineRule="auto"/>
        <w:rPr>
          <w:sz w:val="20"/>
          <w:szCs w:val="20"/>
          <w:lang w:val="ro-RO"/>
        </w:rPr>
      </w:pPr>
    </w:p>
    <w:p w14:paraId="000000C1" w14:textId="77777777" w:rsidR="00CE3920" w:rsidRPr="004F3C7F" w:rsidRDefault="00417970">
      <w:pPr>
        <w:pStyle w:val="Heading1"/>
        <w:widowControl w:val="0"/>
        <w:shd w:val="clear" w:color="auto" w:fill="F2F2F2"/>
        <w:ind w:left="357" w:hanging="357"/>
        <w:rPr>
          <w:rFonts w:ascii="Calibri" w:eastAsia="Calibri" w:hAnsi="Calibri" w:cs="Calibri"/>
          <w:b/>
          <w:color w:val="000000"/>
          <w:sz w:val="20"/>
          <w:szCs w:val="20"/>
          <w:lang w:val="ro-RO"/>
        </w:rPr>
      </w:pPr>
      <w:bookmarkStart w:id="7" w:name="_Toc89353143"/>
      <w:r w:rsidRPr="004F3C7F">
        <w:rPr>
          <w:rFonts w:ascii="Calibri" w:eastAsia="Calibri" w:hAnsi="Calibri" w:cs="Calibri"/>
          <w:b/>
          <w:color w:val="000000"/>
          <w:sz w:val="20"/>
          <w:szCs w:val="20"/>
          <w:lang w:val="ro-RO"/>
        </w:rPr>
        <w:t>Metodologia studiului de caz</w:t>
      </w:r>
      <w:bookmarkEnd w:id="7"/>
    </w:p>
    <w:p w14:paraId="77BDA3DF" w14:textId="77777777" w:rsidR="000478D3" w:rsidRPr="00C45875" w:rsidRDefault="000478D3" w:rsidP="000478D3">
      <w:pPr>
        <w:widowControl w:val="0"/>
        <w:numPr>
          <w:ilvl w:val="0"/>
          <w:numId w:val="19"/>
        </w:numPr>
        <w:spacing w:before="120" w:after="120" w:line="240" w:lineRule="auto"/>
        <w:ind w:left="0" w:firstLine="0"/>
        <w:jc w:val="both"/>
        <w:rPr>
          <w:rFonts w:asciiTheme="minorHAnsi" w:hAnsiTheme="minorHAnsi" w:cstheme="minorHAnsi"/>
          <w:iCs/>
          <w:sz w:val="20"/>
          <w:szCs w:val="20"/>
          <w:lang w:val="ro-RO"/>
        </w:rPr>
      </w:pPr>
      <w:r w:rsidRPr="00C45875">
        <w:rPr>
          <w:rFonts w:asciiTheme="minorHAnsi" w:hAnsiTheme="minorHAnsi" w:cstheme="minorHAnsi"/>
          <w:iCs/>
          <w:sz w:val="20"/>
          <w:szCs w:val="20"/>
          <w:lang w:val="ro-RO"/>
        </w:rPr>
        <w:t>În elaborarea acestui studiu de caz au fost folosite următoarele metode de colectare a informațiilor:</w:t>
      </w:r>
    </w:p>
    <w:p w14:paraId="4144A6B6" w14:textId="148A3DCB" w:rsidR="000478D3" w:rsidRPr="00405849" w:rsidRDefault="000478D3" w:rsidP="000478D3">
      <w:pPr>
        <w:pStyle w:val="ListParagraph"/>
        <w:widowControl w:val="0"/>
        <w:numPr>
          <w:ilvl w:val="0"/>
          <w:numId w:val="20"/>
        </w:numPr>
        <w:spacing w:before="120" w:after="120" w:line="240" w:lineRule="auto"/>
        <w:ind w:left="709" w:hanging="357"/>
        <w:jc w:val="both"/>
        <w:rPr>
          <w:rFonts w:asciiTheme="minorHAnsi" w:hAnsiTheme="minorHAnsi" w:cstheme="minorHAnsi"/>
          <w:iCs/>
          <w:sz w:val="20"/>
          <w:szCs w:val="20"/>
          <w:lang w:val="ro-RO"/>
        </w:rPr>
      </w:pPr>
      <w:r w:rsidRPr="00405849">
        <w:rPr>
          <w:rFonts w:asciiTheme="minorHAnsi" w:hAnsiTheme="minorHAnsi" w:cstheme="minorHAnsi"/>
          <w:iCs/>
          <w:sz w:val="20"/>
          <w:szCs w:val="20"/>
          <w:lang w:val="ro-RO"/>
        </w:rPr>
        <w:t xml:space="preserve">Analiza documentelor de proiect, precum: analiza preliminară la nivelul comunității, cererea de finanțare, </w:t>
      </w:r>
      <w:r>
        <w:rPr>
          <w:rFonts w:asciiTheme="minorHAnsi" w:hAnsiTheme="minorHAnsi" w:cstheme="minorHAnsi"/>
          <w:iCs/>
          <w:sz w:val="20"/>
          <w:szCs w:val="20"/>
          <w:lang w:val="ro-RO"/>
        </w:rPr>
        <w:t>Raport tehnic 17</w:t>
      </w:r>
    </w:p>
    <w:p w14:paraId="01BC61F9" w14:textId="77777777" w:rsidR="000478D3" w:rsidRDefault="000478D3" w:rsidP="000478D3">
      <w:pPr>
        <w:pStyle w:val="ListParagraph"/>
        <w:widowControl w:val="0"/>
        <w:numPr>
          <w:ilvl w:val="0"/>
          <w:numId w:val="20"/>
        </w:numPr>
        <w:spacing w:before="120" w:after="120" w:line="240" w:lineRule="auto"/>
        <w:ind w:left="709" w:hanging="357"/>
        <w:jc w:val="both"/>
        <w:rPr>
          <w:rFonts w:asciiTheme="minorHAnsi" w:hAnsiTheme="minorHAnsi" w:cstheme="minorHAnsi"/>
          <w:iCs/>
          <w:sz w:val="20"/>
          <w:szCs w:val="20"/>
          <w:lang w:val="ro-RO"/>
        </w:rPr>
      </w:pPr>
      <w:r w:rsidRPr="00405849">
        <w:rPr>
          <w:rFonts w:asciiTheme="minorHAnsi" w:hAnsiTheme="minorHAnsi" w:cstheme="minorHAnsi"/>
          <w:iCs/>
          <w:sz w:val="20"/>
          <w:szCs w:val="20"/>
          <w:lang w:val="ro-RO"/>
        </w:rPr>
        <w:t>Analiza bazelor de date, rapoarte și alte documente relevante despre proiecte de la AM POCU/ POR și OIR</w:t>
      </w:r>
    </w:p>
    <w:p w14:paraId="36BD94BC" w14:textId="77777777" w:rsidR="000478D3" w:rsidRPr="00FD5F6B" w:rsidRDefault="000478D3" w:rsidP="000478D3">
      <w:pPr>
        <w:pStyle w:val="ListParagraph"/>
        <w:widowControl w:val="0"/>
        <w:numPr>
          <w:ilvl w:val="0"/>
          <w:numId w:val="20"/>
        </w:numPr>
        <w:spacing w:before="120" w:after="120" w:line="240" w:lineRule="auto"/>
        <w:ind w:left="709" w:hanging="357"/>
        <w:jc w:val="both"/>
        <w:rPr>
          <w:rFonts w:asciiTheme="minorHAnsi" w:hAnsiTheme="minorHAnsi" w:cstheme="minorHAnsi"/>
          <w:iCs/>
          <w:sz w:val="20"/>
          <w:szCs w:val="20"/>
          <w:lang w:val="ro-RO"/>
        </w:rPr>
      </w:pPr>
      <w:r w:rsidRPr="00FD5F6B">
        <w:rPr>
          <w:rFonts w:asciiTheme="minorHAnsi" w:hAnsiTheme="minorHAnsi" w:cstheme="minorHAnsi"/>
          <w:iCs/>
          <w:sz w:val="20"/>
          <w:szCs w:val="20"/>
          <w:lang w:val="ro-RO"/>
        </w:rPr>
        <w:t>Date culese de pe site-ul listafirme.ro cu privire la CA și numărul mediu de salariați ai firmelor înființate (2019 și 2020), date culese de la Institutul Național de Statistică cu privire la numărul de șomeri</w:t>
      </w:r>
    </w:p>
    <w:p w14:paraId="21FFBFF3" w14:textId="77777777" w:rsidR="000478D3" w:rsidRPr="00405849" w:rsidRDefault="000478D3" w:rsidP="000478D3">
      <w:pPr>
        <w:pStyle w:val="ListParagraph"/>
        <w:widowControl w:val="0"/>
        <w:numPr>
          <w:ilvl w:val="0"/>
          <w:numId w:val="20"/>
        </w:numPr>
        <w:spacing w:before="120" w:after="120" w:line="240" w:lineRule="auto"/>
        <w:ind w:left="709" w:hanging="357"/>
        <w:jc w:val="both"/>
        <w:rPr>
          <w:rFonts w:asciiTheme="minorHAnsi" w:hAnsiTheme="minorHAnsi" w:cstheme="minorHAnsi"/>
          <w:iCs/>
          <w:sz w:val="20"/>
          <w:szCs w:val="20"/>
          <w:lang w:val="ro-RO"/>
        </w:rPr>
      </w:pPr>
      <w:r w:rsidRPr="00405849">
        <w:rPr>
          <w:rFonts w:asciiTheme="minorHAnsi" w:hAnsiTheme="minorHAnsi" w:cstheme="minorHAnsi"/>
          <w:iCs/>
          <w:sz w:val="20"/>
          <w:szCs w:val="20"/>
          <w:lang w:val="ro-RO"/>
        </w:rPr>
        <w:t>Interviuri:</w:t>
      </w:r>
    </w:p>
    <w:p w14:paraId="6B7383F9" w14:textId="7BDCEF71" w:rsidR="000478D3" w:rsidRPr="00405849" w:rsidRDefault="000478D3" w:rsidP="000478D3">
      <w:pPr>
        <w:pStyle w:val="ListParagraph"/>
        <w:widowControl w:val="0"/>
        <w:numPr>
          <w:ilvl w:val="0"/>
          <w:numId w:val="21"/>
        </w:numPr>
        <w:spacing w:before="120" w:after="120" w:line="240" w:lineRule="auto"/>
        <w:ind w:left="1134" w:hanging="357"/>
        <w:jc w:val="both"/>
        <w:rPr>
          <w:rFonts w:asciiTheme="minorHAnsi" w:hAnsiTheme="minorHAnsi" w:cstheme="minorHAnsi"/>
          <w:iCs/>
          <w:sz w:val="20"/>
          <w:szCs w:val="20"/>
          <w:lang w:val="ro-RO"/>
        </w:rPr>
      </w:pPr>
      <w:r w:rsidRPr="00405849">
        <w:rPr>
          <w:rFonts w:asciiTheme="minorHAnsi" w:hAnsiTheme="minorHAnsi" w:cstheme="minorHAnsi"/>
          <w:iCs/>
          <w:sz w:val="20"/>
          <w:szCs w:val="20"/>
          <w:lang w:val="ro-RO"/>
        </w:rPr>
        <w:t xml:space="preserve">Interviu de grup cu: Manager de proiect, Coordonator activități Solicitant </w:t>
      </w:r>
    </w:p>
    <w:p w14:paraId="5465EAC8" w14:textId="3AA58B47" w:rsidR="000478D3" w:rsidRPr="00405849" w:rsidRDefault="000478D3" w:rsidP="000478D3">
      <w:pPr>
        <w:pStyle w:val="ListParagraph"/>
        <w:widowControl w:val="0"/>
        <w:numPr>
          <w:ilvl w:val="0"/>
          <w:numId w:val="21"/>
        </w:numPr>
        <w:spacing w:before="120" w:after="120" w:line="240" w:lineRule="auto"/>
        <w:ind w:left="1134" w:hanging="357"/>
        <w:jc w:val="both"/>
        <w:rPr>
          <w:rFonts w:asciiTheme="minorHAnsi" w:hAnsiTheme="minorHAnsi" w:cstheme="minorHAnsi"/>
          <w:iCs/>
          <w:sz w:val="20"/>
          <w:szCs w:val="20"/>
          <w:lang w:val="ro-RO"/>
        </w:rPr>
      </w:pPr>
      <w:r w:rsidRPr="00405849">
        <w:rPr>
          <w:rFonts w:asciiTheme="minorHAnsi" w:hAnsiTheme="minorHAnsi" w:cstheme="minorHAnsi"/>
          <w:iCs/>
          <w:sz w:val="20"/>
          <w:szCs w:val="20"/>
          <w:lang w:val="ro-RO"/>
        </w:rPr>
        <w:t xml:space="preserve">Interviuri individuale cu reprezentanți ai P3 (Școala): Coordonator activități P3 </w:t>
      </w:r>
    </w:p>
    <w:p w14:paraId="64ECDFF5" w14:textId="77777777" w:rsidR="000478D3" w:rsidRPr="00405849" w:rsidRDefault="000478D3" w:rsidP="000478D3">
      <w:pPr>
        <w:pStyle w:val="ListParagraph"/>
        <w:widowControl w:val="0"/>
        <w:numPr>
          <w:ilvl w:val="0"/>
          <w:numId w:val="21"/>
        </w:numPr>
        <w:spacing w:before="120" w:after="120" w:line="240" w:lineRule="auto"/>
        <w:ind w:left="1134" w:hanging="357"/>
        <w:jc w:val="both"/>
        <w:rPr>
          <w:rFonts w:asciiTheme="minorHAnsi" w:hAnsiTheme="minorHAnsi" w:cstheme="minorHAnsi"/>
          <w:iCs/>
          <w:sz w:val="20"/>
          <w:szCs w:val="20"/>
          <w:lang w:val="ro-RO"/>
        </w:rPr>
      </w:pPr>
      <w:r w:rsidRPr="00405849">
        <w:rPr>
          <w:rFonts w:asciiTheme="minorHAnsi" w:hAnsiTheme="minorHAnsi" w:cstheme="minorHAnsi"/>
          <w:iCs/>
          <w:sz w:val="20"/>
          <w:szCs w:val="20"/>
          <w:lang w:val="ro-RO"/>
        </w:rPr>
        <w:t>Interviu individual cu reprezentan</w:t>
      </w:r>
      <w:r>
        <w:rPr>
          <w:rFonts w:asciiTheme="minorHAnsi" w:hAnsiTheme="minorHAnsi" w:cstheme="minorHAnsi"/>
          <w:iCs/>
          <w:sz w:val="20"/>
          <w:szCs w:val="20"/>
          <w:lang w:val="ro-RO"/>
        </w:rPr>
        <w:t xml:space="preserve">t al </w:t>
      </w:r>
      <w:r w:rsidRPr="00405849">
        <w:rPr>
          <w:rFonts w:asciiTheme="minorHAnsi" w:hAnsiTheme="minorHAnsi" w:cstheme="minorHAnsi"/>
          <w:iCs/>
          <w:sz w:val="20"/>
          <w:szCs w:val="20"/>
          <w:lang w:val="ro-RO"/>
        </w:rPr>
        <w:t xml:space="preserve">P2 (UAT): Coordonator de activități P2 </w:t>
      </w:r>
    </w:p>
    <w:p w14:paraId="6E58AA05" w14:textId="73F156D1" w:rsidR="000478D3" w:rsidRPr="00405849" w:rsidRDefault="000478D3" w:rsidP="000478D3">
      <w:pPr>
        <w:pStyle w:val="ListParagraph"/>
        <w:widowControl w:val="0"/>
        <w:numPr>
          <w:ilvl w:val="0"/>
          <w:numId w:val="21"/>
        </w:numPr>
        <w:spacing w:before="120" w:after="120" w:line="240" w:lineRule="auto"/>
        <w:ind w:left="1134" w:hanging="357"/>
        <w:jc w:val="both"/>
        <w:rPr>
          <w:rFonts w:asciiTheme="minorHAnsi" w:hAnsiTheme="minorHAnsi" w:cstheme="minorHAnsi"/>
          <w:iCs/>
          <w:sz w:val="20"/>
          <w:szCs w:val="20"/>
          <w:lang w:val="ro-RO"/>
        </w:rPr>
      </w:pPr>
      <w:r w:rsidRPr="00405849">
        <w:rPr>
          <w:rFonts w:asciiTheme="minorHAnsi" w:hAnsiTheme="minorHAnsi" w:cstheme="minorHAnsi"/>
          <w:iCs/>
          <w:sz w:val="20"/>
          <w:szCs w:val="20"/>
          <w:lang w:val="ro-RO"/>
        </w:rPr>
        <w:t xml:space="preserve">Interviuri individuale cu reprezentanți GT: beneficiari ai măsurilor de ocupare prin antreprenoriat, beneficiari ai serviciilor de îmbunătățire a condițiilor de locuit </w:t>
      </w:r>
    </w:p>
    <w:p w14:paraId="5A7F70DC" w14:textId="77777777" w:rsidR="000478D3" w:rsidRPr="00405849" w:rsidRDefault="000478D3" w:rsidP="000478D3">
      <w:pPr>
        <w:pStyle w:val="ListParagraph"/>
        <w:widowControl w:val="0"/>
        <w:numPr>
          <w:ilvl w:val="0"/>
          <w:numId w:val="20"/>
        </w:numPr>
        <w:spacing w:before="120" w:after="120" w:line="240" w:lineRule="auto"/>
        <w:ind w:left="709" w:hanging="425"/>
        <w:jc w:val="both"/>
        <w:rPr>
          <w:rFonts w:asciiTheme="minorHAnsi" w:hAnsiTheme="minorHAnsi" w:cstheme="minorHAnsi"/>
          <w:iCs/>
          <w:sz w:val="20"/>
          <w:szCs w:val="20"/>
          <w:lang w:val="ro-RO"/>
        </w:rPr>
      </w:pPr>
      <w:r w:rsidRPr="00405849">
        <w:rPr>
          <w:rFonts w:asciiTheme="minorHAnsi" w:hAnsiTheme="minorHAnsi" w:cstheme="minorHAnsi"/>
          <w:iCs/>
          <w:sz w:val="20"/>
          <w:szCs w:val="20"/>
          <w:lang w:val="ro-RO"/>
        </w:rPr>
        <w:t>Vizită în cadrul comunității</w:t>
      </w:r>
    </w:p>
    <w:p w14:paraId="66198940" w14:textId="77777777" w:rsidR="000478D3" w:rsidRPr="006952E9" w:rsidRDefault="000478D3" w:rsidP="000478D3">
      <w:pPr>
        <w:widowControl w:val="0"/>
        <w:spacing w:before="120" w:after="120" w:line="240" w:lineRule="auto"/>
        <w:jc w:val="both"/>
        <w:rPr>
          <w:rFonts w:asciiTheme="minorHAnsi" w:hAnsiTheme="minorHAnsi" w:cstheme="minorHAnsi"/>
          <w:i/>
          <w:sz w:val="20"/>
          <w:szCs w:val="20"/>
          <w:lang w:val="ro-RO"/>
        </w:rPr>
      </w:pPr>
      <w:r w:rsidRPr="008E29E9">
        <w:rPr>
          <w:rFonts w:asciiTheme="minorHAnsi" w:hAnsiTheme="minorHAnsi" w:cstheme="minorHAnsi"/>
          <w:iCs/>
          <w:sz w:val="20"/>
          <w:szCs w:val="20"/>
          <w:lang w:val="ro-RO"/>
        </w:rPr>
        <w:t xml:space="preserve">În elaborarea acestui studiu de caz, datele obținute prin intermediul metodelor de colectare a informațiilor menționate anterior, au fost </w:t>
      </w:r>
      <w:r>
        <w:rPr>
          <w:rFonts w:asciiTheme="minorHAnsi" w:hAnsiTheme="minorHAnsi" w:cstheme="minorHAnsi"/>
          <w:iCs/>
          <w:sz w:val="20"/>
          <w:szCs w:val="20"/>
          <w:lang w:val="ro-RO"/>
        </w:rPr>
        <w:t xml:space="preserve">utilizate </w:t>
      </w:r>
      <w:r w:rsidRPr="008E29E9">
        <w:rPr>
          <w:rFonts w:asciiTheme="minorHAnsi" w:hAnsiTheme="minorHAnsi" w:cstheme="minorHAnsi"/>
          <w:iCs/>
          <w:sz w:val="20"/>
          <w:szCs w:val="20"/>
          <w:lang w:val="ro-RO"/>
        </w:rPr>
        <w:t>atât</w:t>
      </w:r>
      <w:r>
        <w:rPr>
          <w:rFonts w:asciiTheme="minorHAnsi" w:hAnsiTheme="minorHAnsi" w:cstheme="minorHAnsi"/>
          <w:iCs/>
          <w:sz w:val="20"/>
          <w:szCs w:val="20"/>
          <w:lang w:val="ro-RO"/>
        </w:rPr>
        <w:t xml:space="preserve"> în</w:t>
      </w:r>
      <w:r w:rsidRPr="008E29E9">
        <w:rPr>
          <w:rFonts w:asciiTheme="minorHAnsi" w:hAnsiTheme="minorHAnsi" w:cstheme="minorHAnsi"/>
          <w:iCs/>
          <w:sz w:val="20"/>
          <w:szCs w:val="20"/>
          <w:lang w:val="ro-RO"/>
        </w:rPr>
        <w:t xml:space="preserve"> analize cantitative, cât și calitative.</w:t>
      </w:r>
      <w:r>
        <w:rPr>
          <w:rFonts w:asciiTheme="minorHAnsi" w:hAnsiTheme="minorHAnsi" w:cstheme="minorHAnsi"/>
          <w:iCs/>
          <w:sz w:val="20"/>
          <w:szCs w:val="20"/>
          <w:lang w:val="ro-RO"/>
        </w:rPr>
        <w:t xml:space="preserve"> Analizele de ordin cantitativ au fost utilizate în prelucrarea datelor referitoare la bugetul proiectului, rezultatele cuantificabile ale proiectului, indicatorii înregistrați la nivelul comunității și evoluția acestora, iar analizele de ordin calitativ au ajutat la </w:t>
      </w:r>
      <w:r w:rsidRPr="004169A0">
        <w:rPr>
          <w:rFonts w:asciiTheme="minorHAnsi" w:hAnsiTheme="minorHAnsi" w:cstheme="minorHAnsi"/>
          <w:iCs/>
          <w:sz w:val="20"/>
          <w:szCs w:val="20"/>
          <w:lang w:val="ro-RO"/>
        </w:rPr>
        <w:t>analiza amănunțita</w:t>
      </w:r>
      <w:r w:rsidRPr="004169A0" w:rsidDel="004377FC">
        <w:rPr>
          <w:rFonts w:asciiTheme="minorHAnsi" w:hAnsiTheme="minorHAnsi" w:cstheme="minorHAnsi"/>
          <w:iCs/>
          <w:sz w:val="20"/>
          <w:szCs w:val="20"/>
          <w:lang w:val="ro-RO"/>
        </w:rPr>
        <w:t xml:space="preserve"> </w:t>
      </w:r>
      <w:r>
        <w:rPr>
          <w:rFonts w:asciiTheme="minorHAnsi" w:hAnsiTheme="minorHAnsi" w:cstheme="minorHAnsi"/>
          <w:iCs/>
          <w:sz w:val="20"/>
          <w:szCs w:val="20"/>
          <w:lang w:val="ro-RO"/>
        </w:rPr>
        <w:t>a percepției, atât a beneficiarului de finanțare cât și a membrilor grupului țintă, referitor la activitățile proiectului, beneficiile finanțării POCU, recomandări și sugestii de îmbunătățire.</w:t>
      </w:r>
      <w:r>
        <w:rPr>
          <w:rFonts w:asciiTheme="minorHAnsi" w:hAnsiTheme="minorHAnsi" w:cstheme="minorHAnsi"/>
          <w:i/>
          <w:sz w:val="20"/>
          <w:szCs w:val="20"/>
          <w:lang w:val="ro-RO"/>
        </w:rPr>
        <w:t xml:space="preserve"> </w:t>
      </w:r>
      <w:r w:rsidRPr="008E29E9">
        <w:rPr>
          <w:rFonts w:asciiTheme="minorHAnsi" w:hAnsiTheme="minorHAnsi" w:cstheme="minorHAnsi"/>
          <w:iCs/>
          <w:sz w:val="20"/>
          <w:szCs w:val="20"/>
          <w:lang w:val="ro-RO"/>
        </w:rPr>
        <w:t>S-a efectuat interpretarea rezultatelor cercetării calitative în corelare cu rezultatele obținute în cercetarea cantitativa</w:t>
      </w:r>
      <w:r>
        <w:rPr>
          <w:rFonts w:asciiTheme="minorHAnsi" w:hAnsiTheme="minorHAnsi" w:cstheme="minorHAnsi"/>
          <w:iCs/>
          <w:sz w:val="20"/>
          <w:szCs w:val="20"/>
          <w:lang w:val="ro-RO"/>
        </w:rPr>
        <w:t>.</w:t>
      </w:r>
    </w:p>
    <w:p w14:paraId="000000C5" w14:textId="77777777" w:rsidR="00CE3920" w:rsidRPr="004F3C7F" w:rsidRDefault="00CE3920">
      <w:pPr>
        <w:widowControl w:val="0"/>
        <w:pBdr>
          <w:top w:val="nil"/>
          <w:left w:val="nil"/>
          <w:bottom w:val="nil"/>
          <w:right w:val="nil"/>
          <w:between w:val="nil"/>
        </w:pBdr>
        <w:spacing w:after="0" w:line="240" w:lineRule="auto"/>
        <w:jc w:val="both"/>
        <w:rPr>
          <w:color w:val="000000"/>
          <w:sz w:val="20"/>
          <w:szCs w:val="20"/>
          <w:lang w:val="ro-RO"/>
        </w:rPr>
      </w:pPr>
    </w:p>
    <w:p w14:paraId="000000C7" w14:textId="77777777" w:rsidR="00CE3920" w:rsidRPr="004F3C7F" w:rsidRDefault="00417970">
      <w:pPr>
        <w:shd w:val="clear" w:color="auto" w:fill="BFBFBF"/>
        <w:spacing w:after="0" w:line="240" w:lineRule="auto"/>
        <w:rPr>
          <w:b/>
          <w:sz w:val="20"/>
          <w:szCs w:val="20"/>
          <w:lang w:val="ro-RO"/>
        </w:rPr>
      </w:pPr>
      <w:bookmarkStart w:id="8" w:name="_heading=h.1t3h5sf" w:colFirst="0" w:colLast="0"/>
      <w:bookmarkEnd w:id="8"/>
      <w:r w:rsidRPr="004F3C7F">
        <w:rPr>
          <w:b/>
          <w:sz w:val="20"/>
          <w:szCs w:val="20"/>
          <w:lang w:val="ro-RO"/>
        </w:rPr>
        <w:lastRenderedPageBreak/>
        <w:t>IE1: Care este progresul observat în comunitățile marginalizate în legătură cu reducerea numărului de persoane care se confruntă cu riscul de sărăcie și excluziune socială?</w:t>
      </w:r>
    </w:p>
    <w:p w14:paraId="7D0992A8" w14:textId="0D14318E" w:rsidR="00644606" w:rsidRDefault="00644606" w:rsidP="0064460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stheme="minorHAnsi"/>
          <w:sz w:val="20"/>
          <w:szCs w:val="20"/>
          <w:lang w:val="ro-RO"/>
        </w:rPr>
      </w:pPr>
      <w:r w:rsidRPr="00644606">
        <w:rPr>
          <w:rFonts w:asciiTheme="minorHAnsi" w:hAnsiTheme="minorHAnsi" w:cstheme="minorHAnsi"/>
          <w:sz w:val="20"/>
          <w:szCs w:val="20"/>
          <w:lang w:val="ro-RO"/>
        </w:rPr>
        <w:t>Implementarea proiectului a avut o contribuție semnificativă la îmbunătățirea situației membrilor comunității implicați în cadrul proiectului, așa cum au declarat și participanții la interviu</w:t>
      </w:r>
      <w:r w:rsidR="00351C8A">
        <w:rPr>
          <w:rFonts w:asciiTheme="minorHAnsi" w:hAnsiTheme="minorHAnsi" w:cstheme="minorHAnsi"/>
          <w:sz w:val="20"/>
          <w:szCs w:val="20"/>
          <w:lang w:val="ro-RO"/>
        </w:rPr>
        <w:t>.</w:t>
      </w:r>
      <w:r w:rsidRPr="00644606">
        <w:rPr>
          <w:rFonts w:asciiTheme="minorHAnsi" w:hAnsiTheme="minorHAnsi" w:cstheme="minorHAnsi"/>
          <w:sz w:val="20"/>
          <w:szCs w:val="20"/>
          <w:lang w:val="ro-RO"/>
        </w:rPr>
        <w:t xml:space="preserve"> </w:t>
      </w:r>
      <w:r w:rsidR="00351C8A">
        <w:rPr>
          <w:rFonts w:asciiTheme="minorHAnsi" w:hAnsiTheme="minorHAnsi" w:cstheme="minorHAnsi"/>
          <w:sz w:val="20"/>
          <w:szCs w:val="20"/>
          <w:lang w:val="ro-RO"/>
        </w:rPr>
        <w:t>A</w:t>
      </w:r>
      <w:r w:rsidRPr="00644606">
        <w:rPr>
          <w:rFonts w:asciiTheme="minorHAnsi" w:hAnsiTheme="minorHAnsi" w:cstheme="minorHAnsi"/>
          <w:sz w:val="20"/>
          <w:szCs w:val="20"/>
          <w:lang w:val="ro-RO"/>
        </w:rPr>
        <w:t xml:space="preserve">ceastă îmbunătățire poate fi extinsă </w:t>
      </w:r>
      <w:r w:rsidR="00351C8A">
        <w:rPr>
          <w:rFonts w:asciiTheme="minorHAnsi" w:hAnsiTheme="minorHAnsi" w:cstheme="minorHAnsi"/>
          <w:sz w:val="20"/>
          <w:szCs w:val="20"/>
          <w:lang w:val="ro-RO"/>
        </w:rPr>
        <w:t xml:space="preserve">și </w:t>
      </w:r>
      <w:r w:rsidRPr="00644606">
        <w:rPr>
          <w:rFonts w:asciiTheme="minorHAnsi" w:hAnsiTheme="minorHAnsi" w:cstheme="minorHAnsi"/>
          <w:sz w:val="20"/>
          <w:szCs w:val="20"/>
          <w:lang w:val="ro-RO"/>
        </w:rPr>
        <w:t>la nivelul comunității</w:t>
      </w:r>
      <w:r w:rsidR="00351C8A">
        <w:rPr>
          <w:rFonts w:asciiTheme="minorHAnsi" w:hAnsiTheme="minorHAnsi" w:cstheme="minorHAnsi"/>
          <w:sz w:val="20"/>
          <w:szCs w:val="20"/>
          <w:lang w:val="ro-RO"/>
        </w:rPr>
        <w:t>, atât liderul de parteneriat cât mai ales primaria comunei din care face parte comunitatea primind solicitări din partea membrilor comunității de continuare a proiectului</w:t>
      </w:r>
      <w:r w:rsidR="00E4402C">
        <w:rPr>
          <w:rFonts w:asciiTheme="minorHAnsi" w:hAnsiTheme="minorHAnsi" w:cstheme="minorHAnsi"/>
          <w:sz w:val="20"/>
          <w:szCs w:val="20"/>
          <w:lang w:val="ro-RO"/>
        </w:rPr>
        <w:t>:</w:t>
      </w:r>
    </w:p>
    <w:p w14:paraId="6150AE46" w14:textId="77777777" w:rsidR="00E4402C" w:rsidRPr="00405849" w:rsidRDefault="00E4402C" w:rsidP="00E4402C">
      <w:pPr>
        <w:pStyle w:val="ListParagraph"/>
        <w:numPr>
          <w:ilvl w:val="0"/>
          <w:numId w:val="24"/>
        </w:numPr>
        <w:spacing w:before="120" w:after="120"/>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t xml:space="preserve">Facilitarea accesului pe piața muncii </w:t>
      </w:r>
      <w:r w:rsidRPr="00E4402C">
        <w:rPr>
          <w:rFonts w:asciiTheme="minorHAnsi" w:hAnsiTheme="minorHAnsi" w:cstheme="minorHAnsi"/>
          <w:sz w:val="20"/>
          <w:szCs w:val="20"/>
          <w:lang w:val="ro-RO"/>
        </w:rPr>
        <w:t>pentru 554 persoane, inclusiv pe cont propriu, ca urmare a măsurilor de ocupare furnizare. Dintre acestea, 102 de persoane au fost plasate pe piața muncii, fapt ce contribuie la creșterea veniturilor, a standardului de viată și a calității</w:t>
      </w:r>
      <w:r w:rsidRPr="00405849">
        <w:rPr>
          <w:rFonts w:asciiTheme="minorHAnsi" w:hAnsiTheme="minorHAnsi" w:cstheme="minorHAnsi"/>
          <w:sz w:val="20"/>
          <w:szCs w:val="20"/>
          <w:lang w:val="ro-RO"/>
        </w:rPr>
        <w:t xml:space="preserve"> vieții acestora.</w:t>
      </w:r>
    </w:p>
    <w:p w14:paraId="6F3A93DC" w14:textId="77777777" w:rsidR="00E4402C" w:rsidRPr="00405849" w:rsidRDefault="00E4402C" w:rsidP="00E4402C">
      <w:pPr>
        <w:pStyle w:val="ListParagraph"/>
        <w:numPr>
          <w:ilvl w:val="0"/>
          <w:numId w:val="24"/>
        </w:numPr>
        <w:spacing w:before="120" w:after="120"/>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t xml:space="preserve">Creșterea gradului de conștientizare pentru membrii comunității a rolului și importanței educației în viața lor și a familiilor lor. </w:t>
      </w:r>
    </w:p>
    <w:p w14:paraId="3547565C" w14:textId="77777777" w:rsidR="00E4402C" w:rsidRPr="00405849" w:rsidRDefault="00E4402C" w:rsidP="00E4402C">
      <w:pPr>
        <w:pStyle w:val="ListParagraph"/>
        <w:numPr>
          <w:ilvl w:val="0"/>
          <w:numId w:val="24"/>
        </w:numPr>
        <w:spacing w:before="120" w:after="120"/>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t>Creșterea șanselor copiilor de a deveni adulți integrați în societate și schimbarea perspectivei acestora legat de viitor.</w:t>
      </w:r>
    </w:p>
    <w:p w14:paraId="0CC8CF95" w14:textId="72A6BFD1" w:rsidR="00E4402C" w:rsidRDefault="00E4402C" w:rsidP="00E4402C">
      <w:pPr>
        <w:pStyle w:val="ListParagraph"/>
        <w:numPr>
          <w:ilvl w:val="0"/>
          <w:numId w:val="24"/>
        </w:numPr>
        <w:spacing w:before="120" w:after="120"/>
        <w:jc w:val="both"/>
        <w:rPr>
          <w:rFonts w:asciiTheme="minorHAnsi" w:hAnsiTheme="minorHAnsi" w:cstheme="minorHAnsi"/>
          <w:sz w:val="20"/>
          <w:szCs w:val="20"/>
          <w:lang w:val="ro-RO"/>
        </w:rPr>
      </w:pPr>
      <w:r>
        <w:rPr>
          <w:rFonts w:asciiTheme="minorHAnsi" w:hAnsiTheme="minorHAnsi" w:cstheme="minorHAnsi"/>
          <w:sz w:val="20"/>
          <w:szCs w:val="20"/>
          <w:lang w:val="ro-RO"/>
        </w:rPr>
        <w:t>F</w:t>
      </w:r>
      <w:r w:rsidRPr="00293367">
        <w:rPr>
          <w:rFonts w:asciiTheme="minorHAnsi" w:hAnsiTheme="minorHAnsi" w:cstheme="minorHAnsi"/>
          <w:sz w:val="20"/>
          <w:szCs w:val="20"/>
          <w:lang w:val="ro-RO"/>
        </w:rPr>
        <w:t xml:space="preserve">irmele </w:t>
      </w:r>
      <w:r w:rsidRPr="00657E4B">
        <w:rPr>
          <w:rFonts w:asciiTheme="minorHAnsi" w:hAnsiTheme="minorHAnsi" w:cstheme="minorHAnsi"/>
          <w:sz w:val="20"/>
          <w:szCs w:val="20"/>
          <w:lang w:val="ro-RO"/>
        </w:rPr>
        <w:t>înființate (toate cele 12 firme înființate sunt încă active, și au 15 angajați) în</w:t>
      </w:r>
      <w:r w:rsidRPr="00293367">
        <w:rPr>
          <w:rFonts w:asciiTheme="minorHAnsi" w:hAnsiTheme="minorHAnsi" w:cstheme="minorHAnsi"/>
          <w:sz w:val="20"/>
          <w:szCs w:val="20"/>
          <w:lang w:val="ro-RO"/>
        </w:rPr>
        <w:t xml:space="preserve"> cadrul proiectului</w:t>
      </w:r>
      <w:r>
        <w:rPr>
          <w:rFonts w:asciiTheme="minorHAnsi" w:hAnsiTheme="minorHAnsi" w:cstheme="minorHAnsi"/>
          <w:sz w:val="20"/>
          <w:szCs w:val="20"/>
          <w:lang w:val="ro-RO"/>
        </w:rPr>
        <w:t xml:space="preserve"> contribuie la dezvoltarea economică</w:t>
      </w:r>
      <w:r w:rsidRPr="00293367">
        <w:rPr>
          <w:rFonts w:asciiTheme="minorHAnsi" w:hAnsiTheme="minorHAnsi" w:cstheme="minorHAnsi"/>
          <w:sz w:val="20"/>
          <w:szCs w:val="20"/>
          <w:lang w:val="ro-RO"/>
        </w:rPr>
        <w:t xml:space="preserve"> </w:t>
      </w:r>
      <w:r>
        <w:rPr>
          <w:rFonts w:asciiTheme="minorHAnsi" w:hAnsiTheme="minorHAnsi" w:cstheme="minorHAnsi"/>
          <w:sz w:val="20"/>
          <w:szCs w:val="20"/>
          <w:lang w:val="ro-RO"/>
        </w:rPr>
        <w:t xml:space="preserve">prin venitul generat și ocuparea forței de muncă. </w:t>
      </w:r>
    </w:p>
    <w:p w14:paraId="2ADFB76F" w14:textId="79968D22" w:rsidR="00204FF5" w:rsidRDefault="00204FF5" w:rsidP="00204FF5">
      <w:pPr>
        <w:pStyle w:val="TableParagraph"/>
        <w:tabs>
          <w:tab w:val="left" w:pos="720"/>
          <w:tab w:val="left" w:pos="721"/>
        </w:tabs>
        <w:spacing w:line="253" w:lineRule="exact"/>
        <w:ind w:left="360"/>
        <w:rPr>
          <w:sz w:val="20"/>
        </w:rPr>
      </w:pPr>
      <w:r>
        <w:rPr>
          <w:sz w:val="20"/>
        </w:rPr>
        <w:t>Simply</w:t>
      </w:r>
      <w:r>
        <w:rPr>
          <w:spacing w:val="-2"/>
          <w:sz w:val="20"/>
        </w:rPr>
        <w:t xml:space="preserve"> </w:t>
      </w:r>
      <w:r>
        <w:rPr>
          <w:sz w:val="20"/>
        </w:rPr>
        <w:t>Move</w:t>
      </w:r>
      <w:r>
        <w:rPr>
          <w:spacing w:val="-2"/>
          <w:sz w:val="20"/>
        </w:rPr>
        <w:t xml:space="preserve"> </w:t>
      </w:r>
      <w:r>
        <w:rPr>
          <w:sz w:val="20"/>
        </w:rPr>
        <w:t>SRL – activă – 1 angajat</w:t>
      </w:r>
    </w:p>
    <w:p w14:paraId="638CDB84" w14:textId="605A23C1" w:rsidR="00204FF5" w:rsidRDefault="00204FF5" w:rsidP="00204FF5">
      <w:pPr>
        <w:pStyle w:val="TableParagraph"/>
        <w:tabs>
          <w:tab w:val="left" w:pos="720"/>
          <w:tab w:val="left" w:pos="721"/>
        </w:tabs>
        <w:spacing w:line="253" w:lineRule="exact"/>
        <w:ind w:left="360"/>
        <w:rPr>
          <w:sz w:val="20"/>
        </w:rPr>
      </w:pPr>
      <w:r>
        <w:rPr>
          <w:sz w:val="20"/>
        </w:rPr>
        <w:t>Traditii</w:t>
      </w:r>
      <w:r>
        <w:rPr>
          <w:spacing w:val="-2"/>
          <w:sz w:val="20"/>
        </w:rPr>
        <w:t xml:space="preserve"> </w:t>
      </w:r>
      <w:r>
        <w:rPr>
          <w:sz w:val="20"/>
        </w:rPr>
        <w:t>Oltenesti</w:t>
      </w:r>
      <w:r>
        <w:rPr>
          <w:spacing w:val="-1"/>
          <w:sz w:val="20"/>
        </w:rPr>
        <w:t xml:space="preserve"> </w:t>
      </w:r>
      <w:r>
        <w:rPr>
          <w:sz w:val="20"/>
        </w:rPr>
        <w:t>SRL activă – 1 angajat</w:t>
      </w:r>
    </w:p>
    <w:p w14:paraId="2DCE3EA8" w14:textId="7C7AA557" w:rsidR="00204FF5" w:rsidRDefault="00204FF5" w:rsidP="00204FF5">
      <w:pPr>
        <w:pStyle w:val="TableParagraph"/>
        <w:tabs>
          <w:tab w:val="left" w:pos="720"/>
          <w:tab w:val="left" w:pos="721"/>
        </w:tabs>
        <w:spacing w:before="2"/>
        <w:ind w:left="360"/>
        <w:rPr>
          <w:sz w:val="20"/>
        </w:rPr>
      </w:pPr>
      <w:r>
        <w:rPr>
          <w:sz w:val="20"/>
        </w:rPr>
        <w:t>Salon</w:t>
      </w:r>
      <w:r>
        <w:rPr>
          <w:spacing w:val="-4"/>
          <w:sz w:val="20"/>
        </w:rPr>
        <w:t xml:space="preserve"> </w:t>
      </w:r>
      <w:r>
        <w:rPr>
          <w:sz w:val="20"/>
        </w:rPr>
        <w:t>Melly's</w:t>
      </w:r>
      <w:r>
        <w:rPr>
          <w:spacing w:val="-1"/>
          <w:sz w:val="20"/>
        </w:rPr>
        <w:t xml:space="preserve"> </w:t>
      </w:r>
      <w:r>
        <w:rPr>
          <w:sz w:val="20"/>
        </w:rPr>
        <w:t>Maria</w:t>
      </w:r>
      <w:r>
        <w:rPr>
          <w:spacing w:val="-3"/>
          <w:sz w:val="20"/>
        </w:rPr>
        <w:t xml:space="preserve"> </w:t>
      </w:r>
      <w:r>
        <w:rPr>
          <w:sz w:val="20"/>
        </w:rPr>
        <w:t>SRL – activă – 1 angajat</w:t>
      </w:r>
    </w:p>
    <w:p w14:paraId="5C46757E" w14:textId="209A1EF6" w:rsidR="00204FF5" w:rsidRDefault="00204FF5" w:rsidP="00204FF5">
      <w:pPr>
        <w:pStyle w:val="TableParagraph"/>
        <w:tabs>
          <w:tab w:val="left" w:pos="720"/>
          <w:tab w:val="left" w:pos="721"/>
        </w:tabs>
        <w:spacing w:before="1" w:line="253" w:lineRule="exact"/>
        <w:ind w:left="360"/>
        <w:rPr>
          <w:sz w:val="20"/>
        </w:rPr>
      </w:pPr>
      <w:r>
        <w:rPr>
          <w:sz w:val="20"/>
        </w:rPr>
        <w:t>Enache</w:t>
      </w:r>
      <w:r>
        <w:rPr>
          <w:spacing w:val="-4"/>
          <w:sz w:val="20"/>
        </w:rPr>
        <w:t xml:space="preserve"> </w:t>
      </w:r>
      <w:r>
        <w:rPr>
          <w:sz w:val="20"/>
        </w:rPr>
        <w:t>Steel</w:t>
      </w:r>
      <w:r>
        <w:rPr>
          <w:spacing w:val="-2"/>
          <w:sz w:val="20"/>
        </w:rPr>
        <w:t xml:space="preserve"> </w:t>
      </w:r>
      <w:r>
        <w:rPr>
          <w:sz w:val="20"/>
        </w:rPr>
        <w:t>SRL – activă - – 1 angajat</w:t>
      </w:r>
    </w:p>
    <w:p w14:paraId="16164109" w14:textId="60D8B057" w:rsidR="00204FF5" w:rsidRDefault="00204FF5" w:rsidP="00204FF5">
      <w:pPr>
        <w:pStyle w:val="TableParagraph"/>
        <w:tabs>
          <w:tab w:val="left" w:pos="720"/>
          <w:tab w:val="left" w:pos="721"/>
        </w:tabs>
        <w:spacing w:line="253" w:lineRule="exact"/>
        <w:ind w:left="360"/>
        <w:rPr>
          <w:sz w:val="20"/>
        </w:rPr>
      </w:pPr>
      <w:r>
        <w:rPr>
          <w:sz w:val="20"/>
        </w:rPr>
        <w:t>Clean</w:t>
      </w:r>
      <w:r>
        <w:rPr>
          <w:spacing w:val="-5"/>
          <w:sz w:val="20"/>
        </w:rPr>
        <w:t xml:space="preserve"> </w:t>
      </w:r>
      <w:r>
        <w:rPr>
          <w:sz w:val="20"/>
        </w:rPr>
        <w:t>Services</w:t>
      </w:r>
      <w:r>
        <w:rPr>
          <w:spacing w:val="-2"/>
          <w:sz w:val="20"/>
        </w:rPr>
        <w:t xml:space="preserve"> </w:t>
      </w:r>
      <w:r>
        <w:rPr>
          <w:sz w:val="20"/>
        </w:rPr>
        <w:t>Olt</w:t>
      </w:r>
      <w:r>
        <w:rPr>
          <w:spacing w:val="-2"/>
          <w:sz w:val="20"/>
        </w:rPr>
        <w:t xml:space="preserve"> </w:t>
      </w:r>
      <w:r>
        <w:rPr>
          <w:sz w:val="20"/>
        </w:rPr>
        <w:t xml:space="preserve">SRL </w:t>
      </w:r>
      <w:r w:rsidR="00E23AC6">
        <w:rPr>
          <w:sz w:val="20"/>
        </w:rPr>
        <w:t>–</w:t>
      </w:r>
      <w:r>
        <w:rPr>
          <w:sz w:val="20"/>
        </w:rPr>
        <w:t xml:space="preserve"> activă</w:t>
      </w:r>
      <w:r w:rsidR="00E23AC6">
        <w:rPr>
          <w:sz w:val="20"/>
        </w:rPr>
        <w:t xml:space="preserve"> – 1 angajat</w:t>
      </w:r>
    </w:p>
    <w:p w14:paraId="6EC9BD13" w14:textId="2931643D" w:rsidR="00204FF5" w:rsidRDefault="00204FF5" w:rsidP="00204FF5">
      <w:pPr>
        <w:pStyle w:val="TableParagraph"/>
        <w:tabs>
          <w:tab w:val="left" w:pos="720"/>
          <w:tab w:val="left" w:pos="721"/>
        </w:tabs>
        <w:spacing w:before="1"/>
        <w:ind w:left="360"/>
        <w:rPr>
          <w:sz w:val="20"/>
        </w:rPr>
      </w:pPr>
      <w:r>
        <w:rPr>
          <w:sz w:val="20"/>
        </w:rPr>
        <w:t>Atelier</w:t>
      </w:r>
      <w:r>
        <w:rPr>
          <w:spacing w:val="-5"/>
          <w:sz w:val="20"/>
        </w:rPr>
        <w:t xml:space="preserve"> </w:t>
      </w:r>
      <w:r>
        <w:rPr>
          <w:sz w:val="20"/>
        </w:rPr>
        <w:t>Burea</w:t>
      </w:r>
      <w:r>
        <w:rPr>
          <w:spacing w:val="-3"/>
          <w:sz w:val="20"/>
        </w:rPr>
        <w:t xml:space="preserve"> </w:t>
      </w:r>
      <w:r>
        <w:rPr>
          <w:sz w:val="20"/>
        </w:rPr>
        <w:t xml:space="preserve">SRL </w:t>
      </w:r>
      <w:r w:rsidR="00E23AC6">
        <w:rPr>
          <w:sz w:val="20"/>
        </w:rPr>
        <w:t>–</w:t>
      </w:r>
      <w:r>
        <w:rPr>
          <w:sz w:val="20"/>
        </w:rPr>
        <w:t xml:space="preserve"> activă</w:t>
      </w:r>
      <w:r w:rsidR="00E23AC6">
        <w:rPr>
          <w:sz w:val="20"/>
        </w:rPr>
        <w:t xml:space="preserve"> – 1 angajat</w:t>
      </w:r>
    </w:p>
    <w:p w14:paraId="4C6774B1" w14:textId="6D5DAEAB" w:rsidR="00204FF5" w:rsidRDefault="00204FF5" w:rsidP="00204FF5">
      <w:pPr>
        <w:pStyle w:val="TableParagraph"/>
        <w:tabs>
          <w:tab w:val="left" w:pos="720"/>
          <w:tab w:val="left" w:pos="721"/>
        </w:tabs>
        <w:spacing w:before="1"/>
        <w:ind w:left="360"/>
        <w:rPr>
          <w:sz w:val="20"/>
        </w:rPr>
      </w:pPr>
      <w:r>
        <w:rPr>
          <w:sz w:val="20"/>
        </w:rPr>
        <w:t>Costy</w:t>
      </w:r>
      <w:r>
        <w:rPr>
          <w:spacing w:val="-3"/>
          <w:sz w:val="20"/>
        </w:rPr>
        <w:t xml:space="preserve"> </w:t>
      </w:r>
      <w:r>
        <w:rPr>
          <w:sz w:val="20"/>
        </w:rPr>
        <w:t>Munteanu</w:t>
      </w:r>
      <w:r>
        <w:rPr>
          <w:spacing w:val="-6"/>
          <w:sz w:val="20"/>
        </w:rPr>
        <w:t xml:space="preserve"> </w:t>
      </w:r>
      <w:r>
        <w:rPr>
          <w:sz w:val="20"/>
        </w:rPr>
        <w:t xml:space="preserve">SRL </w:t>
      </w:r>
      <w:r w:rsidR="00E23AC6">
        <w:rPr>
          <w:sz w:val="20"/>
        </w:rPr>
        <w:t>–</w:t>
      </w:r>
      <w:r>
        <w:rPr>
          <w:sz w:val="20"/>
        </w:rPr>
        <w:t xml:space="preserve"> activă</w:t>
      </w:r>
      <w:r w:rsidR="00E23AC6">
        <w:rPr>
          <w:sz w:val="20"/>
        </w:rPr>
        <w:t xml:space="preserve"> – 1 angajat</w:t>
      </w:r>
    </w:p>
    <w:p w14:paraId="37F48EA1" w14:textId="70BE19B7" w:rsidR="00204FF5" w:rsidRDefault="00204FF5" w:rsidP="00204FF5">
      <w:pPr>
        <w:pStyle w:val="TableParagraph"/>
        <w:tabs>
          <w:tab w:val="left" w:pos="720"/>
          <w:tab w:val="left" w:pos="721"/>
        </w:tabs>
        <w:spacing w:before="2" w:line="254" w:lineRule="exact"/>
        <w:ind w:left="360"/>
        <w:rPr>
          <w:sz w:val="20"/>
        </w:rPr>
      </w:pPr>
      <w:r>
        <w:rPr>
          <w:sz w:val="20"/>
        </w:rPr>
        <w:t>Tytus</w:t>
      </w:r>
      <w:r>
        <w:rPr>
          <w:spacing w:val="-2"/>
          <w:sz w:val="20"/>
        </w:rPr>
        <w:t xml:space="preserve"> </w:t>
      </w:r>
      <w:r>
        <w:rPr>
          <w:sz w:val="20"/>
        </w:rPr>
        <w:t>&amp;</w:t>
      </w:r>
      <w:r>
        <w:rPr>
          <w:spacing w:val="-3"/>
          <w:sz w:val="20"/>
        </w:rPr>
        <w:t xml:space="preserve"> </w:t>
      </w:r>
      <w:r>
        <w:rPr>
          <w:sz w:val="20"/>
        </w:rPr>
        <w:t>Claus</w:t>
      </w:r>
      <w:r>
        <w:rPr>
          <w:spacing w:val="-1"/>
          <w:sz w:val="20"/>
        </w:rPr>
        <w:t xml:space="preserve"> </w:t>
      </w:r>
      <w:r>
        <w:rPr>
          <w:sz w:val="20"/>
        </w:rPr>
        <w:t xml:space="preserve">SRL- activă </w:t>
      </w:r>
      <w:r w:rsidR="00E23AC6">
        <w:rPr>
          <w:sz w:val="20"/>
        </w:rPr>
        <w:t xml:space="preserve">- </w:t>
      </w:r>
      <w:r>
        <w:rPr>
          <w:sz w:val="20"/>
        </w:rPr>
        <w:t>3 angajați</w:t>
      </w:r>
    </w:p>
    <w:p w14:paraId="3C1098A5" w14:textId="09A0B10C" w:rsidR="00204FF5" w:rsidRDefault="00204FF5" w:rsidP="00204FF5">
      <w:pPr>
        <w:pStyle w:val="TableParagraph"/>
        <w:tabs>
          <w:tab w:val="left" w:pos="720"/>
          <w:tab w:val="left" w:pos="721"/>
        </w:tabs>
        <w:spacing w:line="254" w:lineRule="exact"/>
        <w:ind w:left="360"/>
        <w:rPr>
          <w:sz w:val="20"/>
        </w:rPr>
      </w:pPr>
      <w:r>
        <w:rPr>
          <w:sz w:val="20"/>
        </w:rPr>
        <w:t>Augustin</w:t>
      </w:r>
      <w:r>
        <w:rPr>
          <w:spacing w:val="-8"/>
          <w:sz w:val="20"/>
        </w:rPr>
        <w:t xml:space="preserve"> </w:t>
      </w:r>
      <w:r>
        <w:rPr>
          <w:sz w:val="20"/>
        </w:rPr>
        <w:t>Biofruct</w:t>
      </w:r>
      <w:r>
        <w:rPr>
          <w:spacing w:val="-6"/>
          <w:sz w:val="20"/>
        </w:rPr>
        <w:t xml:space="preserve"> </w:t>
      </w:r>
      <w:r>
        <w:rPr>
          <w:sz w:val="20"/>
        </w:rPr>
        <w:t>SRL- activă</w:t>
      </w:r>
      <w:r w:rsidR="00E23AC6">
        <w:rPr>
          <w:sz w:val="20"/>
        </w:rPr>
        <w:t xml:space="preserve"> – 1 angajat</w:t>
      </w:r>
    </w:p>
    <w:p w14:paraId="63BCC9D5" w14:textId="4C5627C7" w:rsidR="00204FF5" w:rsidRDefault="00204FF5" w:rsidP="00204FF5">
      <w:pPr>
        <w:pStyle w:val="TableParagraph"/>
        <w:tabs>
          <w:tab w:val="left" w:pos="720"/>
          <w:tab w:val="left" w:pos="721"/>
        </w:tabs>
        <w:spacing w:before="1"/>
        <w:ind w:left="360"/>
        <w:rPr>
          <w:sz w:val="20"/>
        </w:rPr>
      </w:pPr>
      <w:r>
        <w:rPr>
          <w:sz w:val="20"/>
        </w:rPr>
        <w:t>Autovil</w:t>
      </w:r>
      <w:r>
        <w:rPr>
          <w:spacing w:val="-4"/>
          <w:sz w:val="20"/>
        </w:rPr>
        <w:t xml:space="preserve"> </w:t>
      </w:r>
      <w:r>
        <w:rPr>
          <w:sz w:val="20"/>
        </w:rPr>
        <w:t>Gradinari</w:t>
      </w:r>
      <w:r>
        <w:rPr>
          <w:spacing w:val="-3"/>
          <w:sz w:val="20"/>
        </w:rPr>
        <w:t xml:space="preserve"> </w:t>
      </w:r>
      <w:r>
        <w:rPr>
          <w:sz w:val="20"/>
        </w:rPr>
        <w:t>SRL- activă</w:t>
      </w:r>
      <w:r w:rsidR="00E23AC6">
        <w:rPr>
          <w:sz w:val="20"/>
        </w:rPr>
        <w:t xml:space="preserve"> - 1 angajat</w:t>
      </w:r>
    </w:p>
    <w:p w14:paraId="5C97CCB0" w14:textId="1271102B" w:rsidR="00204FF5" w:rsidRPr="00D37CBA" w:rsidRDefault="00204FF5" w:rsidP="00204FF5">
      <w:pPr>
        <w:pStyle w:val="TableParagraph"/>
        <w:tabs>
          <w:tab w:val="left" w:pos="720"/>
          <w:tab w:val="left" w:pos="721"/>
        </w:tabs>
        <w:spacing w:before="1"/>
        <w:ind w:left="360"/>
        <w:rPr>
          <w:sz w:val="20"/>
        </w:rPr>
      </w:pPr>
      <w:r>
        <w:rPr>
          <w:sz w:val="20"/>
        </w:rPr>
        <w:t>Case</w:t>
      </w:r>
      <w:r w:rsidRPr="00D37CBA">
        <w:rPr>
          <w:sz w:val="20"/>
        </w:rPr>
        <w:t xml:space="preserve"> </w:t>
      </w:r>
      <w:r>
        <w:rPr>
          <w:sz w:val="20"/>
        </w:rPr>
        <w:t>Gradinari</w:t>
      </w:r>
      <w:r w:rsidRPr="00D37CBA">
        <w:rPr>
          <w:sz w:val="20"/>
        </w:rPr>
        <w:t xml:space="preserve"> </w:t>
      </w:r>
      <w:r>
        <w:rPr>
          <w:sz w:val="20"/>
        </w:rPr>
        <w:t>SRL- activă</w:t>
      </w:r>
      <w:r w:rsidR="00E23AC6">
        <w:rPr>
          <w:sz w:val="20"/>
        </w:rPr>
        <w:t xml:space="preserve"> – 2 angajați</w:t>
      </w:r>
    </w:p>
    <w:p w14:paraId="469473BF" w14:textId="29A3BAA3" w:rsidR="00204FF5" w:rsidRDefault="00204FF5" w:rsidP="00204FF5">
      <w:pPr>
        <w:pStyle w:val="TableParagraph"/>
        <w:tabs>
          <w:tab w:val="left" w:pos="720"/>
          <w:tab w:val="left" w:pos="721"/>
        </w:tabs>
        <w:spacing w:before="3"/>
        <w:ind w:left="360"/>
        <w:rPr>
          <w:sz w:val="20"/>
        </w:rPr>
      </w:pPr>
      <w:r>
        <w:rPr>
          <w:sz w:val="20"/>
        </w:rPr>
        <w:t>Roberto</w:t>
      </w:r>
      <w:r>
        <w:rPr>
          <w:spacing w:val="-3"/>
          <w:sz w:val="20"/>
        </w:rPr>
        <w:t xml:space="preserve"> </w:t>
      </w:r>
      <w:r>
        <w:rPr>
          <w:sz w:val="20"/>
        </w:rPr>
        <w:t>Termoplast</w:t>
      </w:r>
      <w:r>
        <w:rPr>
          <w:spacing w:val="-4"/>
          <w:sz w:val="20"/>
        </w:rPr>
        <w:t xml:space="preserve"> </w:t>
      </w:r>
      <w:r>
        <w:rPr>
          <w:sz w:val="20"/>
        </w:rPr>
        <w:t>SRL- activă</w:t>
      </w:r>
      <w:r w:rsidR="00E23AC6">
        <w:rPr>
          <w:sz w:val="20"/>
        </w:rPr>
        <w:t xml:space="preserve"> – 1 angajat</w:t>
      </w:r>
    </w:p>
    <w:p w14:paraId="000000F7" w14:textId="77777777" w:rsidR="00CE3920" w:rsidRPr="004F3C7F" w:rsidRDefault="00CE3920">
      <w:pPr>
        <w:spacing w:after="0" w:line="240" w:lineRule="auto"/>
        <w:rPr>
          <w:sz w:val="20"/>
          <w:szCs w:val="20"/>
          <w:highlight w:val="yellow"/>
          <w:lang w:val="ro-RO"/>
        </w:rPr>
      </w:pPr>
    </w:p>
    <w:p w14:paraId="000000F8" w14:textId="77777777" w:rsidR="00CE3920" w:rsidRPr="004F3C7F" w:rsidRDefault="00417970">
      <w:pPr>
        <w:shd w:val="clear" w:color="auto" w:fill="BFBFBF"/>
        <w:spacing w:after="0" w:line="240" w:lineRule="auto"/>
        <w:rPr>
          <w:b/>
          <w:sz w:val="20"/>
          <w:szCs w:val="20"/>
          <w:lang w:val="ro-RO"/>
        </w:rPr>
      </w:pPr>
      <w:r w:rsidRPr="004F3C7F">
        <w:rPr>
          <w:b/>
          <w:sz w:val="20"/>
          <w:szCs w:val="20"/>
          <w:lang w:val="ro-RO"/>
        </w:rPr>
        <w:t>IE2: În ce măsură progresul observat este atribuit POCU?</w:t>
      </w:r>
    </w:p>
    <w:p w14:paraId="20F2553B" w14:textId="0507702C" w:rsidR="00644606" w:rsidRDefault="00644606" w:rsidP="00644606">
      <w:pPr>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t>Măsurile</w:t>
      </w:r>
      <w:r w:rsidR="00F156A5">
        <w:rPr>
          <w:rFonts w:asciiTheme="minorHAnsi" w:hAnsiTheme="minorHAnsi" w:cstheme="minorHAnsi"/>
          <w:sz w:val="20"/>
          <w:szCs w:val="20"/>
          <w:lang w:val="ro-RO"/>
        </w:rPr>
        <w:t xml:space="preserve"> aplicate în cadrul proiectului cu o natura</w:t>
      </w:r>
      <w:r w:rsidRPr="00405849">
        <w:rPr>
          <w:rFonts w:asciiTheme="minorHAnsi" w:hAnsiTheme="minorHAnsi" w:cstheme="minorHAnsi"/>
          <w:sz w:val="20"/>
          <w:szCs w:val="20"/>
          <w:lang w:val="ro-RO"/>
        </w:rPr>
        <w:t xml:space="preserve"> integrat</w:t>
      </w:r>
      <w:r w:rsidR="00F156A5">
        <w:rPr>
          <w:rFonts w:asciiTheme="minorHAnsi" w:hAnsiTheme="minorHAnsi" w:cstheme="minorHAnsi"/>
          <w:sz w:val="20"/>
          <w:szCs w:val="20"/>
          <w:lang w:val="ro-RO"/>
        </w:rPr>
        <w:t>ă,</w:t>
      </w:r>
      <w:r w:rsidRPr="00405849">
        <w:rPr>
          <w:rFonts w:asciiTheme="minorHAnsi" w:hAnsiTheme="minorHAnsi" w:cstheme="minorHAnsi"/>
          <w:sz w:val="20"/>
          <w:szCs w:val="20"/>
          <w:lang w:val="ro-RO"/>
        </w:rPr>
        <w:t xml:space="preserve"> specific</w:t>
      </w:r>
      <w:r w:rsidR="00F156A5">
        <w:rPr>
          <w:rFonts w:asciiTheme="minorHAnsi" w:hAnsiTheme="minorHAnsi" w:cstheme="minorHAnsi"/>
          <w:sz w:val="20"/>
          <w:szCs w:val="20"/>
          <w:lang w:val="ro-RO"/>
        </w:rPr>
        <w:t>e</w:t>
      </w:r>
      <w:r w:rsidRPr="00405849">
        <w:rPr>
          <w:rFonts w:asciiTheme="minorHAnsi" w:hAnsiTheme="minorHAnsi" w:cstheme="minorHAnsi"/>
          <w:sz w:val="20"/>
          <w:szCs w:val="20"/>
          <w:lang w:val="ro-RO"/>
        </w:rPr>
        <w:t xml:space="preserve"> și personalizate, pornind de la nevoile reale identificate la nivel de comunitate, au fost foarte bine percepute atât de către membrii parteneriatului cât și de beneficiarii direcți ai proiectului. </w:t>
      </w:r>
    </w:p>
    <w:p w14:paraId="0BBC71D5" w14:textId="2F5AB99D" w:rsidR="00644606" w:rsidRDefault="00F156A5" w:rsidP="00644606">
      <w:pPr>
        <w:widowControl w:val="0"/>
        <w:pBdr>
          <w:top w:val="nil"/>
          <w:left w:val="nil"/>
          <w:bottom w:val="nil"/>
          <w:right w:val="nil"/>
          <w:between w:val="nil"/>
        </w:pBdr>
        <w:spacing w:after="0" w:line="240" w:lineRule="auto"/>
        <w:jc w:val="both"/>
        <w:rPr>
          <w:rFonts w:asciiTheme="minorHAnsi" w:hAnsiTheme="minorHAnsi" w:cstheme="minorHAnsi"/>
          <w:bCs/>
          <w:color w:val="000000"/>
          <w:sz w:val="20"/>
          <w:szCs w:val="20"/>
          <w:lang w:val="ro-RO"/>
        </w:rPr>
      </w:pPr>
      <w:r>
        <w:rPr>
          <w:rFonts w:asciiTheme="minorHAnsi" w:hAnsiTheme="minorHAnsi" w:cstheme="minorHAnsi"/>
          <w:bCs/>
          <w:color w:val="000000"/>
          <w:sz w:val="20"/>
          <w:szCs w:val="20"/>
          <w:lang w:val="ro-RO"/>
        </w:rPr>
        <w:t>Beneficiarii</w:t>
      </w:r>
      <w:r w:rsidR="00644606" w:rsidRPr="00405849">
        <w:rPr>
          <w:rFonts w:asciiTheme="minorHAnsi" w:hAnsiTheme="minorHAnsi" w:cstheme="minorHAnsi"/>
          <w:bCs/>
          <w:color w:val="000000"/>
          <w:sz w:val="20"/>
          <w:szCs w:val="20"/>
          <w:lang w:val="ro-RO"/>
        </w:rPr>
        <w:t xml:space="preserve"> care au participat la interviuri s-au declarat foarte mulțumiți de oportunitățile oferite atât pentru ei ca adulți cât și pentru copii, și și-ar dori ca astfel de măsuri integrate să mai fie furnizate și în viitor la nivelul comunității lor.</w:t>
      </w:r>
    </w:p>
    <w:p w14:paraId="5767B119" w14:textId="77777777" w:rsidR="00644606" w:rsidRPr="00405849" w:rsidRDefault="00644606" w:rsidP="00644606">
      <w:pPr>
        <w:widowControl w:val="0"/>
        <w:pBdr>
          <w:top w:val="nil"/>
          <w:left w:val="nil"/>
          <w:bottom w:val="nil"/>
          <w:right w:val="nil"/>
          <w:between w:val="nil"/>
        </w:pBdr>
        <w:spacing w:after="0" w:line="240" w:lineRule="auto"/>
        <w:jc w:val="both"/>
        <w:rPr>
          <w:rFonts w:asciiTheme="minorHAnsi" w:hAnsiTheme="minorHAnsi" w:cstheme="minorHAnsi"/>
          <w:bCs/>
          <w:color w:val="000000"/>
          <w:sz w:val="20"/>
          <w:szCs w:val="20"/>
          <w:lang w:val="ro-RO"/>
        </w:rPr>
      </w:pPr>
    </w:p>
    <w:p w14:paraId="4001F92E" w14:textId="1CF04844" w:rsidR="00644606" w:rsidRDefault="00644606" w:rsidP="00644606">
      <w:pPr>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t xml:space="preserve">Rezultatele obținute nu ar fi putut fi realizate fără finanțarea POCU. Posibilitățile de intervenție pentru diminuarea fenomenului de excluziune socială și sărăcie la nivelul comunității marginalizate ar fi fost mult mai reduse iar beneficiarul și partenerii, cu resurse proprii, </w:t>
      </w:r>
      <w:r w:rsidR="00F156A5">
        <w:rPr>
          <w:rFonts w:asciiTheme="minorHAnsi" w:hAnsiTheme="minorHAnsi" w:cstheme="minorHAnsi"/>
          <w:sz w:val="20"/>
          <w:szCs w:val="20"/>
          <w:lang w:val="ro-RO"/>
        </w:rPr>
        <w:t xml:space="preserve">nu </w:t>
      </w:r>
      <w:r w:rsidRPr="00405849">
        <w:rPr>
          <w:rFonts w:asciiTheme="minorHAnsi" w:hAnsiTheme="minorHAnsi" w:cstheme="minorHAnsi"/>
          <w:sz w:val="20"/>
          <w:szCs w:val="20"/>
          <w:lang w:val="ro-RO"/>
        </w:rPr>
        <w:t xml:space="preserve">ar fi avut posibilitatea să deruleze </w:t>
      </w:r>
      <w:r w:rsidR="00F156A5">
        <w:rPr>
          <w:rFonts w:asciiTheme="minorHAnsi" w:hAnsiTheme="minorHAnsi" w:cstheme="minorHAnsi"/>
          <w:sz w:val="20"/>
          <w:szCs w:val="20"/>
          <w:lang w:val="ro-RO"/>
        </w:rPr>
        <w:t>aceste</w:t>
      </w:r>
      <w:r w:rsidRPr="00405849">
        <w:rPr>
          <w:rFonts w:asciiTheme="minorHAnsi" w:hAnsiTheme="minorHAnsi" w:cstheme="minorHAnsi"/>
          <w:sz w:val="20"/>
          <w:szCs w:val="20"/>
          <w:lang w:val="ro-RO"/>
        </w:rPr>
        <w:t xml:space="preserve"> activități </w:t>
      </w:r>
      <w:r>
        <w:rPr>
          <w:rFonts w:asciiTheme="minorHAnsi" w:hAnsiTheme="minorHAnsi" w:cstheme="minorHAnsi"/>
          <w:sz w:val="20"/>
          <w:szCs w:val="20"/>
          <w:lang w:val="ro-RO"/>
        </w:rPr>
        <w:t>în cadrul comunității</w:t>
      </w:r>
      <w:r w:rsidR="00F156A5">
        <w:rPr>
          <w:rFonts w:asciiTheme="minorHAnsi" w:hAnsiTheme="minorHAnsi" w:cstheme="minorHAnsi"/>
          <w:sz w:val="20"/>
          <w:szCs w:val="20"/>
          <w:lang w:val="ro-RO"/>
        </w:rPr>
        <w:t xml:space="preserve"> din cauza bugetului redus al comunei</w:t>
      </w:r>
      <w:r w:rsidRPr="00405849">
        <w:rPr>
          <w:rFonts w:asciiTheme="minorHAnsi" w:hAnsiTheme="minorHAnsi" w:cstheme="minorHAnsi"/>
          <w:sz w:val="20"/>
          <w:szCs w:val="20"/>
          <w:lang w:val="ro-RO"/>
        </w:rPr>
        <w:t xml:space="preserve">. Oferirea de subvenții și ajutoare materiale participanților la proiect a facilitat implicarea activă a acestora în proiect, ceea ce a contribuit la atingerea rezultatelor și îndeplinirea obiectivelor propuse. </w:t>
      </w:r>
    </w:p>
    <w:p w14:paraId="26C11F2C" w14:textId="4B175652" w:rsidR="00644606" w:rsidRDefault="00F156A5" w:rsidP="00644606">
      <w:pPr>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Masa caldă oferită în cadrul proiectului </w:t>
      </w:r>
      <w:r w:rsidR="00644606" w:rsidRPr="006A035B">
        <w:rPr>
          <w:rFonts w:asciiTheme="minorHAnsi" w:hAnsiTheme="minorHAnsi" w:cstheme="minorHAnsi"/>
          <w:sz w:val="20"/>
          <w:szCs w:val="20"/>
          <w:lang w:val="ro-RO"/>
        </w:rPr>
        <w:t>este un beneficiu important alături de pachete educaționale și subvenții, prin care se poate încuraja participarea unui număr mai mare de elevi la activitățile educaționale, iar acestea nu pot fi oferite fără existența unor surse se finanțare nerambursabilă care să poată fi accesate.</w:t>
      </w:r>
    </w:p>
    <w:p w14:paraId="59D59D12" w14:textId="23DA685D" w:rsidR="00644606" w:rsidRDefault="00644606" w:rsidP="00644606">
      <w:pPr>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t>Datorită finanțării</w:t>
      </w:r>
      <w:r>
        <w:rPr>
          <w:rFonts w:asciiTheme="minorHAnsi" w:hAnsiTheme="minorHAnsi" w:cstheme="minorHAnsi"/>
          <w:sz w:val="20"/>
          <w:szCs w:val="20"/>
          <w:lang w:val="ro-RO"/>
        </w:rPr>
        <w:t xml:space="preserve"> POCU</w:t>
      </w:r>
      <w:r w:rsidR="00CE5628">
        <w:rPr>
          <w:rFonts w:asciiTheme="minorHAnsi" w:hAnsiTheme="minorHAnsi" w:cstheme="minorHAnsi"/>
          <w:sz w:val="20"/>
          <w:szCs w:val="20"/>
          <w:lang w:val="ro-RO"/>
        </w:rPr>
        <w:t>, s-a putut înființării</w:t>
      </w:r>
      <w:r w:rsidRPr="00405849">
        <w:rPr>
          <w:rFonts w:asciiTheme="minorHAnsi" w:hAnsiTheme="minorHAnsi" w:cstheme="minorHAnsi"/>
          <w:sz w:val="20"/>
          <w:szCs w:val="20"/>
          <w:lang w:val="ro-RO"/>
        </w:rPr>
        <w:t xml:space="preserve"> </w:t>
      </w:r>
      <w:r w:rsidR="00CE5628" w:rsidRPr="00CE5628">
        <w:rPr>
          <w:rFonts w:asciiTheme="minorHAnsi" w:hAnsiTheme="minorHAnsi" w:cstheme="minorHAnsi"/>
          <w:sz w:val="20"/>
          <w:szCs w:val="20"/>
          <w:lang w:val="ro-RO"/>
        </w:rPr>
        <w:t xml:space="preserve">Punctului Unic de Acces la Servicii Integrate Grădinari (PUASIG) </w:t>
      </w:r>
      <w:r w:rsidR="00CE5628">
        <w:rPr>
          <w:rFonts w:asciiTheme="minorHAnsi" w:hAnsiTheme="minorHAnsi" w:cstheme="minorHAnsi"/>
          <w:sz w:val="20"/>
          <w:szCs w:val="20"/>
          <w:lang w:val="ro-RO"/>
        </w:rPr>
        <w:t>î</w:t>
      </w:r>
      <w:r w:rsidR="00CE5628" w:rsidRPr="00CE5628">
        <w:rPr>
          <w:rFonts w:asciiTheme="minorHAnsi" w:hAnsiTheme="minorHAnsi" w:cstheme="minorHAnsi"/>
          <w:sz w:val="20"/>
          <w:szCs w:val="20"/>
          <w:lang w:val="ro-RO"/>
        </w:rPr>
        <w:t>n vederea furnizării de servicii integrate către 8</w:t>
      </w:r>
      <w:r w:rsidR="009B7109">
        <w:rPr>
          <w:rFonts w:asciiTheme="minorHAnsi" w:hAnsiTheme="minorHAnsi" w:cstheme="minorHAnsi"/>
          <w:sz w:val="20"/>
          <w:szCs w:val="20"/>
          <w:lang w:val="ro-RO"/>
        </w:rPr>
        <w:t>81</w:t>
      </w:r>
      <w:r w:rsidR="00CE5628" w:rsidRPr="00CE5628">
        <w:rPr>
          <w:rFonts w:asciiTheme="minorHAnsi" w:hAnsiTheme="minorHAnsi" w:cstheme="minorHAnsi"/>
          <w:sz w:val="20"/>
          <w:szCs w:val="20"/>
          <w:lang w:val="ro-RO"/>
        </w:rPr>
        <w:t xml:space="preserve"> de persoane din grupul ținta pe componentele de ocupare, educație, servicii medicale si medico-sociale, îmbunătățirea condițiilor de locuit, reglementarea actelor de proprietate asupra locuințelor, promovarea interculturalității si combaterea discriminări</w:t>
      </w:r>
      <w:r w:rsidRPr="00C6441B">
        <w:rPr>
          <w:rFonts w:asciiTheme="minorHAnsi" w:hAnsiTheme="minorHAnsi" w:cstheme="minorHAnsi"/>
          <w:sz w:val="20"/>
          <w:szCs w:val="20"/>
          <w:lang w:val="ro-RO"/>
        </w:rPr>
        <w:t xml:space="preserve">, singurul centru de servicii socio medicale </w:t>
      </w:r>
      <w:r w:rsidRPr="00C6441B">
        <w:rPr>
          <w:rFonts w:asciiTheme="minorHAnsi" w:hAnsiTheme="minorHAnsi" w:cstheme="minorHAnsi"/>
          <w:sz w:val="20"/>
          <w:szCs w:val="20"/>
          <w:lang w:val="ro-RO"/>
        </w:rPr>
        <w:lastRenderedPageBreak/>
        <w:t xml:space="preserve">existent la nivelul </w:t>
      </w:r>
      <w:r w:rsidR="00CE5628" w:rsidRPr="00C6441B">
        <w:rPr>
          <w:rFonts w:asciiTheme="minorHAnsi" w:hAnsiTheme="minorHAnsi" w:cstheme="minorHAnsi"/>
          <w:sz w:val="20"/>
          <w:szCs w:val="20"/>
          <w:lang w:val="ro-RO"/>
        </w:rPr>
        <w:t>comunei</w:t>
      </w:r>
      <w:r w:rsidRPr="00C6441B">
        <w:rPr>
          <w:rFonts w:asciiTheme="minorHAnsi" w:hAnsiTheme="minorHAnsi" w:cstheme="minorHAnsi"/>
          <w:sz w:val="20"/>
          <w:szCs w:val="20"/>
          <w:lang w:val="ro-RO"/>
        </w:rPr>
        <w:t xml:space="preserve">, au fost înființate </w:t>
      </w:r>
      <w:r w:rsidR="00CE5628" w:rsidRPr="00C6441B">
        <w:rPr>
          <w:rFonts w:asciiTheme="minorHAnsi" w:hAnsiTheme="minorHAnsi" w:cstheme="minorHAnsi"/>
          <w:sz w:val="20"/>
          <w:szCs w:val="20"/>
          <w:lang w:val="ro-RO"/>
        </w:rPr>
        <w:t>12</w:t>
      </w:r>
      <w:r w:rsidRPr="00C6441B">
        <w:rPr>
          <w:rFonts w:asciiTheme="minorHAnsi" w:hAnsiTheme="minorHAnsi" w:cstheme="minorHAnsi"/>
          <w:sz w:val="20"/>
          <w:szCs w:val="20"/>
          <w:lang w:val="ro-RO"/>
        </w:rPr>
        <w:t xml:space="preserve"> afaceri, </w:t>
      </w:r>
      <w:r w:rsidR="00C6441B" w:rsidRPr="00C6441B">
        <w:rPr>
          <w:rFonts w:asciiTheme="minorHAnsi" w:hAnsiTheme="minorHAnsi" w:cstheme="minorHAnsi"/>
          <w:sz w:val="20"/>
          <w:szCs w:val="20"/>
          <w:lang w:val="ro-RO"/>
        </w:rPr>
        <w:t>99</w:t>
      </w:r>
      <w:r w:rsidRPr="00C6441B">
        <w:rPr>
          <w:rFonts w:asciiTheme="minorHAnsi" w:hAnsiTheme="minorHAnsi" w:cstheme="minorHAnsi"/>
          <w:sz w:val="20"/>
          <w:szCs w:val="20"/>
          <w:lang w:val="ro-RO"/>
        </w:rPr>
        <w:t xml:space="preserve"> de persoane și-au găsit un loc de muncă și 2</w:t>
      </w:r>
      <w:r w:rsidR="00C6441B" w:rsidRPr="00C6441B">
        <w:rPr>
          <w:rFonts w:asciiTheme="minorHAnsi" w:hAnsiTheme="minorHAnsi" w:cstheme="minorHAnsi"/>
          <w:sz w:val="20"/>
          <w:szCs w:val="20"/>
          <w:lang w:val="ro-RO"/>
        </w:rPr>
        <w:t>94</w:t>
      </w:r>
      <w:r w:rsidRPr="00C6441B">
        <w:rPr>
          <w:rFonts w:asciiTheme="minorHAnsi" w:hAnsiTheme="minorHAnsi" w:cstheme="minorHAnsi"/>
          <w:sz w:val="20"/>
          <w:szCs w:val="20"/>
          <w:lang w:val="ro-RO"/>
        </w:rPr>
        <w:t xml:space="preserve"> persoane au dobândit o calificare.</w:t>
      </w:r>
      <w:r w:rsidRPr="00405849">
        <w:rPr>
          <w:rFonts w:asciiTheme="minorHAnsi" w:hAnsiTheme="minorHAnsi" w:cstheme="minorHAnsi"/>
          <w:sz w:val="20"/>
          <w:szCs w:val="20"/>
          <w:lang w:val="ro-RO"/>
        </w:rPr>
        <w:t xml:space="preserve"> </w:t>
      </w:r>
    </w:p>
    <w:p w14:paraId="72F79D51" w14:textId="49D87BB7" w:rsidR="00644606" w:rsidRDefault="00644606" w:rsidP="00644606">
      <w:pPr>
        <w:jc w:val="both"/>
        <w:rPr>
          <w:rFonts w:asciiTheme="minorHAnsi" w:hAnsiTheme="minorHAnsi" w:cstheme="minorHAnsi"/>
          <w:sz w:val="20"/>
          <w:szCs w:val="20"/>
          <w:lang w:val="ro-RO"/>
        </w:rPr>
      </w:pPr>
      <w:r w:rsidRPr="00D9061C">
        <w:rPr>
          <w:rFonts w:asciiTheme="minorHAnsi" w:hAnsiTheme="minorHAnsi" w:cstheme="minorHAnsi"/>
          <w:sz w:val="20"/>
          <w:szCs w:val="20"/>
          <w:lang w:val="ro-RO"/>
        </w:rPr>
        <w:t>Deși</w:t>
      </w:r>
      <w:r w:rsidR="00F156A5">
        <w:rPr>
          <w:rFonts w:asciiTheme="minorHAnsi" w:hAnsiTheme="minorHAnsi" w:cstheme="minorHAnsi"/>
          <w:sz w:val="20"/>
          <w:szCs w:val="20"/>
          <w:lang w:val="ro-RO"/>
        </w:rPr>
        <w:t>,</w:t>
      </w:r>
      <w:r w:rsidRPr="00D9061C">
        <w:rPr>
          <w:rFonts w:asciiTheme="minorHAnsi" w:hAnsiTheme="minorHAnsi" w:cstheme="minorHAnsi"/>
          <w:sz w:val="20"/>
          <w:szCs w:val="20"/>
          <w:lang w:val="ro-RO"/>
        </w:rPr>
        <w:t xml:space="preserve"> în prezent</w:t>
      </w:r>
      <w:r w:rsidR="00F156A5">
        <w:rPr>
          <w:rFonts w:asciiTheme="minorHAnsi" w:hAnsiTheme="minorHAnsi" w:cstheme="minorHAnsi"/>
          <w:sz w:val="20"/>
          <w:szCs w:val="20"/>
          <w:lang w:val="ro-RO"/>
        </w:rPr>
        <w:t>,</w:t>
      </w:r>
      <w:r w:rsidRPr="00D9061C">
        <w:rPr>
          <w:rFonts w:asciiTheme="minorHAnsi" w:hAnsiTheme="minorHAnsi" w:cstheme="minorHAnsi"/>
          <w:sz w:val="20"/>
          <w:szCs w:val="20"/>
          <w:lang w:val="ro-RO"/>
        </w:rPr>
        <w:t xml:space="preserve"> nevoile grupurilor vulnerabile nu sunt </w:t>
      </w:r>
      <w:r>
        <w:rPr>
          <w:rFonts w:asciiTheme="minorHAnsi" w:hAnsiTheme="minorHAnsi" w:cstheme="minorHAnsi"/>
          <w:sz w:val="20"/>
          <w:szCs w:val="20"/>
          <w:lang w:val="ro-RO"/>
        </w:rPr>
        <w:t xml:space="preserve">în totalitate </w:t>
      </w:r>
      <w:r w:rsidRPr="00D9061C">
        <w:rPr>
          <w:rFonts w:asciiTheme="minorHAnsi" w:hAnsiTheme="minorHAnsi" w:cstheme="minorHAnsi"/>
          <w:sz w:val="20"/>
          <w:szCs w:val="20"/>
          <w:lang w:val="ro-RO"/>
        </w:rPr>
        <w:t>acoperite, intervențiile finanțate în cadrul proiectului au contribuit la valorificarea for</w:t>
      </w:r>
      <w:r>
        <w:rPr>
          <w:rFonts w:asciiTheme="minorHAnsi" w:hAnsiTheme="minorHAnsi" w:cstheme="minorHAnsi"/>
          <w:sz w:val="20"/>
          <w:szCs w:val="20"/>
          <w:lang w:val="ro-RO"/>
        </w:rPr>
        <w:t>ț</w:t>
      </w:r>
      <w:r w:rsidRPr="00D9061C">
        <w:rPr>
          <w:rFonts w:asciiTheme="minorHAnsi" w:hAnsiTheme="minorHAnsi" w:cstheme="minorHAnsi"/>
          <w:sz w:val="20"/>
          <w:szCs w:val="20"/>
          <w:lang w:val="ro-RO"/>
        </w:rPr>
        <w:t xml:space="preserve">ei de muncă, prin creșterea oportunităților de ocupare pentru persoanele din </w:t>
      </w:r>
      <w:r>
        <w:rPr>
          <w:rFonts w:asciiTheme="minorHAnsi" w:hAnsiTheme="minorHAnsi" w:cstheme="minorHAnsi"/>
          <w:sz w:val="20"/>
          <w:szCs w:val="20"/>
          <w:lang w:val="ro-RO"/>
        </w:rPr>
        <w:t>cadrul comunității</w:t>
      </w:r>
      <w:r w:rsidRPr="00D9061C">
        <w:rPr>
          <w:rFonts w:asciiTheme="minorHAnsi" w:hAnsiTheme="minorHAnsi" w:cstheme="minorHAnsi"/>
          <w:sz w:val="20"/>
          <w:szCs w:val="20"/>
          <w:lang w:val="ro-RO"/>
        </w:rPr>
        <w:t xml:space="preserve">. De asemenea, activitățile </w:t>
      </w:r>
      <w:r>
        <w:rPr>
          <w:rFonts w:asciiTheme="minorHAnsi" w:hAnsiTheme="minorHAnsi" w:cstheme="minorHAnsi"/>
          <w:sz w:val="20"/>
          <w:szCs w:val="20"/>
          <w:lang w:val="ro-RO"/>
        </w:rPr>
        <w:t>proiectului</w:t>
      </w:r>
      <w:r w:rsidRPr="00D9061C">
        <w:rPr>
          <w:rFonts w:asciiTheme="minorHAnsi" w:hAnsiTheme="minorHAnsi" w:cstheme="minorHAnsi"/>
          <w:sz w:val="20"/>
          <w:szCs w:val="20"/>
          <w:lang w:val="ro-RO"/>
        </w:rPr>
        <w:t xml:space="preserve"> au contribuit la</w:t>
      </w:r>
      <w:r>
        <w:rPr>
          <w:rFonts w:asciiTheme="minorHAnsi" w:hAnsiTheme="minorHAnsi" w:cstheme="minorHAnsi"/>
          <w:sz w:val="20"/>
          <w:szCs w:val="20"/>
          <w:lang w:val="ro-RO"/>
        </w:rPr>
        <w:t xml:space="preserve"> conștientizarea rolului educației, precum și la</w:t>
      </w:r>
      <w:r w:rsidRPr="00D9061C">
        <w:rPr>
          <w:rFonts w:asciiTheme="minorHAnsi" w:hAnsiTheme="minorHAnsi" w:cstheme="minorHAnsi"/>
          <w:sz w:val="20"/>
          <w:szCs w:val="20"/>
          <w:lang w:val="ro-RO"/>
        </w:rPr>
        <w:t xml:space="preserve"> dezvoltarea unei culturi antreprenoriale în rândul </w:t>
      </w:r>
      <w:r w:rsidR="00F156A5">
        <w:rPr>
          <w:rFonts w:asciiTheme="minorHAnsi" w:hAnsiTheme="minorHAnsi" w:cstheme="minorHAnsi"/>
          <w:sz w:val="20"/>
          <w:szCs w:val="20"/>
          <w:lang w:val="ro-RO"/>
        </w:rPr>
        <w:t>membrilor comunității marginalizate</w:t>
      </w:r>
      <w:r w:rsidRPr="00D9061C">
        <w:rPr>
          <w:rFonts w:asciiTheme="minorHAnsi" w:hAnsiTheme="minorHAnsi" w:cstheme="minorHAnsi"/>
          <w:sz w:val="20"/>
          <w:szCs w:val="20"/>
          <w:lang w:val="ro-RO"/>
        </w:rPr>
        <w:t>.</w:t>
      </w:r>
    </w:p>
    <w:p w14:paraId="205B2E34" w14:textId="572921C5" w:rsidR="00644606" w:rsidRDefault="00644606" w:rsidP="00644606">
      <w:pPr>
        <w:jc w:val="both"/>
        <w:rPr>
          <w:rFonts w:asciiTheme="minorHAnsi" w:hAnsiTheme="minorHAnsi" w:cstheme="minorHAnsi"/>
          <w:sz w:val="20"/>
          <w:szCs w:val="20"/>
          <w:lang w:val="ro-RO"/>
        </w:rPr>
      </w:pPr>
      <w:r w:rsidRPr="005B5E37">
        <w:rPr>
          <w:rFonts w:asciiTheme="minorHAnsi" w:hAnsiTheme="minorHAnsi" w:cstheme="minorHAnsi"/>
          <w:sz w:val="20"/>
          <w:szCs w:val="20"/>
          <w:lang w:val="ro-RO"/>
        </w:rPr>
        <w:t>Rezultatele proiectul sunt evidențiate și în tabelul de mai jos, prin prisma indicatorilor propuși și realizați în proporție de 100%, cu depășiri chiar a valorilor propuse pe anumiți indicatori. Astfel, la încetarea calității de participant, 2</w:t>
      </w:r>
      <w:r w:rsidR="005B5E37" w:rsidRPr="005B5E37">
        <w:rPr>
          <w:rFonts w:asciiTheme="minorHAnsi" w:hAnsiTheme="minorHAnsi" w:cstheme="minorHAnsi"/>
          <w:sz w:val="20"/>
          <w:szCs w:val="20"/>
          <w:lang w:val="ro-RO"/>
        </w:rPr>
        <w:t>17</w:t>
      </w:r>
      <w:r w:rsidRPr="005B5E37">
        <w:rPr>
          <w:rFonts w:asciiTheme="minorHAnsi" w:hAnsiTheme="minorHAnsi" w:cstheme="minorHAnsi"/>
          <w:sz w:val="20"/>
          <w:szCs w:val="20"/>
          <w:lang w:val="ro-RO"/>
        </w:rPr>
        <w:t xml:space="preserve"> </w:t>
      </w:r>
      <w:r w:rsidR="005B5E37">
        <w:rPr>
          <w:rFonts w:asciiTheme="minorHAnsi" w:hAnsiTheme="minorHAnsi" w:cstheme="minorHAnsi"/>
          <w:sz w:val="20"/>
          <w:szCs w:val="20"/>
          <w:lang w:val="ro-RO"/>
        </w:rPr>
        <w:t>p</w:t>
      </w:r>
      <w:r w:rsidR="005B5E37" w:rsidRPr="005B5E37">
        <w:rPr>
          <w:rFonts w:asciiTheme="minorHAnsi" w:hAnsiTheme="minorHAnsi" w:cstheme="minorHAnsi"/>
          <w:sz w:val="20"/>
          <w:szCs w:val="20"/>
          <w:lang w:val="ro-RO"/>
        </w:rPr>
        <w:t xml:space="preserve">ersoane aflate în risc de sărăcie și excluziune socială din comunitățile marginalizate care dobândesc o calificare la încetarea calității de participant, </w:t>
      </w:r>
      <w:r w:rsidR="005B5E37">
        <w:rPr>
          <w:rFonts w:asciiTheme="minorHAnsi" w:hAnsiTheme="minorHAnsi" w:cstheme="minorHAnsi"/>
          <w:sz w:val="20"/>
          <w:szCs w:val="20"/>
          <w:lang w:val="ro-RO"/>
        </w:rPr>
        <w:t>de etnie</w:t>
      </w:r>
      <w:r w:rsidR="005B5E37" w:rsidRPr="005B5E37">
        <w:rPr>
          <w:rFonts w:asciiTheme="minorHAnsi" w:hAnsiTheme="minorHAnsi" w:cstheme="minorHAnsi"/>
          <w:sz w:val="20"/>
          <w:szCs w:val="20"/>
          <w:lang w:val="ro-RO"/>
        </w:rPr>
        <w:t xml:space="preserve"> </w:t>
      </w:r>
      <w:r w:rsidR="005B5E37">
        <w:rPr>
          <w:rFonts w:asciiTheme="minorHAnsi" w:hAnsiTheme="minorHAnsi" w:cstheme="minorHAnsi"/>
          <w:sz w:val="20"/>
          <w:szCs w:val="20"/>
          <w:lang w:val="ro-RO"/>
        </w:rPr>
        <w:t>r</w:t>
      </w:r>
      <w:r w:rsidR="005B5E37" w:rsidRPr="005B5E37">
        <w:rPr>
          <w:rFonts w:asciiTheme="minorHAnsi" w:hAnsiTheme="minorHAnsi" w:cstheme="minorHAnsi"/>
          <w:sz w:val="20"/>
          <w:szCs w:val="20"/>
          <w:lang w:val="ro-RO"/>
        </w:rPr>
        <w:t>oma</w:t>
      </w:r>
      <w:r w:rsidR="005B5E37">
        <w:rPr>
          <w:rFonts w:asciiTheme="minorHAnsi" w:hAnsiTheme="minorHAnsi" w:cstheme="minorHAnsi"/>
          <w:sz w:val="20"/>
          <w:szCs w:val="20"/>
          <w:lang w:val="ro-RO"/>
        </w:rPr>
        <w:t xml:space="preserve"> (</w:t>
      </w:r>
      <w:r w:rsidR="005B5E37">
        <w:rPr>
          <w:rFonts w:asciiTheme="minorHAnsi" w:hAnsiTheme="minorHAnsi" w:cstheme="minorHAnsi"/>
          <w:color w:val="000000"/>
          <w:sz w:val="20"/>
          <w:szCs w:val="20"/>
          <w:lang w:val="ro-RO"/>
        </w:rPr>
        <w:t>110</w:t>
      </w:r>
      <w:r w:rsidR="005B5E37" w:rsidRPr="00405849">
        <w:rPr>
          <w:rFonts w:asciiTheme="minorHAnsi" w:hAnsiTheme="minorHAnsi" w:cstheme="minorHAnsi"/>
          <w:color w:val="000000"/>
          <w:sz w:val="20"/>
          <w:szCs w:val="20"/>
          <w:lang w:val="ro-RO"/>
        </w:rPr>
        <w:t>,</w:t>
      </w:r>
      <w:r w:rsidR="005B5E37">
        <w:rPr>
          <w:rFonts w:asciiTheme="minorHAnsi" w:hAnsiTheme="minorHAnsi" w:cstheme="minorHAnsi"/>
          <w:color w:val="000000"/>
          <w:sz w:val="20"/>
          <w:szCs w:val="20"/>
          <w:lang w:val="ro-RO"/>
        </w:rPr>
        <w:t>15</w:t>
      </w:r>
      <w:r w:rsidR="005B5E37" w:rsidRPr="00E4402C">
        <w:rPr>
          <w:rFonts w:asciiTheme="minorHAnsi" w:hAnsiTheme="minorHAnsi" w:cstheme="minorHAnsi"/>
          <w:color w:val="000000"/>
          <w:sz w:val="20"/>
          <w:szCs w:val="20"/>
          <w:lang w:val="ro-RO"/>
        </w:rPr>
        <w:t>%)</w:t>
      </w:r>
      <w:r w:rsidRPr="00E4402C">
        <w:rPr>
          <w:rFonts w:asciiTheme="minorHAnsi" w:hAnsiTheme="minorHAnsi" w:cstheme="minorHAnsi"/>
          <w:sz w:val="20"/>
          <w:szCs w:val="20"/>
          <w:lang w:val="ro-RO"/>
        </w:rPr>
        <w:t xml:space="preserve">, </w:t>
      </w:r>
      <w:r w:rsidR="00E4402C" w:rsidRPr="00E4402C">
        <w:rPr>
          <w:rFonts w:asciiTheme="minorHAnsi" w:hAnsiTheme="minorHAnsi" w:cstheme="minorHAnsi"/>
          <w:sz w:val="20"/>
          <w:szCs w:val="20"/>
          <w:lang w:val="ro-RO"/>
        </w:rPr>
        <w:t>102</w:t>
      </w:r>
      <w:r w:rsidRPr="00E4402C">
        <w:rPr>
          <w:rFonts w:asciiTheme="minorHAnsi" w:hAnsiTheme="minorHAnsi" w:cstheme="minorHAnsi"/>
          <w:sz w:val="20"/>
          <w:szCs w:val="20"/>
          <w:lang w:val="ro-RO"/>
        </w:rPr>
        <w:t xml:space="preserve"> de persoane au un loc de muncă, inclusiv cele care desfășoară o activitate independentă, iar </w:t>
      </w:r>
      <w:r w:rsidR="00E4402C" w:rsidRPr="00E4402C">
        <w:rPr>
          <w:rFonts w:asciiTheme="minorHAnsi" w:hAnsiTheme="minorHAnsi" w:cstheme="minorHAnsi"/>
          <w:sz w:val="20"/>
          <w:szCs w:val="20"/>
          <w:lang w:val="ro-RO"/>
        </w:rPr>
        <w:t>881</w:t>
      </w:r>
      <w:r w:rsidRPr="00E4402C">
        <w:rPr>
          <w:rFonts w:asciiTheme="minorHAnsi" w:hAnsiTheme="minorHAnsi" w:cstheme="minorHAnsi"/>
          <w:sz w:val="20"/>
          <w:szCs w:val="20"/>
          <w:lang w:val="ro-RO"/>
        </w:rPr>
        <w:t xml:space="preserve"> persoane au beneficiat de servicii integrate în cadrul proiectului (grad de realizare de </w:t>
      </w:r>
      <w:r w:rsidR="00E4402C" w:rsidRPr="00E4402C">
        <w:rPr>
          <w:rFonts w:asciiTheme="minorHAnsi" w:hAnsiTheme="minorHAnsi" w:cstheme="minorHAnsi"/>
          <w:color w:val="000000"/>
          <w:sz w:val="20"/>
          <w:szCs w:val="20"/>
          <w:lang w:val="ro-RO"/>
        </w:rPr>
        <w:t>102,92</w:t>
      </w:r>
      <w:r w:rsidRPr="00E4402C">
        <w:rPr>
          <w:rFonts w:asciiTheme="minorHAnsi" w:hAnsiTheme="minorHAnsi" w:cstheme="minorHAnsi"/>
          <w:sz w:val="20"/>
          <w:szCs w:val="20"/>
          <w:lang w:val="ro-RO"/>
        </w:rPr>
        <w:t>%).</w:t>
      </w:r>
      <w:r>
        <w:rPr>
          <w:rFonts w:asciiTheme="minorHAnsi" w:hAnsiTheme="minorHAnsi" w:cstheme="minorHAnsi"/>
          <w:sz w:val="20"/>
          <w:szCs w:val="20"/>
          <w:lang w:val="ro-RO"/>
        </w:rPr>
        <w:t xml:space="preserve"> </w:t>
      </w:r>
    </w:p>
    <w:p w14:paraId="7FF8D0A3" w14:textId="77777777" w:rsidR="00644606" w:rsidRPr="00405849" w:rsidRDefault="00644606" w:rsidP="00644606">
      <w:pPr>
        <w:pBdr>
          <w:top w:val="nil"/>
          <w:left w:val="nil"/>
          <w:bottom w:val="nil"/>
          <w:right w:val="nil"/>
          <w:between w:val="nil"/>
        </w:pBdr>
        <w:spacing w:after="0" w:line="240" w:lineRule="auto"/>
        <w:jc w:val="both"/>
        <w:rPr>
          <w:rFonts w:asciiTheme="minorHAnsi" w:hAnsiTheme="minorHAnsi" w:cstheme="minorHAnsi"/>
          <w:color w:val="000000"/>
          <w:sz w:val="20"/>
          <w:szCs w:val="20"/>
          <w:lang w:val="ro-RO"/>
        </w:rPr>
      </w:pPr>
    </w:p>
    <w:p w14:paraId="0768F03C" w14:textId="791FE1DF" w:rsidR="00644606" w:rsidRPr="006E0308" w:rsidRDefault="00644606" w:rsidP="00644606">
      <w:pPr>
        <w:pStyle w:val="Caption"/>
        <w:keepNext/>
        <w:jc w:val="both"/>
        <w:rPr>
          <w:sz w:val="20"/>
          <w:szCs w:val="20"/>
        </w:rPr>
      </w:pPr>
      <w:proofErr w:type="spellStart"/>
      <w:r w:rsidRPr="006E0308">
        <w:rPr>
          <w:sz w:val="20"/>
          <w:szCs w:val="20"/>
        </w:rPr>
        <w:t>Tabel</w:t>
      </w:r>
      <w:proofErr w:type="spellEnd"/>
      <w:r w:rsidRPr="006E0308">
        <w:rPr>
          <w:sz w:val="20"/>
          <w:szCs w:val="20"/>
        </w:rPr>
        <w:t xml:space="preserve"> </w:t>
      </w:r>
      <w:r w:rsidRPr="006E0308">
        <w:rPr>
          <w:sz w:val="20"/>
          <w:szCs w:val="20"/>
        </w:rPr>
        <w:fldChar w:fldCharType="begin"/>
      </w:r>
      <w:r w:rsidRPr="006E0308">
        <w:rPr>
          <w:sz w:val="20"/>
          <w:szCs w:val="20"/>
        </w:rPr>
        <w:instrText xml:space="preserve"> SEQ Tabel \* ARABIC </w:instrText>
      </w:r>
      <w:r w:rsidRPr="006E0308">
        <w:rPr>
          <w:sz w:val="20"/>
          <w:szCs w:val="20"/>
        </w:rPr>
        <w:fldChar w:fldCharType="separate"/>
      </w:r>
      <w:r w:rsidR="00E4402C">
        <w:rPr>
          <w:noProof/>
          <w:sz w:val="20"/>
          <w:szCs w:val="20"/>
        </w:rPr>
        <w:t>7</w:t>
      </w:r>
      <w:r w:rsidRPr="006E0308">
        <w:rPr>
          <w:sz w:val="20"/>
          <w:szCs w:val="20"/>
        </w:rPr>
        <w:fldChar w:fldCharType="end"/>
      </w:r>
      <w:r w:rsidRPr="006E0308">
        <w:rPr>
          <w:sz w:val="20"/>
          <w:szCs w:val="20"/>
        </w:rPr>
        <w:t xml:space="preserve"> INDICATORII PROPUȘI ȘI REALIZAȚI</w:t>
      </w:r>
    </w:p>
    <w:tbl>
      <w:tblPr>
        <w:tblStyle w:val="ListTable3"/>
        <w:tblW w:w="9493" w:type="dxa"/>
        <w:tblLayout w:type="fixed"/>
        <w:tblLook w:val="04A0" w:firstRow="1" w:lastRow="0" w:firstColumn="1" w:lastColumn="0" w:noHBand="0" w:noVBand="1"/>
      </w:tblPr>
      <w:tblGrid>
        <w:gridCol w:w="4673"/>
        <w:gridCol w:w="851"/>
        <w:gridCol w:w="567"/>
        <w:gridCol w:w="992"/>
        <w:gridCol w:w="992"/>
        <w:gridCol w:w="1418"/>
      </w:tblGrid>
      <w:tr w:rsidR="00644606" w:rsidRPr="00405849" w14:paraId="474EDCF7" w14:textId="77777777" w:rsidTr="0023566E">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100" w:firstRow="0" w:lastRow="0" w:firstColumn="1" w:lastColumn="0" w:oddVBand="0" w:evenVBand="0" w:oddHBand="0" w:evenHBand="0" w:firstRowFirstColumn="1" w:firstRowLastColumn="0" w:lastRowFirstColumn="0" w:lastRowLastColumn="0"/>
            <w:tcW w:w="4673" w:type="dxa"/>
            <w:hideMark/>
          </w:tcPr>
          <w:p w14:paraId="5FD4DA61" w14:textId="77777777" w:rsidR="00644606" w:rsidRPr="00487F9B" w:rsidRDefault="00644606" w:rsidP="0023566E">
            <w:pPr>
              <w:pBdr>
                <w:top w:val="nil"/>
                <w:left w:val="nil"/>
                <w:bottom w:val="nil"/>
                <w:right w:val="nil"/>
                <w:between w:val="nil"/>
              </w:pBdr>
              <w:jc w:val="both"/>
              <w:rPr>
                <w:rFonts w:asciiTheme="minorHAnsi" w:hAnsiTheme="minorHAnsi" w:cstheme="minorHAnsi"/>
                <w:sz w:val="20"/>
                <w:szCs w:val="20"/>
                <w:lang w:val="ro-RO"/>
              </w:rPr>
            </w:pPr>
            <w:r w:rsidRPr="00487F9B">
              <w:rPr>
                <w:rFonts w:asciiTheme="minorHAnsi" w:hAnsiTheme="minorHAnsi" w:cstheme="minorHAnsi"/>
                <w:sz w:val="20"/>
                <w:szCs w:val="20"/>
                <w:lang w:val="ro-RO"/>
              </w:rPr>
              <w:t>Denumire</w:t>
            </w:r>
          </w:p>
        </w:tc>
        <w:tc>
          <w:tcPr>
            <w:tcW w:w="851" w:type="dxa"/>
            <w:hideMark/>
          </w:tcPr>
          <w:p w14:paraId="03CA9801" w14:textId="77777777" w:rsidR="00644606" w:rsidRPr="00487F9B" w:rsidRDefault="00644606" w:rsidP="0023566E">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ro-RO"/>
              </w:rPr>
            </w:pPr>
            <w:r w:rsidRPr="00487F9B">
              <w:rPr>
                <w:rFonts w:asciiTheme="minorHAnsi" w:hAnsiTheme="minorHAnsi" w:cstheme="minorHAnsi"/>
                <w:sz w:val="20"/>
                <w:szCs w:val="20"/>
                <w:lang w:val="ro-RO"/>
              </w:rPr>
              <w:t>ID</w:t>
            </w:r>
          </w:p>
        </w:tc>
        <w:tc>
          <w:tcPr>
            <w:tcW w:w="567" w:type="dxa"/>
            <w:hideMark/>
          </w:tcPr>
          <w:p w14:paraId="0E360CE6" w14:textId="77777777" w:rsidR="00644606" w:rsidRPr="00487F9B" w:rsidRDefault="00644606" w:rsidP="0023566E">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ro-RO"/>
              </w:rPr>
            </w:pPr>
            <w:r w:rsidRPr="00487F9B">
              <w:rPr>
                <w:rFonts w:asciiTheme="minorHAnsi" w:hAnsiTheme="minorHAnsi" w:cstheme="minorHAnsi"/>
                <w:sz w:val="20"/>
                <w:szCs w:val="20"/>
                <w:lang w:val="ro-RO"/>
              </w:rPr>
              <w:t>UM</w:t>
            </w:r>
          </w:p>
        </w:tc>
        <w:tc>
          <w:tcPr>
            <w:tcW w:w="992" w:type="dxa"/>
            <w:hideMark/>
          </w:tcPr>
          <w:p w14:paraId="4A997F50" w14:textId="77777777" w:rsidR="00644606" w:rsidRPr="00487F9B" w:rsidRDefault="00644606" w:rsidP="0023566E">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ro-RO"/>
              </w:rPr>
            </w:pPr>
            <w:r w:rsidRPr="00487F9B">
              <w:rPr>
                <w:rFonts w:asciiTheme="minorHAnsi" w:hAnsiTheme="minorHAnsi" w:cstheme="minorHAnsi"/>
                <w:sz w:val="20"/>
                <w:szCs w:val="20"/>
                <w:lang w:val="ro-RO"/>
              </w:rPr>
              <w:t>Valori țintă conform CF</w:t>
            </w:r>
          </w:p>
        </w:tc>
        <w:tc>
          <w:tcPr>
            <w:tcW w:w="992" w:type="dxa"/>
            <w:hideMark/>
          </w:tcPr>
          <w:p w14:paraId="7DB5FCE5" w14:textId="77777777" w:rsidR="00644606" w:rsidRPr="00487F9B" w:rsidRDefault="00644606" w:rsidP="0023566E">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ro-RO"/>
              </w:rPr>
            </w:pPr>
            <w:r w:rsidRPr="00487F9B">
              <w:rPr>
                <w:rFonts w:asciiTheme="minorHAnsi" w:hAnsiTheme="minorHAnsi" w:cstheme="minorHAnsi"/>
                <w:sz w:val="20"/>
                <w:szCs w:val="20"/>
                <w:lang w:val="ro-RO"/>
              </w:rPr>
              <w:t>Valoare atinsă</w:t>
            </w:r>
          </w:p>
          <w:p w14:paraId="49B3DF6B" w14:textId="77777777" w:rsidR="00644606" w:rsidRPr="00487F9B" w:rsidRDefault="00644606" w:rsidP="0023566E">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ro-RO"/>
              </w:rPr>
            </w:pPr>
            <w:r w:rsidRPr="00487F9B">
              <w:rPr>
                <w:rFonts w:asciiTheme="minorHAnsi" w:hAnsiTheme="minorHAnsi" w:cstheme="minorHAnsi"/>
                <w:sz w:val="20"/>
                <w:szCs w:val="20"/>
                <w:lang w:val="ro-RO"/>
              </w:rPr>
              <w:t>conform RP final</w:t>
            </w:r>
          </w:p>
        </w:tc>
        <w:tc>
          <w:tcPr>
            <w:tcW w:w="1418" w:type="dxa"/>
            <w:noWrap/>
            <w:hideMark/>
          </w:tcPr>
          <w:p w14:paraId="148EDA06" w14:textId="77777777" w:rsidR="00644606" w:rsidRPr="00487F9B" w:rsidRDefault="00644606" w:rsidP="0023566E">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ro-RO"/>
              </w:rPr>
            </w:pPr>
            <w:r w:rsidRPr="00487F9B">
              <w:rPr>
                <w:rFonts w:asciiTheme="minorHAnsi" w:hAnsiTheme="minorHAnsi" w:cstheme="minorHAnsi"/>
                <w:sz w:val="20"/>
                <w:szCs w:val="20"/>
                <w:lang w:val="ro-RO"/>
              </w:rPr>
              <w:t>Grad de îndeplinire (%) Prognozat/ Atins</w:t>
            </w:r>
          </w:p>
        </w:tc>
      </w:tr>
      <w:tr w:rsidR="00644606" w:rsidRPr="00405849" w14:paraId="3AEF0886" w14:textId="77777777" w:rsidTr="002356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377FBFD4" w14:textId="77777777" w:rsidR="00644606" w:rsidRPr="00405849" w:rsidRDefault="00644606" w:rsidP="0023566E">
            <w:pPr>
              <w:pBdr>
                <w:top w:val="nil"/>
                <w:left w:val="nil"/>
                <w:bottom w:val="nil"/>
                <w:right w:val="nil"/>
                <w:between w:val="nil"/>
              </w:pBdr>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t>Indicatori prestabiliți de rezultat</w:t>
            </w:r>
          </w:p>
        </w:tc>
      </w:tr>
      <w:tr w:rsidR="00644606" w:rsidRPr="00405849" w14:paraId="1752B645" w14:textId="77777777" w:rsidTr="0023566E">
        <w:trPr>
          <w:trHeight w:val="528"/>
        </w:trPr>
        <w:tc>
          <w:tcPr>
            <w:cnfStyle w:val="001000000000" w:firstRow="0" w:lastRow="0" w:firstColumn="1" w:lastColumn="0" w:oddVBand="0" w:evenVBand="0" w:oddHBand="0" w:evenHBand="0" w:firstRowFirstColumn="0" w:firstRowLastColumn="0" w:lastRowFirstColumn="0" w:lastRowLastColumn="0"/>
            <w:tcW w:w="4673" w:type="dxa"/>
            <w:hideMark/>
          </w:tcPr>
          <w:p w14:paraId="7F26D4B8" w14:textId="010A01C6" w:rsidR="00644606" w:rsidRPr="00405849" w:rsidRDefault="00644606" w:rsidP="0023566E">
            <w:pPr>
              <w:pBdr>
                <w:top w:val="nil"/>
                <w:left w:val="nil"/>
                <w:bottom w:val="nil"/>
                <w:right w:val="nil"/>
                <w:between w:val="nil"/>
              </w:pBdr>
              <w:jc w:val="both"/>
              <w:rPr>
                <w:rFonts w:asciiTheme="minorHAnsi" w:hAnsiTheme="minorHAnsi" w:cstheme="minorHAnsi"/>
                <w:b w:val="0"/>
                <w:bCs w:val="0"/>
                <w:sz w:val="20"/>
                <w:szCs w:val="20"/>
                <w:lang w:val="ro-RO"/>
              </w:rPr>
            </w:pPr>
            <w:r w:rsidRPr="00405849">
              <w:rPr>
                <w:rFonts w:asciiTheme="minorHAnsi" w:hAnsiTheme="minorHAnsi" w:cstheme="minorHAnsi"/>
                <w:b w:val="0"/>
                <w:bCs w:val="0"/>
                <w:sz w:val="20"/>
                <w:szCs w:val="20"/>
                <w:lang w:val="ro-RO"/>
              </w:rPr>
              <w:t>Persoane aflate în risc de sărăcie și excluziune socială  din comunitățile marginalizate care dobândesc o calificare la încetarea calității de participant</w:t>
            </w:r>
          </w:p>
        </w:tc>
        <w:tc>
          <w:tcPr>
            <w:tcW w:w="851" w:type="dxa"/>
            <w:hideMark/>
          </w:tcPr>
          <w:p w14:paraId="0FBB8118" w14:textId="3788C411" w:rsidR="00644606" w:rsidRPr="00A5517E" w:rsidRDefault="00644606" w:rsidP="0023566E">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A5517E">
              <w:rPr>
                <w:rFonts w:asciiTheme="minorHAnsi" w:hAnsiTheme="minorHAnsi" w:cstheme="minorHAnsi"/>
                <w:color w:val="000000"/>
                <w:sz w:val="20"/>
                <w:szCs w:val="20"/>
                <w:lang w:val="ro-RO"/>
              </w:rPr>
              <w:t>4S37</w:t>
            </w:r>
          </w:p>
        </w:tc>
        <w:tc>
          <w:tcPr>
            <w:tcW w:w="567" w:type="dxa"/>
            <w:hideMark/>
          </w:tcPr>
          <w:p w14:paraId="27543F13" w14:textId="77777777" w:rsidR="00644606" w:rsidRPr="00405849" w:rsidRDefault="00644606" w:rsidP="0023566E">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nr</w:t>
            </w:r>
          </w:p>
        </w:tc>
        <w:tc>
          <w:tcPr>
            <w:tcW w:w="992" w:type="dxa"/>
            <w:hideMark/>
          </w:tcPr>
          <w:p w14:paraId="66048F12" w14:textId="61B5F30F" w:rsidR="00644606" w:rsidRPr="00405849" w:rsidRDefault="00A5517E" w:rsidP="0023566E">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300</w:t>
            </w:r>
          </w:p>
        </w:tc>
        <w:tc>
          <w:tcPr>
            <w:tcW w:w="992" w:type="dxa"/>
            <w:hideMark/>
          </w:tcPr>
          <w:p w14:paraId="57F19734" w14:textId="287DA1BF" w:rsidR="00644606" w:rsidRPr="00405849" w:rsidRDefault="00A5517E" w:rsidP="0023566E">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295</w:t>
            </w:r>
          </w:p>
        </w:tc>
        <w:tc>
          <w:tcPr>
            <w:tcW w:w="1418" w:type="dxa"/>
            <w:noWrap/>
            <w:hideMark/>
          </w:tcPr>
          <w:p w14:paraId="6A4294C8" w14:textId="45B40542" w:rsidR="00644606" w:rsidRPr="00405849" w:rsidRDefault="00A5517E" w:rsidP="0023566E">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98</w:t>
            </w:r>
            <w:r w:rsidR="00644606" w:rsidRPr="00405849">
              <w:rPr>
                <w:rFonts w:asciiTheme="minorHAnsi" w:hAnsiTheme="minorHAnsi" w:cstheme="minorHAnsi"/>
                <w:color w:val="000000"/>
                <w:sz w:val="20"/>
                <w:szCs w:val="20"/>
                <w:lang w:val="ro-RO"/>
              </w:rPr>
              <w:t>,</w:t>
            </w:r>
            <w:r>
              <w:rPr>
                <w:rFonts w:asciiTheme="minorHAnsi" w:hAnsiTheme="minorHAnsi" w:cstheme="minorHAnsi"/>
                <w:color w:val="000000"/>
                <w:sz w:val="20"/>
                <w:szCs w:val="20"/>
                <w:lang w:val="ro-RO"/>
              </w:rPr>
              <w:t>33</w:t>
            </w:r>
            <w:r w:rsidR="00644606" w:rsidRPr="00405849">
              <w:rPr>
                <w:rFonts w:asciiTheme="minorHAnsi" w:hAnsiTheme="minorHAnsi" w:cstheme="minorHAnsi"/>
                <w:color w:val="000000"/>
                <w:sz w:val="20"/>
                <w:szCs w:val="20"/>
                <w:lang w:val="ro-RO"/>
              </w:rPr>
              <w:t>%</w:t>
            </w:r>
          </w:p>
        </w:tc>
      </w:tr>
      <w:tr w:rsidR="00066405" w:rsidRPr="00405849" w14:paraId="5B5320B3" w14:textId="77777777" w:rsidTr="002356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673" w:type="dxa"/>
          </w:tcPr>
          <w:p w14:paraId="4E6EF9EF" w14:textId="1A96BF9A" w:rsidR="00066405" w:rsidRPr="00405849" w:rsidRDefault="00066405" w:rsidP="00066405">
            <w:pPr>
              <w:pBdr>
                <w:top w:val="nil"/>
                <w:left w:val="nil"/>
                <w:bottom w:val="nil"/>
                <w:right w:val="nil"/>
                <w:between w:val="nil"/>
              </w:pBdr>
              <w:jc w:val="both"/>
              <w:rPr>
                <w:rFonts w:asciiTheme="minorHAnsi" w:hAnsiTheme="minorHAnsi" w:cstheme="minorHAnsi"/>
                <w:sz w:val="20"/>
                <w:szCs w:val="20"/>
                <w:lang w:val="ro-RO"/>
              </w:rPr>
            </w:pPr>
            <w:r w:rsidRPr="00405849">
              <w:rPr>
                <w:rFonts w:asciiTheme="minorHAnsi" w:hAnsiTheme="minorHAnsi" w:cstheme="minorHAnsi"/>
                <w:b w:val="0"/>
                <w:bCs w:val="0"/>
                <w:sz w:val="20"/>
                <w:szCs w:val="20"/>
                <w:lang w:val="ro-RO"/>
              </w:rPr>
              <w:t>Persoane aflate în risc de sărăcie și excluziune socială  din comunitățile marginalizate care dobândesc o calificare la încetarea calității de participant</w:t>
            </w:r>
            <w:r w:rsidRPr="00A5517E">
              <w:rPr>
                <w:b w:val="0"/>
                <w:bCs w:val="0"/>
                <w:sz w:val="20"/>
              </w:rPr>
              <w:t>,</w:t>
            </w:r>
            <w:r w:rsidRPr="00A5517E">
              <w:rPr>
                <w:b w:val="0"/>
                <w:bCs w:val="0"/>
                <w:spacing w:val="-6"/>
                <w:sz w:val="20"/>
              </w:rPr>
              <w:t xml:space="preserve"> </w:t>
            </w:r>
            <w:r w:rsidRPr="00A5517E">
              <w:rPr>
                <w:b w:val="0"/>
                <w:bCs w:val="0"/>
                <w:sz w:val="20"/>
              </w:rPr>
              <w:t>din</w:t>
            </w:r>
            <w:r w:rsidRPr="00A5517E">
              <w:rPr>
                <w:b w:val="0"/>
                <w:bCs w:val="0"/>
                <w:spacing w:val="-8"/>
                <w:sz w:val="20"/>
              </w:rPr>
              <w:t xml:space="preserve"> </w:t>
            </w:r>
            <w:r w:rsidRPr="00A5517E">
              <w:rPr>
                <w:b w:val="0"/>
                <w:bCs w:val="0"/>
                <w:sz w:val="20"/>
              </w:rPr>
              <w:t>care:</w:t>
            </w:r>
            <w:r w:rsidRPr="00A5517E">
              <w:rPr>
                <w:b w:val="0"/>
                <w:bCs w:val="0"/>
                <w:spacing w:val="-10"/>
                <w:sz w:val="20"/>
              </w:rPr>
              <w:t xml:space="preserve"> </w:t>
            </w:r>
            <w:r w:rsidRPr="00A5517E">
              <w:rPr>
                <w:b w:val="0"/>
                <w:bCs w:val="0"/>
                <w:sz w:val="20"/>
              </w:rPr>
              <w:t>-</w:t>
            </w:r>
            <w:r w:rsidRPr="00A5517E">
              <w:rPr>
                <w:b w:val="0"/>
                <w:bCs w:val="0"/>
                <w:spacing w:val="-42"/>
                <w:sz w:val="20"/>
              </w:rPr>
              <w:t xml:space="preserve"> </w:t>
            </w:r>
            <w:r w:rsidRPr="00A5517E">
              <w:rPr>
                <w:b w:val="0"/>
                <w:bCs w:val="0"/>
                <w:sz w:val="20"/>
              </w:rPr>
              <w:t>Din zona</w:t>
            </w:r>
            <w:r w:rsidRPr="00A5517E">
              <w:rPr>
                <w:b w:val="0"/>
                <w:bCs w:val="0"/>
                <w:spacing w:val="1"/>
                <w:sz w:val="20"/>
              </w:rPr>
              <w:t xml:space="preserve"> </w:t>
            </w:r>
            <w:proofErr w:type="spellStart"/>
            <w:r w:rsidRPr="00A5517E">
              <w:rPr>
                <w:b w:val="0"/>
                <w:bCs w:val="0"/>
                <w:sz w:val="20"/>
              </w:rPr>
              <w:t>rurală</w:t>
            </w:r>
            <w:proofErr w:type="spellEnd"/>
          </w:p>
        </w:tc>
        <w:tc>
          <w:tcPr>
            <w:tcW w:w="851" w:type="dxa"/>
          </w:tcPr>
          <w:p w14:paraId="12771434" w14:textId="244124CE" w:rsidR="00066405" w:rsidRPr="00A5517E" w:rsidRDefault="00066405" w:rsidP="00066405">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A5517E">
              <w:rPr>
                <w:rFonts w:asciiTheme="minorHAnsi" w:hAnsiTheme="minorHAnsi" w:cstheme="minorHAnsi"/>
                <w:color w:val="000000"/>
                <w:sz w:val="20"/>
                <w:szCs w:val="20"/>
                <w:lang w:val="ro-RO"/>
              </w:rPr>
              <w:t>4S37.1</w:t>
            </w:r>
          </w:p>
        </w:tc>
        <w:tc>
          <w:tcPr>
            <w:tcW w:w="567" w:type="dxa"/>
          </w:tcPr>
          <w:p w14:paraId="7D4EC237" w14:textId="722DAC9A" w:rsidR="00066405" w:rsidRPr="00405849" w:rsidRDefault="00066405" w:rsidP="00066405">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nr</w:t>
            </w:r>
          </w:p>
        </w:tc>
        <w:tc>
          <w:tcPr>
            <w:tcW w:w="992" w:type="dxa"/>
          </w:tcPr>
          <w:p w14:paraId="517DA214" w14:textId="5D4391DF" w:rsidR="00066405" w:rsidRDefault="00066405" w:rsidP="00066405">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300</w:t>
            </w:r>
          </w:p>
        </w:tc>
        <w:tc>
          <w:tcPr>
            <w:tcW w:w="992" w:type="dxa"/>
          </w:tcPr>
          <w:p w14:paraId="5BBFBAE5" w14:textId="043FF0A8" w:rsidR="00066405" w:rsidRDefault="00066405" w:rsidP="00066405">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295</w:t>
            </w:r>
          </w:p>
        </w:tc>
        <w:tc>
          <w:tcPr>
            <w:tcW w:w="1418" w:type="dxa"/>
            <w:noWrap/>
          </w:tcPr>
          <w:p w14:paraId="6571D707" w14:textId="24000BF0" w:rsidR="00066405" w:rsidRDefault="00066405" w:rsidP="00066405">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98</w:t>
            </w:r>
            <w:r w:rsidRPr="00405849">
              <w:rPr>
                <w:rFonts w:asciiTheme="minorHAnsi" w:hAnsiTheme="minorHAnsi" w:cstheme="minorHAnsi"/>
                <w:color w:val="000000"/>
                <w:sz w:val="20"/>
                <w:szCs w:val="20"/>
                <w:lang w:val="ro-RO"/>
              </w:rPr>
              <w:t>,</w:t>
            </w:r>
            <w:r>
              <w:rPr>
                <w:rFonts w:asciiTheme="minorHAnsi" w:hAnsiTheme="minorHAnsi" w:cstheme="minorHAnsi"/>
                <w:color w:val="000000"/>
                <w:sz w:val="20"/>
                <w:szCs w:val="20"/>
                <w:lang w:val="ro-RO"/>
              </w:rPr>
              <w:t>33</w:t>
            </w:r>
            <w:r w:rsidRPr="00405849">
              <w:rPr>
                <w:rFonts w:asciiTheme="minorHAnsi" w:hAnsiTheme="minorHAnsi" w:cstheme="minorHAnsi"/>
                <w:color w:val="000000"/>
                <w:sz w:val="20"/>
                <w:szCs w:val="20"/>
                <w:lang w:val="ro-RO"/>
              </w:rPr>
              <w:t>%</w:t>
            </w:r>
          </w:p>
        </w:tc>
      </w:tr>
      <w:tr w:rsidR="00066405" w:rsidRPr="00405849" w14:paraId="772CD785" w14:textId="77777777" w:rsidTr="0023566E">
        <w:trPr>
          <w:trHeight w:val="528"/>
        </w:trPr>
        <w:tc>
          <w:tcPr>
            <w:cnfStyle w:val="001000000000" w:firstRow="0" w:lastRow="0" w:firstColumn="1" w:lastColumn="0" w:oddVBand="0" w:evenVBand="0" w:oddHBand="0" w:evenHBand="0" w:firstRowFirstColumn="0" w:firstRowLastColumn="0" w:lastRowFirstColumn="0" w:lastRowLastColumn="0"/>
            <w:tcW w:w="4673" w:type="dxa"/>
          </w:tcPr>
          <w:p w14:paraId="1D922BB7" w14:textId="7187AABE" w:rsidR="00066405" w:rsidRPr="00405849" w:rsidRDefault="00066405" w:rsidP="00066405">
            <w:pPr>
              <w:pBdr>
                <w:top w:val="nil"/>
                <w:left w:val="nil"/>
                <w:bottom w:val="nil"/>
                <w:right w:val="nil"/>
                <w:between w:val="nil"/>
              </w:pBdr>
              <w:jc w:val="both"/>
              <w:rPr>
                <w:rFonts w:asciiTheme="minorHAnsi" w:hAnsiTheme="minorHAnsi" w:cstheme="minorHAnsi"/>
                <w:sz w:val="20"/>
                <w:szCs w:val="20"/>
                <w:lang w:val="ro-RO"/>
              </w:rPr>
            </w:pPr>
            <w:r w:rsidRPr="00405849">
              <w:rPr>
                <w:rFonts w:asciiTheme="minorHAnsi" w:hAnsiTheme="minorHAnsi" w:cstheme="minorHAnsi"/>
                <w:b w:val="0"/>
                <w:bCs w:val="0"/>
                <w:sz w:val="20"/>
                <w:szCs w:val="20"/>
                <w:lang w:val="ro-RO"/>
              </w:rPr>
              <w:t>Persoane aflate în risc de sărăcie și excluziune socială  din comunitățile marginalizate care dobândesc o calificare la încetarea calității de participant</w:t>
            </w:r>
            <w:r w:rsidRPr="00A5517E">
              <w:rPr>
                <w:b w:val="0"/>
                <w:bCs w:val="0"/>
                <w:sz w:val="20"/>
              </w:rPr>
              <w:t>,</w:t>
            </w:r>
            <w:r w:rsidRPr="00A5517E">
              <w:rPr>
                <w:b w:val="0"/>
                <w:bCs w:val="0"/>
                <w:spacing w:val="-6"/>
                <w:sz w:val="20"/>
              </w:rPr>
              <w:t xml:space="preserve"> </w:t>
            </w:r>
            <w:r w:rsidRPr="00A5517E">
              <w:rPr>
                <w:b w:val="0"/>
                <w:bCs w:val="0"/>
                <w:sz w:val="20"/>
              </w:rPr>
              <w:t>din</w:t>
            </w:r>
            <w:r w:rsidRPr="00A5517E">
              <w:rPr>
                <w:b w:val="0"/>
                <w:bCs w:val="0"/>
                <w:spacing w:val="-8"/>
                <w:sz w:val="20"/>
              </w:rPr>
              <w:t xml:space="preserve"> </w:t>
            </w:r>
            <w:r w:rsidRPr="00A5517E">
              <w:rPr>
                <w:b w:val="0"/>
                <w:bCs w:val="0"/>
                <w:sz w:val="20"/>
              </w:rPr>
              <w:t>care:</w:t>
            </w:r>
            <w:r w:rsidRPr="00A5517E">
              <w:rPr>
                <w:b w:val="0"/>
                <w:bCs w:val="0"/>
                <w:spacing w:val="-10"/>
                <w:sz w:val="20"/>
              </w:rPr>
              <w:t xml:space="preserve"> </w:t>
            </w:r>
            <w:r w:rsidRPr="00A5517E">
              <w:rPr>
                <w:b w:val="0"/>
                <w:bCs w:val="0"/>
                <w:sz w:val="20"/>
              </w:rPr>
              <w:t>-</w:t>
            </w:r>
            <w:r w:rsidRPr="00A5517E">
              <w:rPr>
                <w:b w:val="0"/>
                <w:bCs w:val="0"/>
                <w:spacing w:val="-42"/>
                <w:sz w:val="20"/>
              </w:rPr>
              <w:t xml:space="preserve"> </w:t>
            </w:r>
            <w:r>
              <w:rPr>
                <w:b w:val="0"/>
                <w:bCs w:val="0"/>
                <w:sz w:val="20"/>
              </w:rPr>
              <w:t>Roma</w:t>
            </w:r>
          </w:p>
        </w:tc>
        <w:tc>
          <w:tcPr>
            <w:tcW w:w="851" w:type="dxa"/>
          </w:tcPr>
          <w:p w14:paraId="0BA3D31E" w14:textId="562142F3" w:rsidR="00066405" w:rsidRPr="00A5517E"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A5517E">
              <w:rPr>
                <w:rFonts w:asciiTheme="minorHAnsi" w:hAnsiTheme="minorHAnsi" w:cstheme="minorHAnsi"/>
                <w:color w:val="000000"/>
                <w:sz w:val="20"/>
                <w:szCs w:val="20"/>
                <w:lang w:val="ro-RO"/>
              </w:rPr>
              <w:t>4S37.</w:t>
            </w:r>
            <w:r>
              <w:rPr>
                <w:rFonts w:asciiTheme="minorHAnsi" w:hAnsiTheme="minorHAnsi" w:cstheme="minorHAnsi"/>
                <w:color w:val="000000"/>
                <w:sz w:val="20"/>
                <w:szCs w:val="20"/>
                <w:lang w:val="ro-RO"/>
              </w:rPr>
              <w:t>2</w:t>
            </w:r>
          </w:p>
        </w:tc>
        <w:tc>
          <w:tcPr>
            <w:tcW w:w="567" w:type="dxa"/>
          </w:tcPr>
          <w:p w14:paraId="26E6CBE4" w14:textId="4570BE60" w:rsidR="00066405" w:rsidRPr="00405849"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nr</w:t>
            </w:r>
          </w:p>
        </w:tc>
        <w:tc>
          <w:tcPr>
            <w:tcW w:w="992" w:type="dxa"/>
          </w:tcPr>
          <w:p w14:paraId="7F28A0D2" w14:textId="3B01A087" w:rsidR="00066405"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197</w:t>
            </w:r>
          </w:p>
        </w:tc>
        <w:tc>
          <w:tcPr>
            <w:tcW w:w="992" w:type="dxa"/>
          </w:tcPr>
          <w:p w14:paraId="54AEA4EE" w14:textId="3F7DAF71" w:rsidR="00066405"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217</w:t>
            </w:r>
          </w:p>
        </w:tc>
        <w:tc>
          <w:tcPr>
            <w:tcW w:w="1418" w:type="dxa"/>
            <w:noWrap/>
          </w:tcPr>
          <w:p w14:paraId="4AFA160D" w14:textId="75F2B7C3" w:rsidR="00066405"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110</w:t>
            </w:r>
            <w:r w:rsidRPr="00405849">
              <w:rPr>
                <w:rFonts w:asciiTheme="minorHAnsi" w:hAnsiTheme="minorHAnsi" w:cstheme="minorHAnsi"/>
                <w:color w:val="000000"/>
                <w:sz w:val="20"/>
                <w:szCs w:val="20"/>
                <w:lang w:val="ro-RO"/>
              </w:rPr>
              <w:t>,</w:t>
            </w:r>
            <w:r>
              <w:rPr>
                <w:rFonts w:asciiTheme="minorHAnsi" w:hAnsiTheme="minorHAnsi" w:cstheme="minorHAnsi"/>
                <w:color w:val="000000"/>
                <w:sz w:val="20"/>
                <w:szCs w:val="20"/>
                <w:lang w:val="ro-RO"/>
              </w:rPr>
              <w:t>15</w:t>
            </w:r>
            <w:r w:rsidRPr="00405849">
              <w:rPr>
                <w:rFonts w:asciiTheme="minorHAnsi" w:hAnsiTheme="minorHAnsi" w:cstheme="minorHAnsi"/>
                <w:color w:val="000000"/>
                <w:sz w:val="20"/>
                <w:szCs w:val="20"/>
                <w:lang w:val="ro-RO"/>
              </w:rPr>
              <w:t>%</w:t>
            </w:r>
          </w:p>
        </w:tc>
      </w:tr>
      <w:tr w:rsidR="00066405" w:rsidRPr="00405849" w14:paraId="289E1E39" w14:textId="77777777" w:rsidTr="0023566E">
        <w:trPr>
          <w:cnfStyle w:val="000000100000" w:firstRow="0" w:lastRow="0" w:firstColumn="0" w:lastColumn="0" w:oddVBand="0" w:evenVBand="0" w:oddHBand="1"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4673" w:type="dxa"/>
            <w:hideMark/>
          </w:tcPr>
          <w:p w14:paraId="5B2720F9" w14:textId="7D6E229E" w:rsidR="00066405" w:rsidRPr="00405849" w:rsidRDefault="00066405" w:rsidP="00066405">
            <w:pPr>
              <w:pBdr>
                <w:top w:val="nil"/>
                <w:left w:val="nil"/>
                <w:bottom w:val="nil"/>
                <w:right w:val="nil"/>
                <w:between w:val="nil"/>
              </w:pBdr>
              <w:jc w:val="both"/>
              <w:rPr>
                <w:rFonts w:asciiTheme="minorHAnsi" w:hAnsiTheme="minorHAnsi" w:cstheme="minorHAnsi"/>
                <w:b w:val="0"/>
                <w:bCs w:val="0"/>
                <w:sz w:val="20"/>
                <w:szCs w:val="20"/>
                <w:lang w:val="ro-RO"/>
              </w:rPr>
            </w:pPr>
            <w:r w:rsidRPr="00405849">
              <w:rPr>
                <w:rFonts w:asciiTheme="minorHAnsi" w:hAnsiTheme="minorHAnsi" w:cstheme="minorHAnsi"/>
                <w:b w:val="0"/>
                <w:bCs w:val="0"/>
                <w:sz w:val="20"/>
                <w:szCs w:val="20"/>
                <w:lang w:val="ro-RO"/>
              </w:rPr>
              <w:t>Persoane aflate în risc de sărăcie si excluziune sociala din comunitățile marginalizate care au un loc de munca,</w:t>
            </w:r>
            <w:r>
              <w:rPr>
                <w:rFonts w:asciiTheme="minorHAnsi" w:hAnsiTheme="minorHAnsi" w:cstheme="minorHAnsi"/>
                <w:b w:val="0"/>
                <w:bCs w:val="0"/>
                <w:sz w:val="20"/>
                <w:szCs w:val="20"/>
                <w:lang w:val="ro-RO"/>
              </w:rPr>
              <w:t xml:space="preserve"> </w:t>
            </w:r>
            <w:r w:rsidRPr="00405849">
              <w:rPr>
                <w:rFonts w:asciiTheme="minorHAnsi" w:hAnsiTheme="minorHAnsi" w:cstheme="minorHAnsi"/>
                <w:b w:val="0"/>
                <w:bCs w:val="0"/>
                <w:sz w:val="20"/>
                <w:szCs w:val="20"/>
                <w:lang w:val="ro-RO"/>
              </w:rPr>
              <w:t>inclusiv cele care desfășoară o activitate independenta, la încetarea calității de participant</w:t>
            </w:r>
            <w:r>
              <w:rPr>
                <w:rFonts w:asciiTheme="minorHAnsi" w:hAnsiTheme="minorHAnsi" w:cstheme="minorHAnsi"/>
                <w:b w:val="0"/>
                <w:bCs w:val="0"/>
                <w:sz w:val="20"/>
                <w:szCs w:val="20"/>
                <w:lang w:val="ro-RO"/>
              </w:rPr>
              <w:t>, din zona rurală</w:t>
            </w:r>
          </w:p>
        </w:tc>
        <w:tc>
          <w:tcPr>
            <w:tcW w:w="851" w:type="dxa"/>
            <w:hideMark/>
          </w:tcPr>
          <w:p w14:paraId="0728DB3C" w14:textId="7CE13972" w:rsidR="00066405" w:rsidRPr="00405849" w:rsidRDefault="00066405" w:rsidP="00066405">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4S38</w:t>
            </w:r>
            <w:r>
              <w:rPr>
                <w:rFonts w:asciiTheme="minorHAnsi" w:hAnsiTheme="minorHAnsi" w:cstheme="minorHAnsi"/>
                <w:color w:val="000000"/>
                <w:sz w:val="20"/>
                <w:szCs w:val="20"/>
                <w:lang w:val="ro-RO"/>
              </w:rPr>
              <w:t>.1</w:t>
            </w:r>
          </w:p>
        </w:tc>
        <w:tc>
          <w:tcPr>
            <w:tcW w:w="567" w:type="dxa"/>
            <w:hideMark/>
          </w:tcPr>
          <w:p w14:paraId="456F3A0E" w14:textId="77777777" w:rsidR="00066405" w:rsidRPr="00405849" w:rsidRDefault="00066405" w:rsidP="00066405">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nr</w:t>
            </w:r>
          </w:p>
        </w:tc>
        <w:tc>
          <w:tcPr>
            <w:tcW w:w="992" w:type="dxa"/>
            <w:hideMark/>
          </w:tcPr>
          <w:p w14:paraId="5712F9D6" w14:textId="2E303D41" w:rsidR="00066405" w:rsidRPr="00405849" w:rsidRDefault="00066405" w:rsidP="00066405">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146</w:t>
            </w:r>
          </w:p>
        </w:tc>
        <w:tc>
          <w:tcPr>
            <w:tcW w:w="992" w:type="dxa"/>
            <w:hideMark/>
          </w:tcPr>
          <w:p w14:paraId="0E075CEA" w14:textId="755BD4F1" w:rsidR="00066405" w:rsidRPr="00405849" w:rsidRDefault="00066405" w:rsidP="00066405">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102</w:t>
            </w:r>
          </w:p>
        </w:tc>
        <w:tc>
          <w:tcPr>
            <w:tcW w:w="1418" w:type="dxa"/>
            <w:noWrap/>
            <w:hideMark/>
          </w:tcPr>
          <w:p w14:paraId="4B842C23" w14:textId="0F98DFC5" w:rsidR="00066405" w:rsidRPr="00405849" w:rsidRDefault="00066405" w:rsidP="00066405">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70,00</w:t>
            </w:r>
            <w:r w:rsidRPr="00405849">
              <w:rPr>
                <w:rFonts w:asciiTheme="minorHAnsi" w:hAnsiTheme="minorHAnsi" w:cstheme="minorHAnsi"/>
                <w:color w:val="000000"/>
                <w:sz w:val="20"/>
                <w:szCs w:val="20"/>
                <w:lang w:val="ro-RO"/>
              </w:rPr>
              <w:t>%</w:t>
            </w:r>
          </w:p>
        </w:tc>
      </w:tr>
      <w:tr w:rsidR="00066405" w:rsidRPr="00405849" w14:paraId="4703D775" w14:textId="77777777" w:rsidTr="0023566E">
        <w:trPr>
          <w:trHeight w:val="1056"/>
        </w:trPr>
        <w:tc>
          <w:tcPr>
            <w:cnfStyle w:val="001000000000" w:firstRow="0" w:lastRow="0" w:firstColumn="1" w:lastColumn="0" w:oddVBand="0" w:evenVBand="0" w:oddHBand="0" w:evenHBand="0" w:firstRowFirstColumn="0" w:firstRowLastColumn="0" w:lastRowFirstColumn="0" w:lastRowLastColumn="0"/>
            <w:tcW w:w="4673" w:type="dxa"/>
          </w:tcPr>
          <w:p w14:paraId="33A0B181" w14:textId="3347E1E5" w:rsidR="00066405" w:rsidRPr="00A22BE6" w:rsidRDefault="00066405" w:rsidP="00066405">
            <w:pPr>
              <w:pBdr>
                <w:top w:val="nil"/>
                <w:left w:val="nil"/>
                <w:bottom w:val="nil"/>
                <w:right w:val="nil"/>
                <w:between w:val="nil"/>
              </w:pBdr>
              <w:jc w:val="both"/>
              <w:rPr>
                <w:rFonts w:asciiTheme="minorHAnsi" w:hAnsiTheme="minorHAnsi" w:cstheme="minorHAnsi"/>
                <w:b w:val="0"/>
                <w:bCs w:val="0"/>
                <w:sz w:val="20"/>
                <w:szCs w:val="20"/>
                <w:lang w:val="ro-RO"/>
              </w:rPr>
            </w:pPr>
            <w:r w:rsidRPr="00A22BE6">
              <w:rPr>
                <w:rFonts w:asciiTheme="minorHAnsi" w:hAnsiTheme="minorHAnsi" w:cstheme="minorHAnsi"/>
                <w:b w:val="0"/>
                <w:bCs w:val="0"/>
                <w:sz w:val="20"/>
                <w:szCs w:val="20"/>
                <w:lang w:val="ro-RO"/>
              </w:rPr>
              <w:t>Persoane aflate în risc de sărăcie și excluziune socială din comunitățile marginalizate care au un loc de</w:t>
            </w:r>
            <w:r>
              <w:rPr>
                <w:rFonts w:asciiTheme="minorHAnsi" w:hAnsiTheme="minorHAnsi" w:cstheme="minorHAnsi"/>
                <w:b w:val="0"/>
                <w:bCs w:val="0"/>
                <w:sz w:val="20"/>
                <w:szCs w:val="20"/>
                <w:lang w:val="ro-RO"/>
              </w:rPr>
              <w:t xml:space="preserve"> </w:t>
            </w:r>
            <w:r w:rsidRPr="00A22BE6">
              <w:rPr>
                <w:rFonts w:asciiTheme="minorHAnsi" w:hAnsiTheme="minorHAnsi" w:cstheme="minorHAnsi"/>
                <w:b w:val="0"/>
                <w:bCs w:val="0"/>
                <w:sz w:val="20"/>
                <w:szCs w:val="20"/>
                <w:lang w:val="ro-RO"/>
              </w:rPr>
              <w:t>muncă, inclusiv cele care</w:t>
            </w:r>
            <w:r>
              <w:rPr>
                <w:rFonts w:asciiTheme="minorHAnsi" w:hAnsiTheme="minorHAnsi" w:cstheme="minorHAnsi"/>
                <w:b w:val="0"/>
                <w:bCs w:val="0"/>
                <w:sz w:val="20"/>
                <w:szCs w:val="20"/>
                <w:lang w:val="ro-RO"/>
              </w:rPr>
              <w:t xml:space="preserve"> </w:t>
            </w:r>
            <w:r w:rsidRPr="00A22BE6">
              <w:rPr>
                <w:rFonts w:asciiTheme="minorHAnsi" w:hAnsiTheme="minorHAnsi" w:cstheme="minorHAnsi"/>
                <w:b w:val="0"/>
                <w:bCs w:val="0"/>
                <w:sz w:val="20"/>
                <w:szCs w:val="20"/>
                <w:lang w:val="ro-RO"/>
              </w:rPr>
              <w:t>desfășoară o activitate independentă, la încetarea calității de participant, din care: - Roma</w:t>
            </w:r>
          </w:p>
        </w:tc>
        <w:tc>
          <w:tcPr>
            <w:tcW w:w="851" w:type="dxa"/>
          </w:tcPr>
          <w:p w14:paraId="36C677A8" w14:textId="6F1E1D9D" w:rsidR="00066405" w:rsidRPr="00405849"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4S38</w:t>
            </w:r>
            <w:r>
              <w:rPr>
                <w:rFonts w:asciiTheme="minorHAnsi" w:hAnsiTheme="minorHAnsi" w:cstheme="minorHAnsi"/>
                <w:color w:val="000000"/>
                <w:sz w:val="20"/>
                <w:szCs w:val="20"/>
                <w:lang w:val="ro-RO"/>
              </w:rPr>
              <w:t>.2</w:t>
            </w:r>
          </w:p>
        </w:tc>
        <w:tc>
          <w:tcPr>
            <w:tcW w:w="567" w:type="dxa"/>
          </w:tcPr>
          <w:p w14:paraId="76E9410B" w14:textId="281E6A2E" w:rsidR="00066405" w:rsidRPr="00405849"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nr</w:t>
            </w:r>
          </w:p>
        </w:tc>
        <w:tc>
          <w:tcPr>
            <w:tcW w:w="992" w:type="dxa"/>
          </w:tcPr>
          <w:p w14:paraId="6D713B1B" w14:textId="019E5496" w:rsidR="00066405"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103</w:t>
            </w:r>
          </w:p>
        </w:tc>
        <w:tc>
          <w:tcPr>
            <w:tcW w:w="992" w:type="dxa"/>
          </w:tcPr>
          <w:p w14:paraId="2BF55B3E" w14:textId="033DBCD1" w:rsidR="00066405"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47</w:t>
            </w:r>
          </w:p>
        </w:tc>
        <w:tc>
          <w:tcPr>
            <w:tcW w:w="1418" w:type="dxa"/>
            <w:noWrap/>
          </w:tcPr>
          <w:p w14:paraId="7EBA2AAB" w14:textId="53923A82" w:rsidR="00066405"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45,63%</w:t>
            </w:r>
          </w:p>
        </w:tc>
      </w:tr>
      <w:tr w:rsidR="00066405" w:rsidRPr="00405849" w14:paraId="4F25D222" w14:textId="77777777" w:rsidTr="0023566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73" w:type="dxa"/>
            <w:hideMark/>
          </w:tcPr>
          <w:p w14:paraId="54FA2C93" w14:textId="67B1CCD4" w:rsidR="00066405" w:rsidRPr="00405849" w:rsidRDefault="00066405" w:rsidP="00066405">
            <w:pPr>
              <w:pBdr>
                <w:top w:val="nil"/>
                <w:left w:val="nil"/>
                <w:bottom w:val="nil"/>
                <w:right w:val="nil"/>
                <w:between w:val="nil"/>
              </w:pBdr>
              <w:jc w:val="both"/>
              <w:rPr>
                <w:rFonts w:asciiTheme="minorHAnsi" w:hAnsiTheme="minorHAnsi" w:cstheme="minorHAnsi"/>
                <w:b w:val="0"/>
                <w:bCs w:val="0"/>
                <w:sz w:val="20"/>
                <w:szCs w:val="20"/>
                <w:lang w:val="ro-RO"/>
              </w:rPr>
            </w:pPr>
            <w:r w:rsidRPr="00405849">
              <w:rPr>
                <w:rFonts w:asciiTheme="minorHAnsi" w:hAnsiTheme="minorHAnsi" w:cstheme="minorHAnsi"/>
                <w:b w:val="0"/>
                <w:bCs w:val="0"/>
                <w:sz w:val="20"/>
                <w:szCs w:val="20"/>
                <w:lang w:val="ro-RO"/>
              </w:rPr>
              <w:t>Servicii funcționale oferite la nivelul comunităților marginalizate aflate în risc de sărăcie și excluziune socială</w:t>
            </w:r>
          </w:p>
        </w:tc>
        <w:tc>
          <w:tcPr>
            <w:tcW w:w="851" w:type="dxa"/>
            <w:hideMark/>
          </w:tcPr>
          <w:p w14:paraId="1C8CE244" w14:textId="77777777" w:rsidR="00066405" w:rsidRPr="00405849" w:rsidRDefault="00066405" w:rsidP="00066405">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4S39</w:t>
            </w:r>
          </w:p>
        </w:tc>
        <w:tc>
          <w:tcPr>
            <w:tcW w:w="567" w:type="dxa"/>
            <w:hideMark/>
          </w:tcPr>
          <w:p w14:paraId="63D0FC87" w14:textId="77777777" w:rsidR="00066405" w:rsidRPr="00405849" w:rsidRDefault="00066405" w:rsidP="00066405">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nr</w:t>
            </w:r>
          </w:p>
        </w:tc>
        <w:tc>
          <w:tcPr>
            <w:tcW w:w="992" w:type="dxa"/>
            <w:hideMark/>
          </w:tcPr>
          <w:p w14:paraId="6374BF3A" w14:textId="58FE86EE" w:rsidR="00066405" w:rsidRPr="00405849" w:rsidRDefault="00066405" w:rsidP="00066405">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2</w:t>
            </w:r>
          </w:p>
        </w:tc>
        <w:tc>
          <w:tcPr>
            <w:tcW w:w="992" w:type="dxa"/>
            <w:hideMark/>
          </w:tcPr>
          <w:p w14:paraId="10D8FB66" w14:textId="75B8DBBD" w:rsidR="00066405" w:rsidRPr="00405849" w:rsidRDefault="00066405" w:rsidP="00066405">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2</w:t>
            </w:r>
          </w:p>
        </w:tc>
        <w:tc>
          <w:tcPr>
            <w:tcW w:w="1418" w:type="dxa"/>
            <w:noWrap/>
            <w:hideMark/>
          </w:tcPr>
          <w:p w14:paraId="6F313E09" w14:textId="77777777" w:rsidR="00066405" w:rsidRPr="00405849" w:rsidRDefault="00066405" w:rsidP="00066405">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100,00%</w:t>
            </w:r>
          </w:p>
        </w:tc>
      </w:tr>
      <w:tr w:rsidR="00066405" w:rsidRPr="00405849" w14:paraId="612F56B9" w14:textId="77777777" w:rsidTr="0023566E">
        <w:trPr>
          <w:trHeight w:val="576"/>
        </w:trPr>
        <w:tc>
          <w:tcPr>
            <w:cnfStyle w:val="001000000000" w:firstRow="0" w:lastRow="0" w:firstColumn="1" w:lastColumn="0" w:oddVBand="0" w:evenVBand="0" w:oddHBand="0" w:evenHBand="0" w:firstRowFirstColumn="0" w:firstRowLastColumn="0" w:lastRowFirstColumn="0" w:lastRowLastColumn="0"/>
            <w:tcW w:w="4673" w:type="dxa"/>
          </w:tcPr>
          <w:p w14:paraId="3CC47854" w14:textId="4CD1623A" w:rsidR="00066405" w:rsidRPr="005F56CC" w:rsidRDefault="00066405" w:rsidP="00066405">
            <w:pPr>
              <w:pBdr>
                <w:top w:val="nil"/>
                <w:left w:val="nil"/>
                <w:bottom w:val="nil"/>
                <w:right w:val="nil"/>
                <w:between w:val="nil"/>
              </w:pBdr>
              <w:jc w:val="both"/>
              <w:rPr>
                <w:rFonts w:asciiTheme="minorHAnsi" w:hAnsiTheme="minorHAnsi" w:cstheme="minorHAnsi"/>
                <w:b w:val="0"/>
                <w:bCs w:val="0"/>
                <w:sz w:val="20"/>
                <w:szCs w:val="20"/>
                <w:lang w:val="ro-RO"/>
              </w:rPr>
            </w:pPr>
            <w:r w:rsidRPr="005F56CC">
              <w:rPr>
                <w:rFonts w:asciiTheme="minorHAnsi" w:hAnsiTheme="minorHAnsi" w:cstheme="minorHAnsi"/>
                <w:b w:val="0"/>
                <w:bCs w:val="0"/>
                <w:sz w:val="20"/>
                <w:szCs w:val="20"/>
                <w:lang w:val="ro-RO"/>
              </w:rPr>
              <w:t>Servicii funcționale  oferite la nivelul comunităților marginalizate aflate în risc de sărăcie și excluziune socială</w:t>
            </w:r>
            <w:r w:rsidRPr="005F56CC">
              <w:rPr>
                <w:b w:val="0"/>
                <w:bCs w:val="0"/>
                <w:sz w:val="20"/>
              </w:rPr>
              <w:t>, din</w:t>
            </w:r>
            <w:r w:rsidRPr="005F56CC">
              <w:rPr>
                <w:b w:val="0"/>
                <w:bCs w:val="0"/>
                <w:spacing w:val="1"/>
                <w:sz w:val="20"/>
              </w:rPr>
              <w:t xml:space="preserve"> </w:t>
            </w:r>
            <w:r w:rsidRPr="005F56CC">
              <w:rPr>
                <w:b w:val="0"/>
                <w:bCs w:val="0"/>
                <w:sz w:val="20"/>
              </w:rPr>
              <w:t>care: - Din</w:t>
            </w:r>
            <w:r w:rsidRPr="005F56CC">
              <w:rPr>
                <w:b w:val="0"/>
                <w:bCs w:val="0"/>
                <w:spacing w:val="1"/>
                <w:sz w:val="20"/>
              </w:rPr>
              <w:t xml:space="preserve"> </w:t>
            </w:r>
            <w:r w:rsidRPr="005F56CC">
              <w:rPr>
                <w:b w:val="0"/>
                <w:bCs w:val="0"/>
                <w:sz w:val="20"/>
              </w:rPr>
              <w:t>zona</w:t>
            </w:r>
            <w:r w:rsidRPr="005F56CC">
              <w:rPr>
                <w:b w:val="0"/>
                <w:bCs w:val="0"/>
                <w:spacing w:val="-4"/>
                <w:sz w:val="20"/>
              </w:rPr>
              <w:t xml:space="preserve"> </w:t>
            </w:r>
            <w:proofErr w:type="spellStart"/>
            <w:r w:rsidRPr="005F56CC">
              <w:rPr>
                <w:b w:val="0"/>
                <w:bCs w:val="0"/>
                <w:sz w:val="20"/>
              </w:rPr>
              <w:t>rurală</w:t>
            </w:r>
            <w:proofErr w:type="spellEnd"/>
          </w:p>
        </w:tc>
        <w:tc>
          <w:tcPr>
            <w:tcW w:w="851" w:type="dxa"/>
          </w:tcPr>
          <w:p w14:paraId="58490655" w14:textId="0DA4E3F6" w:rsidR="00066405" w:rsidRPr="00405849"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4S39</w:t>
            </w:r>
            <w:r>
              <w:rPr>
                <w:rFonts w:asciiTheme="minorHAnsi" w:hAnsiTheme="minorHAnsi" w:cstheme="minorHAnsi"/>
                <w:color w:val="000000"/>
                <w:sz w:val="20"/>
                <w:szCs w:val="20"/>
                <w:lang w:val="ro-RO"/>
              </w:rPr>
              <w:t>.1</w:t>
            </w:r>
          </w:p>
        </w:tc>
        <w:tc>
          <w:tcPr>
            <w:tcW w:w="567" w:type="dxa"/>
          </w:tcPr>
          <w:p w14:paraId="0484C03A" w14:textId="17B23461" w:rsidR="00066405" w:rsidRPr="00405849"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nr</w:t>
            </w:r>
          </w:p>
        </w:tc>
        <w:tc>
          <w:tcPr>
            <w:tcW w:w="992" w:type="dxa"/>
          </w:tcPr>
          <w:p w14:paraId="73CF2046" w14:textId="2A9036AB" w:rsidR="00066405"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2</w:t>
            </w:r>
          </w:p>
        </w:tc>
        <w:tc>
          <w:tcPr>
            <w:tcW w:w="992" w:type="dxa"/>
          </w:tcPr>
          <w:p w14:paraId="6C1607E7" w14:textId="798E1842" w:rsidR="00066405"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2</w:t>
            </w:r>
          </w:p>
        </w:tc>
        <w:tc>
          <w:tcPr>
            <w:tcW w:w="1418" w:type="dxa"/>
            <w:noWrap/>
          </w:tcPr>
          <w:p w14:paraId="243A071B" w14:textId="5B458985" w:rsidR="00066405" w:rsidRPr="00405849"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100,00%</w:t>
            </w:r>
          </w:p>
        </w:tc>
      </w:tr>
      <w:tr w:rsidR="00066405" w:rsidRPr="00405849" w14:paraId="4C3D30F4" w14:textId="77777777" w:rsidTr="0023566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73" w:type="dxa"/>
            <w:hideMark/>
          </w:tcPr>
          <w:p w14:paraId="78FB4DB8" w14:textId="77777777" w:rsidR="00066405" w:rsidRPr="00405849" w:rsidRDefault="00066405" w:rsidP="00066405">
            <w:pPr>
              <w:pBdr>
                <w:top w:val="nil"/>
                <w:left w:val="nil"/>
                <w:bottom w:val="nil"/>
                <w:right w:val="nil"/>
                <w:between w:val="nil"/>
              </w:pBdr>
              <w:jc w:val="both"/>
              <w:rPr>
                <w:rFonts w:asciiTheme="minorHAnsi" w:hAnsiTheme="minorHAnsi" w:cstheme="minorHAnsi"/>
                <w:b w:val="0"/>
                <w:bCs w:val="0"/>
                <w:sz w:val="20"/>
                <w:szCs w:val="20"/>
                <w:lang w:val="ro-RO"/>
              </w:rPr>
            </w:pPr>
            <w:r w:rsidRPr="00405849">
              <w:rPr>
                <w:rFonts w:asciiTheme="minorHAnsi" w:hAnsiTheme="minorHAnsi" w:cstheme="minorHAnsi"/>
                <w:b w:val="0"/>
                <w:bCs w:val="0"/>
                <w:sz w:val="20"/>
                <w:szCs w:val="20"/>
                <w:lang w:val="ro-RO"/>
              </w:rPr>
              <w:t>Servicii funcționale  oferite la nivelul comunităților marginalizate aflate în risc de sărăcie și excluziune socială, din care: - Servicii medicale</w:t>
            </w:r>
          </w:p>
        </w:tc>
        <w:tc>
          <w:tcPr>
            <w:tcW w:w="851" w:type="dxa"/>
            <w:hideMark/>
          </w:tcPr>
          <w:p w14:paraId="5BE19736" w14:textId="77777777" w:rsidR="00066405" w:rsidRPr="00405849" w:rsidRDefault="00066405" w:rsidP="00066405">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4S39.2</w:t>
            </w:r>
          </w:p>
        </w:tc>
        <w:tc>
          <w:tcPr>
            <w:tcW w:w="567" w:type="dxa"/>
            <w:hideMark/>
          </w:tcPr>
          <w:p w14:paraId="7872C6C2" w14:textId="77777777" w:rsidR="00066405" w:rsidRPr="00405849" w:rsidRDefault="00066405" w:rsidP="00066405">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nr</w:t>
            </w:r>
          </w:p>
        </w:tc>
        <w:tc>
          <w:tcPr>
            <w:tcW w:w="992" w:type="dxa"/>
            <w:hideMark/>
          </w:tcPr>
          <w:p w14:paraId="66400001" w14:textId="294A3B4B" w:rsidR="00066405" w:rsidRPr="00405849" w:rsidRDefault="00066405" w:rsidP="00066405">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1</w:t>
            </w:r>
          </w:p>
        </w:tc>
        <w:tc>
          <w:tcPr>
            <w:tcW w:w="992" w:type="dxa"/>
            <w:hideMark/>
          </w:tcPr>
          <w:p w14:paraId="404D0632" w14:textId="42B31B71" w:rsidR="00066405" w:rsidRPr="00A5517E" w:rsidRDefault="00066405" w:rsidP="00066405">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en-US"/>
              </w:rPr>
            </w:pPr>
            <w:r>
              <w:rPr>
                <w:rFonts w:asciiTheme="minorHAnsi" w:hAnsiTheme="minorHAnsi" w:cstheme="minorHAnsi"/>
                <w:color w:val="000000"/>
                <w:sz w:val="20"/>
                <w:szCs w:val="20"/>
                <w:lang w:val="ro-RO"/>
              </w:rPr>
              <w:t>1</w:t>
            </w:r>
          </w:p>
        </w:tc>
        <w:tc>
          <w:tcPr>
            <w:tcW w:w="1418" w:type="dxa"/>
            <w:noWrap/>
            <w:hideMark/>
          </w:tcPr>
          <w:p w14:paraId="65F39237" w14:textId="77777777" w:rsidR="00066405" w:rsidRPr="00405849" w:rsidRDefault="00066405" w:rsidP="00066405">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100,00%</w:t>
            </w:r>
          </w:p>
        </w:tc>
      </w:tr>
      <w:tr w:rsidR="00066405" w:rsidRPr="00405849" w14:paraId="3DC2341A" w14:textId="77777777" w:rsidTr="0023566E">
        <w:trPr>
          <w:trHeight w:val="576"/>
        </w:trPr>
        <w:tc>
          <w:tcPr>
            <w:cnfStyle w:val="001000000000" w:firstRow="0" w:lastRow="0" w:firstColumn="1" w:lastColumn="0" w:oddVBand="0" w:evenVBand="0" w:oddHBand="0" w:evenHBand="0" w:firstRowFirstColumn="0" w:firstRowLastColumn="0" w:lastRowFirstColumn="0" w:lastRowLastColumn="0"/>
            <w:tcW w:w="4673" w:type="dxa"/>
            <w:hideMark/>
          </w:tcPr>
          <w:p w14:paraId="628BECD6" w14:textId="77777777" w:rsidR="00066405" w:rsidRPr="00405849" w:rsidRDefault="00066405" w:rsidP="00066405">
            <w:pPr>
              <w:pBdr>
                <w:top w:val="nil"/>
                <w:left w:val="nil"/>
                <w:bottom w:val="nil"/>
                <w:right w:val="nil"/>
                <w:between w:val="nil"/>
              </w:pBdr>
              <w:jc w:val="both"/>
              <w:rPr>
                <w:rFonts w:asciiTheme="minorHAnsi" w:hAnsiTheme="minorHAnsi" w:cstheme="minorHAnsi"/>
                <w:b w:val="0"/>
                <w:bCs w:val="0"/>
                <w:sz w:val="20"/>
                <w:szCs w:val="20"/>
                <w:lang w:val="ro-RO"/>
              </w:rPr>
            </w:pPr>
            <w:r w:rsidRPr="00405849">
              <w:rPr>
                <w:rFonts w:asciiTheme="minorHAnsi" w:hAnsiTheme="minorHAnsi" w:cstheme="minorHAnsi"/>
                <w:b w:val="0"/>
                <w:bCs w:val="0"/>
                <w:sz w:val="20"/>
                <w:szCs w:val="20"/>
                <w:lang w:val="ro-RO"/>
              </w:rPr>
              <w:t>Servicii funcționale  oferite la nivelul comunităților marginalizate aflate în risc de sărăcie și excluziune socială, din care: - Servicii socio-medicale</w:t>
            </w:r>
          </w:p>
        </w:tc>
        <w:tc>
          <w:tcPr>
            <w:tcW w:w="851" w:type="dxa"/>
            <w:hideMark/>
          </w:tcPr>
          <w:p w14:paraId="2D09B2AC" w14:textId="77777777" w:rsidR="00066405" w:rsidRPr="00405849"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4S39.4</w:t>
            </w:r>
          </w:p>
        </w:tc>
        <w:tc>
          <w:tcPr>
            <w:tcW w:w="567" w:type="dxa"/>
            <w:hideMark/>
          </w:tcPr>
          <w:p w14:paraId="68183DA9" w14:textId="77777777" w:rsidR="00066405" w:rsidRPr="00405849"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nr</w:t>
            </w:r>
          </w:p>
        </w:tc>
        <w:tc>
          <w:tcPr>
            <w:tcW w:w="992" w:type="dxa"/>
            <w:hideMark/>
          </w:tcPr>
          <w:p w14:paraId="050259AF" w14:textId="77777777" w:rsidR="00066405" w:rsidRPr="00405849"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1</w:t>
            </w:r>
          </w:p>
        </w:tc>
        <w:tc>
          <w:tcPr>
            <w:tcW w:w="992" w:type="dxa"/>
            <w:hideMark/>
          </w:tcPr>
          <w:p w14:paraId="46374785" w14:textId="77777777" w:rsidR="00066405" w:rsidRPr="00405849"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1</w:t>
            </w:r>
          </w:p>
        </w:tc>
        <w:tc>
          <w:tcPr>
            <w:tcW w:w="1418" w:type="dxa"/>
            <w:noWrap/>
            <w:hideMark/>
          </w:tcPr>
          <w:p w14:paraId="51BF94F4" w14:textId="77777777" w:rsidR="00066405" w:rsidRPr="00405849"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100,00%</w:t>
            </w:r>
          </w:p>
        </w:tc>
      </w:tr>
      <w:tr w:rsidR="00066405" w:rsidRPr="00405849" w14:paraId="1301E040" w14:textId="77777777" w:rsidTr="0023566E">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493" w:type="dxa"/>
            <w:gridSpan w:val="6"/>
            <w:hideMark/>
          </w:tcPr>
          <w:p w14:paraId="5E558CA8" w14:textId="77777777" w:rsidR="00066405" w:rsidRPr="00405849" w:rsidRDefault="00066405" w:rsidP="00066405">
            <w:pPr>
              <w:pBdr>
                <w:top w:val="nil"/>
                <w:left w:val="nil"/>
                <w:bottom w:val="nil"/>
                <w:right w:val="nil"/>
                <w:between w:val="nil"/>
              </w:pBdr>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lastRenderedPageBreak/>
              <w:t>Indicatori prestabiliți de realizare</w:t>
            </w:r>
          </w:p>
        </w:tc>
      </w:tr>
      <w:tr w:rsidR="00066405" w:rsidRPr="00405849" w14:paraId="6175F663" w14:textId="77777777" w:rsidTr="0023566E">
        <w:trPr>
          <w:trHeight w:val="528"/>
        </w:trPr>
        <w:tc>
          <w:tcPr>
            <w:cnfStyle w:val="001000000000" w:firstRow="0" w:lastRow="0" w:firstColumn="1" w:lastColumn="0" w:oddVBand="0" w:evenVBand="0" w:oddHBand="0" w:evenHBand="0" w:firstRowFirstColumn="0" w:firstRowLastColumn="0" w:lastRowFirstColumn="0" w:lastRowLastColumn="0"/>
            <w:tcW w:w="4673" w:type="dxa"/>
            <w:hideMark/>
          </w:tcPr>
          <w:p w14:paraId="4A04BB36" w14:textId="70115636" w:rsidR="00066405" w:rsidRPr="00405849" w:rsidRDefault="00066405" w:rsidP="00066405">
            <w:pPr>
              <w:pBdr>
                <w:top w:val="nil"/>
                <w:left w:val="nil"/>
                <w:bottom w:val="nil"/>
                <w:right w:val="nil"/>
                <w:between w:val="nil"/>
              </w:pBdr>
              <w:jc w:val="both"/>
              <w:rPr>
                <w:rFonts w:asciiTheme="minorHAnsi" w:hAnsiTheme="minorHAnsi" w:cstheme="minorHAnsi"/>
                <w:b w:val="0"/>
                <w:bCs w:val="0"/>
                <w:sz w:val="20"/>
                <w:szCs w:val="20"/>
                <w:lang w:val="ro-RO"/>
              </w:rPr>
            </w:pPr>
            <w:r w:rsidRPr="00405849">
              <w:rPr>
                <w:rFonts w:asciiTheme="minorHAnsi" w:hAnsiTheme="minorHAnsi" w:cstheme="minorHAnsi"/>
                <w:b w:val="0"/>
                <w:bCs w:val="0"/>
                <w:sz w:val="20"/>
                <w:szCs w:val="20"/>
                <w:lang w:val="ro-RO"/>
              </w:rPr>
              <w:t>Persoane aflate în risc de sărăcie și excluziune socială  din comunitățile marginalizate care beneficiază de servicii integrate</w:t>
            </w:r>
            <w:r w:rsidR="00F46F63" w:rsidRPr="00F46F63">
              <w:rPr>
                <w:b w:val="0"/>
                <w:bCs w:val="0"/>
                <w:sz w:val="20"/>
              </w:rPr>
              <w:t>,</w:t>
            </w:r>
            <w:r w:rsidR="00F46F63" w:rsidRPr="00F46F63">
              <w:rPr>
                <w:b w:val="0"/>
                <w:bCs w:val="0"/>
                <w:spacing w:val="1"/>
                <w:sz w:val="20"/>
              </w:rPr>
              <w:t xml:space="preserve"> </w:t>
            </w:r>
            <w:r w:rsidR="00F46F63" w:rsidRPr="00F46F63">
              <w:rPr>
                <w:b w:val="0"/>
                <w:bCs w:val="0"/>
                <w:sz w:val="20"/>
              </w:rPr>
              <w:t>din care: -</w:t>
            </w:r>
            <w:r w:rsidR="00F46F63" w:rsidRPr="00F46F63">
              <w:rPr>
                <w:b w:val="0"/>
                <w:bCs w:val="0"/>
                <w:spacing w:val="1"/>
                <w:sz w:val="20"/>
              </w:rPr>
              <w:t xml:space="preserve"> </w:t>
            </w:r>
            <w:r w:rsidR="00F46F63" w:rsidRPr="00F46F63">
              <w:rPr>
                <w:b w:val="0"/>
                <w:bCs w:val="0"/>
                <w:sz w:val="20"/>
              </w:rPr>
              <w:t>Din zona</w:t>
            </w:r>
            <w:r w:rsidR="00F46F63" w:rsidRPr="00F46F63">
              <w:rPr>
                <w:b w:val="0"/>
                <w:bCs w:val="0"/>
                <w:spacing w:val="1"/>
                <w:sz w:val="20"/>
              </w:rPr>
              <w:t xml:space="preserve"> </w:t>
            </w:r>
            <w:proofErr w:type="spellStart"/>
            <w:r w:rsidR="00F46F63" w:rsidRPr="00F46F63">
              <w:rPr>
                <w:b w:val="0"/>
                <w:bCs w:val="0"/>
                <w:sz w:val="20"/>
              </w:rPr>
              <w:t>rurală</w:t>
            </w:r>
            <w:proofErr w:type="spellEnd"/>
          </w:p>
        </w:tc>
        <w:tc>
          <w:tcPr>
            <w:tcW w:w="851" w:type="dxa"/>
            <w:hideMark/>
          </w:tcPr>
          <w:p w14:paraId="328ED6CB" w14:textId="4B7DBA1E" w:rsidR="00066405" w:rsidRPr="00405849"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4S43</w:t>
            </w:r>
            <w:r>
              <w:rPr>
                <w:rFonts w:asciiTheme="minorHAnsi" w:hAnsiTheme="minorHAnsi" w:cstheme="minorHAnsi"/>
                <w:color w:val="000000"/>
                <w:sz w:val="20"/>
                <w:szCs w:val="20"/>
                <w:lang w:val="ro-RO"/>
              </w:rPr>
              <w:t>.1</w:t>
            </w:r>
          </w:p>
        </w:tc>
        <w:tc>
          <w:tcPr>
            <w:tcW w:w="567" w:type="dxa"/>
            <w:hideMark/>
          </w:tcPr>
          <w:p w14:paraId="2CD2EADC" w14:textId="77777777" w:rsidR="00066405" w:rsidRPr="00405849"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nr</w:t>
            </w:r>
          </w:p>
        </w:tc>
        <w:tc>
          <w:tcPr>
            <w:tcW w:w="992" w:type="dxa"/>
            <w:hideMark/>
          </w:tcPr>
          <w:p w14:paraId="3288CDD8" w14:textId="632D70B8" w:rsidR="00066405" w:rsidRPr="00405849"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856</w:t>
            </w:r>
          </w:p>
        </w:tc>
        <w:tc>
          <w:tcPr>
            <w:tcW w:w="992" w:type="dxa"/>
            <w:hideMark/>
          </w:tcPr>
          <w:p w14:paraId="454D9BBA" w14:textId="2FDF4DAD" w:rsidR="00066405" w:rsidRPr="00405849"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881</w:t>
            </w:r>
          </w:p>
        </w:tc>
        <w:tc>
          <w:tcPr>
            <w:tcW w:w="1418" w:type="dxa"/>
            <w:noWrap/>
            <w:hideMark/>
          </w:tcPr>
          <w:p w14:paraId="4D5C1A9E" w14:textId="2BDB39FC" w:rsidR="00066405" w:rsidRPr="00405849" w:rsidRDefault="00066405" w:rsidP="00066405">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10</w:t>
            </w:r>
            <w:r>
              <w:rPr>
                <w:rFonts w:asciiTheme="minorHAnsi" w:hAnsiTheme="minorHAnsi" w:cstheme="minorHAnsi"/>
                <w:color w:val="000000"/>
                <w:sz w:val="20"/>
                <w:szCs w:val="20"/>
                <w:lang w:val="ro-RO"/>
              </w:rPr>
              <w:t>2</w:t>
            </w:r>
            <w:r w:rsidRPr="00405849">
              <w:rPr>
                <w:rFonts w:asciiTheme="minorHAnsi" w:hAnsiTheme="minorHAnsi" w:cstheme="minorHAnsi"/>
                <w:color w:val="000000"/>
                <w:sz w:val="20"/>
                <w:szCs w:val="20"/>
                <w:lang w:val="ro-RO"/>
              </w:rPr>
              <w:t>,</w:t>
            </w:r>
            <w:r>
              <w:rPr>
                <w:rFonts w:asciiTheme="minorHAnsi" w:hAnsiTheme="minorHAnsi" w:cstheme="minorHAnsi"/>
                <w:color w:val="000000"/>
                <w:sz w:val="20"/>
                <w:szCs w:val="20"/>
                <w:lang w:val="ro-RO"/>
              </w:rPr>
              <w:t>9</w:t>
            </w:r>
            <w:r w:rsidRPr="00405849">
              <w:rPr>
                <w:rFonts w:asciiTheme="minorHAnsi" w:hAnsiTheme="minorHAnsi" w:cstheme="minorHAnsi"/>
                <w:color w:val="000000"/>
                <w:sz w:val="20"/>
                <w:szCs w:val="20"/>
                <w:lang w:val="ro-RO"/>
              </w:rPr>
              <w:t>2%</w:t>
            </w:r>
          </w:p>
        </w:tc>
      </w:tr>
      <w:tr w:rsidR="002C3B47" w:rsidRPr="00405849" w14:paraId="2675404C" w14:textId="77777777" w:rsidTr="002356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673" w:type="dxa"/>
          </w:tcPr>
          <w:p w14:paraId="1BADD1D9" w14:textId="07D1FE57" w:rsidR="002C3B47" w:rsidRPr="00405849" w:rsidRDefault="002C3B47" w:rsidP="002C3B47">
            <w:pPr>
              <w:pBdr>
                <w:top w:val="nil"/>
                <w:left w:val="nil"/>
                <w:bottom w:val="nil"/>
                <w:right w:val="nil"/>
                <w:between w:val="nil"/>
              </w:pBdr>
              <w:jc w:val="both"/>
              <w:rPr>
                <w:rFonts w:asciiTheme="minorHAnsi" w:hAnsiTheme="minorHAnsi" w:cstheme="minorHAnsi"/>
                <w:sz w:val="20"/>
                <w:szCs w:val="20"/>
                <w:lang w:val="ro-RO"/>
              </w:rPr>
            </w:pPr>
            <w:r w:rsidRPr="00405849">
              <w:rPr>
                <w:rFonts w:asciiTheme="minorHAnsi" w:hAnsiTheme="minorHAnsi" w:cstheme="minorHAnsi"/>
                <w:b w:val="0"/>
                <w:bCs w:val="0"/>
                <w:sz w:val="20"/>
                <w:szCs w:val="20"/>
                <w:lang w:val="ro-RO"/>
              </w:rPr>
              <w:t>Persoane aflate în risc de sărăcie și excluziune socială  din comunitățile marginalizate care beneficiază de servicii integrate</w:t>
            </w:r>
            <w:r w:rsidRPr="00F46F63">
              <w:rPr>
                <w:b w:val="0"/>
                <w:bCs w:val="0"/>
                <w:sz w:val="20"/>
              </w:rPr>
              <w:t>,</w:t>
            </w:r>
            <w:r w:rsidRPr="00F46F63">
              <w:rPr>
                <w:b w:val="0"/>
                <w:bCs w:val="0"/>
                <w:spacing w:val="1"/>
                <w:sz w:val="20"/>
              </w:rPr>
              <w:t xml:space="preserve"> </w:t>
            </w:r>
            <w:r w:rsidRPr="00F46F63">
              <w:rPr>
                <w:b w:val="0"/>
                <w:bCs w:val="0"/>
                <w:sz w:val="20"/>
              </w:rPr>
              <w:t>din care: -</w:t>
            </w:r>
            <w:r w:rsidRPr="00F46F63">
              <w:rPr>
                <w:b w:val="0"/>
                <w:bCs w:val="0"/>
                <w:spacing w:val="1"/>
                <w:sz w:val="20"/>
              </w:rPr>
              <w:t xml:space="preserve"> </w:t>
            </w:r>
            <w:r>
              <w:rPr>
                <w:b w:val="0"/>
                <w:bCs w:val="0"/>
                <w:sz w:val="20"/>
              </w:rPr>
              <w:t>Roma</w:t>
            </w:r>
          </w:p>
        </w:tc>
        <w:tc>
          <w:tcPr>
            <w:tcW w:w="851" w:type="dxa"/>
          </w:tcPr>
          <w:p w14:paraId="765827B4" w14:textId="15B52D0A" w:rsidR="002C3B47" w:rsidRPr="00405849" w:rsidRDefault="002C3B47" w:rsidP="002C3B4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4S43</w:t>
            </w:r>
            <w:r>
              <w:rPr>
                <w:rFonts w:asciiTheme="minorHAnsi" w:hAnsiTheme="minorHAnsi" w:cstheme="minorHAnsi"/>
                <w:color w:val="000000"/>
                <w:sz w:val="20"/>
                <w:szCs w:val="20"/>
                <w:lang w:val="ro-RO"/>
              </w:rPr>
              <w:t>.2</w:t>
            </w:r>
          </w:p>
        </w:tc>
        <w:tc>
          <w:tcPr>
            <w:tcW w:w="567" w:type="dxa"/>
          </w:tcPr>
          <w:p w14:paraId="2EF8153C" w14:textId="1220E934" w:rsidR="002C3B47" w:rsidRPr="00405849" w:rsidRDefault="002C3B47" w:rsidP="002C3B4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nr</w:t>
            </w:r>
          </w:p>
        </w:tc>
        <w:tc>
          <w:tcPr>
            <w:tcW w:w="992" w:type="dxa"/>
          </w:tcPr>
          <w:p w14:paraId="7E53678C" w14:textId="6DB579F3" w:rsidR="002C3B47" w:rsidRDefault="002C3B47" w:rsidP="002C3B4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704</w:t>
            </w:r>
          </w:p>
        </w:tc>
        <w:tc>
          <w:tcPr>
            <w:tcW w:w="992" w:type="dxa"/>
          </w:tcPr>
          <w:p w14:paraId="60B8745F" w14:textId="2C3E5199" w:rsidR="002C3B47" w:rsidRDefault="002C3B47" w:rsidP="002C3B4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693</w:t>
            </w:r>
          </w:p>
        </w:tc>
        <w:tc>
          <w:tcPr>
            <w:tcW w:w="1418" w:type="dxa"/>
            <w:noWrap/>
          </w:tcPr>
          <w:p w14:paraId="1F554CEF" w14:textId="2F85CC69" w:rsidR="002C3B47" w:rsidRPr="00405849" w:rsidRDefault="007535FF" w:rsidP="002C3B4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98,44%</w:t>
            </w:r>
          </w:p>
        </w:tc>
      </w:tr>
      <w:tr w:rsidR="002C3B47" w:rsidRPr="00405849" w14:paraId="7FB3C754" w14:textId="77777777" w:rsidTr="0023566E">
        <w:trPr>
          <w:trHeight w:val="528"/>
        </w:trPr>
        <w:tc>
          <w:tcPr>
            <w:cnfStyle w:val="001000000000" w:firstRow="0" w:lastRow="0" w:firstColumn="1" w:lastColumn="0" w:oddVBand="0" w:evenVBand="0" w:oddHBand="0" w:evenHBand="0" w:firstRowFirstColumn="0" w:firstRowLastColumn="0" w:lastRowFirstColumn="0" w:lastRowLastColumn="0"/>
            <w:tcW w:w="4673" w:type="dxa"/>
            <w:hideMark/>
          </w:tcPr>
          <w:p w14:paraId="057A2FC0" w14:textId="77777777" w:rsidR="002C3B47" w:rsidRPr="00405849" w:rsidRDefault="002C3B47" w:rsidP="002C3B47">
            <w:pPr>
              <w:pBdr>
                <w:top w:val="nil"/>
                <w:left w:val="nil"/>
                <w:bottom w:val="nil"/>
                <w:right w:val="nil"/>
                <w:between w:val="nil"/>
              </w:pBdr>
              <w:jc w:val="both"/>
              <w:rPr>
                <w:rFonts w:asciiTheme="minorHAnsi" w:hAnsiTheme="minorHAnsi" w:cstheme="minorHAnsi"/>
                <w:b w:val="0"/>
                <w:bCs w:val="0"/>
                <w:sz w:val="20"/>
                <w:szCs w:val="20"/>
                <w:lang w:val="ro-RO"/>
              </w:rPr>
            </w:pPr>
            <w:r w:rsidRPr="00405849">
              <w:rPr>
                <w:rFonts w:asciiTheme="minorHAnsi" w:hAnsiTheme="minorHAnsi" w:cstheme="minorHAnsi"/>
                <w:b w:val="0"/>
                <w:bCs w:val="0"/>
                <w:sz w:val="20"/>
                <w:szCs w:val="20"/>
                <w:lang w:val="ro-RO"/>
              </w:rPr>
              <w:t>Servicii la nivelul comunităților marginalizate aflate în risc de sărăcie și excluziune socială care beneficiază de sprijin</w:t>
            </w:r>
          </w:p>
        </w:tc>
        <w:tc>
          <w:tcPr>
            <w:tcW w:w="851" w:type="dxa"/>
            <w:hideMark/>
          </w:tcPr>
          <w:p w14:paraId="3B868EEC" w14:textId="77777777" w:rsidR="002C3B47" w:rsidRPr="00405849" w:rsidRDefault="002C3B47" w:rsidP="002C3B47">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4S44</w:t>
            </w:r>
          </w:p>
        </w:tc>
        <w:tc>
          <w:tcPr>
            <w:tcW w:w="567" w:type="dxa"/>
            <w:hideMark/>
          </w:tcPr>
          <w:p w14:paraId="3425DA16" w14:textId="77777777" w:rsidR="002C3B47" w:rsidRPr="00405849" w:rsidRDefault="002C3B47" w:rsidP="002C3B47">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nr</w:t>
            </w:r>
          </w:p>
        </w:tc>
        <w:tc>
          <w:tcPr>
            <w:tcW w:w="992" w:type="dxa"/>
            <w:hideMark/>
          </w:tcPr>
          <w:p w14:paraId="2B2C5C7A" w14:textId="2BFF6F78" w:rsidR="002C3B47" w:rsidRPr="00405849" w:rsidRDefault="00F80B0B" w:rsidP="002C3B47">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2</w:t>
            </w:r>
          </w:p>
        </w:tc>
        <w:tc>
          <w:tcPr>
            <w:tcW w:w="992" w:type="dxa"/>
            <w:hideMark/>
          </w:tcPr>
          <w:p w14:paraId="5FE49008" w14:textId="75D29125" w:rsidR="002C3B47" w:rsidRPr="00405849" w:rsidRDefault="00F80B0B" w:rsidP="002C3B47">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2</w:t>
            </w:r>
          </w:p>
        </w:tc>
        <w:tc>
          <w:tcPr>
            <w:tcW w:w="1418" w:type="dxa"/>
            <w:noWrap/>
            <w:hideMark/>
          </w:tcPr>
          <w:p w14:paraId="5E766955" w14:textId="77777777" w:rsidR="002C3B47" w:rsidRPr="00405849" w:rsidRDefault="002C3B47" w:rsidP="002C3B47">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100,00%</w:t>
            </w:r>
          </w:p>
        </w:tc>
      </w:tr>
      <w:tr w:rsidR="00F80B0B" w:rsidRPr="00405849" w14:paraId="3ABBF1EA" w14:textId="77777777" w:rsidTr="0023566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673" w:type="dxa"/>
          </w:tcPr>
          <w:p w14:paraId="401C2AEB" w14:textId="2DEEDF6B" w:rsidR="00F80B0B" w:rsidRPr="00405849" w:rsidRDefault="00F80B0B" w:rsidP="00F80B0B">
            <w:pPr>
              <w:pBdr>
                <w:top w:val="nil"/>
                <w:left w:val="nil"/>
                <w:bottom w:val="nil"/>
                <w:right w:val="nil"/>
                <w:between w:val="nil"/>
              </w:pBdr>
              <w:jc w:val="both"/>
              <w:rPr>
                <w:rFonts w:asciiTheme="minorHAnsi" w:hAnsiTheme="minorHAnsi" w:cstheme="minorHAnsi"/>
                <w:sz w:val="20"/>
                <w:szCs w:val="20"/>
                <w:lang w:val="ro-RO"/>
              </w:rPr>
            </w:pPr>
            <w:r w:rsidRPr="00405849">
              <w:rPr>
                <w:rFonts w:asciiTheme="minorHAnsi" w:hAnsiTheme="minorHAnsi" w:cstheme="minorHAnsi"/>
                <w:b w:val="0"/>
                <w:bCs w:val="0"/>
                <w:sz w:val="20"/>
                <w:szCs w:val="20"/>
                <w:lang w:val="ro-RO"/>
              </w:rPr>
              <w:t>Servicii la nivelul comunităților marginalizate aflate în risc de sărăcie și excluziune socială care beneficiază de sprijin</w:t>
            </w:r>
            <w:r w:rsidRPr="00F46F63">
              <w:rPr>
                <w:b w:val="0"/>
                <w:bCs w:val="0"/>
                <w:sz w:val="20"/>
              </w:rPr>
              <w:t>,</w:t>
            </w:r>
            <w:r w:rsidRPr="00F46F63">
              <w:rPr>
                <w:b w:val="0"/>
                <w:bCs w:val="0"/>
                <w:spacing w:val="1"/>
                <w:sz w:val="20"/>
              </w:rPr>
              <w:t xml:space="preserve"> </w:t>
            </w:r>
            <w:r w:rsidRPr="00F46F63">
              <w:rPr>
                <w:b w:val="0"/>
                <w:bCs w:val="0"/>
                <w:sz w:val="20"/>
              </w:rPr>
              <w:t>din care: -</w:t>
            </w:r>
            <w:r w:rsidRPr="00F46F63">
              <w:rPr>
                <w:b w:val="0"/>
                <w:bCs w:val="0"/>
                <w:spacing w:val="1"/>
                <w:sz w:val="20"/>
              </w:rPr>
              <w:t xml:space="preserve"> </w:t>
            </w:r>
            <w:r w:rsidRPr="00F46F63">
              <w:rPr>
                <w:b w:val="0"/>
                <w:bCs w:val="0"/>
                <w:sz w:val="20"/>
              </w:rPr>
              <w:t>Din zona</w:t>
            </w:r>
            <w:r w:rsidRPr="00F46F63">
              <w:rPr>
                <w:b w:val="0"/>
                <w:bCs w:val="0"/>
                <w:spacing w:val="1"/>
                <w:sz w:val="20"/>
              </w:rPr>
              <w:t xml:space="preserve"> </w:t>
            </w:r>
            <w:proofErr w:type="spellStart"/>
            <w:r w:rsidRPr="00F46F63">
              <w:rPr>
                <w:b w:val="0"/>
                <w:bCs w:val="0"/>
                <w:sz w:val="20"/>
              </w:rPr>
              <w:t>rurală</w:t>
            </w:r>
            <w:proofErr w:type="spellEnd"/>
          </w:p>
        </w:tc>
        <w:tc>
          <w:tcPr>
            <w:tcW w:w="851" w:type="dxa"/>
          </w:tcPr>
          <w:p w14:paraId="13A74B45" w14:textId="730AD60F" w:rsidR="00F80B0B" w:rsidRPr="00405849" w:rsidRDefault="00F80B0B" w:rsidP="00F80B0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4S44</w:t>
            </w:r>
            <w:r>
              <w:rPr>
                <w:rFonts w:asciiTheme="minorHAnsi" w:hAnsiTheme="minorHAnsi" w:cstheme="minorHAnsi"/>
                <w:color w:val="000000"/>
                <w:sz w:val="20"/>
                <w:szCs w:val="20"/>
                <w:lang w:val="ro-RO"/>
              </w:rPr>
              <w:t>.1</w:t>
            </w:r>
          </w:p>
        </w:tc>
        <w:tc>
          <w:tcPr>
            <w:tcW w:w="567" w:type="dxa"/>
          </w:tcPr>
          <w:p w14:paraId="13FF5E00" w14:textId="0B7832DA" w:rsidR="00F80B0B" w:rsidRPr="00405849" w:rsidRDefault="00F80B0B" w:rsidP="00F80B0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nr</w:t>
            </w:r>
          </w:p>
        </w:tc>
        <w:tc>
          <w:tcPr>
            <w:tcW w:w="992" w:type="dxa"/>
          </w:tcPr>
          <w:p w14:paraId="46C5E7DD" w14:textId="1D4387D9" w:rsidR="00F80B0B" w:rsidRDefault="00F80B0B" w:rsidP="00F80B0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2</w:t>
            </w:r>
          </w:p>
        </w:tc>
        <w:tc>
          <w:tcPr>
            <w:tcW w:w="992" w:type="dxa"/>
          </w:tcPr>
          <w:p w14:paraId="315CD62A" w14:textId="42BF6194" w:rsidR="00F80B0B" w:rsidRDefault="00F80B0B" w:rsidP="00F80B0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2</w:t>
            </w:r>
          </w:p>
        </w:tc>
        <w:tc>
          <w:tcPr>
            <w:tcW w:w="1418" w:type="dxa"/>
            <w:noWrap/>
          </w:tcPr>
          <w:p w14:paraId="5190CAAB" w14:textId="430F4B20" w:rsidR="00F80B0B" w:rsidRPr="00405849" w:rsidRDefault="00F80B0B" w:rsidP="00F80B0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100,00%</w:t>
            </w:r>
          </w:p>
        </w:tc>
      </w:tr>
      <w:tr w:rsidR="00F80B0B" w:rsidRPr="00405849" w14:paraId="5980517C" w14:textId="77777777" w:rsidTr="0023566E">
        <w:trPr>
          <w:trHeight w:val="528"/>
        </w:trPr>
        <w:tc>
          <w:tcPr>
            <w:cnfStyle w:val="001000000000" w:firstRow="0" w:lastRow="0" w:firstColumn="1" w:lastColumn="0" w:oddVBand="0" w:evenVBand="0" w:oddHBand="0" w:evenHBand="0" w:firstRowFirstColumn="0" w:firstRowLastColumn="0" w:lastRowFirstColumn="0" w:lastRowLastColumn="0"/>
            <w:tcW w:w="4673" w:type="dxa"/>
            <w:hideMark/>
          </w:tcPr>
          <w:p w14:paraId="2EF2DF79" w14:textId="77777777" w:rsidR="00F80B0B" w:rsidRPr="00405849" w:rsidRDefault="00F80B0B" w:rsidP="00F80B0B">
            <w:pPr>
              <w:pBdr>
                <w:top w:val="nil"/>
                <w:left w:val="nil"/>
                <w:bottom w:val="nil"/>
                <w:right w:val="nil"/>
                <w:between w:val="nil"/>
              </w:pBdr>
              <w:jc w:val="both"/>
              <w:rPr>
                <w:rFonts w:asciiTheme="minorHAnsi" w:hAnsiTheme="minorHAnsi" w:cstheme="minorHAnsi"/>
                <w:b w:val="0"/>
                <w:bCs w:val="0"/>
                <w:sz w:val="20"/>
                <w:szCs w:val="20"/>
                <w:lang w:val="ro-RO"/>
              </w:rPr>
            </w:pPr>
            <w:r w:rsidRPr="00405849">
              <w:rPr>
                <w:rFonts w:asciiTheme="minorHAnsi" w:hAnsiTheme="minorHAnsi" w:cstheme="minorHAnsi"/>
                <w:b w:val="0"/>
                <w:bCs w:val="0"/>
                <w:sz w:val="20"/>
                <w:szCs w:val="20"/>
                <w:lang w:val="ro-RO"/>
              </w:rPr>
              <w:t>Servicii la nivelul comunităților marginalizate aflate în risc de sărăcie si excluziune sociala care beneficiază de sprijin, din care: - Servicii medicale</w:t>
            </w:r>
          </w:p>
        </w:tc>
        <w:tc>
          <w:tcPr>
            <w:tcW w:w="851" w:type="dxa"/>
            <w:hideMark/>
          </w:tcPr>
          <w:p w14:paraId="3673E579" w14:textId="77777777" w:rsidR="00F80B0B" w:rsidRPr="00405849" w:rsidRDefault="00F80B0B" w:rsidP="00F80B0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4S44.2</w:t>
            </w:r>
          </w:p>
        </w:tc>
        <w:tc>
          <w:tcPr>
            <w:tcW w:w="567" w:type="dxa"/>
            <w:hideMark/>
          </w:tcPr>
          <w:p w14:paraId="1737157F" w14:textId="77777777" w:rsidR="00F80B0B" w:rsidRPr="00405849" w:rsidRDefault="00F80B0B" w:rsidP="00F80B0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nr</w:t>
            </w:r>
          </w:p>
        </w:tc>
        <w:tc>
          <w:tcPr>
            <w:tcW w:w="992" w:type="dxa"/>
            <w:hideMark/>
          </w:tcPr>
          <w:p w14:paraId="37406801" w14:textId="58BEFA85" w:rsidR="00F80B0B" w:rsidRPr="00405849" w:rsidRDefault="00551ECC" w:rsidP="00F80B0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1</w:t>
            </w:r>
          </w:p>
        </w:tc>
        <w:tc>
          <w:tcPr>
            <w:tcW w:w="992" w:type="dxa"/>
            <w:hideMark/>
          </w:tcPr>
          <w:p w14:paraId="3CE2B10D" w14:textId="0A8B1007" w:rsidR="00F80B0B" w:rsidRPr="00405849" w:rsidRDefault="00551ECC" w:rsidP="00F80B0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Pr>
                <w:rFonts w:asciiTheme="minorHAnsi" w:hAnsiTheme="minorHAnsi" w:cstheme="minorHAnsi"/>
                <w:color w:val="000000"/>
                <w:sz w:val="20"/>
                <w:szCs w:val="20"/>
                <w:lang w:val="ro-RO"/>
              </w:rPr>
              <w:t>1</w:t>
            </w:r>
          </w:p>
        </w:tc>
        <w:tc>
          <w:tcPr>
            <w:tcW w:w="1418" w:type="dxa"/>
            <w:noWrap/>
            <w:hideMark/>
          </w:tcPr>
          <w:p w14:paraId="5FAF0C86" w14:textId="77777777" w:rsidR="00F80B0B" w:rsidRPr="00405849" w:rsidRDefault="00F80B0B" w:rsidP="00F80B0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100,00%</w:t>
            </w:r>
          </w:p>
        </w:tc>
      </w:tr>
      <w:tr w:rsidR="00F80B0B" w:rsidRPr="00405849" w14:paraId="2C29F559" w14:textId="77777777" w:rsidTr="0023566E">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673" w:type="dxa"/>
            <w:hideMark/>
          </w:tcPr>
          <w:p w14:paraId="53965544" w14:textId="77777777" w:rsidR="00F80B0B" w:rsidRPr="00405849" w:rsidRDefault="00F80B0B" w:rsidP="00F80B0B">
            <w:pPr>
              <w:pBdr>
                <w:top w:val="nil"/>
                <w:left w:val="nil"/>
                <w:bottom w:val="nil"/>
                <w:right w:val="nil"/>
                <w:between w:val="nil"/>
              </w:pBdr>
              <w:jc w:val="both"/>
              <w:rPr>
                <w:rFonts w:asciiTheme="minorHAnsi" w:hAnsiTheme="minorHAnsi" w:cstheme="minorHAnsi"/>
                <w:b w:val="0"/>
                <w:bCs w:val="0"/>
                <w:sz w:val="20"/>
                <w:szCs w:val="20"/>
                <w:lang w:val="ro-RO"/>
              </w:rPr>
            </w:pPr>
            <w:r w:rsidRPr="00405849">
              <w:rPr>
                <w:rFonts w:asciiTheme="minorHAnsi" w:hAnsiTheme="minorHAnsi" w:cstheme="minorHAnsi"/>
                <w:b w:val="0"/>
                <w:bCs w:val="0"/>
                <w:sz w:val="20"/>
                <w:szCs w:val="20"/>
                <w:lang w:val="ro-RO"/>
              </w:rPr>
              <w:t>Servicii la nivelul comunităților marginalizate aflate în risc de sărăcie si excluziune sociala care beneficiază de sprijin, din care: - Servicii socio-medicale</w:t>
            </w:r>
          </w:p>
        </w:tc>
        <w:tc>
          <w:tcPr>
            <w:tcW w:w="851" w:type="dxa"/>
            <w:hideMark/>
          </w:tcPr>
          <w:p w14:paraId="4951F7D5" w14:textId="77777777" w:rsidR="00F80B0B" w:rsidRPr="00405849" w:rsidRDefault="00F80B0B" w:rsidP="00F80B0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4S44.4</w:t>
            </w:r>
          </w:p>
        </w:tc>
        <w:tc>
          <w:tcPr>
            <w:tcW w:w="567" w:type="dxa"/>
            <w:hideMark/>
          </w:tcPr>
          <w:p w14:paraId="689D6FF5" w14:textId="77777777" w:rsidR="00F80B0B" w:rsidRPr="00405849" w:rsidRDefault="00F80B0B" w:rsidP="00F80B0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nr</w:t>
            </w:r>
          </w:p>
        </w:tc>
        <w:tc>
          <w:tcPr>
            <w:tcW w:w="992" w:type="dxa"/>
            <w:hideMark/>
          </w:tcPr>
          <w:p w14:paraId="7ADCF213" w14:textId="77777777" w:rsidR="00F80B0B" w:rsidRPr="00405849" w:rsidRDefault="00F80B0B" w:rsidP="00F80B0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1</w:t>
            </w:r>
          </w:p>
        </w:tc>
        <w:tc>
          <w:tcPr>
            <w:tcW w:w="992" w:type="dxa"/>
            <w:hideMark/>
          </w:tcPr>
          <w:p w14:paraId="093FCE93" w14:textId="77777777" w:rsidR="00F80B0B" w:rsidRPr="00405849" w:rsidRDefault="00F80B0B" w:rsidP="00F80B0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1</w:t>
            </w:r>
          </w:p>
        </w:tc>
        <w:tc>
          <w:tcPr>
            <w:tcW w:w="1418" w:type="dxa"/>
            <w:noWrap/>
            <w:hideMark/>
          </w:tcPr>
          <w:p w14:paraId="6FE480B1" w14:textId="77777777" w:rsidR="00F80B0B" w:rsidRPr="00405849" w:rsidRDefault="00F80B0B" w:rsidP="00F80B0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100,00%</w:t>
            </w:r>
          </w:p>
        </w:tc>
      </w:tr>
      <w:tr w:rsidR="00F80B0B" w:rsidRPr="00405849" w14:paraId="2C0855E8" w14:textId="77777777" w:rsidTr="0023566E">
        <w:trPr>
          <w:trHeight w:val="540"/>
        </w:trPr>
        <w:tc>
          <w:tcPr>
            <w:cnfStyle w:val="001000000000" w:firstRow="0" w:lastRow="0" w:firstColumn="1" w:lastColumn="0" w:oddVBand="0" w:evenVBand="0" w:oddHBand="0" w:evenHBand="0" w:firstRowFirstColumn="0" w:firstRowLastColumn="0" w:lastRowFirstColumn="0" w:lastRowLastColumn="0"/>
            <w:tcW w:w="4673" w:type="dxa"/>
            <w:hideMark/>
          </w:tcPr>
          <w:p w14:paraId="60B6124D" w14:textId="77777777" w:rsidR="00F80B0B" w:rsidRPr="00405849" w:rsidRDefault="00F80B0B" w:rsidP="00F80B0B">
            <w:pPr>
              <w:pBdr>
                <w:top w:val="nil"/>
                <w:left w:val="nil"/>
                <w:bottom w:val="nil"/>
                <w:right w:val="nil"/>
                <w:between w:val="nil"/>
              </w:pBdr>
              <w:jc w:val="both"/>
              <w:rPr>
                <w:rFonts w:asciiTheme="minorHAnsi" w:hAnsiTheme="minorHAnsi" w:cstheme="minorHAnsi"/>
                <w:b w:val="0"/>
                <w:bCs w:val="0"/>
                <w:sz w:val="20"/>
                <w:szCs w:val="20"/>
                <w:lang w:val="ro-RO"/>
              </w:rPr>
            </w:pPr>
            <w:r w:rsidRPr="00405849">
              <w:rPr>
                <w:rFonts w:asciiTheme="minorHAnsi" w:hAnsiTheme="minorHAnsi" w:cstheme="minorHAnsi"/>
                <w:b w:val="0"/>
                <w:bCs w:val="0"/>
                <w:sz w:val="20"/>
                <w:szCs w:val="20"/>
                <w:lang w:val="ro-RO"/>
              </w:rPr>
              <w:t>Comunități marginalizate aflate în risc de sărăcie şi excluziune socială care beneficiază de sprijin</w:t>
            </w:r>
          </w:p>
        </w:tc>
        <w:tc>
          <w:tcPr>
            <w:tcW w:w="851" w:type="dxa"/>
            <w:hideMark/>
          </w:tcPr>
          <w:p w14:paraId="43E8EBF0" w14:textId="77777777" w:rsidR="00F80B0B" w:rsidRPr="00405849" w:rsidRDefault="00F80B0B" w:rsidP="00F80B0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4S45</w:t>
            </w:r>
          </w:p>
        </w:tc>
        <w:tc>
          <w:tcPr>
            <w:tcW w:w="567" w:type="dxa"/>
            <w:hideMark/>
          </w:tcPr>
          <w:p w14:paraId="59B03977" w14:textId="77777777" w:rsidR="00F80B0B" w:rsidRPr="00405849" w:rsidRDefault="00F80B0B" w:rsidP="00F80B0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nr</w:t>
            </w:r>
          </w:p>
        </w:tc>
        <w:tc>
          <w:tcPr>
            <w:tcW w:w="992" w:type="dxa"/>
            <w:hideMark/>
          </w:tcPr>
          <w:p w14:paraId="58997DEB" w14:textId="77777777" w:rsidR="00F80B0B" w:rsidRPr="00405849" w:rsidRDefault="00F80B0B" w:rsidP="00F80B0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1</w:t>
            </w:r>
          </w:p>
        </w:tc>
        <w:tc>
          <w:tcPr>
            <w:tcW w:w="992" w:type="dxa"/>
            <w:hideMark/>
          </w:tcPr>
          <w:p w14:paraId="13808B99" w14:textId="77777777" w:rsidR="00F80B0B" w:rsidRPr="00405849" w:rsidRDefault="00F80B0B" w:rsidP="00F80B0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1</w:t>
            </w:r>
          </w:p>
        </w:tc>
        <w:tc>
          <w:tcPr>
            <w:tcW w:w="1418" w:type="dxa"/>
            <w:noWrap/>
            <w:hideMark/>
          </w:tcPr>
          <w:p w14:paraId="45781D49" w14:textId="77777777" w:rsidR="00F80B0B" w:rsidRPr="00405849" w:rsidRDefault="00F80B0B" w:rsidP="00F80B0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100,00%</w:t>
            </w:r>
          </w:p>
        </w:tc>
      </w:tr>
      <w:tr w:rsidR="00551ECC" w:rsidRPr="00405849" w14:paraId="153F8D1C" w14:textId="77777777" w:rsidTr="0023566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673" w:type="dxa"/>
          </w:tcPr>
          <w:p w14:paraId="78EEC123" w14:textId="7AA12122" w:rsidR="00551ECC" w:rsidRPr="00405849" w:rsidRDefault="00551ECC" w:rsidP="00551ECC">
            <w:pPr>
              <w:pBdr>
                <w:top w:val="nil"/>
                <w:left w:val="nil"/>
                <w:bottom w:val="nil"/>
                <w:right w:val="nil"/>
                <w:between w:val="nil"/>
              </w:pBdr>
              <w:jc w:val="both"/>
              <w:rPr>
                <w:rFonts w:asciiTheme="minorHAnsi" w:hAnsiTheme="minorHAnsi" w:cstheme="minorHAnsi"/>
                <w:sz w:val="20"/>
                <w:szCs w:val="20"/>
                <w:lang w:val="ro-RO"/>
              </w:rPr>
            </w:pPr>
            <w:r w:rsidRPr="00405849">
              <w:rPr>
                <w:rFonts w:asciiTheme="minorHAnsi" w:hAnsiTheme="minorHAnsi" w:cstheme="minorHAnsi"/>
                <w:b w:val="0"/>
                <w:bCs w:val="0"/>
                <w:sz w:val="20"/>
                <w:szCs w:val="20"/>
                <w:lang w:val="ro-RO"/>
              </w:rPr>
              <w:t>Comunități marginalizate aflate în risc de sărăcie şi excluziune socială care beneficiază de sprijin</w:t>
            </w:r>
            <w:r w:rsidRPr="00F46F63">
              <w:rPr>
                <w:b w:val="0"/>
                <w:bCs w:val="0"/>
                <w:sz w:val="20"/>
              </w:rPr>
              <w:t>,</w:t>
            </w:r>
            <w:r w:rsidRPr="00F46F63">
              <w:rPr>
                <w:b w:val="0"/>
                <w:bCs w:val="0"/>
                <w:spacing w:val="1"/>
                <w:sz w:val="20"/>
              </w:rPr>
              <w:t xml:space="preserve"> </w:t>
            </w:r>
            <w:r w:rsidRPr="00F46F63">
              <w:rPr>
                <w:b w:val="0"/>
                <w:bCs w:val="0"/>
                <w:sz w:val="20"/>
              </w:rPr>
              <w:t>din care: -</w:t>
            </w:r>
            <w:r w:rsidRPr="00F46F63">
              <w:rPr>
                <w:b w:val="0"/>
                <w:bCs w:val="0"/>
                <w:spacing w:val="1"/>
                <w:sz w:val="20"/>
              </w:rPr>
              <w:t xml:space="preserve"> </w:t>
            </w:r>
            <w:r w:rsidRPr="00F46F63">
              <w:rPr>
                <w:b w:val="0"/>
                <w:bCs w:val="0"/>
                <w:sz w:val="20"/>
              </w:rPr>
              <w:t>Din zona</w:t>
            </w:r>
            <w:r w:rsidRPr="00F46F63">
              <w:rPr>
                <w:b w:val="0"/>
                <w:bCs w:val="0"/>
                <w:spacing w:val="1"/>
                <w:sz w:val="20"/>
              </w:rPr>
              <w:t xml:space="preserve"> </w:t>
            </w:r>
            <w:proofErr w:type="spellStart"/>
            <w:r w:rsidRPr="00F46F63">
              <w:rPr>
                <w:b w:val="0"/>
                <w:bCs w:val="0"/>
                <w:sz w:val="20"/>
              </w:rPr>
              <w:t>rurală</w:t>
            </w:r>
            <w:proofErr w:type="spellEnd"/>
          </w:p>
        </w:tc>
        <w:tc>
          <w:tcPr>
            <w:tcW w:w="851" w:type="dxa"/>
          </w:tcPr>
          <w:p w14:paraId="7A7442AA" w14:textId="14E6C397" w:rsidR="00551ECC" w:rsidRPr="00405849" w:rsidRDefault="00551ECC" w:rsidP="00551EC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4S45</w:t>
            </w:r>
            <w:r>
              <w:rPr>
                <w:rFonts w:asciiTheme="minorHAnsi" w:hAnsiTheme="minorHAnsi" w:cstheme="minorHAnsi"/>
                <w:color w:val="000000"/>
                <w:sz w:val="20"/>
                <w:szCs w:val="20"/>
                <w:lang w:val="ro-RO"/>
              </w:rPr>
              <w:t>.1</w:t>
            </w:r>
          </w:p>
        </w:tc>
        <w:tc>
          <w:tcPr>
            <w:tcW w:w="567" w:type="dxa"/>
          </w:tcPr>
          <w:p w14:paraId="592E63C6" w14:textId="54521CF0" w:rsidR="00551ECC" w:rsidRPr="00405849" w:rsidRDefault="00551ECC" w:rsidP="00551EC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nr</w:t>
            </w:r>
          </w:p>
        </w:tc>
        <w:tc>
          <w:tcPr>
            <w:tcW w:w="992" w:type="dxa"/>
          </w:tcPr>
          <w:p w14:paraId="63B6920C" w14:textId="6D2D02CB" w:rsidR="00551ECC" w:rsidRPr="00405849" w:rsidRDefault="00551ECC" w:rsidP="00551EC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1</w:t>
            </w:r>
          </w:p>
        </w:tc>
        <w:tc>
          <w:tcPr>
            <w:tcW w:w="992" w:type="dxa"/>
          </w:tcPr>
          <w:p w14:paraId="6E0DBE82" w14:textId="72D11D41" w:rsidR="00551ECC" w:rsidRPr="00405849" w:rsidRDefault="00551ECC" w:rsidP="00551EC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1</w:t>
            </w:r>
          </w:p>
        </w:tc>
        <w:tc>
          <w:tcPr>
            <w:tcW w:w="1418" w:type="dxa"/>
            <w:noWrap/>
          </w:tcPr>
          <w:p w14:paraId="20526D80" w14:textId="5B5C3C06" w:rsidR="00551ECC" w:rsidRPr="00405849" w:rsidRDefault="00551ECC" w:rsidP="00551EC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100,00%</w:t>
            </w:r>
          </w:p>
        </w:tc>
      </w:tr>
      <w:tr w:rsidR="00551ECC" w:rsidRPr="00405849" w14:paraId="50CE4E5E" w14:textId="77777777" w:rsidTr="0023566E">
        <w:trPr>
          <w:trHeight w:val="540"/>
        </w:trPr>
        <w:tc>
          <w:tcPr>
            <w:cnfStyle w:val="001000000000" w:firstRow="0" w:lastRow="0" w:firstColumn="1" w:lastColumn="0" w:oddVBand="0" w:evenVBand="0" w:oddHBand="0" w:evenHBand="0" w:firstRowFirstColumn="0" w:firstRowLastColumn="0" w:lastRowFirstColumn="0" w:lastRowLastColumn="0"/>
            <w:tcW w:w="4673" w:type="dxa"/>
          </w:tcPr>
          <w:p w14:paraId="2C6B4D18" w14:textId="659BF989" w:rsidR="00551ECC" w:rsidRPr="00405849" w:rsidRDefault="00551ECC" w:rsidP="00551ECC">
            <w:pPr>
              <w:pBdr>
                <w:top w:val="nil"/>
                <w:left w:val="nil"/>
                <w:bottom w:val="nil"/>
                <w:right w:val="nil"/>
                <w:between w:val="nil"/>
              </w:pBdr>
              <w:jc w:val="both"/>
              <w:rPr>
                <w:rFonts w:asciiTheme="minorHAnsi" w:hAnsiTheme="minorHAnsi" w:cstheme="minorHAnsi"/>
                <w:sz w:val="20"/>
                <w:szCs w:val="20"/>
                <w:lang w:val="ro-RO"/>
              </w:rPr>
            </w:pPr>
            <w:r w:rsidRPr="00405849">
              <w:rPr>
                <w:rFonts w:asciiTheme="minorHAnsi" w:hAnsiTheme="minorHAnsi" w:cstheme="minorHAnsi"/>
                <w:b w:val="0"/>
                <w:bCs w:val="0"/>
                <w:sz w:val="20"/>
                <w:szCs w:val="20"/>
                <w:lang w:val="ro-RO"/>
              </w:rPr>
              <w:t>Comunități marginalizate aflate în risc de sărăcie şi excluziune socială care beneficiază de sprijin</w:t>
            </w:r>
            <w:r w:rsidRPr="00AA4FE1">
              <w:rPr>
                <w:rFonts w:asciiTheme="minorHAnsi" w:hAnsiTheme="minorHAnsi" w:cstheme="minorHAnsi"/>
                <w:b w:val="0"/>
                <w:bCs w:val="0"/>
                <w:sz w:val="20"/>
                <w:szCs w:val="20"/>
                <w:lang w:val="ro-RO"/>
              </w:rPr>
              <w:t>, din care: - Cele cu populație aparținând minorității Roma</w:t>
            </w:r>
          </w:p>
        </w:tc>
        <w:tc>
          <w:tcPr>
            <w:tcW w:w="851" w:type="dxa"/>
          </w:tcPr>
          <w:p w14:paraId="2B796B8F" w14:textId="7D371CF4" w:rsidR="00551ECC" w:rsidRPr="00405849" w:rsidRDefault="00551ECC" w:rsidP="00551EC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4S45</w:t>
            </w:r>
            <w:r>
              <w:rPr>
                <w:rFonts w:asciiTheme="minorHAnsi" w:hAnsiTheme="minorHAnsi" w:cstheme="minorHAnsi"/>
                <w:color w:val="000000"/>
                <w:sz w:val="20"/>
                <w:szCs w:val="20"/>
                <w:lang w:val="ro-RO"/>
              </w:rPr>
              <w:t>.2</w:t>
            </w:r>
          </w:p>
        </w:tc>
        <w:tc>
          <w:tcPr>
            <w:tcW w:w="567" w:type="dxa"/>
          </w:tcPr>
          <w:p w14:paraId="6C202A1F" w14:textId="0257AC8F" w:rsidR="00551ECC" w:rsidRPr="00405849" w:rsidRDefault="00551ECC" w:rsidP="00551EC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nr</w:t>
            </w:r>
          </w:p>
        </w:tc>
        <w:tc>
          <w:tcPr>
            <w:tcW w:w="992" w:type="dxa"/>
          </w:tcPr>
          <w:p w14:paraId="28FCCF4D" w14:textId="7883A85D" w:rsidR="00551ECC" w:rsidRPr="00405849" w:rsidRDefault="00551ECC" w:rsidP="00551EC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1</w:t>
            </w:r>
          </w:p>
        </w:tc>
        <w:tc>
          <w:tcPr>
            <w:tcW w:w="992" w:type="dxa"/>
          </w:tcPr>
          <w:p w14:paraId="05A98BBA" w14:textId="6DDEE8E2" w:rsidR="00551ECC" w:rsidRPr="00405849" w:rsidRDefault="00551ECC" w:rsidP="00551EC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1</w:t>
            </w:r>
          </w:p>
        </w:tc>
        <w:tc>
          <w:tcPr>
            <w:tcW w:w="1418" w:type="dxa"/>
            <w:noWrap/>
          </w:tcPr>
          <w:p w14:paraId="54620E60" w14:textId="1B9929C1" w:rsidR="00551ECC" w:rsidRPr="00405849" w:rsidRDefault="00551ECC" w:rsidP="00551EC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lang w:val="ro-RO"/>
              </w:rPr>
            </w:pPr>
            <w:r w:rsidRPr="00405849">
              <w:rPr>
                <w:rFonts w:asciiTheme="minorHAnsi" w:hAnsiTheme="minorHAnsi" w:cstheme="minorHAnsi"/>
                <w:color w:val="000000"/>
                <w:sz w:val="20"/>
                <w:szCs w:val="20"/>
                <w:lang w:val="ro-RO"/>
              </w:rPr>
              <w:t>100,00%</w:t>
            </w:r>
          </w:p>
        </w:tc>
      </w:tr>
    </w:tbl>
    <w:p w14:paraId="56D47DB2" w14:textId="508340DB" w:rsidR="00644606" w:rsidRPr="008E29E9" w:rsidRDefault="00644606" w:rsidP="00644606">
      <w:pPr>
        <w:pBdr>
          <w:top w:val="nil"/>
          <w:left w:val="nil"/>
          <w:bottom w:val="nil"/>
          <w:right w:val="nil"/>
          <w:between w:val="nil"/>
        </w:pBdr>
        <w:spacing w:after="0" w:line="240" w:lineRule="auto"/>
        <w:jc w:val="right"/>
        <w:rPr>
          <w:rFonts w:asciiTheme="minorHAnsi" w:hAnsiTheme="minorHAnsi" w:cstheme="minorHAnsi"/>
          <w:i/>
          <w:iCs/>
          <w:color w:val="000000"/>
          <w:sz w:val="20"/>
          <w:szCs w:val="20"/>
          <w:lang w:val="ro-RO"/>
        </w:rPr>
      </w:pPr>
      <w:r w:rsidRPr="008E29E9">
        <w:rPr>
          <w:rFonts w:asciiTheme="minorHAnsi" w:hAnsiTheme="minorHAnsi" w:cstheme="minorHAnsi"/>
          <w:i/>
          <w:iCs/>
          <w:color w:val="000000"/>
          <w:sz w:val="20"/>
          <w:szCs w:val="20"/>
          <w:lang w:val="ro-RO"/>
        </w:rPr>
        <w:t xml:space="preserve">Sursa: </w:t>
      </w:r>
      <w:r w:rsidRPr="00CE2C18">
        <w:rPr>
          <w:rFonts w:asciiTheme="minorHAnsi" w:hAnsiTheme="minorHAnsi" w:cstheme="minorHAnsi"/>
          <w:i/>
          <w:iCs/>
          <w:color w:val="000000"/>
          <w:sz w:val="20"/>
          <w:szCs w:val="20"/>
          <w:lang w:val="ro-RO"/>
        </w:rPr>
        <w:t xml:space="preserve">Raportul </w:t>
      </w:r>
      <w:r w:rsidR="00551ECC">
        <w:rPr>
          <w:rFonts w:asciiTheme="minorHAnsi" w:hAnsiTheme="minorHAnsi" w:cstheme="minorHAnsi"/>
          <w:i/>
          <w:iCs/>
          <w:color w:val="000000"/>
          <w:sz w:val="20"/>
          <w:szCs w:val="20"/>
          <w:lang w:val="ro-RO"/>
        </w:rPr>
        <w:t>tehnic nr. 17 (final)</w:t>
      </w:r>
    </w:p>
    <w:p w14:paraId="77151CA5" w14:textId="77777777" w:rsidR="00644606" w:rsidRPr="00BF6EE9" w:rsidRDefault="00644606" w:rsidP="00644606">
      <w:pPr>
        <w:jc w:val="both"/>
        <w:rPr>
          <w:rFonts w:asciiTheme="minorHAnsi" w:hAnsiTheme="minorHAnsi" w:cstheme="minorHAnsi"/>
          <w:sz w:val="20"/>
          <w:szCs w:val="20"/>
          <w:lang w:val="ro-RO"/>
        </w:rPr>
      </w:pPr>
    </w:p>
    <w:p w14:paraId="00000114" w14:textId="77777777" w:rsidR="00CE3920" w:rsidRPr="004F3C7F" w:rsidRDefault="00CE3920">
      <w:pPr>
        <w:spacing w:after="0" w:line="240" w:lineRule="auto"/>
        <w:rPr>
          <w:sz w:val="20"/>
          <w:szCs w:val="20"/>
          <w:lang w:val="ro-RO"/>
        </w:rPr>
      </w:pPr>
    </w:p>
    <w:p w14:paraId="00000115" w14:textId="77777777" w:rsidR="00CE3920" w:rsidRPr="004F3C7F" w:rsidRDefault="00417970">
      <w:pPr>
        <w:shd w:val="clear" w:color="auto" w:fill="BFBFBF"/>
        <w:spacing w:after="0" w:line="240" w:lineRule="auto"/>
        <w:jc w:val="both"/>
        <w:rPr>
          <w:b/>
          <w:sz w:val="20"/>
          <w:szCs w:val="20"/>
          <w:lang w:val="ro-RO"/>
        </w:rPr>
      </w:pPr>
      <w:r w:rsidRPr="004F3C7F">
        <w:rPr>
          <w:b/>
          <w:sz w:val="20"/>
          <w:szCs w:val="20"/>
          <w:lang w:val="ro-RO"/>
        </w:rPr>
        <w:t>IE3: Care au fost beneficiile economice sau costurile de oportunitate (prin compararea taxelor plătite și economiilor privind beneficiile sociale la costul intervenției) în cadrul sectorului la nivel teritorial și pe diverse subgrupuri țintă?</w:t>
      </w:r>
    </w:p>
    <w:p w14:paraId="1FE2F790" w14:textId="77777777" w:rsidR="00A50804" w:rsidRDefault="00A50804" w:rsidP="00A50804">
      <w:pPr>
        <w:spacing w:before="120" w:after="120"/>
        <w:jc w:val="both"/>
        <w:rPr>
          <w:rFonts w:asciiTheme="minorHAnsi" w:hAnsiTheme="minorHAnsi" w:cstheme="minorHAnsi"/>
          <w:sz w:val="20"/>
          <w:szCs w:val="20"/>
          <w:lang w:val="ro-RO"/>
        </w:rPr>
      </w:pPr>
      <w:r>
        <w:rPr>
          <w:rFonts w:asciiTheme="minorHAnsi" w:hAnsiTheme="minorHAnsi" w:cstheme="minorHAnsi"/>
          <w:sz w:val="20"/>
          <w:szCs w:val="20"/>
          <w:lang w:val="ro-RO"/>
        </w:rPr>
        <w:t>Putem identifica două tipuri de beneficiari ai implementării proiectului: beneficiari direcți și beneficiari indirecți.</w:t>
      </w:r>
    </w:p>
    <w:p w14:paraId="61400423" w14:textId="75A5048A" w:rsidR="00A50804" w:rsidRDefault="00A50804" w:rsidP="00A50804">
      <w:pPr>
        <w:spacing w:before="120" w:after="120"/>
        <w:jc w:val="both"/>
        <w:rPr>
          <w:rFonts w:asciiTheme="minorHAnsi" w:hAnsiTheme="minorHAnsi" w:cstheme="minorHAnsi"/>
          <w:sz w:val="20"/>
          <w:szCs w:val="20"/>
          <w:lang w:val="ro-RO"/>
        </w:rPr>
      </w:pPr>
      <w:r w:rsidRPr="00405849">
        <w:rPr>
          <w:rFonts w:asciiTheme="minorHAnsi" w:hAnsiTheme="minorHAnsi" w:cstheme="minorHAnsi"/>
          <w:b/>
          <w:bCs/>
          <w:sz w:val="20"/>
          <w:szCs w:val="20"/>
          <w:lang w:val="ro-RO"/>
        </w:rPr>
        <w:t>Beneficiarii direcți</w:t>
      </w:r>
      <w:r w:rsidRPr="00405849">
        <w:rPr>
          <w:rFonts w:asciiTheme="minorHAnsi" w:hAnsiTheme="minorHAnsi" w:cstheme="minorHAnsi"/>
          <w:sz w:val="20"/>
          <w:szCs w:val="20"/>
          <w:lang w:val="ro-RO"/>
        </w:rPr>
        <w:t xml:space="preserve"> ai proiectului sunt </w:t>
      </w:r>
      <w:r>
        <w:rPr>
          <w:rFonts w:asciiTheme="minorHAnsi" w:hAnsiTheme="minorHAnsi" w:cstheme="minorHAnsi"/>
          <w:sz w:val="20"/>
          <w:szCs w:val="20"/>
          <w:lang w:val="ro-RO"/>
        </w:rPr>
        <w:t>8</w:t>
      </w:r>
      <w:r w:rsidR="009B7109">
        <w:rPr>
          <w:rFonts w:asciiTheme="minorHAnsi" w:hAnsiTheme="minorHAnsi" w:cstheme="minorHAnsi"/>
          <w:sz w:val="20"/>
          <w:szCs w:val="20"/>
          <w:lang w:val="ro-RO"/>
        </w:rPr>
        <w:t>81</w:t>
      </w:r>
      <w:r w:rsidRPr="00405849">
        <w:rPr>
          <w:rFonts w:asciiTheme="minorHAnsi" w:hAnsiTheme="minorHAnsi" w:cstheme="minorHAnsi"/>
          <w:sz w:val="20"/>
          <w:szCs w:val="20"/>
          <w:lang w:val="ro-RO"/>
        </w:rPr>
        <w:t xml:space="preserve"> de persoane aflate în risc de sărăcie și excluziune socială din comunit</w:t>
      </w:r>
      <w:r>
        <w:rPr>
          <w:rFonts w:asciiTheme="minorHAnsi" w:hAnsiTheme="minorHAnsi" w:cstheme="minorHAnsi"/>
          <w:sz w:val="20"/>
          <w:szCs w:val="20"/>
          <w:lang w:val="ro-RO"/>
        </w:rPr>
        <w:t>ățile marginalizate</w:t>
      </w:r>
      <w:r w:rsidRPr="00405849">
        <w:rPr>
          <w:rFonts w:asciiTheme="minorHAnsi" w:hAnsiTheme="minorHAnsi" w:cstheme="minorHAnsi"/>
          <w:sz w:val="20"/>
          <w:szCs w:val="20"/>
          <w:lang w:val="ro-RO"/>
        </w:rPr>
        <w:t xml:space="preserve"> din </w:t>
      </w:r>
      <w:r>
        <w:rPr>
          <w:rFonts w:asciiTheme="minorHAnsi" w:hAnsiTheme="minorHAnsi" w:cstheme="minorHAnsi"/>
          <w:sz w:val="20"/>
          <w:szCs w:val="20"/>
          <w:lang w:val="ro-RO"/>
        </w:rPr>
        <w:t xml:space="preserve">satele </w:t>
      </w:r>
      <w:r w:rsidR="00925BC9" w:rsidRPr="002661E3">
        <w:rPr>
          <w:rFonts w:asciiTheme="minorHAnsi" w:hAnsiTheme="minorHAnsi" w:cstheme="minorHAnsi"/>
          <w:sz w:val="20"/>
          <w:szCs w:val="20"/>
          <w:lang w:val="ro-RO"/>
        </w:rPr>
        <w:t>Grădinari, Petculești și Runcu Mare</w:t>
      </w:r>
      <w:r w:rsidRPr="00405849">
        <w:rPr>
          <w:rFonts w:asciiTheme="minorHAnsi" w:hAnsiTheme="minorHAnsi" w:cstheme="minorHAnsi"/>
          <w:sz w:val="20"/>
          <w:szCs w:val="20"/>
          <w:lang w:val="ro-RO"/>
        </w:rPr>
        <w:t xml:space="preserve">, din care </w:t>
      </w:r>
      <w:r w:rsidR="00925BC9">
        <w:rPr>
          <w:rFonts w:asciiTheme="minorHAnsi" w:hAnsiTheme="minorHAnsi" w:cstheme="minorHAnsi"/>
          <w:sz w:val="20"/>
          <w:szCs w:val="20"/>
          <w:lang w:val="ro-RO"/>
        </w:rPr>
        <w:t>6</w:t>
      </w:r>
      <w:r w:rsidR="00901EC7">
        <w:rPr>
          <w:rFonts w:asciiTheme="minorHAnsi" w:hAnsiTheme="minorHAnsi" w:cstheme="minorHAnsi"/>
          <w:sz w:val="20"/>
          <w:szCs w:val="20"/>
          <w:lang w:val="ro-RO"/>
        </w:rPr>
        <w:t>76</w:t>
      </w:r>
      <w:r w:rsidRPr="00405849">
        <w:rPr>
          <w:rFonts w:asciiTheme="minorHAnsi" w:hAnsiTheme="minorHAnsi" w:cstheme="minorHAnsi"/>
          <w:sz w:val="20"/>
          <w:szCs w:val="20"/>
          <w:lang w:val="ro-RO"/>
        </w:rPr>
        <w:t xml:space="preserve"> adulți și </w:t>
      </w:r>
      <w:r w:rsidR="00925BC9">
        <w:rPr>
          <w:rFonts w:asciiTheme="minorHAnsi" w:hAnsiTheme="minorHAnsi" w:cstheme="minorHAnsi"/>
          <w:sz w:val="20"/>
          <w:szCs w:val="20"/>
          <w:lang w:val="ro-RO"/>
        </w:rPr>
        <w:t>20</w:t>
      </w:r>
      <w:r w:rsidR="00901EC7">
        <w:rPr>
          <w:rFonts w:asciiTheme="minorHAnsi" w:hAnsiTheme="minorHAnsi" w:cstheme="minorHAnsi"/>
          <w:sz w:val="20"/>
          <w:szCs w:val="20"/>
          <w:lang w:val="ro-RO"/>
        </w:rPr>
        <w:t>5</w:t>
      </w:r>
      <w:r w:rsidRPr="00405849">
        <w:rPr>
          <w:rFonts w:asciiTheme="minorHAnsi" w:hAnsiTheme="minorHAnsi" w:cstheme="minorHAnsi"/>
          <w:sz w:val="20"/>
          <w:szCs w:val="20"/>
          <w:lang w:val="ro-RO"/>
        </w:rPr>
        <w:t xml:space="preserve"> copii</w:t>
      </w:r>
      <w:r>
        <w:rPr>
          <w:rFonts w:asciiTheme="minorHAnsi" w:hAnsiTheme="minorHAnsi" w:cstheme="minorHAnsi"/>
          <w:sz w:val="20"/>
          <w:szCs w:val="20"/>
          <w:lang w:val="ro-RO"/>
        </w:rPr>
        <w:t>, care au beneficiat de măsuri integrate care au contribuit la îmbunătățirea calității vieții lor.</w:t>
      </w:r>
    </w:p>
    <w:p w14:paraId="6FEB8EB9" w14:textId="68F89A37" w:rsidR="00A50804" w:rsidRDefault="00925BC9" w:rsidP="00A50804">
      <w:pPr>
        <w:spacing w:before="120" w:after="120"/>
        <w:jc w:val="both"/>
        <w:rPr>
          <w:rFonts w:asciiTheme="minorHAnsi" w:hAnsiTheme="minorHAnsi" w:cstheme="minorHAnsi"/>
          <w:sz w:val="20"/>
          <w:szCs w:val="20"/>
          <w:lang w:val="ro-RO"/>
        </w:rPr>
      </w:pPr>
      <w:r>
        <w:rPr>
          <w:rFonts w:asciiTheme="minorHAnsi" w:hAnsiTheme="minorHAnsi" w:cstheme="minorHAnsi"/>
          <w:sz w:val="20"/>
          <w:szCs w:val="20"/>
          <w:lang w:val="ro-RO"/>
        </w:rPr>
        <w:t>Î</w:t>
      </w:r>
      <w:r w:rsidR="00A50804">
        <w:rPr>
          <w:rFonts w:asciiTheme="minorHAnsi" w:hAnsiTheme="minorHAnsi" w:cstheme="minorHAnsi"/>
          <w:sz w:val="20"/>
          <w:szCs w:val="20"/>
          <w:lang w:val="ro-RO"/>
        </w:rPr>
        <w:t xml:space="preserve">n cadrul proiectului au fost acordate subvenții în valoare de </w:t>
      </w:r>
      <w:r w:rsidR="00CE4102" w:rsidRPr="00CE4102">
        <w:rPr>
          <w:rFonts w:asciiTheme="minorHAnsi" w:hAnsiTheme="minorHAnsi" w:cstheme="minorHAnsi"/>
          <w:sz w:val="20"/>
          <w:szCs w:val="20"/>
          <w:lang w:val="ro-RO"/>
        </w:rPr>
        <w:t xml:space="preserve">1.367.334,54 </w:t>
      </w:r>
      <w:r w:rsidR="00A50804" w:rsidRPr="00CE4102">
        <w:rPr>
          <w:rFonts w:asciiTheme="minorHAnsi" w:hAnsiTheme="minorHAnsi" w:cstheme="minorHAnsi"/>
          <w:sz w:val="20"/>
          <w:szCs w:val="20"/>
          <w:lang w:val="ro-RO"/>
        </w:rPr>
        <w:t>lei</w:t>
      </w:r>
      <w:r w:rsidR="00A50804" w:rsidRPr="00BE27D2">
        <w:t xml:space="preserve"> </w:t>
      </w:r>
      <w:r w:rsidR="00A50804" w:rsidRPr="00BE27D2">
        <w:rPr>
          <w:rFonts w:asciiTheme="minorHAnsi" w:hAnsiTheme="minorHAnsi" w:cstheme="minorHAnsi"/>
          <w:sz w:val="20"/>
          <w:szCs w:val="20"/>
          <w:lang w:val="ro-RO"/>
        </w:rPr>
        <w:t>participanților la activitățile desfășurate</w:t>
      </w:r>
      <w:r w:rsidR="00A50804">
        <w:rPr>
          <w:rFonts w:asciiTheme="minorHAnsi" w:hAnsiTheme="minorHAnsi" w:cstheme="minorHAnsi"/>
          <w:sz w:val="20"/>
          <w:szCs w:val="20"/>
          <w:lang w:val="ro-RO"/>
        </w:rPr>
        <w:t xml:space="preserve">, iar </w:t>
      </w:r>
      <w:r w:rsidR="00AA4FE1">
        <w:rPr>
          <w:rFonts w:asciiTheme="minorHAnsi" w:hAnsiTheme="minorHAnsi" w:cstheme="minorHAnsi"/>
          <w:sz w:val="20"/>
          <w:szCs w:val="20"/>
          <w:lang w:val="ro-RO"/>
        </w:rPr>
        <w:t>102</w:t>
      </w:r>
      <w:r w:rsidR="00A50804">
        <w:rPr>
          <w:rFonts w:asciiTheme="minorHAnsi" w:hAnsiTheme="minorHAnsi" w:cstheme="minorHAnsi"/>
          <w:sz w:val="20"/>
          <w:szCs w:val="20"/>
          <w:lang w:val="ro-RO"/>
        </w:rPr>
        <w:t xml:space="preserve"> dintre aceștia au deținut</w:t>
      </w:r>
      <w:r w:rsidR="00A50804" w:rsidRPr="00473445">
        <w:rPr>
          <w:rFonts w:asciiTheme="minorHAnsi" w:hAnsiTheme="minorHAnsi" w:cstheme="minorHAnsi"/>
          <w:sz w:val="20"/>
          <w:szCs w:val="20"/>
          <w:lang w:val="ro-RO"/>
        </w:rPr>
        <w:t xml:space="preserve"> loc de munca,</w:t>
      </w:r>
      <w:r w:rsidR="00A50804">
        <w:rPr>
          <w:rFonts w:asciiTheme="minorHAnsi" w:hAnsiTheme="minorHAnsi" w:cstheme="minorHAnsi"/>
          <w:sz w:val="20"/>
          <w:szCs w:val="20"/>
          <w:lang w:val="ro-RO"/>
        </w:rPr>
        <w:t xml:space="preserve"> </w:t>
      </w:r>
      <w:r w:rsidR="00A50804" w:rsidRPr="00473445">
        <w:rPr>
          <w:rFonts w:asciiTheme="minorHAnsi" w:hAnsiTheme="minorHAnsi" w:cstheme="minorHAnsi"/>
          <w:sz w:val="20"/>
          <w:szCs w:val="20"/>
          <w:lang w:val="ro-RO"/>
        </w:rPr>
        <w:t xml:space="preserve">inclusiv </w:t>
      </w:r>
      <w:r w:rsidR="00A50804">
        <w:rPr>
          <w:rFonts w:asciiTheme="minorHAnsi" w:hAnsiTheme="minorHAnsi" w:cstheme="minorHAnsi"/>
          <w:sz w:val="20"/>
          <w:szCs w:val="20"/>
          <w:lang w:val="ro-RO"/>
        </w:rPr>
        <w:t xml:space="preserve">prin </w:t>
      </w:r>
      <w:r w:rsidR="00A50804" w:rsidRPr="00473445">
        <w:rPr>
          <w:rFonts w:asciiTheme="minorHAnsi" w:hAnsiTheme="minorHAnsi" w:cstheme="minorHAnsi"/>
          <w:sz w:val="20"/>
          <w:szCs w:val="20"/>
          <w:lang w:val="ro-RO"/>
        </w:rPr>
        <w:t>desfăș</w:t>
      </w:r>
      <w:r w:rsidR="00A50804">
        <w:rPr>
          <w:rFonts w:asciiTheme="minorHAnsi" w:hAnsiTheme="minorHAnsi" w:cstheme="minorHAnsi"/>
          <w:sz w:val="20"/>
          <w:szCs w:val="20"/>
          <w:lang w:val="ro-RO"/>
        </w:rPr>
        <w:t xml:space="preserve">urarea unei </w:t>
      </w:r>
      <w:r w:rsidR="00A50804" w:rsidRPr="00473445">
        <w:rPr>
          <w:rFonts w:asciiTheme="minorHAnsi" w:hAnsiTheme="minorHAnsi" w:cstheme="minorHAnsi"/>
          <w:sz w:val="20"/>
          <w:szCs w:val="20"/>
          <w:lang w:val="ro-RO"/>
        </w:rPr>
        <w:t>activit</w:t>
      </w:r>
      <w:r w:rsidR="00A50804">
        <w:rPr>
          <w:rFonts w:asciiTheme="minorHAnsi" w:hAnsiTheme="minorHAnsi" w:cstheme="minorHAnsi"/>
          <w:sz w:val="20"/>
          <w:szCs w:val="20"/>
          <w:lang w:val="ro-RO"/>
        </w:rPr>
        <w:t>ăți</w:t>
      </w:r>
      <w:r w:rsidR="00A50804" w:rsidRPr="00473445">
        <w:rPr>
          <w:rFonts w:asciiTheme="minorHAnsi" w:hAnsiTheme="minorHAnsi" w:cstheme="minorHAnsi"/>
          <w:sz w:val="20"/>
          <w:szCs w:val="20"/>
          <w:lang w:val="ro-RO"/>
        </w:rPr>
        <w:t xml:space="preserve"> independent</w:t>
      </w:r>
      <w:r w:rsidR="00A50804">
        <w:rPr>
          <w:rFonts w:asciiTheme="minorHAnsi" w:hAnsiTheme="minorHAnsi" w:cstheme="minorHAnsi"/>
          <w:sz w:val="20"/>
          <w:szCs w:val="20"/>
          <w:lang w:val="ro-RO"/>
        </w:rPr>
        <w:t>e</w:t>
      </w:r>
      <w:r w:rsidR="00A50804" w:rsidRPr="00473445">
        <w:rPr>
          <w:rFonts w:asciiTheme="minorHAnsi" w:hAnsiTheme="minorHAnsi" w:cstheme="minorHAnsi"/>
          <w:sz w:val="20"/>
          <w:szCs w:val="20"/>
          <w:lang w:val="ro-RO"/>
        </w:rPr>
        <w:t>, la încetarea calității de participant</w:t>
      </w:r>
      <w:r w:rsidR="00A50804">
        <w:rPr>
          <w:rFonts w:asciiTheme="minorHAnsi" w:hAnsiTheme="minorHAnsi" w:cstheme="minorHAnsi"/>
          <w:sz w:val="20"/>
          <w:szCs w:val="20"/>
          <w:lang w:val="ro-RO"/>
        </w:rPr>
        <w:t xml:space="preserve">. </w:t>
      </w:r>
    </w:p>
    <w:p w14:paraId="3ACF5182" w14:textId="77777777" w:rsidR="00A50804" w:rsidRPr="00405849" w:rsidRDefault="00A50804" w:rsidP="00A50804">
      <w:pPr>
        <w:spacing w:before="120" w:after="120"/>
        <w:jc w:val="both"/>
        <w:rPr>
          <w:rFonts w:asciiTheme="minorHAnsi" w:hAnsiTheme="minorHAnsi" w:cstheme="minorHAnsi"/>
          <w:sz w:val="20"/>
          <w:szCs w:val="20"/>
          <w:lang w:val="ro-RO"/>
        </w:rPr>
      </w:pPr>
      <w:r w:rsidRPr="00C5011C">
        <w:rPr>
          <w:rFonts w:asciiTheme="minorHAnsi" w:hAnsiTheme="minorHAnsi" w:cstheme="minorHAnsi"/>
          <w:sz w:val="20"/>
          <w:szCs w:val="20"/>
          <w:lang w:val="ro-RO"/>
        </w:rPr>
        <w:t>Printre</w:t>
      </w:r>
      <w:r>
        <w:rPr>
          <w:rFonts w:asciiTheme="minorHAnsi" w:hAnsiTheme="minorHAnsi" w:cstheme="minorHAnsi"/>
          <w:b/>
          <w:bCs/>
          <w:sz w:val="20"/>
          <w:szCs w:val="20"/>
          <w:lang w:val="ro-RO"/>
        </w:rPr>
        <w:t xml:space="preserve"> b</w:t>
      </w:r>
      <w:r w:rsidRPr="00405849">
        <w:rPr>
          <w:rFonts w:asciiTheme="minorHAnsi" w:hAnsiTheme="minorHAnsi" w:cstheme="minorHAnsi"/>
          <w:b/>
          <w:bCs/>
          <w:sz w:val="20"/>
          <w:szCs w:val="20"/>
          <w:lang w:val="ro-RO"/>
        </w:rPr>
        <w:t>eneficiarii indirecți</w:t>
      </w:r>
      <w:r w:rsidRPr="00405849">
        <w:rPr>
          <w:rFonts w:asciiTheme="minorHAnsi" w:hAnsiTheme="minorHAnsi" w:cstheme="minorHAnsi"/>
          <w:sz w:val="20"/>
          <w:szCs w:val="20"/>
          <w:lang w:val="ro-RO"/>
        </w:rPr>
        <w:t xml:space="preserve"> ai proiectului </w:t>
      </w:r>
      <w:r>
        <w:rPr>
          <w:rFonts w:asciiTheme="minorHAnsi" w:hAnsiTheme="minorHAnsi" w:cstheme="minorHAnsi"/>
          <w:sz w:val="20"/>
          <w:szCs w:val="20"/>
          <w:lang w:val="ro-RO"/>
        </w:rPr>
        <w:t>se numără</w:t>
      </w:r>
      <w:r w:rsidRPr="00405849">
        <w:rPr>
          <w:rFonts w:asciiTheme="minorHAnsi" w:hAnsiTheme="minorHAnsi" w:cstheme="minorHAnsi"/>
          <w:sz w:val="20"/>
          <w:szCs w:val="20"/>
          <w:lang w:val="ro-RO"/>
        </w:rPr>
        <w:t xml:space="preserve">: </w:t>
      </w:r>
    </w:p>
    <w:p w14:paraId="3E76BD45" w14:textId="6A8AE054" w:rsidR="00A50804" w:rsidRPr="00B0085F" w:rsidRDefault="00A50804" w:rsidP="00A50804">
      <w:pPr>
        <w:pStyle w:val="ListParagraph"/>
        <w:numPr>
          <w:ilvl w:val="0"/>
          <w:numId w:val="22"/>
        </w:numPr>
        <w:spacing w:before="120" w:after="120"/>
        <w:ind w:left="714" w:hanging="357"/>
        <w:jc w:val="both"/>
        <w:rPr>
          <w:rFonts w:asciiTheme="minorHAnsi" w:hAnsiTheme="minorHAnsi" w:cstheme="minorHAnsi"/>
          <w:sz w:val="20"/>
          <w:szCs w:val="20"/>
          <w:lang w:val="ro-RO"/>
        </w:rPr>
      </w:pPr>
      <w:r w:rsidRPr="00B0085F">
        <w:rPr>
          <w:rFonts w:asciiTheme="minorHAnsi" w:hAnsiTheme="minorHAnsi" w:cstheme="minorHAnsi"/>
          <w:sz w:val="20"/>
          <w:szCs w:val="20"/>
          <w:lang w:val="ro-RO"/>
        </w:rPr>
        <w:t xml:space="preserve">Furnizorii de produse/servicii în cadrul proiectului care au încasat aprox. </w:t>
      </w:r>
      <w:r w:rsidR="00B0085F" w:rsidRPr="00B0085F">
        <w:rPr>
          <w:rFonts w:asciiTheme="minorHAnsi" w:hAnsiTheme="minorHAnsi" w:cstheme="minorHAnsi"/>
          <w:sz w:val="20"/>
          <w:szCs w:val="20"/>
          <w:lang w:val="ro-RO"/>
        </w:rPr>
        <w:t xml:space="preserve">2.255.593,03 </w:t>
      </w:r>
      <w:r w:rsidRPr="00B0085F">
        <w:rPr>
          <w:rFonts w:asciiTheme="minorHAnsi" w:hAnsiTheme="minorHAnsi" w:cstheme="minorHAnsi"/>
          <w:sz w:val="20"/>
          <w:szCs w:val="20"/>
          <w:lang w:val="ro-RO"/>
        </w:rPr>
        <w:t>lei fără TVA.</w:t>
      </w:r>
    </w:p>
    <w:p w14:paraId="6C47E01F" w14:textId="6BE53480" w:rsidR="00A50804" w:rsidRPr="00B0085F" w:rsidRDefault="00A50804" w:rsidP="00A50804">
      <w:pPr>
        <w:pStyle w:val="ListParagraph"/>
        <w:numPr>
          <w:ilvl w:val="0"/>
          <w:numId w:val="22"/>
        </w:numPr>
        <w:spacing w:before="120" w:after="120"/>
        <w:ind w:left="714" w:hanging="357"/>
        <w:jc w:val="both"/>
        <w:rPr>
          <w:rFonts w:asciiTheme="minorHAnsi" w:hAnsiTheme="minorHAnsi" w:cstheme="minorHAnsi"/>
          <w:sz w:val="20"/>
          <w:szCs w:val="20"/>
          <w:lang w:val="ro-RO"/>
        </w:rPr>
      </w:pPr>
      <w:r w:rsidRPr="00B0085F">
        <w:rPr>
          <w:rFonts w:asciiTheme="minorHAnsi" w:hAnsiTheme="minorHAnsi" w:cstheme="minorHAnsi"/>
          <w:sz w:val="20"/>
          <w:szCs w:val="20"/>
          <w:lang w:val="ro-RO"/>
        </w:rPr>
        <w:t xml:space="preserve">Firme care au beneficiat de subvenții în valoare de </w:t>
      </w:r>
      <w:r w:rsidR="00B0085F" w:rsidRPr="00B0085F">
        <w:rPr>
          <w:sz w:val="20"/>
        </w:rPr>
        <w:t>4</w:t>
      </w:r>
      <w:r w:rsidR="00B0085F">
        <w:rPr>
          <w:sz w:val="20"/>
        </w:rPr>
        <w:t>.</w:t>
      </w:r>
      <w:r w:rsidR="00B0085F" w:rsidRPr="00B0085F">
        <w:rPr>
          <w:sz w:val="20"/>
        </w:rPr>
        <w:t>258</w:t>
      </w:r>
      <w:r w:rsidR="00B0085F">
        <w:rPr>
          <w:sz w:val="20"/>
        </w:rPr>
        <w:t>.</w:t>
      </w:r>
      <w:r w:rsidR="00B0085F" w:rsidRPr="00B0085F">
        <w:rPr>
          <w:sz w:val="20"/>
        </w:rPr>
        <w:t>497,99</w:t>
      </w:r>
      <w:r w:rsidR="00B0085F">
        <w:rPr>
          <w:sz w:val="20"/>
        </w:rPr>
        <w:t xml:space="preserve"> </w:t>
      </w:r>
      <w:r w:rsidRPr="00B0085F">
        <w:rPr>
          <w:rFonts w:asciiTheme="minorHAnsi" w:hAnsiTheme="minorHAnsi" w:cstheme="minorHAnsi"/>
          <w:sz w:val="20"/>
          <w:szCs w:val="20"/>
          <w:lang w:val="ro-RO"/>
        </w:rPr>
        <w:t xml:space="preserve">lei pentru angajarea membrilor din grupul țintă. </w:t>
      </w:r>
    </w:p>
    <w:p w14:paraId="1C6E0039" w14:textId="3314827B" w:rsidR="00A50804" w:rsidRPr="00B0085F" w:rsidRDefault="00A50804" w:rsidP="00A50804">
      <w:pPr>
        <w:pStyle w:val="ListParagraph"/>
        <w:numPr>
          <w:ilvl w:val="0"/>
          <w:numId w:val="22"/>
        </w:numPr>
        <w:spacing w:before="120" w:after="120"/>
        <w:ind w:left="714" w:hanging="357"/>
        <w:jc w:val="both"/>
        <w:rPr>
          <w:rFonts w:asciiTheme="minorHAnsi" w:hAnsiTheme="minorHAnsi" w:cstheme="minorHAnsi"/>
          <w:sz w:val="20"/>
          <w:szCs w:val="20"/>
          <w:lang w:val="ro-RO"/>
        </w:rPr>
      </w:pPr>
      <w:r w:rsidRPr="00B0085F">
        <w:rPr>
          <w:rFonts w:asciiTheme="minorHAnsi" w:hAnsiTheme="minorHAnsi" w:cstheme="minorHAnsi"/>
          <w:sz w:val="20"/>
          <w:szCs w:val="20"/>
          <w:lang w:val="ro-RO"/>
        </w:rPr>
        <w:t xml:space="preserve">Partenerii implicați în proiect care au beneficiat de plata cheltuielilor indirecte asociate proiectului în valoare de </w:t>
      </w:r>
      <w:r w:rsidR="00B0085F" w:rsidRPr="00B0085F">
        <w:rPr>
          <w:rFonts w:asciiTheme="minorHAnsi" w:hAnsiTheme="minorHAnsi" w:cstheme="minorHAnsi"/>
          <w:sz w:val="20"/>
          <w:szCs w:val="20"/>
          <w:lang w:val="ro-RO"/>
        </w:rPr>
        <w:t>11.320.868,73</w:t>
      </w:r>
      <w:r w:rsidR="00204FF5">
        <w:rPr>
          <w:rFonts w:asciiTheme="minorHAnsi" w:hAnsiTheme="minorHAnsi" w:cstheme="minorHAnsi"/>
          <w:sz w:val="20"/>
          <w:szCs w:val="20"/>
          <w:lang w:val="ro-RO"/>
        </w:rPr>
        <w:t xml:space="preserve"> </w:t>
      </w:r>
      <w:r w:rsidRPr="00B0085F">
        <w:rPr>
          <w:rFonts w:asciiTheme="minorHAnsi" w:hAnsiTheme="minorHAnsi" w:cstheme="minorHAnsi"/>
          <w:sz w:val="20"/>
          <w:szCs w:val="20"/>
          <w:lang w:val="ro-RO"/>
        </w:rPr>
        <w:t xml:space="preserve">lei </w:t>
      </w:r>
    </w:p>
    <w:p w14:paraId="430B4108" w14:textId="6F6F0271" w:rsidR="00A50804" w:rsidRPr="00405849" w:rsidRDefault="00A50804" w:rsidP="00A50804">
      <w:pPr>
        <w:pStyle w:val="ListParagraph"/>
        <w:numPr>
          <w:ilvl w:val="0"/>
          <w:numId w:val="22"/>
        </w:numPr>
        <w:spacing w:before="120" w:after="120"/>
        <w:ind w:left="714" w:hanging="357"/>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lastRenderedPageBreak/>
        <w:t>Experții implicați în implementarea proiectului, prin salariile încasate</w:t>
      </w:r>
    </w:p>
    <w:p w14:paraId="21CA9DD5" w14:textId="5839EE50" w:rsidR="00A50804" w:rsidRPr="00204FF5" w:rsidRDefault="00A50804" w:rsidP="00A50804">
      <w:pPr>
        <w:pStyle w:val="ListParagraph"/>
        <w:numPr>
          <w:ilvl w:val="0"/>
          <w:numId w:val="22"/>
        </w:numPr>
        <w:spacing w:before="120" w:after="120"/>
        <w:ind w:left="714" w:hanging="357"/>
        <w:jc w:val="both"/>
        <w:rPr>
          <w:rFonts w:asciiTheme="minorHAnsi" w:hAnsiTheme="minorHAnsi" w:cstheme="minorHAnsi"/>
          <w:sz w:val="20"/>
          <w:szCs w:val="20"/>
          <w:lang w:val="ro-RO"/>
        </w:rPr>
      </w:pPr>
      <w:r w:rsidRPr="00204FF5">
        <w:rPr>
          <w:rFonts w:asciiTheme="minorHAnsi" w:hAnsiTheme="minorHAnsi" w:cstheme="minorHAnsi"/>
          <w:sz w:val="20"/>
          <w:szCs w:val="20"/>
          <w:lang w:val="ro-RO"/>
        </w:rPr>
        <w:t xml:space="preserve">Bugetul de stat care a contribuit cu o investiție de </w:t>
      </w:r>
      <w:r w:rsidR="00440990" w:rsidRPr="00204FF5">
        <w:rPr>
          <w:rFonts w:asciiTheme="minorHAnsi" w:hAnsiTheme="minorHAnsi" w:cstheme="minorHAnsi"/>
          <w:sz w:val="20"/>
          <w:szCs w:val="20"/>
          <w:lang w:val="ro-RO"/>
        </w:rPr>
        <w:t xml:space="preserve">2.820.222,037 </w:t>
      </w:r>
      <w:r w:rsidRPr="00204FF5">
        <w:rPr>
          <w:rFonts w:asciiTheme="minorHAnsi" w:hAnsiTheme="minorHAnsi" w:cstheme="minorHAnsi"/>
          <w:sz w:val="20"/>
          <w:szCs w:val="20"/>
          <w:lang w:val="ro-RO"/>
        </w:rPr>
        <w:t>lei (valoarea finanțării de la bugetul de stat pentru implementarea proiectului)</w:t>
      </w:r>
      <w:r w:rsidR="00FD6F74" w:rsidRPr="00204FF5">
        <w:rPr>
          <w:rFonts w:asciiTheme="minorHAnsi" w:hAnsiTheme="minorHAnsi" w:cstheme="minorHAnsi"/>
          <w:sz w:val="20"/>
          <w:szCs w:val="20"/>
          <w:lang w:val="ro-RO"/>
        </w:rPr>
        <w:t xml:space="preserve"> </w:t>
      </w:r>
      <w:r w:rsidRPr="00204FF5">
        <w:rPr>
          <w:rFonts w:asciiTheme="minorHAnsi" w:hAnsiTheme="minorHAnsi" w:cstheme="minorHAnsi"/>
          <w:sz w:val="20"/>
          <w:szCs w:val="20"/>
          <w:lang w:val="ro-RO"/>
        </w:rPr>
        <w:t>și care a încasat  cca 4.381.319,42 lei (</w:t>
      </w:r>
      <w:r w:rsidRPr="00204FF5">
        <w:rPr>
          <w:rFonts w:asciiTheme="minorHAnsi" w:hAnsiTheme="minorHAnsi" w:cstheme="minorHAnsi"/>
          <w:color w:val="000000"/>
          <w:sz w:val="20"/>
          <w:szCs w:val="20"/>
        </w:rPr>
        <w:t xml:space="preserve">31,79% din </w:t>
      </w:r>
      <w:r w:rsidRPr="00204FF5">
        <w:rPr>
          <w:rFonts w:asciiTheme="minorHAnsi" w:hAnsiTheme="minorHAnsi" w:cstheme="minorHAnsi"/>
          <w:color w:val="000000"/>
          <w:sz w:val="20"/>
          <w:szCs w:val="20"/>
          <w:lang w:val="ro-RO"/>
        </w:rPr>
        <w:t>bugetul</w:t>
      </w:r>
      <w:r w:rsidRPr="00204FF5">
        <w:rPr>
          <w:rFonts w:asciiTheme="minorHAnsi" w:hAnsiTheme="minorHAnsi" w:cstheme="minorHAnsi"/>
          <w:color w:val="000000"/>
          <w:sz w:val="20"/>
          <w:szCs w:val="20"/>
        </w:rPr>
        <w:t xml:space="preserve"> </w:t>
      </w:r>
      <w:r w:rsidRPr="00204FF5">
        <w:rPr>
          <w:rFonts w:asciiTheme="minorHAnsi" w:hAnsiTheme="minorHAnsi" w:cstheme="minorHAnsi"/>
          <w:color w:val="000000"/>
          <w:sz w:val="20"/>
          <w:szCs w:val="20"/>
          <w:lang w:val="ro-RO"/>
        </w:rPr>
        <w:t>proiectului s-a întors la bugetul de stat</w:t>
      </w:r>
      <w:r w:rsidRPr="00204FF5">
        <w:rPr>
          <w:rFonts w:asciiTheme="minorHAnsi" w:hAnsiTheme="minorHAnsi" w:cstheme="minorHAnsi"/>
          <w:color w:val="000000"/>
          <w:sz w:val="20"/>
          <w:szCs w:val="20"/>
        </w:rPr>
        <w:t>)</w:t>
      </w:r>
      <w:r w:rsidRPr="00204FF5">
        <w:rPr>
          <w:rFonts w:ascii="Calibri Light" w:hAnsi="Calibri Light" w:cs="Calibri Light"/>
          <w:b/>
          <w:bCs/>
          <w:color w:val="000000"/>
          <w:sz w:val="20"/>
          <w:szCs w:val="20"/>
        </w:rPr>
        <w:t xml:space="preserve"> </w:t>
      </w:r>
      <w:r w:rsidRPr="00204FF5">
        <w:rPr>
          <w:rFonts w:asciiTheme="minorHAnsi" w:hAnsiTheme="minorHAnsi" w:cstheme="minorHAnsi"/>
          <w:sz w:val="20"/>
          <w:szCs w:val="20"/>
          <w:lang w:val="ro-RO"/>
        </w:rPr>
        <w:t>din contribuțiile sociale aferente cheltuielilor salariale (angajat și angajator) și din TVA, dublând astfel suma investită.</w:t>
      </w:r>
    </w:p>
    <w:p w14:paraId="7515CA9E" w14:textId="4B273968" w:rsidR="00A50804" w:rsidRDefault="00A50804" w:rsidP="00A50804">
      <w:pPr>
        <w:pStyle w:val="ListParagraph"/>
        <w:numPr>
          <w:ilvl w:val="0"/>
          <w:numId w:val="22"/>
        </w:numPr>
        <w:spacing w:before="120" w:after="120"/>
        <w:ind w:left="714" w:hanging="357"/>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Locuitorii </w:t>
      </w:r>
      <w:r w:rsidR="00FD6F74">
        <w:rPr>
          <w:rFonts w:asciiTheme="minorHAnsi" w:hAnsiTheme="minorHAnsi" w:cstheme="minorHAnsi"/>
          <w:sz w:val="20"/>
          <w:szCs w:val="20"/>
          <w:lang w:val="ro-RO"/>
        </w:rPr>
        <w:t>comunei Grădinari</w:t>
      </w:r>
      <w:r>
        <w:rPr>
          <w:rFonts w:asciiTheme="minorHAnsi" w:hAnsiTheme="minorHAnsi" w:cstheme="minorHAnsi"/>
          <w:sz w:val="20"/>
          <w:szCs w:val="20"/>
          <w:lang w:val="ro-RO"/>
        </w:rPr>
        <w:t xml:space="preserve"> care beneficiază în prezent de un </w:t>
      </w:r>
      <w:r w:rsidR="00FD6F74" w:rsidRPr="00CE5628">
        <w:rPr>
          <w:rFonts w:asciiTheme="minorHAnsi" w:hAnsiTheme="minorHAnsi" w:cstheme="minorHAnsi"/>
          <w:sz w:val="20"/>
          <w:szCs w:val="20"/>
          <w:lang w:val="ro-RO"/>
        </w:rPr>
        <w:t>punct unic de acces la servicii integrate</w:t>
      </w:r>
      <w:r>
        <w:rPr>
          <w:rFonts w:asciiTheme="minorHAnsi" w:hAnsiTheme="minorHAnsi" w:cstheme="minorHAnsi"/>
          <w:sz w:val="20"/>
          <w:szCs w:val="20"/>
          <w:lang w:val="ro-RO"/>
        </w:rPr>
        <w:t>.</w:t>
      </w:r>
    </w:p>
    <w:p w14:paraId="2B75F465" w14:textId="788FBBE3" w:rsidR="00D37CBA" w:rsidRDefault="00D37CBA" w:rsidP="00FD6F74">
      <w:pPr>
        <w:spacing w:before="120" w:after="120"/>
        <w:jc w:val="both"/>
        <w:rPr>
          <w:rFonts w:asciiTheme="minorHAnsi" w:hAnsiTheme="minorHAnsi" w:cstheme="minorHAnsi"/>
          <w:sz w:val="20"/>
          <w:szCs w:val="20"/>
          <w:lang w:val="ro-RO"/>
        </w:rPr>
      </w:pPr>
    </w:p>
    <w:p w14:paraId="4499B8D1" w14:textId="129F1DE2" w:rsidR="008D12BC" w:rsidRDefault="008D12BC" w:rsidP="008D12BC">
      <w:pPr>
        <w:jc w:val="both"/>
        <w:rPr>
          <w:rFonts w:asciiTheme="minorHAnsi" w:hAnsiTheme="minorHAnsi" w:cstheme="minorHAnsi"/>
          <w:sz w:val="20"/>
          <w:szCs w:val="20"/>
          <w:lang w:val="ro-RO"/>
        </w:rPr>
      </w:pPr>
      <w:r>
        <w:rPr>
          <w:rFonts w:asciiTheme="minorHAnsi" w:hAnsiTheme="minorHAnsi" w:cstheme="minorHAnsi"/>
          <w:sz w:val="20"/>
          <w:szCs w:val="20"/>
          <w:lang w:val="ro-RO"/>
        </w:rPr>
        <w:t>Bugetul alocat în cadrul proiectului pentru activități care contribuie direct (activitățile A</w:t>
      </w:r>
      <w:r w:rsidR="00C95825">
        <w:rPr>
          <w:rFonts w:asciiTheme="minorHAnsi" w:hAnsiTheme="minorHAnsi" w:cstheme="minorHAnsi"/>
          <w:sz w:val="20"/>
          <w:szCs w:val="20"/>
          <w:lang w:val="ro-RO"/>
        </w:rPr>
        <w:t>4</w:t>
      </w:r>
      <w:r>
        <w:rPr>
          <w:rFonts w:asciiTheme="minorHAnsi" w:hAnsiTheme="minorHAnsi" w:cstheme="minorHAnsi"/>
          <w:sz w:val="20"/>
          <w:szCs w:val="20"/>
          <w:lang w:val="ro-RO"/>
        </w:rPr>
        <w:t>, A</w:t>
      </w:r>
      <w:r w:rsidR="00C95825">
        <w:rPr>
          <w:rFonts w:asciiTheme="minorHAnsi" w:hAnsiTheme="minorHAnsi" w:cstheme="minorHAnsi"/>
          <w:sz w:val="20"/>
          <w:szCs w:val="20"/>
          <w:lang w:val="ro-RO"/>
        </w:rPr>
        <w:t>5</w:t>
      </w:r>
      <w:r>
        <w:rPr>
          <w:rFonts w:asciiTheme="minorHAnsi" w:hAnsiTheme="minorHAnsi" w:cstheme="minorHAnsi"/>
          <w:sz w:val="20"/>
          <w:szCs w:val="20"/>
          <w:lang w:val="ro-RO"/>
        </w:rPr>
        <w:t xml:space="preserve">) la creșterea gradului de ocupare a membrilor grupului țintă al proiectului însumează </w:t>
      </w:r>
      <w:r w:rsidR="00C95825" w:rsidRPr="00C95825">
        <w:rPr>
          <w:rFonts w:asciiTheme="minorHAnsi" w:hAnsiTheme="minorHAnsi" w:cstheme="minorHAnsi"/>
          <w:sz w:val="20"/>
          <w:szCs w:val="20"/>
          <w:lang w:val="ro-RO"/>
        </w:rPr>
        <w:t>10.168.539,08</w:t>
      </w:r>
      <w:r w:rsidR="00C95825">
        <w:rPr>
          <w:rFonts w:asciiTheme="minorHAnsi" w:hAnsiTheme="minorHAnsi" w:cstheme="minorHAnsi"/>
          <w:sz w:val="20"/>
          <w:szCs w:val="20"/>
          <w:lang w:val="ro-RO"/>
        </w:rPr>
        <w:t xml:space="preserve"> </w:t>
      </w:r>
      <w:r>
        <w:rPr>
          <w:rFonts w:asciiTheme="minorHAnsi" w:hAnsiTheme="minorHAnsi" w:cstheme="minorHAnsi"/>
          <w:sz w:val="20"/>
          <w:szCs w:val="20"/>
          <w:lang w:val="ro-RO"/>
        </w:rPr>
        <w:t>lei (</w:t>
      </w:r>
      <w:r w:rsidR="00C95825" w:rsidRPr="00D5606D">
        <w:rPr>
          <w:rFonts w:asciiTheme="minorHAnsi" w:hAnsiTheme="minorHAnsi" w:cstheme="minorHAnsi"/>
          <w:sz w:val="20"/>
          <w:szCs w:val="20"/>
          <w:lang w:val="ro-RO"/>
        </w:rPr>
        <w:t>50,54</w:t>
      </w:r>
      <w:r w:rsidR="00C95825" w:rsidRPr="0014575C">
        <w:rPr>
          <w:rFonts w:asciiTheme="minorHAnsi" w:hAnsiTheme="minorHAnsi" w:cstheme="minorHAnsi"/>
          <w:sz w:val="20"/>
          <w:szCs w:val="20"/>
          <w:lang w:val="ro-RO"/>
        </w:rPr>
        <w:t xml:space="preserve">% </w:t>
      </w:r>
      <w:r>
        <w:rPr>
          <w:rFonts w:asciiTheme="minorHAnsi" w:hAnsiTheme="minorHAnsi" w:cstheme="minorHAnsi"/>
          <w:sz w:val="20"/>
          <w:szCs w:val="20"/>
          <w:lang w:val="ro-RO"/>
        </w:rPr>
        <w:t>din bugetul proiectului).</w:t>
      </w:r>
    </w:p>
    <w:p w14:paraId="58541453" w14:textId="77777777" w:rsidR="008D12BC" w:rsidRPr="00C45875" w:rsidRDefault="008D12BC" w:rsidP="008D12BC">
      <w:pPr>
        <w:pStyle w:val="Caption"/>
        <w:keepNext/>
        <w:rPr>
          <w:rFonts w:eastAsiaTheme="minorHAnsi"/>
          <w:smallCaps w:val="0"/>
          <w:color w:val="auto"/>
          <w:sz w:val="20"/>
          <w:szCs w:val="20"/>
          <w:lang w:val="ro-RO" w:eastAsia="en-US"/>
        </w:rPr>
      </w:pPr>
      <w:r w:rsidRPr="00C45875">
        <w:rPr>
          <w:rFonts w:eastAsiaTheme="minorHAnsi"/>
          <w:smallCaps w:val="0"/>
          <w:color w:val="auto"/>
          <w:sz w:val="20"/>
          <w:szCs w:val="20"/>
          <w:lang w:val="ro-RO" w:eastAsia="en-US"/>
        </w:rPr>
        <w:t xml:space="preserve">TABEL </w:t>
      </w:r>
      <w:r w:rsidRPr="00C45875">
        <w:rPr>
          <w:rFonts w:eastAsiaTheme="minorHAnsi"/>
          <w:smallCaps w:val="0"/>
          <w:color w:val="auto"/>
          <w:sz w:val="20"/>
          <w:szCs w:val="20"/>
          <w:lang w:val="ro-RO" w:eastAsia="en-US"/>
        </w:rPr>
        <w:fldChar w:fldCharType="begin"/>
      </w:r>
      <w:r w:rsidRPr="00C45875">
        <w:rPr>
          <w:rFonts w:eastAsiaTheme="minorHAnsi"/>
          <w:smallCaps w:val="0"/>
          <w:color w:val="auto"/>
          <w:sz w:val="20"/>
          <w:szCs w:val="20"/>
          <w:lang w:val="ro-RO" w:eastAsia="en-US"/>
        </w:rPr>
        <w:instrText xml:space="preserve"> SEQ Tabel \* ARABIC </w:instrText>
      </w:r>
      <w:r w:rsidRPr="00C45875">
        <w:rPr>
          <w:rFonts w:eastAsiaTheme="minorHAnsi"/>
          <w:smallCaps w:val="0"/>
          <w:color w:val="auto"/>
          <w:sz w:val="20"/>
          <w:szCs w:val="20"/>
          <w:lang w:val="ro-RO" w:eastAsia="en-US"/>
        </w:rPr>
        <w:fldChar w:fldCharType="separate"/>
      </w:r>
      <w:r w:rsidRPr="00C45875">
        <w:rPr>
          <w:rFonts w:eastAsiaTheme="minorHAnsi"/>
          <w:smallCaps w:val="0"/>
          <w:color w:val="auto"/>
          <w:sz w:val="20"/>
          <w:szCs w:val="20"/>
          <w:lang w:val="ro-RO" w:eastAsia="en-US"/>
        </w:rPr>
        <w:t>9</w:t>
      </w:r>
      <w:r w:rsidRPr="00C45875">
        <w:rPr>
          <w:rFonts w:eastAsiaTheme="minorHAnsi"/>
          <w:smallCaps w:val="0"/>
          <w:color w:val="auto"/>
          <w:sz w:val="20"/>
          <w:szCs w:val="20"/>
          <w:lang w:val="ro-RO" w:eastAsia="en-US"/>
        </w:rPr>
        <w:fldChar w:fldCharType="end"/>
      </w:r>
      <w:r w:rsidRPr="00C45875">
        <w:rPr>
          <w:rFonts w:eastAsiaTheme="minorHAnsi"/>
          <w:smallCaps w:val="0"/>
          <w:color w:val="auto"/>
          <w:sz w:val="20"/>
          <w:szCs w:val="20"/>
          <w:lang w:val="ro-RO" w:eastAsia="en-US"/>
        </w:rPr>
        <w:t xml:space="preserve">  BUGETUL ALOCAT PRIN PROIECT PENTRU MĂSURI DE OCUPARE (</w:t>
      </w:r>
      <w:r>
        <w:rPr>
          <w:rFonts w:eastAsiaTheme="minorHAnsi"/>
          <w:smallCaps w:val="0"/>
          <w:color w:val="auto"/>
          <w:sz w:val="20"/>
          <w:szCs w:val="20"/>
          <w:lang w:val="ro-RO" w:eastAsia="en-US"/>
        </w:rPr>
        <w:t>RON)</w:t>
      </w:r>
    </w:p>
    <w:tbl>
      <w:tblPr>
        <w:tblStyle w:val="ListTable3"/>
        <w:tblW w:w="0" w:type="auto"/>
        <w:tblLook w:val="04A0" w:firstRow="1" w:lastRow="0" w:firstColumn="1" w:lastColumn="0" w:noHBand="0" w:noVBand="1"/>
      </w:tblPr>
      <w:tblGrid>
        <w:gridCol w:w="7720"/>
        <w:gridCol w:w="1659"/>
      </w:tblGrid>
      <w:tr w:rsidR="008D12BC" w:rsidRPr="00B47ABD" w14:paraId="562FAB3D" w14:textId="77777777" w:rsidTr="00C95825">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7720" w:type="dxa"/>
            <w:noWrap/>
            <w:hideMark/>
          </w:tcPr>
          <w:p w14:paraId="2C9C8B4C" w14:textId="0D29F9AC" w:rsidR="008D12BC" w:rsidRPr="00873B4A" w:rsidRDefault="00C95825" w:rsidP="00205EBE">
            <w:pPr>
              <w:jc w:val="both"/>
              <w:rPr>
                <w:rFonts w:asciiTheme="minorHAnsi" w:hAnsiTheme="minorHAnsi" w:cstheme="minorHAnsi"/>
                <w:b w:val="0"/>
                <w:bCs w:val="0"/>
                <w:sz w:val="18"/>
                <w:szCs w:val="18"/>
                <w:lang w:val="ro-RO"/>
              </w:rPr>
            </w:pPr>
            <w:r>
              <w:rPr>
                <w:rFonts w:asciiTheme="minorHAnsi" w:hAnsiTheme="minorHAnsi" w:cstheme="minorHAnsi"/>
                <w:sz w:val="18"/>
                <w:szCs w:val="18"/>
                <w:lang w:val="ro-RO"/>
              </w:rPr>
              <w:t>A</w:t>
            </w:r>
            <w:r w:rsidR="008D12BC" w:rsidRPr="00873B4A">
              <w:rPr>
                <w:rFonts w:asciiTheme="minorHAnsi" w:hAnsiTheme="minorHAnsi" w:cstheme="minorHAnsi"/>
                <w:sz w:val="18"/>
                <w:szCs w:val="18"/>
                <w:lang w:val="ro-RO"/>
              </w:rPr>
              <w:t>ctivitate din cadrul proiectului</w:t>
            </w:r>
          </w:p>
        </w:tc>
        <w:tc>
          <w:tcPr>
            <w:tcW w:w="1659" w:type="dxa"/>
            <w:noWrap/>
            <w:hideMark/>
          </w:tcPr>
          <w:p w14:paraId="0C989F9B" w14:textId="77777777" w:rsidR="008D12BC" w:rsidRPr="00C45875" w:rsidRDefault="008D12BC" w:rsidP="00205EBE">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proofErr w:type="spellStart"/>
            <w:r w:rsidRPr="00C45875">
              <w:rPr>
                <w:rFonts w:asciiTheme="minorHAnsi" w:hAnsiTheme="minorHAnsi" w:cstheme="minorHAnsi"/>
                <w:sz w:val="18"/>
                <w:szCs w:val="18"/>
              </w:rPr>
              <w:t>Buget</w:t>
            </w:r>
            <w:proofErr w:type="spellEnd"/>
            <w:r>
              <w:rPr>
                <w:rFonts w:asciiTheme="minorHAnsi" w:hAnsiTheme="minorHAnsi" w:cstheme="minorHAnsi"/>
                <w:sz w:val="18"/>
                <w:szCs w:val="18"/>
              </w:rPr>
              <w:t xml:space="preserve"> (RON)</w:t>
            </w:r>
          </w:p>
        </w:tc>
      </w:tr>
      <w:tr w:rsidR="008D12BC" w:rsidRPr="00B47ABD" w14:paraId="74D48898" w14:textId="77777777" w:rsidTr="00C9582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720" w:type="dxa"/>
            <w:noWrap/>
            <w:hideMark/>
          </w:tcPr>
          <w:p w14:paraId="7DC92A42" w14:textId="033448D4" w:rsidR="008D12BC" w:rsidRPr="00C45875" w:rsidRDefault="00C95825" w:rsidP="00205EBE">
            <w:pPr>
              <w:jc w:val="both"/>
              <w:rPr>
                <w:rFonts w:asciiTheme="minorHAnsi" w:hAnsiTheme="minorHAnsi" w:cstheme="minorHAnsi"/>
                <w:b w:val="0"/>
                <w:bCs w:val="0"/>
                <w:sz w:val="18"/>
                <w:szCs w:val="18"/>
                <w:lang w:val="ro-RO"/>
              </w:rPr>
            </w:pPr>
            <w:r w:rsidRPr="00240653">
              <w:rPr>
                <w:rFonts w:asciiTheme="minorHAnsi" w:hAnsiTheme="minorHAnsi" w:cstheme="minorHAnsi"/>
                <w:sz w:val="18"/>
                <w:szCs w:val="18"/>
                <w:lang w:val="ro-RO"/>
              </w:rPr>
              <w:t>A4 - Sprijinirea a 437 persoane din cadrul comunit</w:t>
            </w:r>
            <w:r>
              <w:rPr>
                <w:rFonts w:asciiTheme="minorHAnsi" w:hAnsiTheme="minorHAnsi" w:cstheme="minorHAnsi"/>
                <w:sz w:val="18"/>
                <w:szCs w:val="18"/>
                <w:lang w:val="ro-RO"/>
              </w:rPr>
              <w:t>ț</w:t>
            </w:r>
            <w:r w:rsidRPr="00240653">
              <w:rPr>
                <w:rFonts w:asciiTheme="minorHAnsi" w:hAnsiTheme="minorHAnsi" w:cstheme="minorHAnsi"/>
                <w:sz w:val="18"/>
                <w:szCs w:val="18"/>
                <w:lang w:val="ro-RO"/>
              </w:rPr>
              <w:t xml:space="preserve">ii marginalizate pentru accesul </w:t>
            </w:r>
            <w:r>
              <w:rPr>
                <w:rFonts w:asciiTheme="minorHAnsi" w:hAnsiTheme="minorHAnsi" w:cstheme="minorHAnsi"/>
                <w:sz w:val="18"/>
                <w:szCs w:val="18"/>
                <w:lang w:val="ro-RO"/>
              </w:rPr>
              <w:t>ș</w:t>
            </w:r>
            <w:r w:rsidRPr="00240653">
              <w:rPr>
                <w:rFonts w:asciiTheme="minorHAnsi" w:hAnsiTheme="minorHAnsi" w:cstheme="minorHAnsi"/>
                <w:sz w:val="18"/>
                <w:szCs w:val="18"/>
                <w:lang w:val="ro-RO"/>
              </w:rPr>
              <w:t>i/sau men</w:t>
            </w:r>
            <w:r>
              <w:rPr>
                <w:rFonts w:asciiTheme="minorHAnsi" w:hAnsiTheme="minorHAnsi" w:cstheme="minorHAnsi"/>
                <w:sz w:val="18"/>
                <w:szCs w:val="18"/>
                <w:lang w:val="ro-RO"/>
              </w:rPr>
              <w:t>ț</w:t>
            </w:r>
            <w:r w:rsidRPr="00240653">
              <w:rPr>
                <w:rFonts w:asciiTheme="minorHAnsi" w:hAnsiTheme="minorHAnsi" w:cstheme="minorHAnsi"/>
                <w:sz w:val="18"/>
                <w:szCs w:val="18"/>
                <w:lang w:val="ro-RO"/>
              </w:rPr>
              <w:t>inerea pe pia</w:t>
            </w:r>
            <w:r>
              <w:rPr>
                <w:rFonts w:asciiTheme="minorHAnsi" w:hAnsiTheme="minorHAnsi" w:cstheme="minorHAnsi"/>
                <w:sz w:val="18"/>
                <w:szCs w:val="18"/>
                <w:lang w:val="ro-RO"/>
              </w:rPr>
              <w:t>ț</w:t>
            </w:r>
            <w:r w:rsidRPr="00240653">
              <w:rPr>
                <w:rFonts w:asciiTheme="minorHAnsi" w:hAnsiTheme="minorHAnsi" w:cstheme="minorHAnsi"/>
                <w:sz w:val="18"/>
                <w:szCs w:val="18"/>
                <w:lang w:val="ro-RO"/>
              </w:rPr>
              <w:t>a muncii prin intermediul PUASIG</w:t>
            </w:r>
          </w:p>
        </w:tc>
        <w:tc>
          <w:tcPr>
            <w:tcW w:w="1659" w:type="dxa"/>
            <w:noWrap/>
            <w:hideMark/>
          </w:tcPr>
          <w:p w14:paraId="296723C8" w14:textId="205383D5" w:rsidR="008D12BC" w:rsidRPr="00C45875" w:rsidRDefault="00C95825" w:rsidP="00205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240653">
              <w:rPr>
                <w:rFonts w:asciiTheme="minorHAnsi" w:hAnsiTheme="minorHAnsi" w:cstheme="minorHAnsi"/>
                <w:sz w:val="18"/>
                <w:szCs w:val="18"/>
                <w:lang w:val="ro-RO"/>
              </w:rPr>
              <w:t>7</w:t>
            </w:r>
            <w:r>
              <w:rPr>
                <w:rFonts w:asciiTheme="minorHAnsi" w:hAnsiTheme="minorHAnsi" w:cstheme="minorHAnsi"/>
                <w:sz w:val="18"/>
                <w:szCs w:val="18"/>
                <w:lang w:val="ro-RO"/>
              </w:rPr>
              <w:t>.</w:t>
            </w:r>
            <w:r w:rsidRPr="00240653">
              <w:rPr>
                <w:rFonts w:asciiTheme="minorHAnsi" w:hAnsiTheme="minorHAnsi" w:cstheme="minorHAnsi"/>
                <w:sz w:val="18"/>
                <w:szCs w:val="18"/>
                <w:lang w:val="ro-RO"/>
              </w:rPr>
              <w:t>032</w:t>
            </w:r>
            <w:r>
              <w:rPr>
                <w:rFonts w:asciiTheme="minorHAnsi" w:hAnsiTheme="minorHAnsi" w:cstheme="minorHAnsi"/>
                <w:sz w:val="18"/>
                <w:szCs w:val="18"/>
                <w:lang w:val="ro-RO"/>
              </w:rPr>
              <w:t>.</w:t>
            </w:r>
            <w:r w:rsidRPr="00240653">
              <w:rPr>
                <w:rFonts w:asciiTheme="minorHAnsi" w:hAnsiTheme="minorHAnsi" w:cstheme="minorHAnsi"/>
                <w:sz w:val="18"/>
                <w:szCs w:val="18"/>
                <w:lang w:val="ro-RO"/>
              </w:rPr>
              <w:t>494,77</w:t>
            </w:r>
          </w:p>
        </w:tc>
      </w:tr>
      <w:tr w:rsidR="00C95825" w:rsidRPr="00B47ABD" w14:paraId="49DE2063" w14:textId="77777777" w:rsidTr="00C95825">
        <w:trPr>
          <w:trHeight w:val="288"/>
        </w:trPr>
        <w:tc>
          <w:tcPr>
            <w:cnfStyle w:val="001000000000" w:firstRow="0" w:lastRow="0" w:firstColumn="1" w:lastColumn="0" w:oddVBand="0" w:evenVBand="0" w:oddHBand="0" w:evenHBand="0" w:firstRowFirstColumn="0" w:firstRowLastColumn="0" w:lastRowFirstColumn="0" w:lastRowLastColumn="0"/>
            <w:tcW w:w="7720" w:type="dxa"/>
            <w:noWrap/>
            <w:hideMark/>
          </w:tcPr>
          <w:p w14:paraId="1889205D" w14:textId="5890F4F1" w:rsidR="00C95825" w:rsidRPr="00C45875" w:rsidRDefault="00C95825" w:rsidP="00C95825">
            <w:pPr>
              <w:jc w:val="both"/>
              <w:rPr>
                <w:rFonts w:asciiTheme="minorHAnsi" w:hAnsiTheme="minorHAnsi" w:cstheme="minorHAnsi"/>
                <w:b w:val="0"/>
                <w:bCs w:val="0"/>
                <w:sz w:val="18"/>
                <w:szCs w:val="18"/>
                <w:lang w:val="ro-RO"/>
              </w:rPr>
            </w:pPr>
            <w:r w:rsidRPr="00240653">
              <w:rPr>
                <w:rFonts w:asciiTheme="minorHAnsi" w:hAnsiTheme="minorHAnsi" w:cstheme="minorHAnsi"/>
                <w:sz w:val="18"/>
                <w:szCs w:val="18"/>
                <w:lang w:val="ro-RO"/>
              </w:rPr>
              <w:t>A5 - Organizarea unui program de sus</w:t>
            </w:r>
            <w:r>
              <w:rPr>
                <w:rFonts w:asciiTheme="minorHAnsi" w:hAnsiTheme="minorHAnsi" w:cstheme="minorHAnsi"/>
                <w:sz w:val="18"/>
                <w:szCs w:val="18"/>
                <w:lang w:val="ro-RO"/>
              </w:rPr>
              <w:t>ț</w:t>
            </w:r>
            <w:r w:rsidRPr="00240653">
              <w:rPr>
                <w:rFonts w:asciiTheme="minorHAnsi" w:hAnsiTheme="minorHAnsi" w:cstheme="minorHAnsi"/>
                <w:sz w:val="18"/>
                <w:szCs w:val="18"/>
                <w:lang w:val="ro-RO"/>
              </w:rPr>
              <w:t xml:space="preserve">inere a antreprenoriatului </w:t>
            </w:r>
            <w:r>
              <w:rPr>
                <w:rFonts w:asciiTheme="minorHAnsi" w:hAnsiTheme="minorHAnsi" w:cstheme="minorHAnsi"/>
                <w:sz w:val="18"/>
                <w:szCs w:val="18"/>
                <w:lang w:val="ro-RO"/>
              </w:rPr>
              <w:t>î</w:t>
            </w:r>
            <w:r w:rsidRPr="00240653">
              <w:rPr>
                <w:rFonts w:asciiTheme="minorHAnsi" w:hAnsiTheme="minorHAnsi" w:cstheme="minorHAnsi"/>
                <w:sz w:val="18"/>
                <w:szCs w:val="18"/>
                <w:lang w:val="ro-RO"/>
              </w:rPr>
              <w:t>n cadrul comunit</w:t>
            </w:r>
            <w:r>
              <w:rPr>
                <w:rFonts w:asciiTheme="minorHAnsi" w:hAnsiTheme="minorHAnsi" w:cstheme="minorHAnsi"/>
                <w:sz w:val="18"/>
                <w:szCs w:val="18"/>
                <w:lang w:val="ro-RO"/>
              </w:rPr>
              <w:t>ăț</w:t>
            </w:r>
            <w:r w:rsidRPr="00240653">
              <w:rPr>
                <w:rFonts w:asciiTheme="minorHAnsi" w:hAnsiTheme="minorHAnsi" w:cstheme="minorHAnsi"/>
                <w:sz w:val="18"/>
                <w:szCs w:val="18"/>
                <w:lang w:val="ro-RO"/>
              </w:rPr>
              <w:t>ii marginalizate</w:t>
            </w:r>
            <w:r>
              <w:rPr>
                <w:rFonts w:asciiTheme="minorHAnsi" w:hAnsiTheme="minorHAnsi" w:cstheme="minorHAnsi"/>
                <w:sz w:val="18"/>
                <w:szCs w:val="18"/>
                <w:lang w:val="ro-RO"/>
              </w:rPr>
              <w:t xml:space="preserve"> î</w:t>
            </w:r>
            <w:r w:rsidRPr="00240653">
              <w:rPr>
                <w:rFonts w:asciiTheme="minorHAnsi" w:hAnsiTheme="minorHAnsi" w:cstheme="minorHAnsi"/>
                <w:sz w:val="18"/>
                <w:szCs w:val="18"/>
                <w:lang w:val="ro-RO"/>
              </w:rPr>
              <w:t>n cadrul PUASIG</w:t>
            </w:r>
          </w:p>
        </w:tc>
        <w:tc>
          <w:tcPr>
            <w:tcW w:w="1659" w:type="dxa"/>
            <w:noWrap/>
            <w:hideMark/>
          </w:tcPr>
          <w:p w14:paraId="5FAB4E0D" w14:textId="5A6EFDE7" w:rsidR="00C95825" w:rsidRPr="00C45875" w:rsidRDefault="00C95825" w:rsidP="00C9582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40653">
              <w:rPr>
                <w:rFonts w:asciiTheme="minorHAnsi" w:hAnsiTheme="minorHAnsi" w:cstheme="minorHAnsi"/>
                <w:sz w:val="18"/>
                <w:szCs w:val="18"/>
                <w:lang w:val="ro-RO"/>
              </w:rPr>
              <w:t>3</w:t>
            </w:r>
            <w:r>
              <w:rPr>
                <w:rFonts w:asciiTheme="minorHAnsi" w:hAnsiTheme="minorHAnsi" w:cstheme="minorHAnsi"/>
                <w:sz w:val="18"/>
                <w:szCs w:val="18"/>
                <w:lang w:val="ro-RO"/>
              </w:rPr>
              <w:t>.</w:t>
            </w:r>
            <w:r w:rsidRPr="00240653">
              <w:rPr>
                <w:rFonts w:asciiTheme="minorHAnsi" w:hAnsiTheme="minorHAnsi" w:cstheme="minorHAnsi"/>
                <w:sz w:val="18"/>
                <w:szCs w:val="18"/>
                <w:lang w:val="ro-RO"/>
              </w:rPr>
              <w:t>136</w:t>
            </w:r>
            <w:r>
              <w:rPr>
                <w:rFonts w:asciiTheme="minorHAnsi" w:hAnsiTheme="minorHAnsi" w:cstheme="minorHAnsi"/>
                <w:sz w:val="18"/>
                <w:szCs w:val="18"/>
                <w:lang w:val="ro-RO"/>
              </w:rPr>
              <w:t>.</w:t>
            </w:r>
            <w:r w:rsidRPr="00240653">
              <w:rPr>
                <w:rFonts w:asciiTheme="minorHAnsi" w:hAnsiTheme="minorHAnsi" w:cstheme="minorHAnsi"/>
                <w:sz w:val="18"/>
                <w:szCs w:val="18"/>
                <w:lang w:val="ro-RO"/>
              </w:rPr>
              <w:t>044,31</w:t>
            </w:r>
          </w:p>
        </w:tc>
      </w:tr>
      <w:tr w:rsidR="008D12BC" w:rsidRPr="00B47ABD" w14:paraId="10A8AA52" w14:textId="77777777" w:rsidTr="00C9582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720" w:type="dxa"/>
            <w:noWrap/>
            <w:hideMark/>
          </w:tcPr>
          <w:p w14:paraId="0351D2E1" w14:textId="77777777" w:rsidR="008D12BC" w:rsidRPr="00C45875" w:rsidRDefault="008D12BC" w:rsidP="00205EBE">
            <w:pPr>
              <w:jc w:val="both"/>
              <w:rPr>
                <w:rFonts w:asciiTheme="minorHAnsi" w:hAnsiTheme="minorHAnsi" w:cstheme="minorHAnsi"/>
                <w:sz w:val="18"/>
                <w:szCs w:val="18"/>
                <w:lang w:val="ro-RO"/>
              </w:rPr>
            </w:pPr>
            <w:r w:rsidRPr="00C45875">
              <w:rPr>
                <w:rFonts w:asciiTheme="minorHAnsi" w:hAnsiTheme="minorHAnsi" w:cstheme="minorHAnsi"/>
                <w:sz w:val="18"/>
                <w:szCs w:val="18"/>
                <w:lang w:val="ro-RO"/>
              </w:rPr>
              <w:t>Total</w:t>
            </w:r>
          </w:p>
        </w:tc>
        <w:tc>
          <w:tcPr>
            <w:tcW w:w="1659" w:type="dxa"/>
            <w:noWrap/>
            <w:hideMark/>
          </w:tcPr>
          <w:p w14:paraId="7513B8E2" w14:textId="1E146D1A" w:rsidR="008D12BC" w:rsidRPr="00C95825" w:rsidRDefault="00C95825" w:rsidP="00205EB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C95825">
              <w:rPr>
                <w:rFonts w:asciiTheme="minorHAnsi" w:hAnsiTheme="minorHAnsi" w:cstheme="minorHAnsi"/>
                <w:b/>
                <w:bCs/>
                <w:sz w:val="20"/>
                <w:szCs w:val="20"/>
                <w:lang w:val="ro-RO"/>
              </w:rPr>
              <w:t>10.168.539,08</w:t>
            </w:r>
          </w:p>
        </w:tc>
      </w:tr>
    </w:tbl>
    <w:p w14:paraId="319ACBB4" w14:textId="77777777" w:rsidR="008D12BC" w:rsidRPr="00C45875" w:rsidRDefault="008D12BC" w:rsidP="008D12BC">
      <w:pPr>
        <w:jc w:val="right"/>
        <w:rPr>
          <w:rFonts w:asciiTheme="minorHAnsi" w:hAnsiTheme="minorHAnsi" w:cstheme="minorHAnsi"/>
          <w:i/>
          <w:iCs/>
          <w:sz w:val="18"/>
          <w:szCs w:val="18"/>
          <w:lang w:val="ro-RO"/>
        </w:rPr>
      </w:pPr>
      <w:r w:rsidRPr="00C45875">
        <w:rPr>
          <w:rFonts w:asciiTheme="minorHAnsi" w:hAnsiTheme="minorHAnsi" w:cstheme="minorHAnsi"/>
          <w:i/>
          <w:iCs/>
          <w:sz w:val="18"/>
          <w:szCs w:val="18"/>
          <w:lang w:val="ro-RO"/>
        </w:rPr>
        <w:t>Sursa: Sinteză realizată prin prelucrarea bazelor de date puse la dispoziție de AM POCU</w:t>
      </w:r>
    </w:p>
    <w:p w14:paraId="1A858FE9" w14:textId="1619617E" w:rsidR="008D12BC" w:rsidRDefault="008D12BC" w:rsidP="008D12BC">
      <w:pPr>
        <w:jc w:val="both"/>
        <w:rPr>
          <w:rFonts w:asciiTheme="minorHAnsi" w:hAnsiTheme="minorHAnsi" w:cstheme="minorHAnsi"/>
          <w:sz w:val="20"/>
          <w:szCs w:val="20"/>
          <w:lang w:val="ro-RO"/>
        </w:rPr>
      </w:pPr>
      <w:r>
        <w:rPr>
          <w:rFonts w:asciiTheme="minorHAnsi" w:hAnsiTheme="minorHAnsi" w:cstheme="minorHAnsi"/>
          <w:sz w:val="20"/>
          <w:szCs w:val="20"/>
          <w:lang w:val="ro-RO"/>
        </w:rPr>
        <w:t>Aplicând procentul de 5</w:t>
      </w:r>
      <w:r w:rsidR="00C95825">
        <w:rPr>
          <w:rFonts w:asciiTheme="minorHAnsi" w:hAnsiTheme="minorHAnsi" w:cstheme="minorHAnsi"/>
          <w:sz w:val="20"/>
          <w:szCs w:val="20"/>
          <w:lang w:val="ro-RO"/>
        </w:rPr>
        <w:t>0</w:t>
      </w:r>
      <w:r>
        <w:rPr>
          <w:rFonts w:asciiTheme="minorHAnsi" w:hAnsiTheme="minorHAnsi" w:cstheme="minorHAnsi"/>
          <w:sz w:val="20"/>
          <w:szCs w:val="20"/>
          <w:lang w:val="ro-RO"/>
        </w:rPr>
        <w:t>,</w:t>
      </w:r>
      <w:r w:rsidR="00C95825">
        <w:rPr>
          <w:rFonts w:asciiTheme="minorHAnsi" w:hAnsiTheme="minorHAnsi" w:cstheme="minorHAnsi"/>
          <w:sz w:val="20"/>
          <w:szCs w:val="20"/>
          <w:lang w:val="ro-RO"/>
        </w:rPr>
        <w:t>54</w:t>
      </w:r>
      <w:r>
        <w:rPr>
          <w:rFonts w:asciiTheme="minorHAnsi" w:hAnsiTheme="minorHAnsi" w:cstheme="minorHAnsi"/>
          <w:sz w:val="20"/>
          <w:szCs w:val="20"/>
          <w:lang w:val="ro-RO"/>
        </w:rPr>
        <w:t xml:space="preserve">% alocat măsurilor de ocupare din bugetul previzionat al proiectului la bugetul executat, obținem suma de </w:t>
      </w:r>
      <w:r w:rsidR="00AC6932" w:rsidRPr="00AC6932">
        <w:rPr>
          <w:rFonts w:asciiTheme="minorHAnsi" w:hAnsiTheme="minorHAnsi" w:cstheme="minorHAnsi"/>
          <w:sz w:val="20"/>
          <w:szCs w:val="20"/>
          <w:lang w:val="ro-RO"/>
        </w:rPr>
        <w:t>8.863.011,78</w:t>
      </w:r>
      <w:r w:rsidR="00AC6932">
        <w:rPr>
          <w:rFonts w:asciiTheme="minorHAnsi" w:hAnsiTheme="minorHAnsi" w:cstheme="minorHAnsi"/>
          <w:sz w:val="20"/>
          <w:szCs w:val="20"/>
          <w:lang w:val="ro-RO"/>
        </w:rPr>
        <w:t xml:space="preserve"> </w:t>
      </w:r>
      <w:r>
        <w:rPr>
          <w:rFonts w:asciiTheme="minorHAnsi" w:hAnsiTheme="minorHAnsi" w:cstheme="minorHAnsi"/>
          <w:sz w:val="20"/>
          <w:szCs w:val="20"/>
          <w:lang w:val="ro-RO"/>
        </w:rPr>
        <w:t>lei cheltuită pentru măsuri de ocupare.</w:t>
      </w:r>
      <w:r w:rsidRPr="002757C0">
        <w:rPr>
          <w:rFonts w:asciiTheme="minorHAnsi" w:hAnsiTheme="minorHAnsi" w:cstheme="minorHAnsi"/>
          <w:sz w:val="20"/>
          <w:szCs w:val="20"/>
          <w:lang w:val="ro-RO"/>
        </w:rPr>
        <w:t xml:space="preserve"> </w:t>
      </w:r>
      <w:r>
        <w:rPr>
          <w:rFonts w:asciiTheme="minorHAnsi" w:hAnsiTheme="minorHAnsi" w:cstheme="minorHAnsi"/>
          <w:sz w:val="20"/>
          <w:szCs w:val="20"/>
          <w:lang w:val="ro-RO"/>
        </w:rPr>
        <w:t xml:space="preserve">Ca urmare a sprijinului acordat, </w:t>
      </w:r>
      <w:r w:rsidR="00AC6932">
        <w:rPr>
          <w:rFonts w:asciiTheme="minorHAnsi" w:hAnsiTheme="minorHAnsi" w:cstheme="minorHAnsi"/>
          <w:sz w:val="20"/>
          <w:szCs w:val="20"/>
          <w:lang w:val="ro-RO"/>
        </w:rPr>
        <w:t>102</w:t>
      </w:r>
      <w:r>
        <w:rPr>
          <w:rFonts w:asciiTheme="minorHAnsi" w:hAnsiTheme="minorHAnsi" w:cstheme="minorHAnsi"/>
          <w:sz w:val="20"/>
          <w:szCs w:val="20"/>
          <w:lang w:val="ro-RO"/>
        </w:rPr>
        <w:t xml:space="preserve"> de persoane și-au găsit un loc de muncă. Presupunând că au fost angajați cu salariul minim brut pe economie de 2.230 lei, pentru care se plătesc contribuții la stat în valoare de 934 lei, putem facem următoarele estimări: la o durata medie de angajare pe perioada de implementare a proiectului și perioada de sustenabilitate de 18 luni, înseamnă un venit de 1.</w:t>
      </w:r>
      <w:r w:rsidR="00AC6932">
        <w:rPr>
          <w:rFonts w:asciiTheme="minorHAnsi" w:hAnsiTheme="minorHAnsi" w:cstheme="minorHAnsi"/>
          <w:sz w:val="20"/>
          <w:szCs w:val="20"/>
          <w:lang w:val="ro-RO"/>
        </w:rPr>
        <w:t>714</w:t>
      </w:r>
      <w:r>
        <w:rPr>
          <w:rFonts w:asciiTheme="minorHAnsi" w:hAnsiTheme="minorHAnsi" w:cstheme="minorHAnsi"/>
          <w:sz w:val="20"/>
          <w:szCs w:val="20"/>
          <w:lang w:val="ro-RO"/>
        </w:rPr>
        <w:t>.</w:t>
      </w:r>
      <w:r w:rsidR="00AC6932">
        <w:rPr>
          <w:rFonts w:asciiTheme="minorHAnsi" w:hAnsiTheme="minorHAnsi" w:cstheme="minorHAnsi"/>
          <w:sz w:val="20"/>
          <w:szCs w:val="20"/>
          <w:lang w:val="ro-RO"/>
        </w:rPr>
        <w:t>824</w:t>
      </w:r>
      <w:r>
        <w:rPr>
          <w:rFonts w:asciiTheme="minorHAnsi" w:hAnsiTheme="minorHAnsi" w:cstheme="minorHAnsi"/>
          <w:sz w:val="20"/>
          <w:szCs w:val="20"/>
          <w:lang w:val="ro-RO"/>
        </w:rPr>
        <w:t xml:space="preserve"> lei la bugetul de stat din contribuții salariale angajat și angajator (1</w:t>
      </w:r>
      <w:r w:rsidR="00E959D5">
        <w:rPr>
          <w:rFonts w:asciiTheme="minorHAnsi" w:hAnsiTheme="minorHAnsi" w:cstheme="minorHAnsi"/>
          <w:sz w:val="20"/>
          <w:szCs w:val="20"/>
          <w:lang w:val="ro-RO"/>
        </w:rPr>
        <w:t>9</w:t>
      </w:r>
      <w:r>
        <w:rPr>
          <w:rFonts w:asciiTheme="minorHAnsi" w:hAnsiTheme="minorHAnsi" w:cstheme="minorHAnsi"/>
          <w:sz w:val="20"/>
          <w:szCs w:val="20"/>
          <w:lang w:val="ro-RO"/>
        </w:rPr>
        <w:t xml:space="preserve">% din cheltuielile proiectului pentru ocupare). </w:t>
      </w:r>
      <w:r w:rsidRPr="009C6D60">
        <w:rPr>
          <w:rFonts w:asciiTheme="minorHAnsi" w:hAnsiTheme="minorHAnsi" w:cstheme="minorHAnsi"/>
          <w:sz w:val="20"/>
          <w:szCs w:val="20"/>
          <w:lang w:val="ro-RO"/>
        </w:rPr>
        <w:t xml:space="preserve">Extinzând această estimare, în </w:t>
      </w:r>
      <w:r w:rsidR="009C6D60" w:rsidRPr="009C6D60">
        <w:rPr>
          <w:rFonts w:asciiTheme="minorHAnsi" w:hAnsiTheme="minorHAnsi" w:cstheme="minorHAnsi"/>
          <w:sz w:val="20"/>
          <w:szCs w:val="20"/>
          <w:lang w:val="ro-RO"/>
        </w:rPr>
        <w:t>96</w:t>
      </w:r>
      <w:r w:rsidRPr="009C6D60">
        <w:rPr>
          <w:rFonts w:asciiTheme="minorHAnsi" w:hAnsiTheme="minorHAnsi" w:cstheme="minorHAnsi"/>
          <w:sz w:val="20"/>
          <w:szCs w:val="20"/>
          <w:lang w:val="ro-RO"/>
        </w:rPr>
        <w:t xml:space="preserve"> luni bugetul cheltuit prin proiect ar putea fi acoperit în totalitate de taxele colectate de stat pentru persoanele ocupate în cadrul proiectului.</w:t>
      </w:r>
    </w:p>
    <w:p w14:paraId="10EE971E" w14:textId="77777777" w:rsidR="008D12BC" w:rsidRPr="00C45875" w:rsidRDefault="008D12BC" w:rsidP="008D12BC">
      <w:pPr>
        <w:pStyle w:val="Caption"/>
        <w:keepNext/>
        <w:rPr>
          <w:rFonts w:eastAsiaTheme="minorHAnsi"/>
          <w:smallCaps w:val="0"/>
          <w:color w:val="auto"/>
          <w:sz w:val="20"/>
          <w:szCs w:val="20"/>
          <w:lang w:val="en-US" w:eastAsia="en-US"/>
        </w:rPr>
      </w:pPr>
      <w:r w:rsidRPr="00C45875">
        <w:rPr>
          <w:rFonts w:eastAsiaTheme="minorHAnsi"/>
          <w:smallCaps w:val="0"/>
          <w:color w:val="auto"/>
          <w:sz w:val="20"/>
          <w:szCs w:val="20"/>
          <w:lang w:val="en-US" w:eastAsia="en-US"/>
        </w:rPr>
        <w:t xml:space="preserve">TABEL </w:t>
      </w:r>
      <w:r w:rsidRPr="00C45875">
        <w:rPr>
          <w:rFonts w:eastAsiaTheme="minorHAnsi"/>
          <w:smallCaps w:val="0"/>
          <w:color w:val="auto"/>
          <w:sz w:val="20"/>
          <w:szCs w:val="20"/>
          <w:lang w:val="en-US" w:eastAsia="en-US"/>
        </w:rPr>
        <w:fldChar w:fldCharType="begin"/>
      </w:r>
      <w:r w:rsidRPr="00C45875">
        <w:rPr>
          <w:rFonts w:eastAsiaTheme="minorHAnsi"/>
          <w:smallCaps w:val="0"/>
          <w:color w:val="auto"/>
          <w:sz w:val="20"/>
          <w:szCs w:val="20"/>
          <w:lang w:val="en-US" w:eastAsia="en-US"/>
        </w:rPr>
        <w:instrText xml:space="preserve"> SEQ Tabel \* ARABIC </w:instrText>
      </w:r>
      <w:r w:rsidRPr="00C45875">
        <w:rPr>
          <w:rFonts w:eastAsiaTheme="minorHAnsi"/>
          <w:smallCaps w:val="0"/>
          <w:color w:val="auto"/>
          <w:sz w:val="20"/>
          <w:szCs w:val="20"/>
          <w:lang w:val="en-US" w:eastAsia="en-US"/>
        </w:rPr>
        <w:fldChar w:fldCharType="separate"/>
      </w:r>
      <w:r w:rsidRPr="00C45875">
        <w:rPr>
          <w:rFonts w:eastAsiaTheme="minorHAnsi"/>
          <w:smallCaps w:val="0"/>
          <w:color w:val="auto"/>
          <w:sz w:val="20"/>
          <w:szCs w:val="20"/>
          <w:lang w:val="en-US" w:eastAsia="en-US"/>
        </w:rPr>
        <w:t>10</w:t>
      </w:r>
      <w:r w:rsidRPr="00C45875">
        <w:rPr>
          <w:rFonts w:eastAsiaTheme="minorHAnsi"/>
          <w:smallCaps w:val="0"/>
          <w:color w:val="auto"/>
          <w:sz w:val="20"/>
          <w:szCs w:val="20"/>
          <w:lang w:val="en-US" w:eastAsia="en-US"/>
        </w:rPr>
        <w:fldChar w:fldCharType="end"/>
      </w:r>
      <w:r w:rsidRPr="00C45875">
        <w:rPr>
          <w:rFonts w:eastAsiaTheme="minorHAnsi"/>
          <w:smallCaps w:val="0"/>
          <w:color w:val="auto"/>
          <w:sz w:val="20"/>
          <w:szCs w:val="20"/>
          <w:lang w:val="en-US" w:eastAsia="en-US"/>
        </w:rPr>
        <w:t xml:space="preserve"> ESTIMARE VALOARE CONTRIBUȚII SALARIALE PENTRU 80 DE SALARIAȚI (</w:t>
      </w:r>
      <w:r>
        <w:rPr>
          <w:rFonts w:eastAsiaTheme="minorHAnsi"/>
          <w:smallCaps w:val="0"/>
          <w:color w:val="auto"/>
          <w:sz w:val="20"/>
          <w:szCs w:val="20"/>
          <w:lang w:val="en-US" w:eastAsia="en-US"/>
        </w:rPr>
        <w:t>RON</w:t>
      </w:r>
      <w:r w:rsidRPr="00C45875">
        <w:rPr>
          <w:rFonts w:eastAsiaTheme="minorHAnsi"/>
          <w:smallCaps w:val="0"/>
          <w:color w:val="auto"/>
          <w:sz w:val="20"/>
          <w:szCs w:val="20"/>
          <w:lang w:val="en-US" w:eastAsia="en-US"/>
        </w:rPr>
        <w:t>)</w:t>
      </w:r>
    </w:p>
    <w:tbl>
      <w:tblPr>
        <w:tblStyle w:val="ListTable3"/>
        <w:tblW w:w="0" w:type="auto"/>
        <w:jc w:val="right"/>
        <w:tblLook w:val="04A0" w:firstRow="1" w:lastRow="0" w:firstColumn="1" w:lastColumn="0" w:noHBand="0" w:noVBand="1"/>
      </w:tblPr>
      <w:tblGrid>
        <w:gridCol w:w="1658"/>
        <w:gridCol w:w="1659"/>
        <w:gridCol w:w="1047"/>
        <w:gridCol w:w="1427"/>
        <w:gridCol w:w="1196"/>
        <w:gridCol w:w="1196"/>
        <w:gridCol w:w="1196"/>
      </w:tblGrid>
      <w:tr w:rsidR="008D12BC" w:rsidRPr="00BD16C7" w14:paraId="305500BF" w14:textId="77777777" w:rsidTr="00E959D5">
        <w:trPr>
          <w:cnfStyle w:val="100000000000" w:firstRow="1" w:lastRow="0" w:firstColumn="0" w:lastColumn="0" w:oddVBand="0" w:evenVBand="0" w:oddHBand="0" w:evenHBand="0" w:firstRowFirstColumn="0" w:firstRowLastColumn="0" w:lastRowFirstColumn="0" w:lastRowLastColumn="0"/>
          <w:trHeight w:val="288"/>
          <w:jc w:val="right"/>
        </w:trPr>
        <w:tc>
          <w:tcPr>
            <w:cnfStyle w:val="001000000100" w:firstRow="0" w:lastRow="0" w:firstColumn="1" w:lastColumn="0" w:oddVBand="0" w:evenVBand="0" w:oddHBand="0" w:evenHBand="0" w:firstRowFirstColumn="1" w:firstRowLastColumn="0" w:lastRowFirstColumn="0" w:lastRowLastColumn="0"/>
            <w:tcW w:w="1658" w:type="dxa"/>
            <w:noWrap/>
            <w:vAlign w:val="center"/>
            <w:hideMark/>
          </w:tcPr>
          <w:p w14:paraId="2C281997" w14:textId="77777777" w:rsidR="008D12BC" w:rsidRPr="00C45875" w:rsidRDefault="008D12BC" w:rsidP="00205EBE">
            <w:pPr>
              <w:jc w:val="center"/>
              <w:rPr>
                <w:sz w:val="18"/>
                <w:szCs w:val="18"/>
                <w:lang w:val="ro-RO"/>
              </w:rPr>
            </w:pPr>
          </w:p>
        </w:tc>
        <w:tc>
          <w:tcPr>
            <w:tcW w:w="1659" w:type="dxa"/>
            <w:noWrap/>
            <w:vAlign w:val="center"/>
            <w:hideMark/>
          </w:tcPr>
          <w:p w14:paraId="196A7878" w14:textId="77777777" w:rsidR="008D12BC" w:rsidRPr="00C45875" w:rsidRDefault="008D12BC" w:rsidP="00205EBE">
            <w:pPr>
              <w:jc w:val="center"/>
              <w:cnfStyle w:val="100000000000" w:firstRow="1" w:lastRow="0" w:firstColumn="0" w:lastColumn="0" w:oddVBand="0" w:evenVBand="0" w:oddHBand="0" w:evenHBand="0" w:firstRowFirstColumn="0" w:firstRowLastColumn="0" w:lastRowFirstColumn="0" w:lastRowLastColumn="0"/>
              <w:rPr>
                <w:sz w:val="18"/>
                <w:szCs w:val="18"/>
                <w:lang w:val="ro-RO"/>
              </w:rPr>
            </w:pPr>
            <w:r w:rsidRPr="00C45875">
              <w:rPr>
                <w:sz w:val="18"/>
                <w:szCs w:val="18"/>
                <w:lang w:val="ro-RO"/>
              </w:rPr>
              <w:t>6 luni</w:t>
            </w:r>
          </w:p>
        </w:tc>
        <w:tc>
          <w:tcPr>
            <w:tcW w:w="1047" w:type="dxa"/>
            <w:noWrap/>
            <w:vAlign w:val="center"/>
            <w:hideMark/>
          </w:tcPr>
          <w:p w14:paraId="249C596E" w14:textId="77777777" w:rsidR="008D12BC" w:rsidRPr="00C45875" w:rsidRDefault="008D12BC" w:rsidP="00205EBE">
            <w:pPr>
              <w:jc w:val="center"/>
              <w:cnfStyle w:val="100000000000" w:firstRow="1" w:lastRow="0" w:firstColumn="0" w:lastColumn="0" w:oddVBand="0" w:evenVBand="0" w:oddHBand="0" w:evenHBand="0" w:firstRowFirstColumn="0" w:firstRowLastColumn="0" w:lastRowFirstColumn="0" w:lastRowLastColumn="0"/>
              <w:rPr>
                <w:sz w:val="18"/>
                <w:szCs w:val="18"/>
                <w:lang w:val="ro-RO"/>
              </w:rPr>
            </w:pPr>
            <w:r w:rsidRPr="00C45875">
              <w:rPr>
                <w:sz w:val="18"/>
                <w:szCs w:val="18"/>
                <w:lang w:val="ro-RO"/>
              </w:rPr>
              <w:t>12 luni</w:t>
            </w:r>
          </w:p>
        </w:tc>
        <w:tc>
          <w:tcPr>
            <w:tcW w:w="1427" w:type="dxa"/>
            <w:noWrap/>
            <w:vAlign w:val="center"/>
            <w:hideMark/>
          </w:tcPr>
          <w:p w14:paraId="1D1F8F87" w14:textId="77777777" w:rsidR="008D12BC" w:rsidRPr="00C45875" w:rsidRDefault="008D12BC" w:rsidP="00205EBE">
            <w:pPr>
              <w:jc w:val="center"/>
              <w:cnfStyle w:val="100000000000" w:firstRow="1" w:lastRow="0" w:firstColumn="0" w:lastColumn="0" w:oddVBand="0" w:evenVBand="0" w:oddHBand="0" w:evenHBand="0" w:firstRowFirstColumn="0" w:firstRowLastColumn="0" w:lastRowFirstColumn="0" w:lastRowLastColumn="0"/>
              <w:rPr>
                <w:sz w:val="18"/>
                <w:szCs w:val="18"/>
                <w:lang w:val="ro-RO"/>
              </w:rPr>
            </w:pPr>
            <w:r w:rsidRPr="00C45875">
              <w:rPr>
                <w:sz w:val="18"/>
                <w:szCs w:val="18"/>
                <w:lang w:val="ro-RO"/>
              </w:rPr>
              <w:t>18 luni</w:t>
            </w:r>
          </w:p>
        </w:tc>
        <w:tc>
          <w:tcPr>
            <w:tcW w:w="1196" w:type="dxa"/>
            <w:noWrap/>
            <w:vAlign w:val="center"/>
            <w:hideMark/>
          </w:tcPr>
          <w:p w14:paraId="5ED1FB38" w14:textId="77777777" w:rsidR="008D12BC" w:rsidRPr="00C45875" w:rsidRDefault="008D12BC" w:rsidP="00205EBE">
            <w:pPr>
              <w:jc w:val="center"/>
              <w:cnfStyle w:val="100000000000" w:firstRow="1" w:lastRow="0" w:firstColumn="0" w:lastColumn="0" w:oddVBand="0" w:evenVBand="0" w:oddHBand="0" w:evenHBand="0" w:firstRowFirstColumn="0" w:firstRowLastColumn="0" w:lastRowFirstColumn="0" w:lastRowLastColumn="0"/>
              <w:rPr>
                <w:sz w:val="18"/>
                <w:szCs w:val="18"/>
                <w:lang w:val="ro-RO"/>
              </w:rPr>
            </w:pPr>
            <w:r w:rsidRPr="00C45875">
              <w:rPr>
                <w:sz w:val="18"/>
                <w:szCs w:val="18"/>
                <w:lang w:val="ro-RO"/>
              </w:rPr>
              <w:t>24 luni</w:t>
            </w:r>
          </w:p>
        </w:tc>
        <w:tc>
          <w:tcPr>
            <w:tcW w:w="1196" w:type="dxa"/>
            <w:noWrap/>
            <w:vAlign w:val="center"/>
            <w:hideMark/>
          </w:tcPr>
          <w:p w14:paraId="389F70A1" w14:textId="77777777" w:rsidR="008D12BC" w:rsidRPr="00C45875" w:rsidRDefault="008D12BC" w:rsidP="00205EBE">
            <w:pPr>
              <w:jc w:val="center"/>
              <w:cnfStyle w:val="100000000000" w:firstRow="1" w:lastRow="0" w:firstColumn="0" w:lastColumn="0" w:oddVBand="0" w:evenVBand="0" w:oddHBand="0" w:evenHBand="0" w:firstRowFirstColumn="0" w:firstRowLastColumn="0" w:lastRowFirstColumn="0" w:lastRowLastColumn="0"/>
              <w:rPr>
                <w:sz w:val="18"/>
                <w:szCs w:val="18"/>
                <w:lang w:val="ro-RO"/>
              </w:rPr>
            </w:pPr>
            <w:r w:rsidRPr="00C45875">
              <w:rPr>
                <w:sz w:val="18"/>
                <w:szCs w:val="18"/>
                <w:lang w:val="ro-RO"/>
              </w:rPr>
              <w:t>36 luni</w:t>
            </w:r>
          </w:p>
        </w:tc>
        <w:tc>
          <w:tcPr>
            <w:tcW w:w="1196" w:type="dxa"/>
            <w:noWrap/>
            <w:vAlign w:val="center"/>
            <w:hideMark/>
          </w:tcPr>
          <w:p w14:paraId="57B0AFCC" w14:textId="70CA69EF" w:rsidR="008D12BC" w:rsidRPr="00C45875" w:rsidRDefault="009C6D60" w:rsidP="00205EBE">
            <w:pPr>
              <w:jc w:val="center"/>
              <w:cnfStyle w:val="100000000000" w:firstRow="1" w:lastRow="0" w:firstColumn="0" w:lastColumn="0" w:oddVBand="0" w:evenVBand="0" w:oddHBand="0" w:evenHBand="0" w:firstRowFirstColumn="0" w:firstRowLastColumn="0" w:lastRowFirstColumn="0" w:lastRowLastColumn="0"/>
              <w:rPr>
                <w:sz w:val="18"/>
                <w:szCs w:val="18"/>
                <w:lang w:val="ro-RO"/>
              </w:rPr>
            </w:pPr>
            <w:r>
              <w:rPr>
                <w:sz w:val="18"/>
                <w:szCs w:val="18"/>
                <w:lang w:val="ro-RO"/>
              </w:rPr>
              <w:t>96</w:t>
            </w:r>
            <w:r w:rsidR="008D12BC" w:rsidRPr="00C45875">
              <w:rPr>
                <w:sz w:val="18"/>
                <w:szCs w:val="18"/>
                <w:lang w:val="ro-RO"/>
              </w:rPr>
              <w:t xml:space="preserve"> luni</w:t>
            </w:r>
          </w:p>
        </w:tc>
      </w:tr>
      <w:tr w:rsidR="00E959D5" w:rsidRPr="00BD16C7" w14:paraId="62CCAE65" w14:textId="77777777" w:rsidTr="00E959D5">
        <w:trPr>
          <w:cnfStyle w:val="000000100000" w:firstRow="0" w:lastRow="0" w:firstColumn="0" w:lastColumn="0" w:oddVBand="0" w:evenVBand="0" w:oddHBand="1" w:evenHBand="0" w:firstRowFirstColumn="0" w:firstRowLastColumn="0" w:lastRowFirstColumn="0" w:lastRowLastColumn="0"/>
          <w:trHeight w:val="288"/>
          <w:jc w:val="right"/>
        </w:trPr>
        <w:tc>
          <w:tcPr>
            <w:cnfStyle w:val="001000000000" w:firstRow="0" w:lastRow="0" w:firstColumn="1" w:lastColumn="0" w:oddVBand="0" w:evenVBand="0" w:oddHBand="0" w:evenHBand="0" w:firstRowFirstColumn="0" w:firstRowLastColumn="0" w:lastRowFirstColumn="0" w:lastRowLastColumn="0"/>
            <w:tcW w:w="1658" w:type="dxa"/>
            <w:noWrap/>
            <w:vAlign w:val="center"/>
            <w:hideMark/>
          </w:tcPr>
          <w:p w14:paraId="480A7ED8" w14:textId="77777777" w:rsidR="00E959D5" w:rsidRPr="00C45875" w:rsidRDefault="00E959D5" w:rsidP="00E959D5">
            <w:pPr>
              <w:jc w:val="center"/>
              <w:rPr>
                <w:sz w:val="18"/>
                <w:szCs w:val="18"/>
                <w:lang w:val="ro-RO"/>
              </w:rPr>
            </w:pPr>
            <w:r w:rsidRPr="00C45875">
              <w:rPr>
                <w:sz w:val="18"/>
                <w:szCs w:val="18"/>
                <w:lang w:val="ro-RO"/>
              </w:rPr>
              <w:t>Salariați</w:t>
            </w:r>
          </w:p>
        </w:tc>
        <w:tc>
          <w:tcPr>
            <w:tcW w:w="1659" w:type="dxa"/>
            <w:noWrap/>
            <w:vAlign w:val="center"/>
            <w:hideMark/>
          </w:tcPr>
          <w:p w14:paraId="55B10E0B" w14:textId="4F52F4F5" w:rsidR="00E959D5" w:rsidRPr="00C45875" w:rsidRDefault="00E959D5" w:rsidP="00E959D5">
            <w:pPr>
              <w:jc w:val="center"/>
              <w:cnfStyle w:val="000000100000" w:firstRow="0" w:lastRow="0" w:firstColumn="0" w:lastColumn="0" w:oddVBand="0" w:evenVBand="0" w:oddHBand="1" w:evenHBand="0" w:firstRowFirstColumn="0" w:firstRowLastColumn="0" w:lastRowFirstColumn="0" w:lastRowLastColumn="0"/>
              <w:rPr>
                <w:sz w:val="18"/>
                <w:szCs w:val="18"/>
                <w:lang w:val="ro-RO"/>
              </w:rPr>
            </w:pPr>
            <w:r>
              <w:rPr>
                <w:sz w:val="18"/>
                <w:szCs w:val="18"/>
                <w:lang w:val="ro-RO"/>
              </w:rPr>
              <w:t>102</w:t>
            </w:r>
          </w:p>
        </w:tc>
        <w:tc>
          <w:tcPr>
            <w:tcW w:w="1047" w:type="dxa"/>
            <w:noWrap/>
            <w:hideMark/>
          </w:tcPr>
          <w:p w14:paraId="04749337" w14:textId="70382578" w:rsidR="00E959D5" w:rsidRPr="00C45875" w:rsidRDefault="00E959D5" w:rsidP="00E959D5">
            <w:pPr>
              <w:jc w:val="center"/>
              <w:cnfStyle w:val="000000100000" w:firstRow="0" w:lastRow="0" w:firstColumn="0" w:lastColumn="0" w:oddVBand="0" w:evenVBand="0" w:oddHBand="1" w:evenHBand="0" w:firstRowFirstColumn="0" w:firstRowLastColumn="0" w:lastRowFirstColumn="0" w:lastRowLastColumn="0"/>
              <w:rPr>
                <w:sz w:val="18"/>
                <w:szCs w:val="18"/>
                <w:lang w:val="ro-RO"/>
              </w:rPr>
            </w:pPr>
            <w:r w:rsidRPr="005E51C4">
              <w:rPr>
                <w:sz w:val="18"/>
                <w:szCs w:val="18"/>
                <w:lang w:val="ro-RO"/>
              </w:rPr>
              <w:t>102</w:t>
            </w:r>
          </w:p>
        </w:tc>
        <w:tc>
          <w:tcPr>
            <w:tcW w:w="1427" w:type="dxa"/>
            <w:noWrap/>
            <w:hideMark/>
          </w:tcPr>
          <w:p w14:paraId="074068F2" w14:textId="3A033533" w:rsidR="00E959D5" w:rsidRPr="00C45875" w:rsidRDefault="00E959D5" w:rsidP="00E959D5">
            <w:pPr>
              <w:jc w:val="center"/>
              <w:cnfStyle w:val="000000100000" w:firstRow="0" w:lastRow="0" w:firstColumn="0" w:lastColumn="0" w:oddVBand="0" w:evenVBand="0" w:oddHBand="1" w:evenHBand="0" w:firstRowFirstColumn="0" w:firstRowLastColumn="0" w:lastRowFirstColumn="0" w:lastRowLastColumn="0"/>
              <w:rPr>
                <w:sz w:val="18"/>
                <w:szCs w:val="18"/>
                <w:lang w:val="ro-RO"/>
              </w:rPr>
            </w:pPr>
            <w:r w:rsidRPr="005E51C4">
              <w:rPr>
                <w:sz w:val="18"/>
                <w:szCs w:val="18"/>
                <w:lang w:val="ro-RO"/>
              </w:rPr>
              <w:t>102</w:t>
            </w:r>
          </w:p>
        </w:tc>
        <w:tc>
          <w:tcPr>
            <w:tcW w:w="1196" w:type="dxa"/>
            <w:noWrap/>
            <w:hideMark/>
          </w:tcPr>
          <w:p w14:paraId="4D06B5B9" w14:textId="6EA79031" w:rsidR="00E959D5" w:rsidRPr="00C45875" w:rsidRDefault="00E959D5" w:rsidP="00E959D5">
            <w:pPr>
              <w:jc w:val="center"/>
              <w:cnfStyle w:val="000000100000" w:firstRow="0" w:lastRow="0" w:firstColumn="0" w:lastColumn="0" w:oddVBand="0" w:evenVBand="0" w:oddHBand="1" w:evenHBand="0" w:firstRowFirstColumn="0" w:firstRowLastColumn="0" w:lastRowFirstColumn="0" w:lastRowLastColumn="0"/>
              <w:rPr>
                <w:sz w:val="18"/>
                <w:szCs w:val="18"/>
                <w:lang w:val="ro-RO"/>
              </w:rPr>
            </w:pPr>
            <w:r w:rsidRPr="005E51C4">
              <w:rPr>
                <w:sz w:val="18"/>
                <w:szCs w:val="18"/>
                <w:lang w:val="ro-RO"/>
              </w:rPr>
              <w:t>102</w:t>
            </w:r>
          </w:p>
        </w:tc>
        <w:tc>
          <w:tcPr>
            <w:tcW w:w="1196" w:type="dxa"/>
            <w:noWrap/>
            <w:hideMark/>
          </w:tcPr>
          <w:p w14:paraId="157661B0" w14:textId="7D91DDD5" w:rsidR="00E959D5" w:rsidRPr="00C45875" w:rsidRDefault="00E959D5" w:rsidP="00E959D5">
            <w:pPr>
              <w:jc w:val="center"/>
              <w:cnfStyle w:val="000000100000" w:firstRow="0" w:lastRow="0" w:firstColumn="0" w:lastColumn="0" w:oddVBand="0" w:evenVBand="0" w:oddHBand="1" w:evenHBand="0" w:firstRowFirstColumn="0" w:firstRowLastColumn="0" w:lastRowFirstColumn="0" w:lastRowLastColumn="0"/>
              <w:rPr>
                <w:sz w:val="18"/>
                <w:szCs w:val="18"/>
                <w:lang w:val="ro-RO"/>
              </w:rPr>
            </w:pPr>
            <w:r w:rsidRPr="005E51C4">
              <w:rPr>
                <w:sz w:val="18"/>
                <w:szCs w:val="18"/>
                <w:lang w:val="ro-RO"/>
              </w:rPr>
              <w:t>102</w:t>
            </w:r>
          </w:p>
        </w:tc>
        <w:tc>
          <w:tcPr>
            <w:tcW w:w="1196" w:type="dxa"/>
            <w:noWrap/>
            <w:hideMark/>
          </w:tcPr>
          <w:p w14:paraId="798E4A7E" w14:textId="50F49F37" w:rsidR="00E959D5" w:rsidRPr="00C45875" w:rsidRDefault="00E959D5" w:rsidP="00E959D5">
            <w:pPr>
              <w:jc w:val="center"/>
              <w:cnfStyle w:val="000000100000" w:firstRow="0" w:lastRow="0" w:firstColumn="0" w:lastColumn="0" w:oddVBand="0" w:evenVBand="0" w:oddHBand="1" w:evenHBand="0" w:firstRowFirstColumn="0" w:firstRowLastColumn="0" w:lastRowFirstColumn="0" w:lastRowLastColumn="0"/>
              <w:rPr>
                <w:sz w:val="18"/>
                <w:szCs w:val="18"/>
                <w:lang w:val="ro-RO"/>
              </w:rPr>
            </w:pPr>
            <w:r w:rsidRPr="005E51C4">
              <w:rPr>
                <w:sz w:val="18"/>
                <w:szCs w:val="18"/>
                <w:lang w:val="ro-RO"/>
              </w:rPr>
              <w:t>102</w:t>
            </w:r>
          </w:p>
        </w:tc>
      </w:tr>
      <w:tr w:rsidR="008D12BC" w:rsidRPr="00BD16C7" w14:paraId="20A9DB8B" w14:textId="77777777" w:rsidTr="00E959D5">
        <w:trPr>
          <w:trHeight w:val="288"/>
          <w:jc w:val="right"/>
        </w:trPr>
        <w:tc>
          <w:tcPr>
            <w:cnfStyle w:val="001000000000" w:firstRow="0" w:lastRow="0" w:firstColumn="1" w:lastColumn="0" w:oddVBand="0" w:evenVBand="0" w:oddHBand="0" w:evenHBand="0" w:firstRowFirstColumn="0" w:firstRowLastColumn="0" w:lastRowFirstColumn="0" w:lastRowLastColumn="0"/>
            <w:tcW w:w="1658" w:type="dxa"/>
            <w:noWrap/>
            <w:vAlign w:val="center"/>
            <w:hideMark/>
          </w:tcPr>
          <w:p w14:paraId="614B44D0" w14:textId="77777777" w:rsidR="008D12BC" w:rsidRPr="00C45875" w:rsidRDefault="008D12BC" w:rsidP="00205EBE">
            <w:pPr>
              <w:jc w:val="center"/>
              <w:rPr>
                <w:sz w:val="18"/>
                <w:szCs w:val="18"/>
                <w:lang w:val="ro-RO"/>
              </w:rPr>
            </w:pPr>
            <w:r w:rsidRPr="00C45875">
              <w:rPr>
                <w:sz w:val="18"/>
                <w:szCs w:val="18"/>
                <w:lang w:val="ro-RO"/>
              </w:rPr>
              <w:t>Contribuții salariale</w:t>
            </w:r>
          </w:p>
        </w:tc>
        <w:tc>
          <w:tcPr>
            <w:tcW w:w="1659" w:type="dxa"/>
            <w:noWrap/>
            <w:vAlign w:val="center"/>
            <w:hideMark/>
          </w:tcPr>
          <w:p w14:paraId="1F9BBD86" w14:textId="0819CE0B" w:rsidR="008D12BC" w:rsidRPr="009C6D60" w:rsidRDefault="00D4151A" w:rsidP="00205EBE">
            <w:pPr>
              <w:jc w:val="center"/>
              <w:cnfStyle w:val="000000000000" w:firstRow="0" w:lastRow="0" w:firstColumn="0" w:lastColumn="0" w:oddVBand="0" w:evenVBand="0" w:oddHBand="0" w:evenHBand="0" w:firstRowFirstColumn="0" w:firstRowLastColumn="0" w:lastRowFirstColumn="0" w:lastRowLastColumn="0"/>
              <w:rPr>
                <w:sz w:val="18"/>
                <w:szCs w:val="18"/>
                <w:lang w:val="ro-RO"/>
              </w:rPr>
            </w:pPr>
            <w:r w:rsidRPr="009C6D60">
              <w:rPr>
                <w:sz w:val="18"/>
                <w:szCs w:val="18"/>
                <w:lang w:val="ro-RO"/>
              </w:rPr>
              <w:t>571.608</w:t>
            </w:r>
          </w:p>
        </w:tc>
        <w:tc>
          <w:tcPr>
            <w:tcW w:w="1047" w:type="dxa"/>
            <w:noWrap/>
            <w:vAlign w:val="center"/>
            <w:hideMark/>
          </w:tcPr>
          <w:p w14:paraId="34C28EFA" w14:textId="784D2C2D" w:rsidR="008D12BC" w:rsidRPr="009C6D60" w:rsidRDefault="00D4151A" w:rsidP="00205EBE">
            <w:pPr>
              <w:jc w:val="center"/>
              <w:cnfStyle w:val="000000000000" w:firstRow="0" w:lastRow="0" w:firstColumn="0" w:lastColumn="0" w:oddVBand="0" w:evenVBand="0" w:oddHBand="0" w:evenHBand="0" w:firstRowFirstColumn="0" w:firstRowLastColumn="0" w:lastRowFirstColumn="0" w:lastRowLastColumn="0"/>
              <w:rPr>
                <w:sz w:val="18"/>
                <w:szCs w:val="18"/>
                <w:lang w:val="ro-RO"/>
              </w:rPr>
            </w:pPr>
            <w:r w:rsidRPr="009C6D60">
              <w:rPr>
                <w:sz w:val="18"/>
                <w:szCs w:val="18"/>
                <w:lang w:val="ro-RO"/>
              </w:rPr>
              <w:t>1.143.216</w:t>
            </w:r>
          </w:p>
        </w:tc>
        <w:tc>
          <w:tcPr>
            <w:tcW w:w="1427" w:type="dxa"/>
            <w:noWrap/>
            <w:vAlign w:val="center"/>
            <w:hideMark/>
          </w:tcPr>
          <w:p w14:paraId="26F3E9BC" w14:textId="32B8112F" w:rsidR="008D12BC" w:rsidRPr="009C6D60" w:rsidRDefault="00D4151A" w:rsidP="00205EBE">
            <w:pPr>
              <w:jc w:val="center"/>
              <w:cnfStyle w:val="000000000000" w:firstRow="0" w:lastRow="0" w:firstColumn="0" w:lastColumn="0" w:oddVBand="0" w:evenVBand="0" w:oddHBand="0" w:evenHBand="0" w:firstRowFirstColumn="0" w:firstRowLastColumn="0" w:lastRowFirstColumn="0" w:lastRowLastColumn="0"/>
              <w:rPr>
                <w:sz w:val="18"/>
                <w:szCs w:val="18"/>
                <w:lang w:val="ro-RO"/>
              </w:rPr>
            </w:pPr>
            <w:r w:rsidRPr="009C6D60">
              <w:rPr>
                <w:rFonts w:asciiTheme="minorHAnsi" w:hAnsiTheme="minorHAnsi" w:cstheme="minorHAnsi"/>
                <w:sz w:val="20"/>
                <w:szCs w:val="20"/>
                <w:lang w:val="ro-RO"/>
              </w:rPr>
              <w:t>1.714.824</w:t>
            </w:r>
          </w:p>
        </w:tc>
        <w:tc>
          <w:tcPr>
            <w:tcW w:w="1196" w:type="dxa"/>
            <w:noWrap/>
            <w:vAlign w:val="center"/>
            <w:hideMark/>
          </w:tcPr>
          <w:p w14:paraId="765A8DC3" w14:textId="75D76C7A" w:rsidR="008D12BC" w:rsidRPr="009C6D60" w:rsidRDefault="00D4151A" w:rsidP="00205EBE">
            <w:pPr>
              <w:jc w:val="center"/>
              <w:cnfStyle w:val="000000000000" w:firstRow="0" w:lastRow="0" w:firstColumn="0" w:lastColumn="0" w:oddVBand="0" w:evenVBand="0" w:oddHBand="0" w:evenHBand="0" w:firstRowFirstColumn="0" w:firstRowLastColumn="0" w:lastRowFirstColumn="0" w:lastRowLastColumn="0"/>
              <w:rPr>
                <w:sz w:val="18"/>
                <w:szCs w:val="18"/>
                <w:lang w:val="ro-RO"/>
              </w:rPr>
            </w:pPr>
            <w:r w:rsidRPr="009C6D60">
              <w:rPr>
                <w:sz w:val="18"/>
                <w:szCs w:val="18"/>
                <w:lang w:val="ro-RO"/>
              </w:rPr>
              <w:t>2.286.432</w:t>
            </w:r>
          </w:p>
        </w:tc>
        <w:tc>
          <w:tcPr>
            <w:tcW w:w="1196" w:type="dxa"/>
            <w:noWrap/>
            <w:vAlign w:val="center"/>
            <w:hideMark/>
          </w:tcPr>
          <w:p w14:paraId="0AFD6216" w14:textId="555BF44E" w:rsidR="008D12BC" w:rsidRPr="009C6D60" w:rsidRDefault="00D4151A" w:rsidP="00205EBE">
            <w:pPr>
              <w:jc w:val="center"/>
              <w:cnfStyle w:val="000000000000" w:firstRow="0" w:lastRow="0" w:firstColumn="0" w:lastColumn="0" w:oddVBand="0" w:evenVBand="0" w:oddHBand="0" w:evenHBand="0" w:firstRowFirstColumn="0" w:firstRowLastColumn="0" w:lastRowFirstColumn="0" w:lastRowLastColumn="0"/>
              <w:rPr>
                <w:sz w:val="18"/>
                <w:szCs w:val="18"/>
                <w:lang w:val="ro-RO"/>
              </w:rPr>
            </w:pPr>
            <w:r w:rsidRPr="009C6D60">
              <w:rPr>
                <w:sz w:val="18"/>
                <w:szCs w:val="18"/>
                <w:lang w:val="ro-RO"/>
              </w:rPr>
              <w:t>3.429.648</w:t>
            </w:r>
          </w:p>
        </w:tc>
        <w:tc>
          <w:tcPr>
            <w:tcW w:w="1196" w:type="dxa"/>
            <w:noWrap/>
            <w:vAlign w:val="center"/>
            <w:hideMark/>
          </w:tcPr>
          <w:p w14:paraId="35A89D5D" w14:textId="2F020665" w:rsidR="008D12BC" w:rsidRPr="00E959D5" w:rsidRDefault="009C6D60" w:rsidP="00205EBE">
            <w:pPr>
              <w:jc w:val="center"/>
              <w:cnfStyle w:val="000000000000" w:firstRow="0" w:lastRow="0" w:firstColumn="0" w:lastColumn="0" w:oddVBand="0" w:evenVBand="0" w:oddHBand="0" w:evenHBand="0" w:firstRowFirstColumn="0" w:firstRowLastColumn="0" w:lastRowFirstColumn="0" w:lastRowLastColumn="0"/>
              <w:rPr>
                <w:sz w:val="18"/>
                <w:szCs w:val="18"/>
                <w:highlight w:val="yellow"/>
                <w:lang w:val="ro-RO"/>
              </w:rPr>
            </w:pPr>
            <w:r w:rsidRPr="009C6D60">
              <w:rPr>
                <w:sz w:val="18"/>
                <w:szCs w:val="18"/>
                <w:lang w:val="ro-RO"/>
              </w:rPr>
              <w:t>9.145.728</w:t>
            </w:r>
          </w:p>
        </w:tc>
      </w:tr>
    </w:tbl>
    <w:p w14:paraId="2F582669" w14:textId="77777777" w:rsidR="008D12BC" w:rsidRPr="00C45875" w:rsidRDefault="008D12BC" w:rsidP="008D12BC">
      <w:pPr>
        <w:jc w:val="right"/>
        <w:rPr>
          <w:rFonts w:asciiTheme="minorHAnsi" w:hAnsiTheme="minorHAnsi" w:cstheme="minorHAnsi"/>
          <w:i/>
          <w:iCs/>
          <w:sz w:val="18"/>
          <w:szCs w:val="18"/>
          <w:lang w:val="ro-RO"/>
        </w:rPr>
      </w:pPr>
      <w:r w:rsidRPr="00C45875">
        <w:rPr>
          <w:rFonts w:asciiTheme="minorHAnsi" w:hAnsiTheme="minorHAnsi" w:cstheme="minorHAnsi"/>
          <w:i/>
          <w:iCs/>
          <w:sz w:val="18"/>
          <w:szCs w:val="18"/>
          <w:lang w:val="ro-RO"/>
        </w:rPr>
        <w:t xml:space="preserve">Sursa: Prelucrare date proprii </w:t>
      </w:r>
    </w:p>
    <w:p w14:paraId="3D27EAC1" w14:textId="0F9A7202" w:rsidR="008D12BC" w:rsidRPr="00C36F7A" w:rsidRDefault="008D12BC" w:rsidP="008D12BC">
      <w:pPr>
        <w:spacing w:before="120" w:after="120"/>
        <w:jc w:val="both"/>
        <w:rPr>
          <w:rFonts w:asciiTheme="minorHAnsi" w:hAnsiTheme="minorHAnsi" w:cstheme="minorHAnsi"/>
          <w:sz w:val="20"/>
          <w:szCs w:val="20"/>
          <w:lang w:val="en-US"/>
        </w:rPr>
      </w:pPr>
      <w:r w:rsidRPr="00204FF5">
        <w:rPr>
          <w:rFonts w:asciiTheme="minorHAnsi" w:hAnsiTheme="minorHAnsi" w:cstheme="minorHAnsi"/>
          <w:sz w:val="20"/>
          <w:szCs w:val="20"/>
          <w:lang w:val="ro-RO"/>
        </w:rPr>
        <w:t xml:space="preserve">Cele </w:t>
      </w:r>
      <w:r w:rsidR="00204FF5" w:rsidRPr="00204FF5">
        <w:rPr>
          <w:rFonts w:asciiTheme="minorHAnsi" w:hAnsiTheme="minorHAnsi" w:cstheme="minorHAnsi"/>
          <w:sz w:val="20"/>
          <w:szCs w:val="20"/>
          <w:lang w:val="ro-RO"/>
        </w:rPr>
        <w:t>12</w:t>
      </w:r>
      <w:r w:rsidRPr="00204FF5">
        <w:rPr>
          <w:rFonts w:asciiTheme="minorHAnsi" w:hAnsiTheme="minorHAnsi" w:cstheme="minorHAnsi"/>
          <w:sz w:val="20"/>
          <w:szCs w:val="20"/>
          <w:lang w:val="ro-RO"/>
        </w:rPr>
        <w:t xml:space="preserve"> întreprinderi înființate în cadrul proiectului au generat în perioada 2019-2020, o cifră de afaceri care însumează: </w:t>
      </w:r>
      <w:r w:rsidR="00204FF5" w:rsidRPr="00204FF5">
        <w:rPr>
          <w:rFonts w:asciiTheme="minorHAnsi" w:hAnsiTheme="minorHAnsi" w:cstheme="minorHAnsi"/>
          <w:sz w:val="20"/>
          <w:szCs w:val="20"/>
          <w:lang w:val="ro-RO"/>
        </w:rPr>
        <w:t>87</w:t>
      </w:r>
      <w:r w:rsidRPr="00204FF5">
        <w:rPr>
          <w:rFonts w:asciiTheme="minorHAnsi" w:hAnsiTheme="minorHAnsi" w:cstheme="minorHAnsi"/>
          <w:sz w:val="20"/>
          <w:szCs w:val="20"/>
          <w:lang w:val="ro-RO"/>
        </w:rPr>
        <w:t>1.</w:t>
      </w:r>
      <w:r w:rsidR="00204FF5" w:rsidRPr="00204FF5">
        <w:rPr>
          <w:rFonts w:asciiTheme="minorHAnsi" w:hAnsiTheme="minorHAnsi" w:cstheme="minorHAnsi"/>
          <w:sz w:val="20"/>
          <w:szCs w:val="20"/>
          <w:lang w:val="ro-RO"/>
        </w:rPr>
        <w:t>36</w:t>
      </w:r>
      <w:r w:rsidRPr="00204FF5">
        <w:rPr>
          <w:rFonts w:asciiTheme="minorHAnsi" w:hAnsiTheme="minorHAnsi" w:cstheme="minorHAnsi"/>
          <w:sz w:val="20"/>
          <w:szCs w:val="20"/>
          <w:lang w:val="ro-RO"/>
        </w:rPr>
        <w:t>0 lei, reprezentând 83,39% din subvențiile acordate pentru înființarea acestora și au avut un număr mediu de 1</w:t>
      </w:r>
      <w:r w:rsidR="00204FF5" w:rsidRPr="00204FF5">
        <w:rPr>
          <w:rFonts w:asciiTheme="minorHAnsi" w:hAnsiTheme="minorHAnsi" w:cstheme="minorHAnsi"/>
          <w:sz w:val="20"/>
          <w:szCs w:val="20"/>
          <w:lang w:val="ro-RO"/>
        </w:rPr>
        <w:t>5</w:t>
      </w:r>
      <w:r w:rsidRPr="00204FF5">
        <w:rPr>
          <w:rFonts w:asciiTheme="minorHAnsi" w:hAnsiTheme="minorHAnsi" w:cstheme="minorHAnsi"/>
          <w:sz w:val="20"/>
          <w:szCs w:val="20"/>
          <w:lang w:val="ro-RO"/>
        </w:rPr>
        <w:t xml:space="preserve"> angajați în anul 2020, contribuind la dezvoltarea economică locală.</w:t>
      </w:r>
      <w:r>
        <w:rPr>
          <w:rFonts w:asciiTheme="minorHAnsi" w:hAnsiTheme="minorHAnsi" w:cstheme="minorHAnsi"/>
          <w:sz w:val="20"/>
          <w:szCs w:val="20"/>
          <w:lang w:val="ro-RO"/>
        </w:rPr>
        <w:t xml:space="preserve"> Ocuparea populației (</w:t>
      </w:r>
      <w:r w:rsidR="009C6D60">
        <w:rPr>
          <w:rFonts w:asciiTheme="minorHAnsi" w:hAnsiTheme="minorHAnsi" w:cstheme="minorHAnsi"/>
          <w:sz w:val="20"/>
          <w:szCs w:val="20"/>
          <w:lang w:val="ro-RO"/>
        </w:rPr>
        <w:t>102</w:t>
      </w:r>
      <w:r>
        <w:rPr>
          <w:rFonts w:asciiTheme="minorHAnsi" w:hAnsiTheme="minorHAnsi" w:cstheme="minorHAnsi"/>
          <w:sz w:val="20"/>
          <w:szCs w:val="20"/>
          <w:lang w:val="ro-RO"/>
        </w:rPr>
        <w:t xml:space="preserve"> persoane angajate prin intermediul proiectului) contribuie la r</w:t>
      </w:r>
      <w:r w:rsidRPr="001B6440">
        <w:rPr>
          <w:rFonts w:asciiTheme="minorHAnsi" w:hAnsiTheme="minorHAnsi" w:cstheme="minorHAnsi"/>
          <w:sz w:val="20"/>
          <w:szCs w:val="20"/>
          <w:lang w:val="ro-RO"/>
        </w:rPr>
        <w:t xml:space="preserve">educerea șomajului </w:t>
      </w:r>
      <w:r>
        <w:rPr>
          <w:rFonts w:asciiTheme="minorHAnsi" w:hAnsiTheme="minorHAnsi" w:cstheme="minorHAnsi"/>
          <w:sz w:val="20"/>
          <w:szCs w:val="20"/>
          <w:lang w:val="ro-RO"/>
        </w:rPr>
        <w:t>având</w:t>
      </w:r>
      <w:r w:rsidRPr="001B6440">
        <w:rPr>
          <w:rFonts w:asciiTheme="minorHAnsi" w:hAnsiTheme="minorHAnsi" w:cstheme="minorHAnsi"/>
          <w:sz w:val="20"/>
          <w:szCs w:val="20"/>
          <w:lang w:val="ro-RO"/>
        </w:rPr>
        <w:t xml:space="preserve"> un impact pozitiv asupra veniturilor bugetare, care pot fi astfel alocate în alte domenii.</w:t>
      </w:r>
    </w:p>
    <w:p w14:paraId="3C19CB51" w14:textId="77777777" w:rsidR="008D12BC" w:rsidRPr="00FD6F74" w:rsidRDefault="008D12BC" w:rsidP="00FD6F74">
      <w:pPr>
        <w:spacing w:before="120" w:after="120"/>
        <w:jc w:val="both"/>
        <w:rPr>
          <w:rFonts w:asciiTheme="minorHAnsi" w:hAnsiTheme="minorHAnsi" w:cstheme="minorHAnsi"/>
          <w:sz w:val="20"/>
          <w:szCs w:val="20"/>
          <w:lang w:val="ro-RO"/>
        </w:rPr>
      </w:pPr>
    </w:p>
    <w:p w14:paraId="0000011C" w14:textId="77777777" w:rsidR="00CE3920" w:rsidRPr="004F3C7F" w:rsidRDefault="00417970">
      <w:pPr>
        <w:shd w:val="clear" w:color="auto" w:fill="BFBFBF"/>
        <w:spacing w:after="0" w:line="240" w:lineRule="auto"/>
        <w:rPr>
          <w:b/>
          <w:color w:val="FF0000"/>
          <w:sz w:val="20"/>
          <w:szCs w:val="20"/>
          <w:lang w:val="ro-RO"/>
        </w:rPr>
      </w:pPr>
      <w:r w:rsidRPr="004F3C7F">
        <w:rPr>
          <w:b/>
          <w:sz w:val="20"/>
          <w:szCs w:val="20"/>
          <w:lang w:val="ro-RO"/>
        </w:rPr>
        <w:t>IE4: În ce măsură există și alte efecte, pozitive sau negative?</w:t>
      </w:r>
    </w:p>
    <w:p w14:paraId="5091DDB5" w14:textId="77777777" w:rsidR="00FD6F74" w:rsidRPr="00405849" w:rsidRDefault="00FD6F74" w:rsidP="00FD6F74">
      <w:pPr>
        <w:spacing w:before="120" w:after="120"/>
        <w:jc w:val="both"/>
        <w:rPr>
          <w:rFonts w:asciiTheme="minorHAnsi" w:hAnsiTheme="minorHAnsi" w:cstheme="minorHAnsi"/>
          <w:sz w:val="20"/>
          <w:szCs w:val="20"/>
          <w:lang w:val="ro-RO"/>
        </w:rPr>
      </w:pPr>
      <w:r>
        <w:rPr>
          <w:rFonts w:asciiTheme="minorHAnsi" w:hAnsiTheme="minorHAnsi" w:cstheme="minorHAnsi"/>
          <w:sz w:val="20"/>
          <w:szCs w:val="20"/>
          <w:lang w:val="ro-RO"/>
        </w:rPr>
        <w:t>Efectele secundare generate de intervenție au fost aproape exclusiv pozitive și s-au produs ca urmare a implementării unor măsuri integrate prin intermediul proiectului: educație, formare, consiliere, sprijin pentru creșterea ocupării și dezvoltarea spiritului antreprenorial etc.</w:t>
      </w:r>
    </w:p>
    <w:p w14:paraId="06F3527B" w14:textId="4C650099" w:rsidR="00FD6F74" w:rsidRDefault="00FD6F74" w:rsidP="00FD6F74">
      <w:pPr>
        <w:spacing w:before="120" w:after="120"/>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t xml:space="preserve">Promovarea și încurajarea antreprenoriatului a reprezentat un demers util din mai multe puncte de vedere. Prin creșterea ocupării pe cont propriu rezultată din înființarea unei afaceri s-au generat locuri de muncă pentru persoanele din cadrul comunității marginalizate și s-a creat un efect de propagare al măsurilor întreprinse, dovedit prin creșterea interesului membrilor comunității în ceea ce privește înființarea unei afaceri pe cont propriu, chiar și fără accesare de finanțare nerambursabilă. </w:t>
      </w:r>
    </w:p>
    <w:p w14:paraId="3FAFF779" w14:textId="78655F71" w:rsidR="00FD6F74" w:rsidRDefault="00FD6F74" w:rsidP="00FD6F74">
      <w:pPr>
        <w:spacing w:before="120" w:after="120"/>
        <w:jc w:val="both"/>
        <w:rPr>
          <w:rFonts w:asciiTheme="minorHAnsi" w:hAnsiTheme="minorHAnsi" w:cstheme="minorHAnsi"/>
          <w:sz w:val="20"/>
          <w:szCs w:val="20"/>
          <w:lang w:val="ro-RO"/>
        </w:rPr>
      </w:pPr>
      <w:r>
        <w:rPr>
          <w:rFonts w:asciiTheme="minorHAnsi" w:hAnsiTheme="minorHAnsi" w:cstheme="minorHAnsi"/>
          <w:sz w:val="20"/>
          <w:szCs w:val="20"/>
          <w:lang w:val="ro-RO"/>
        </w:rPr>
        <w:lastRenderedPageBreak/>
        <w:t>O parte din f</w:t>
      </w:r>
      <w:r w:rsidRPr="0046441F">
        <w:rPr>
          <w:rFonts w:asciiTheme="minorHAnsi" w:hAnsiTheme="minorHAnsi" w:cstheme="minorHAnsi"/>
          <w:sz w:val="20"/>
          <w:szCs w:val="20"/>
          <w:lang w:val="ro-RO"/>
        </w:rPr>
        <w:t xml:space="preserve">irmele înființate în cadrul comunității marginalizate atrag clienți și din </w:t>
      </w:r>
      <w:r>
        <w:rPr>
          <w:rFonts w:asciiTheme="minorHAnsi" w:hAnsiTheme="minorHAnsi" w:cstheme="minorHAnsi"/>
          <w:sz w:val="20"/>
          <w:szCs w:val="20"/>
          <w:lang w:val="ro-RO"/>
        </w:rPr>
        <w:t>afara comunității, contribuind astfel la creșterea gradului de integrare în societate a membrilor comunității</w:t>
      </w:r>
      <w:r w:rsidRPr="0046441F">
        <w:rPr>
          <w:rFonts w:asciiTheme="minorHAnsi" w:hAnsiTheme="minorHAnsi" w:cstheme="minorHAnsi"/>
          <w:sz w:val="20"/>
          <w:szCs w:val="20"/>
          <w:lang w:val="ro-RO"/>
        </w:rPr>
        <w:t xml:space="preserve">. Exemplu: </w:t>
      </w:r>
      <w:r>
        <w:rPr>
          <w:rFonts w:asciiTheme="minorHAnsi" w:hAnsiTheme="minorHAnsi" w:cstheme="minorHAnsi"/>
          <w:sz w:val="20"/>
          <w:szCs w:val="20"/>
          <w:lang w:val="ro-RO"/>
        </w:rPr>
        <w:t>service-ul auto care atrage clienți din satele și comunele învecinate</w:t>
      </w:r>
      <w:r w:rsidRPr="0046441F">
        <w:rPr>
          <w:rFonts w:asciiTheme="minorHAnsi" w:hAnsiTheme="minorHAnsi" w:cstheme="minorHAnsi"/>
          <w:sz w:val="20"/>
          <w:szCs w:val="20"/>
          <w:lang w:val="ro-RO"/>
        </w:rPr>
        <w:t>.</w:t>
      </w:r>
    </w:p>
    <w:p w14:paraId="436EB38E" w14:textId="37FECB39" w:rsidR="00FD6F74" w:rsidRDefault="00FD6F74" w:rsidP="00FD6F74">
      <w:pPr>
        <w:spacing w:before="120" w:after="120"/>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Implicarea copiilor în activități educaționale a avut un efect pozitiv și asupra părinților, care au înțeles importanța educației și a exemplului pozitiv pe care trebuie să îl dea copiilor. </w:t>
      </w:r>
    </w:p>
    <w:p w14:paraId="08EB2F06" w14:textId="77777777" w:rsidR="00FD6F74" w:rsidRDefault="00FD6F74" w:rsidP="00FD6F74">
      <w:pPr>
        <w:spacing w:before="120" w:after="120"/>
        <w:jc w:val="both"/>
        <w:rPr>
          <w:rFonts w:asciiTheme="minorHAnsi" w:hAnsiTheme="minorHAnsi" w:cstheme="minorHAnsi"/>
          <w:sz w:val="20"/>
          <w:szCs w:val="20"/>
          <w:lang w:val="ro-RO"/>
        </w:rPr>
      </w:pPr>
      <w:r>
        <w:rPr>
          <w:rFonts w:asciiTheme="minorHAnsi" w:hAnsiTheme="minorHAnsi" w:cstheme="minorHAnsi"/>
          <w:sz w:val="20"/>
          <w:szCs w:val="20"/>
          <w:lang w:val="ro-RO"/>
        </w:rPr>
        <w:t>Printre efectele pozitive ale proiectului se mai numără și faptul că:</w:t>
      </w:r>
    </w:p>
    <w:p w14:paraId="25D729D6" w14:textId="2672061F" w:rsidR="00FD6F74" w:rsidRPr="003E1700" w:rsidRDefault="00FD6F74" w:rsidP="00FD6F74">
      <w:pPr>
        <w:pStyle w:val="ListParagraph"/>
        <w:numPr>
          <w:ilvl w:val="0"/>
          <w:numId w:val="23"/>
        </w:numPr>
        <w:spacing w:before="120" w:after="120"/>
        <w:ind w:left="714" w:hanging="357"/>
        <w:jc w:val="both"/>
        <w:rPr>
          <w:rFonts w:asciiTheme="minorHAnsi" w:hAnsiTheme="minorHAnsi" w:cstheme="minorHAnsi"/>
          <w:sz w:val="20"/>
          <w:szCs w:val="20"/>
          <w:lang w:val="ro-RO"/>
        </w:rPr>
      </w:pPr>
      <w:r w:rsidRPr="003E1700">
        <w:rPr>
          <w:rFonts w:asciiTheme="minorHAnsi" w:hAnsiTheme="minorHAnsi" w:cstheme="minorHAnsi"/>
          <w:sz w:val="20"/>
          <w:szCs w:val="20"/>
          <w:lang w:val="ro-RO"/>
        </w:rPr>
        <w:t>1</w:t>
      </w:r>
      <w:r w:rsidR="00FA37A3">
        <w:rPr>
          <w:rFonts w:asciiTheme="minorHAnsi" w:hAnsiTheme="minorHAnsi" w:cstheme="minorHAnsi"/>
          <w:sz w:val="20"/>
          <w:szCs w:val="20"/>
          <w:lang w:val="ro-RO"/>
        </w:rPr>
        <w:t>4</w:t>
      </w:r>
      <w:r w:rsidRPr="003E1700">
        <w:rPr>
          <w:rFonts w:asciiTheme="minorHAnsi" w:hAnsiTheme="minorHAnsi" w:cstheme="minorHAnsi"/>
          <w:sz w:val="20"/>
          <w:szCs w:val="20"/>
          <w:lang w:val="ro-RO"/>
        </w:rPr>
        <w:t xml:space="preserve"> cadre didactice care au avut suplimentate salariile timp de aproximativ 3 ani școlari, asigurând astfel stabilitatea resursei umane necesară dezvoltării educaționale a copiilor din comunitate</w:t>
      </w:r>
    </w:p>
    <w:p w14:paraId="48FE3328" w14:textId="392EDEEB" w:rsidR="00FD6F74" w:rsidRPr="0053243E" w:rsidRDefault="00FD6F74" w:rsidP="00FD6F74">
      <w:pPr>
        <w:pStyle w:val="ListParagraph"/>
        <w:numPr>
          <w:ilvl w:val="0"/>
          <w:numId w:val="23"/>
        </w:numPr>
        <w:spacing w:before="120" w:after="120"/>
        <w:ind w:left="714" w:hanging="357"/>
        <w:jc w:val="both"/>
        <w:rPr>
          <w:rFonts w:asciiTheme="minorHAnsi" w:hAnsiTheme="minorHAnsi" w:cstheme="minorHAnsi"/>
          <w:sz w:val="20"/>
          <w:szCs w:val="20"/>
          <w:lang w:val="ro-RO"/>
        </w:rPr>
      </w:pPr>
      <w:r w:rsidRPr="0053243E">
        <w:rPr>
          <w:rFonts w:asciiTheme="minorHAnsi" w:hAnsiTheme="minorHAnsi" w:cstheme="minorHAnsi"/>
          <w:sz w:val="20"/>
          <w:szCs w:val="20"/>
          <w:lang w:val="ro-RO"/>
        </w:rPr>
        <w:t xml:space="preserve">Școala Gimnazială </w:t>
      </w:r>
      <w:r w:rsidR="00FA37A3" w:rsidRPr="0053243E">
        <w:rPr>
          <w:rFonts w:asciiTheme="minorHAnsi" w:hAnsiTheme="minorHAnsi" w:cstheme="minorHAnsi"/>
          <w:sz w:val="20"/>
          <w:szCs w:val="20"/>
          <w:lang w:val="ro-RO"/>
        </w:rPr>
        <w:t>comuna Grădinari</w:t>
      </w:r>
      <w:r w:rsidRPr="0053243E">
        <w:rPr>
          <w:rFonts w:asciiTheme="minorHAnsi" w:hAnsiTheme="minorHAnsi" w:cstheme="minorHAnsi"/>
          <w:sz w:val="20"/>
          <w:szCs w:val="20"/>
          <w:lang w:val="ro-RO"/>
        </w:rPr>
        <w:t xml:space="preserve"> </w:t>
      </w:r>
      <w:r w:rsidR="00FA37A3" w:rsidRPr="0053243E">
        <w:rPr>
          <w:rFonts w:asciiTheme="minorHAnsi" w:hAnsiTheme="minorHAnsi" w:cstheme="minorHAnsi"/>
          <w:sz w:val="20"/>
          <w:szCs w:val="20"/>
          <w:lang w:val="ro-RO"/>
        </w:rPr>
        <w:t>a fost reabilitată prin montare centrală termică și instalație termică și prin reabilitarea și modernizarea terenului de sport.</w:t>
      </w:r>
    </w:p>
    <w:p w14:paraId="5AFD6DAE" w14:textId="0D48BFD6" w:rsidR="00FD6F74" w:rsidRPr="00405849" w:rsidRDefault="0053243E" w:rsidP="00FD6F74">
      <w:pPr>
        <w:spacing w:before="120" w:after="120"/>
        <w:jc w:val="both"/>
        <w:rPr>
          <w:rFonts w:asciiTheme="minorHAnsi" w:hAnsiTheme="minorHAnsi" w:cstheme="minorHAnsi"/>
          <w:sz w:val="20"/>
          <w:szCs w:val="20"/>
          <w:lang w:val="ro-RO"/>
        </w:rPr>
      </w:pPr>
      <w:r>
        <w:rPr>
          <w:rFonts w:asciiTheme="minorHAnsi" w:hAnsiTheme="minorHAnsi" w:cstheme="minorHAnsi"/>
          <w:sz w:val="20"/>
          <w:szCs w:val="20"/>
          <w:lang w:val="ro-RO"/>
        </w:rPr>
        <w:t>Echipa de evaluare nu a putut identifica nici un efect negativ.</w:t>
      </w:r>
    </w:p>
    <w:p w14:paraId="00000126" w14:textId="77777777" w:rsidR="00CE3920" w:rsidRPr="004F3C7F" w:rsidRDefault="00CE3920">
      <w:pPr>
        <w:widowControl w:val="0"/>
        <w:pBdr>
          <w:top w:val="nil"/>
          <w:left w:val="nil"/>
          <w:bottom w:val="nil"/>
          <w:right w:val="nil"/>
          <w:between w:val="nil"/>
        </w:pBdr>
        <w:spacing w:after="0" w:line="240" w:lineRule="auto"/>
        <w:jc w:val="both"/>
        <w:rPr>
          <w:color w:val="000000"/>
          <w:sz w:val="20"/>
          <w:szCs w:val="20"/>
          <w:lang w:val="ro-RO"/>
        </w:rPr>
      </w:pPr>
    </w:p>
    <w:p w14:paraId="00000127" w14:textId="77777777" w:rsidR="00CE3920" w:rsidRPr="004F3C7F" w:rsidRDefault="00417970">
      <w:pPr>
        <w:shd w:val="clear" w:color="auto" w:fill="BFBFBF"/>
        <w:spacing w:after="0" w:line="240" w:lineRule="auto"/>
        <w:rPr>
          <w:b/>
          <w:sz w:val="20"/>
          <w:szCs w:val="20"/>
          <w:lang w:val="ro-RO"/>
        </w:rPr>
      </w:pPr>
      <w:r w:rsidRPr="004F3C7F">
        <w:rPr>
          <w:b/>
          <w:sz w:val="20"/>
          <w:szCs w:val="20"/>
          <w:lang w:val="ro-RO"/>
        </w:rPr>
        <w:t>IE5: În ce măsură efectul depășește granița comunităților sau a sectorului sau afectează alte grupuri, nevizate de intervenție?</w:t>
      </w:r>
    </w:p>
    <w:p w14:paraId="7413E838" w14:textId="022DF640" w:rsidR="00E970A7" w:rsidRPr="00E970A7" w:rsidRDefault="00591FFA" w:rsidP="00E970A7">
      <w:pPr>
        <w:spacing w:before="120" w:after="120"/>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t>Putem afirma că efectele proiectului depășesc granița comunității</w:t>
      </w:r>
      <w:r w:rsidR="00E970A7">
        <w:rPr>
          <w:rFonts w:asciiTheme="minorHAnsi" w:hAnsiTheme="minorHAnsi" w:cstheme="minorHAnsi"/>
          <w:sz w:val="20"/>
          <w:szCs w:val="20"/>
          <w:lang w:val="ro-RO"/>
        </w:rPr>
        <w:t xml:space="preserve"> și au fo</w:t>
      </w:r>
      <w:r w:rsidR="00EE398B">
        <w:rPr>
          <w:rFonts w:asciiTheme="minorHAnsi" w:hAnsiTheme="minorHAnsi" w:cstheme="minorHAnsi"/>
          <w:sz w:val="20"/>
          <w:szCs w:val="20"/>
          <w:lang w:val="ro-RO"/>
        </w:rPr>
        <w:t>s</w:t>
      </w:r>
      <w:r w:rsidR="00E970A7">
        <w:rPr>
          <w:rFonts w:asciiTheme="minorHAnsi" w:hAnsiTheme="minorHAnsi" w:cstheme="minorHAnsi"/>
          <w:sz w:val="20"/>
          <w:szCs w:val="20"/>
          <w:lang w:val="ro-RO"/>
        </w:rPr>
        <w:t xml:space="preserve">t o sursă de inspirație pentru primăria comunei care a păstrat </w:t>
      </w:r>
      <w:r w:rsidR="00E970A7" w:rsidRPr="00E970A7">
        <w:rPr>
          <w:rFonts w:asciiTheme="minorHAnsi" w:hAnsiTheme="minorHAnsi" w:cstheme="minorHAnsi"/>
          <w:sz w:val="20"/>
          <w:szCs w:val="20"/>
          <w:lang w:val="ro-RO"/>
        </w:rPr>
        <w:t>parteneriat</w:t>
      </w:r>
      <w:r w:rsidR="00E970A7">
        <w:rPr>
          <w:rFonts w:asciiTheme="minorHAnsi" w:hAnsiTheme="minorHAnsi" w:cstheme="minorHAnsi"/>
          <w:sz w:val="20"/>
          <w:szCs w:val="20"/>
          <w:lang w:val="ro-RO"/>
        </w:rPr>
        <w:t>ul cu unul dintre partenerii de pe acest proiect,</w:t>
      </w:r>
      <w:r w:rsidR="00E970A7" w:rsidRPr="00E970A7">
        <w:rPr>
          <w:rFonts w:asciiTheme="minorHAnsi" w:hAnsiTheme="minorHAnsi" w:cstheme="minorHAnsi"/>
          <w:sz w:val="20"/>
          <w:szCs w:val="20"/>
          <w:lang w:val="ro-RO"/>
        </w:rPr>
        <w:t xml:space="preserve"> SC D.B.C.</w:t>
      </w:r>
      <w:r w:rsidR="00E970A7">
        <w:rPr>
          <w:rFonts w:asciiTheme="minorHAnsi" w:hAnsiTheme="minorHAnsi" w:cstheme="minorHAnsi"/>
          <w:sz w:val="20"/>
          <w:szCs w:val="20"/>
          <w:lang w:val="ro-RO"/>
        </w:rPr>
        <w:t xml:space="preserve"> </w:t>
      </w:r>
      <w:r w:rsidR="00E970A7" w:rsidRPr="00E970A7">
        <w:rPr>
          <w:rFonts w:asciiTheme="minorHAnsi" w:hAnsiTheme="minorHAnsi" w:cstheme="minorHAnsi"/>
          <w:sz w:val="20"/>
          <w:szCs w:val="20"/>
          <w:lang w:val="ro-RO"/>
        </w:rPr>
        <w:t xml:space="preserve">SRL, </w:t>
      </w:r>
      <w:r w:rsidR="00E970A7">
        <w:rPr>
          <w:rFonts w:asciiTheme="minorHAnsi" w:hAnsiTheme="minorHAnsi" w:cstheme="minorHAnsi"/>
          <w:sz w:val="20"/>
          <w:szCs w:val="20"/>
          <w:lang w:val="ro-RO"/>
        </w:rPr>
        <w:t xml:space="preserve">și </w:t>
      </w:r>
      <w:r w:rsidR="00E970A7" w:rsidRPr="00E970A7">
        <w:rPr>
          <w:rFonts w:asciiTheme="minorHAnsi" w:hAnsiTheme="minorHAnsi" w:cstheme="minorHAnsi"/>
          <w:sz w:val="20"/>
          <w:szCs w:val="20"/>
          <w:lang w:val="ro-RO"/>
        </w:rPr>
        <w:t>deruleaz</w:t>
      </w:r>
      <w:r w:rsidR="00E970A7">
        <w:rPr>
          <w:rFonts w:asciiTheme="minorHAnsi" w:hAnsiTheme="minorHAnsi" w:cstheme="minorHAnsi"/>
          <w:sz w:val="20"/>
          <w:szCs w:val="20"/>
          <w:lang w:val="ro-RO"/>
        </w:rPr>
        <w:t>ă</w:t>
      </w:r>
      <w:r w:rsidR="00E970A7" w:rsidRPr="00E970A7">
        <w:rPr>
          <w:rFonts w:asciiTheme="minorHAnsi" w:hAnsiTheme="minorHAnsi" w:cstheme="minorHAnsi"/>
          <w:sz w:val="20"/>
          <w:szCs w:val="20"/>
          <w:lang w:val="ro-RO"/>
        </w:rPr>
        <w:t xml:space="preserve"> </w:t>
      </w:r>
      <w:r w:rsidR="00E970A7">
        <w:rPr>
          <w:rFonts w:asciiTheme="minorHAnsi" w:hAnsiTheme="minorHAnsi" w:cstheme="minorHAnsi"/>
          <w:sz w:val="20"/>
          <w:szCs w:val="20"/>
          <w:lang w:val="ro-RO"/>
        </w:rPr>
        <w:t>î</w:t>
      </w:r>
      <w:r w:rsidR="00E970A7" w:rsidRPr="00E970A7">
        <w:rPr>
          <w:rFonts w:asciiTheme="minorHAnsi" w:hAnsiTheme="minorHAnsi" w:cstheme="minorHAnsi"/>
          <w:sz w:val="20"/>
          <w:szCs w:val="20"/>
          <w:lang w:val="ro-RO"/>
        </w:rPr>
        <w:t xml:space="preserve">n perioada 10.05.2021 – 09.01.2023, </w:t>
      </w:r>
      <w:r w:rsidR="006D388C">
        <w:rPr>
          <w:rFonts w:asciiTheme="minorHAnsi" w:hAnsiTheme="minorHAnsi" w:cstheme="minorHAnsi"/>
          <w:sz w:val="20"/>
          <w:szCs w:val="20"/>
          <w:lang w:val="ro-RO"/>
        </w:rPr>
        <w:t xml:space="preserve">un nou </w:t>
      </w:r>
      <w:r w:rsidR="00E970A7" w:rsidRPr="00E970A7">
        <w:rPr>
          <w:rFonts w:asciiTheme="minorHAnsi" w:hAnsiTheme="minorHAnsi" w:cstheme="minorHAnsi"/>
          <w:sz w:val="20"/>
          <w:szCs w:val="20"/>
          <w:lang w:val="ro-RO"/>
        </w:rPr>
        <w:t>proiect</w:t>
      </w:r>
      <w:r w:rsidR="006D388C">
        <w:rPr>
          <w:rFonts w:asciiTheme="minorHAnsi" w:hAnsiTheme="minorHAnsi" w:cstheme="minorHAnsi"/>
          <w:sz w:val="20"/>
          <w:szCs w:val="20"/>
          <w:lang w:val="ro-RO"/>
        </w:rPr>
        <w:t xml:space="preserve"> care adresează nevoile aceleiași comunități marginalizate</w:t>
      </w:r>
      <w:r w:rsidR="00E970A7" w:rsidRPr="00E970A7">
        <w:rPr>
          <w:rFonts w:asciiTheme="minorHAnsi" w:hAnsiTheme="minorHAnsi" w:cstheme="minorHAnsi"/>
          <w:sz w:val="20"/>
          <w:szCs w:val="20"/>
          <w:lang w:val="ro-RO"/>
        </w:rPr>
        <w:t xml:space="preserve"> „Servicii sociale </w:t>
      </w:r>
      <w:r w:rsidR="006D388C">
        <w:rPr>
          <w:rFonts w:asciiTheme="minorHAnsi" w:hAnsiTheme="minorHAnsi" w:cstheme="minorHAnsi"/>
          <w:sz w:val="20"/>
          <w:szCs w:val="20"/>
          <w:lang w:val="ro-RO"/>
        </w:rPr>
        <w:t>ș</w:t>
      </w:r>
      <w:r w:rsidR="00E970A7" w:rsidRPr="00E970A7">
        <w:rPr>
          <w:rFonts w:asciiTheme="minorHAnsi" w:hAnsiTheme="minorHAnsi" w:cstheme="minorHAnsi"/>
          <w:sz w:val="20"/>
          <w:szCs w:val="20"/>
          <w:lang w:val="ro-RO"/>
        </w:rPr>
        <w:t>i m</w:t>
      </w:r>
      <w:r w:rsidR="006D388C">
        <w:rPr>
          <w:rFonts w:asciiTheme="minorHAnsi" w:hAnsiTheme="minorHAnsi" w:cstheme="minorHAnsi"/>
          <w:sz w:val="20"/>
          <w:szCs w:val="20"/>
          <w:lang w:val="ro-RO"/>
        </w:rPr>
        <w:t>ă</w:t>
      </w:r>
      <w:r w:rsidR="00E970A7" w:rsidRPr="00E970A7">
        <w:rPr>
          <w:rFonts w:asciiTheme="minorHAnsi" w:hAnsiTheme="minorHAnsi" w:cstheme="minorHAnsi"/>
          <w:sz w:val="20"/>
          <w:szCs w:val="20"/>
          <w:lang w:val="ro-RO"/>
        </w:rPr>
        <w:t xml:space="preserve">suri integrate </w:t>
      </w:r>
      <w:r w:rsidR="006D388C">
        <w:rPr>
          <w:rFonts w:asciiTheme="minorHAnsi" w:hAnsiTheme="minorHAnsi" w:cstheme="minorHAnsi"/>
          <w:sz w:val="20"/>
          <w:szCs w:val="20"/>
          <w:lang w:val="ro-RO"/>
        </w:rPr>
        <w:t>î</w:t>
      </w:r>
      <w:r w:rsidR="00E970A7" w:rsidRPr="00E970A7">
        <w:rPr>
          <w:rFonts w:asciiTheme="minorHAnsi" w:hAnsiTheme="minorHAnsi" w:cstheme="minorHAnsi"/>
          <w:sz w:val="20"/>
          <w:szCs w:val="20"/>
          <w:lang w:val="ro-RO"/>
        </w:rPr>
        <w:t>n Comuna Gr</w:t>
      </w:r>
      <w:r w:rsidR="006D388C">
        <w:rPr>
          <w:rFonts w:asciiTheme="minorHAnsi" w:hAnsiTheme="minorHAnsi" w:cstheme="minorHAnsi"/>
          <w:sz w:val="20"/>
          <w:szCs w:val="20"/>
          <w:lang w:val="ro-RO"/>
        </w:rPr>
        <w:t>ă</w:t>
      </w:r>
      <w:r w:rsidR="00E970A7" w:rsidRPr="00E970A7">
        <w:rPr>
          <w:rFonts w:asciiTheme="minorHAnsi" w:hAnsiTheme="minorHAnsi" w:cstheme="minorHAnsi"/>
          <w:sz w:val="20"/>
          <w:szCs w:val="20"/>
          <w:lang w:val="ro-RO"/>
        </w:rPr>
        <w:t xml:space="preserve">dinari”, cod proiect 139952, proiect cofinanțat din </w:t>
      </w:r>
      <w:r w:rsidR="006D388C">
        <w:rPr>
          <w:rFonts w:asciiTheme="minorHAnsi" w:hAnsiTheme="minorHAnsi" w:cstheme="minorHAnsi"/>
          <w:sz w:val="20"/>
          <w:szCs w:val="20"/>
          <w:lang w:val="ro-RO"/>
        </w:rPr>
        <w:t>POCU 2014-2020</w:t>
      </w:r>
      <w:r w:rsidR="00E970A7" w:rsidRPr="00E970A7">
        <w:rPr>
          <w:rFonts w:asciiTheme="minorHAnsi" w:hAnsiTheme="minorHAnsi" w:cstheme="minorHAnsi"/>
          <w:sz w:val="20"/>
          <w:szCs w:val="20"/>
          <w:lang w:val="ro-RO"/>
        </w:rPr>
        <w:t xml:space="preserve">, Componenta 1-Implementarea strategiilor de dezvoltare locala in comunitatile marginalizate din zona rurala si/sau in orase cu o populatie de pana la 20.000 locuitori – Regiuni mai putin dezvoltate; Axa prioritara-Dezvoltare locala plasata sub responsabilitatea comunitatii; Operatiunea-Reducerea numarului de comunitati marginalizate aflate in risc de saracie si excluziune sociala din zona rurala si orase cu o populatie de pana la 20.000 locuitori prin implementarea de masuri/operatiuni integrate </w:t>
      </w:r>
      <w:r w:rsidR="006D388C">
        <w:rPr>
          <w:rFonts w:asciiTheme="minorHAnsi" w:hAnsiTheme="minorHAnsi" w:cstheme="minorHAnsi"/>
          <w:sz w:val="20"/>
          <w:szCs w:val="20"/>
          <w:lang w:val="ro-RO"/>
        </w:rPr>
        <w:t>î</w:t>
      </w:r>
      <w:r w:rsidR="00E970A7" w:rsidRPr="00E970A7">
        <w:rPr>
          <w:rFonts w:asciiTheme="minorHAnsi" w:hAnsiTheme="minorHAnsi" w:cstheme="minorHAnsi"/>
          <w:sz w:val="20"/>
          <w:szCs w:val="20"/>
          <w:lang w:val="ro-RO"/>
        </w:rPr>
        <w:t>n contextul mecanismului de DLRC,</w:t>
      </w:r>
      <w:r w:rsidR="006D388C">
        <w:rPr>
          <w:rFonts w:asciiTheme="minorHAnsi" w:hAnsiTheme="minorHAnsi" w:cstheme="minorHAnsi"/>
          <w:sz w:val="20"/>
          <w:szCs w:val="20"/>
          <w:lang w:val="ro-RO"/>
        </w:rPr>
        <w:t xml:space="preserve"> cu o</w:t>
      </w:r>
      <w:r w:rsidR="00E970A7" w:rsidRPr="00E970A7">
        <w:rPr>
          <w:rFonts w:asciiTheme="minorHAnsi" w:hAnsiTheme="minorHAnsi" w:cstheme="minorHAnsi"/>
          <w:sz w:val="20"/>
          <w:szCs w:val="20"/>
          <w:lang w:val="ro-RO"/>
        </w:rPr>
        <w:t xml:space="preserve"> Valoarea totala a proiectului </w:t>
      </w:r>
      <w:r w:rsidR="006D388C">
        <w:rPr>
          <w:rFonts w:asciiTheme="minorHAnsi" w:hAnsiTheme="minorHAnsi" w:cstheme="minorHAnsi"/>
          <w:sz w:val="20"/>
          <w:szCs w:val="20"/>
          <w:lang w:val="ro-RO"/>
        </w:rPr>
        <w:t>de</w:t>
      </w:r>
      <w:r w:rsidR="00E970A7" w:rsidRPr="00E970A7">
        <w:rPr>
          <w:rFonts w:asciiTheme="minorHAnsi" w:hAnsiTheme="minorHAnsi" w:cstheme="minorHAnsi"/>
          <w:sz w:val="20"/>
          <w:szCs w:val="20"/>
          <w:lang w:val="ro-RO"/>
        </w:rPr>
        <w:t>: 4.826.580,50 lei.</w:t>
      </w:r>
    </w:p>
    <w:p w14:paraId="0A380E43" w14:textId="77777777" w:rsidR="006D388C" w:rsidRDefault="00E970A7" w:rsidP="00E970A7">
      <w:pPr>
        <w:spacing w:before="120" w:after="120"/>
        <w:jc w:val="both"/>
        <w:rPr>
          <w:rFonts w:asciiTheme="minorHAnsi" w:hAnsiTheme="minorHAnsi" w:cstheme="minorHAnsi"/>
          <w:sz w:val="20"/>
          <w:szCs w:val="20"/>
          <w:lang w:val="ro-RO"/>
        </w:rPr>
      </w:pPr>
      <w:r w:rsidRPr="00E970A7">
        <w:rPr>
          <w:rFonts w:asciiTheme="minorHAnsi" w:hAnsiTheme="minorHAnsi" w:cstheme="minorHAnsi"/>
          <w:sz w:val="20"/>
          <w:szCs w:val="20"/>
          <w:lang w:val="ro-RO"/>
        </w:rPr>
        <w:t>Obiectivul general al proiectului este Reducerea numarului de persoane aflate in risc de saracie sau excluziune sociala din Comuna Gradinari, judetul Olt, prin infiintarea si dezvolatrea de masuri si servicii integrate adecvate nevoilor pentru minim 255 de persoane si Asigurarea accesului persoanelor aflate in risc de saracie/excluziune sociala din Comuna Gradinari, judetul Olt, la servicii integrate in concordanta cu nevoile specifice acestora, imbunatatirea calitatii vietii, promovarea participarii active la viata sociala.</w:t>
      </w:r>
    </w:p>
    <w:p w14:paraId="537AFDD3" w14:textId="05A308CB" w:rsidR="00EE398B" w:rsidRDefault="00EE398B" w:rsidP="00EE398B">
      <w:pPr>
        <w:spacing w:before="120" w:after="120"/>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Totodată la nivelul primăriei s-a înființat în septembrie 2020 </w:t>
      </w:r>
      <w:r w:rsidRPr="00EE398B">
        <w:rPr>
          <w:rFonts w:asciiTheme="minorHAnsi" w:hAnsiTheme="minorHAnsi" w:cstheme="minorHAnsi"/>
          <w:sz w:val="20"/>
          <w:szCs w:val="20"/>
          <w:lang w:val="ro-RO"/>
        </w:rPr>
        <w:t xml:space="preserve">Serviciul de Îngrijire și Asistență la Domiciliu </w:t>
      </w:r>
      <w:r>
        <w:rPr>
          <w:rFonts w:asciiTheme="minorHAnsi" w:hAnsiTheme="minorHAnsi" w:cstheme="minorHAnsi"/>
          <w:sz w:val="20"/>
          <w:szCs w:val="20"/>
          <w:lang w:val="ro-RO"/>
        </w:rPr>
        <w:t>(SIAD)</w:t>
      </w:r>
      <w:r w:rsidRPr="00EE398B">
        <w:rPr>
          <w:rFonts w:asciiTheme="minorHAnsi" w:hAnsiTheme="minorHAnsi" w:cstheme="minorHAnsi"/>
          <w:sz w:val="20"/>
          <w:szCs w:val="20"/>
          <w:lang w:val="ro-RO"/>
        </w:rPr>
        <w:t xml:space="preserve"> </w:t>
      </w:r>
      <w:r>
        <w:rPr>
          <w:rFonts w:asciiTheme="minorHAnsi" w:hAnsiTheme="minorHAnsi" w:cstheme="minorHAnsi"/>
          <w:sz w:val="20"/>
          <w:szCs w:val="20"/>
          <w:lang w:val="ro-RO"/>
        </w:rPr>
        <w:t>care are ca s</w:t>
      </w:r>
      <w:r w:rsidRPr="00EE398B">
        <w:rPr>
          <w:rFonts w:asciiTheme="minorHAnsi" w:hAnsiTheme="minorHAnsi" w:cstheme="minorHAnsi"/>
          <w:sz w:val="20"/>
          <w:szCs w:val="20"/>
          <w:lang w:val="ro-RO"/>
        </w:rPr>
        <w:t>cop prevenire</w:t>
      </w:r>
      <w:r>
        <w:rPr>
          <w:rFonts w:asciiTheme="minorHAnsi" w:hAnsiTheme="minorHAnsi" w:cstheme="minorHAnsi"/>
          <w:sz w:val="20"/>
          <w:szCs w:val="20"/>
          <w:lang w:val="ro-RO"/>
        </w:rPr>
        <w:t>a</w:t>
      </w:r>
      <w:r w:rsidRPr="00EE398B">
        <w:rPr>
          <w:rFonts w:asciiTheme="minorHAnsi" w:hAnsiTheme="minorHAnsi" w:cstheme="minorHAnsi"/>
          <w:sz w:val="20"/>
          <w:szCs w:val="20"/>
          <w:lang w:val="ro-RO"/>
        </w:rPr>
        <w:t>, limitare</w:t>
      </w:r>
      <w:r>
        <w:rPr>
          <w:rFonts w:asciiTheme="minorHAnsi" w:hAnsiTheme="minorHAnsi" w:cstheme="minorHAnsi"/>
          <w:sz w:val="20"/>
          <w:szCs w:val="20"/>
          <w:lang w:val="ro-RO"/>
        </w:rPr>
        <w:t>a</w:t>
      </w:r>
      <w:r w:rsidRPr="00EE398B">
        <w:rPr>
          <w:rFonts w:asciiTheme="minorHAnsi" w:hAnsiTheme="minorHAnsi" w:cstheme="minorHAnsi"/>
          <w:sz w:val="20"/>
          <w:szCs w:val="20"/>
          <w:lang w:val="ro-RO"/>
        </w:rPr>
        <w:t xml:space="preserve"> sau înlăturarea efectelor temporare ori permanente ale unor situaţii care pot afecta viaţa persoanei vârstnice sau pot genera riscul de excluziune socială a persoanelor vârstnice sau persoanelor adulte aflate în dificultate</w:t>
      </w:r>
      <w:r>
        <w:rPr>
          <w:rFonts w:asciiTheme="minorHAnsi" w:hAnsiTheme="minorHAnsi" w:cstheme="minorHAnsi"/>
          <w:sz w:val="20"/>
          <w:szCs w:val="20"/>
          <w:lang w:val="ro-RO"/>
        </w:rPr>
        <w:t xml:space="preserve"> prin furnizarea de</w:t>
      </w:r>
      <w:r w:rsidRPr="00EE398B">
        <w:rPr>
          <w:rFonts w:asciiTheme="minorHAnsi" w:hAnsiTheme="minorHAnsi" w:cstheme="minorHAnsi"/>
          <w:sz w:val="20"/>
          <w:szCs w:val="20"/>
          <w:lang w:val="ro-RO"/>
        </w:rPr>
        <w:t xml:space="preserve"> activități de igienă personală, toaletare, hrănire și hidratare, transfer și mobilizare, comunicare</w:t>
      </w:r>
      <w:r>
        <w:rPr>
          <w:rFonts w:asciiTheme="minorHAnsi" w:hAnsiTheme="minorHAnsi" w:cstheme="minorHAnsi"/>
          <w:sz w:val="20"/>
          <w:szCs w:val="20"/>
          <w:lang w:val="ro-RO"/>
        </w:rPr>
        <w:t>.</w:t>
      </w:r>
    </w:p>
    <w:p w14:paraId="5EAD2206" w14:textId="30686FE1" w:rsidR="00E970A7" w:rsidRDefault="00E970A7" w:rsidP="00E970A7">
      <w:pPr>
        <w:spacing w:before="120" w:after="120"/>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De asemenea, prin încadrarea persoanelor din comunitatea marginalizată în muncă, pe lângă faptul ca acestora li s-a oferit posibilitatea obținerii unor venituri stabile pentru acoperirea propriilor nevoi de trai, s-a redus și numărul de persoane dependente de ajutor social, cu efect pozitiv asupra bugetului local al comunei Grădinari. </w:t>
      </w:r>
    </w:p>
    <w:p w14:paraId="0000012D" w14:textId="77777777" w:rsidR="00CE3920" w:rsidRPr="004F3C7F" w:rsidRDefault="00CE3920">
      <w:pPr>
        <w:widowControl w:val="0"/>
        <w:pBdr>
          <w:top w:val="nil"/>
          <w:left w:val="nil"/>
          <w:bottom w:val="nil"/>
          <w:right w:val="nil"/>
          <w:between w:val="nil"/>
        </w:pBdr>
        <w:spacing w:after="0" w:line="240" w:lineRule="auto"/>
        <w:jc w:val="both"/>
        <w:rPr>
          <w:color w:val="000000"/>
          <w:sz w:val="20"/>
          <w:szCs w:val="20"/>
          <w:lang w:val="ro-RO"/>
        </w:rPr>
      </w:pPr>
    </w:p>
    <w:p w14:paraId="0000012E" w14:textId="77777777" w:rsidR="00CE3920" w:rsidRPr="004F3C7F" w:rsidRDefault="00417970">
      <w:pPr>
        <w:shd w:val="clear" w:color="auto" w:fill="BFBFBF"/>
        <w:spacing w:after="0" w:line="240" w:lineRule="auto"/>
        <w:rPr>
          <w:sz w:val="20"/>
          <w:szCs w:val="20"/>
          <w:lang w:val="ro-RO"/>
        </w:rPr>
      </w:pPr>
      <w:r w:rsidRPr="004F3C7F">
        <w:rPr>
          <w:b/>
          <w:sz w:val="20"/>
          <w:szCs w:val="20"/>
          <w:lang w:val="ro-RO"/>
        </w:rPr>
        <w:t>IE6: În ce măsură sunt efectele durabile pe o perioadă mai lungă de timp?</w:t>
      </w:r>
    </w:p>
    <w:p w14:paraId="0000012F" w14:textId="77777777" w:rsidR="00CE3920" w:rsidRPr="004F3C7F" w:rsidRDefault="00CE3920">
      <w:pPr>
        <w:ind w:right="-377"/>
        <w:jc w:val="both"/>
        <w:rPr>
          <w:sz w:val="20"/>
          <w:szCs w:val="20"/>
          <w:lang w:val="ro-RO"/>
        </w:rPr>
      </w:pPr>
    </w:p>
    <w:p w14:paraId="25237A39" w14:textId="39282075" w:rsidR="00591FFA" w:rsidRPr="00F16F95" w:rsidRDefault="00591FFA" w:rsidP="00591FFA">
      <w:pPr>
        <w:spacing w:before="120" w:after="120"/>
        <w:jc w:val="both"/>
        <w:rPr>
          <w:rFonts w:asciiTheme="minorHAnsi" w:hAnsiTheme="minorHAnsi" w:cstheme="minorHAnsi"/>
          <w:sz w:val="20"/>
          <w:szCs w:val="20"/>
          <w:lang w:val="ro-RO"/>
        </w:rPr>
      </w:pPr>
      <w:r w:rsidRPr="00F16F95">
        <w:rPr>
          <w:rFonts w:asciiTheme="minorHAnsi" w:hAnsiTheme="minorHAnsi" w:cstheme="minorHAnsi"/>
          <w:sz w:val="20"/>
          <w:szCs w:val="20"/>
          <w:lang w:val="ro-RO"/>
        </w:rPr>
        <w:t xml:space="preserve">Sustenabilitatea proiectului a fost definită și gândită încă de la nivelul cererii de finanțare. Au fost prevăzute și realizate acțiunile de asigurare a sustenabilității la nivelul solicitantului și a partenerilor săi pe o perioadă de </w:t>
      </w:r>
      <w:r>
        <w:rPr>
          <w:rFonts w:asciiTheme="minorHAnsi" w:hAnsiTheme="minorHAnsi" w:cstheme="minorHAnsi"/>
          <w:sz w:val="20"/>
          <w:szCs w:val="20"/>
          <w:lang w:val="ro-RO"/>
        </w:rPr>
        <w:t>12</w:t>
      </w:r>
      <w:r w:rsidRPr="00F16F95">
        <w:rPr>
          <w:rFonts w:asciiTheme="minorHAnsi" w:hAnsiTheme="minorHAnsi" w:cstheme="minorHAnsi"/>
          <w:sz w:val="20"/>
          <w:szCs w:val="20"/>
          <w:lang w:val="ro-RO"/>
        </w:rPr>
        <w:t xml:space="preserve"> luni de la finalizarea proiectului. </w:t>
      </w:r>
    </w:p>
    <w:p w14:paraId="5D149820" w14:textId="77777777" w:rsidR="00591FFA" w:rsidRPr="00F16F95" w:rsidRDefault="00591FFA" w:rsidP="00591FFA">
      <w:pPr>
        <w:spacing w:before="120" w:after="120"/>
        <w:jc w:val="both"/>
        <w:rPr>
          <w:rFonts w:asciiTheme="minorHAnsi" w:hAnsiTheme="minorHAnsi" w:cstheme="minorHAnsi"/>
          <w:sz w:val="20"/>
          <w:szCs w:val="20"/>
          <w:lang w:val="ro-RO"/>
        </w:rPr>
      </w:pPr>
      <w:r>
        <w:rPr>
          <w:rFonts w:asciiTheme="minorHAnsi" w:hAnsiTheme="minorHAnsi" w:cstheme="minorHAnsi"/>
          <w:sz w:val="20"/>
          <w:szCs w:val="20"/>
          <w:lang w:val="ro-RO"/>
        </w:rPr>
        <w:t>P</w:t>
      </w:r>
      <w:r w:rsidRPr="00F16F95">
        <w:rPr>
          <w:rFonts w:asciiTheme="minorHAnsi" w:hAnsiTheme="minorHAnsi" w:cstheme="minorHAnsi"/>
          <w:sz w:val="20"/>
          <w:szCs w:val="20"/>
          <w:lang w:val="ro-RO"/>
        </w:rPr>
        <w:t>e termen lung</w:t>
      </w:r>
      <w:r>
        <w:rPr>
          <w:rFonts w:asciiTheme="minorHAnsi" w:hAnsiTheme="minorHAnsi" w:cstheme="minorHAnsi"/>
          <w:sz w:val="20"/>
          <w:szCs w:val="20"/>
          <w:lang w:val="ro-RO"/>
        </w:rPr>
        <w:t>, sustenabilitatea intervențiilor</w:t>
      </w:r>
      <w:r w:rsidRPr="00F16F95">
        <w:rPr>
          <w:rFonts w:asciiTheme="minorHAnsi" w:hAnsiTheme="minorHAnsi" w:cstheme="minorHAnsi"/>
          <w:sz w:val="20"/>
          <w:szCs w:val="20"/>
          <w:lang w:val="ro-RO"/>
        </w:rPr>
        <w:t xml:space="preserve"> este însă greu de </w:t>
      </w:r>
      <w:r>
        <w:rPr>
          <w:rFonts w:asciiTheme="minorHAnsi" w:hAnsiTheme="minorHAnsi" w:cstheme="minorHAnsi"/>
          <w:sz w:val="20"/>
          <w:szCs w:val="20"/>
          <w:lang w:val="ro-RO"/>
        </w:rPr>
        <w:t>menținut</w:t>
      </w:r>
      <w:r w:rsidRPr="00F16F95">
        <w:rPr>
          <w:rFonts w:asciiTheme="minorHAnsi" w:hAnsiTheme="minorHAnsi" w:cstheme="minorHAnsi"/>
          <w:sz w:val="20"/>
          <w:szCs w:val="20"/>
          <w:lang w:val="ro-RO"/>
        </w:rPr>
        <w:t xml:space="preserve"> </w:t>
      </w:r>
      <w:r>
        <w:rPr>
          <w:rFonts w:asciiTheme="minorHAnsi" w:hAnsiTheme="minorHAnsi" w:cstheme="minorHAnsi"/>
          <w:sz w:val="20"/>
          <w:szCs w:val="20"/>
          <w:lang w:val="ro-RO"/>
        </w:rPr>
        <w:t>din cauza</w:t>
      </w:r>
      <w:r w:rsidRPr="00F16F95">
        <w:rPr>
          <w:rFonts w:asciiTheme="minorHAnsi" w:hAnsiTheme="minorHAnsi" w:cstheme="minorHAnsi"/>
          <w:sz w:val="20"/>
          <w:szCs w:val="20"/>
          <w:lang w:val="ro-RO"/>
        </w:rPr>
        <w:t xml:space="preserve"> faptului că sursele de finanțare proprii ale parteneriatului format sunt limitate, iar sursele suplimentare de finanțare sunt insuficiente sau inexistente pentru a asigura sustenabilitatea serviciilor, în special a celor sociale. </w:t>
      </w:r>
    </w:p>
    <w:p w14:paraId="7A1CDF09" w14:textId="77777777" w:rsidR="00591FFA" w:rsidRPr="00F16F95" w:rsidRDefault="00591FFA" w:rsidP="00591FFA">
      <w:pPr>
        <w:spacing w:before="120" w:after="120"/>
        <w:jc w:val="both"/>
        <w:rPr>
          <w:rFonts w:asciiTheme="minorHAnsi" w:hAnsiTheme="minorHAnsi" w:cstheme="minorHAnsi"/>
          <w:sz w:val="20"/>
          <w:szCs w:val="20"/>
          <w:lang w:val="ro-RO"/>
        </w:rPr>
      </w:pPr>
      <w:r w:rsidRPr="00F16F95">
        <w:rPr>
          <w:rFonts w:asciiTheme="minorHAnsi" w:hAnsiTheme="minorHAnsi" w:cstheme="minorHAnsi"/>
          <w:sz w:val="20"/>
          <w:szCs w:val="20"/>
          <w:lang w:val="ro-RO"/>
        </w:rPr>
        <w:lastRenderedPageBreak/>
        <w:t>O problemă identificată de reprezentații liderului de parteneriat, este faptul că Legea 34/98 privind acordarea unor subvenții asociațiilor și fundațiilor române cu personalitate juridică, care înființează și administrează unități de asistență socială nu este ajustată la nevoile actuale. Potrivit acestei legi, asociațiile şi fundațiile române cu personalitate juridică, care înființează și administrează unități de asistență socială, pot primi subvenții alocate de la bugetul de stat sau, după caz, de la bugetele locale, care pot fi utilizate, în exclusivitate, pentru serviciile de asistență socială acordate persoanelor care, potrivit dispozițiilor legale, au dreptul să beneficieze de acestea. Fondurile disponibile la nivelul bugetului local care pot fi accesate în baza acestei legi sunt însă foarte mici, insuficiente pentru adresarea nevoilor reale ale comunității.</w:t>
      </w:r>
    </w:p>
    <w:p w14:paraId="15620CFE" w14:textId="77777777" w:rsidR="00702B0B" w:rsidRDefault="00591FFA" w:rsidP="00591FFA">
      <w:pPr>
        <w:spacing w:before="120" w:after="120"/>
        <w:jc w:val="both"/>
        <w:rPr>
          <w:rFonts w:asciiTheme="minorHAnsi" w:hAnsiTheme="minorHAnsi" w:cstheme="minorHAnsi"/>
          <w:sz w:val="20"/>
          <w:szCs w:val="20"/>
          <w:lang w:val="ro-RO"/>
        </w:rPr>
      </w:pPr>
      <w:r w:rsidRPr="00F16F95">
        <w:rPr>
          <w:rFonts w:asciiTheme="minorHAnsi" w:hAnsiTheme="minorHAnsi" w:cstheme="minorHAnsi"/>
          <w:sz w:val="20"/>
          <w:szCs w:val="20"/>
          <w:lang w:val="ro-RO"/>
        </w:rPr>
        <w:t xml:space="preserve">Pentru asigurarea sustenabilității proiectului, </w:t>
      </w:r>
      <w:r w:rsidR="00702B0B">
        <w:rPr>
          <w:rFonts w:asciiTheme="minorHAnsi" w:hAnsiTheme="minorHAnsi" w:cstheme="minorHAnsi"/>
          <w:sz w:val="20"/>
          <w:szCs w:val="20"/>
          <w:lang w:val="ro-RO"/>
        </w:rPr>
        <w:t xml:space="preserve">UAT-ul partener în proiect </w:t>
      </w:r>
      <w:r w:rsidRPr="00F16F95">
        <w:rPr>
          <w:rFonts w:asciiTheme="minorHAnsi" w:hAnsiTheme="minorHAnsi" w:cstheme="minorHAnsi"/>
          <w:sz w:val="20"/>
          <w:szCs w:val="20"/>
          <w:lang w:val="ro-RO"/>
        </w:rPr>
        <w:t xml:space="preserve">menține legătura cu grupul țintă și continuă și în prezent să ofere sprijin membrilor comunității în limita posibilităților, în special sub formă de consiliere </w:t>
      </w:r>
      <w:r w:rsidR="00702B0B">
        <w:rPr>
          <w:rFonts w:asciiTheme="minorHAnsi" w:hAnsiTheme="minorHAnsi" w:cstheme="minorHAnsi"/>
          <w:sz w:val="20"/>
          <w:szCs w:val="20"/>
          <w:lang w:val="ro-RO"/>
        </w:rPr>
        <w:t>juridică</w:t>
      </w:r>
      <w:r w:rsidRPr="00F16F95">
        <w:rPr>
          <w:rFonts w:asciiTheme="minorHAnsi" w:hAnsiTheme="minorHAnsi" w:cstheme="minorHAnsi"/>
          <w:sz w:val="20"/>
          <w:szCs w:val="20"/>
          <w:lang w:val="ro-RO"/>
        </w:rPr>
        <w:t xml:space="preserve">, </w:t>
      </w:r>
      <w:r w:rsidR="00702B0B">
        <w:rPr>
          <w:rFonts w:asciiTheme="minorHAnsi" w:hAnsiTheme="minorHAnsi" w:cstheme="minorHAnsi"/>
          <w:sz w:val="20"/>
          <w:szCs w:val="20"/>
          <w:lang w:val="ro-RO"/>
        </w:rPr>
        <w:t>asigurată de juristul cu care s-a colaborat în timpul implementării proiectului la sediul primăriei</w:t>
      </w:r>
      <w:r w:rsidRPr="00F16F95">
        <w:rPr>
          <w:rFonts w:asciiTheme="minorHAnsi" w:hAnsiTheme="minorHAnsi" w:cstheme="minorHAnsi"/>
          <w:sz w:val="20"/>
          <w:szCs w:val="20"/>
          <w:lang w:val="ro-RO"/>
        </w:rPr>
        <w:t xml:space="preserve">. </w:t>
      </w:r>
    </w:p>
    <w:p w14:paraId="40A54D30" w14:textId="1AF3DF2B" w:rsidR="00591FFA" w:rsidRPr="00405849" w:rsidRDefault="00702B0B" w:rsidP="00591FFA">
      <w:pPr>
        <w:spacing w:before="120" w:after="120"/>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De asemenea, primăria comunei împreună cu un alt ONG desfășoară o activitate de </w:t>
      </w:r>
      <w:r w:rsidR="00591FFA" w:rsidRPr="00F16F95">
        <w:rPr>
          <w:rFonts w:asciiTheme="minorHAnsi" w:hAnsiTheme="minorHAnsi" w:cstheme="minorHAnsi"/>
          <w:sz w:val="20"/>
          <w:szCs w:val="20"/>
          <w:lang w:val="ro-RO"/>
        </w:rPr>
        <w:t>acordare de sprijin persoanelor vârstnice</w:t>
      </w:r>
      <w:r>
        <w:rPr>
          <w:rFonts w:asciiTheme="minorHAnsi" w:hAnsiTheme="minorHAnsi" w:cstheme="minorHAnsi"/>
          <w:sz w:val="20"/>
          <w:szCs w:val="20"/>
          <w:lang w:val="ro-RO"/>
        </w:rPr>
        <w:t xml:space="preserve"> din comunitățile marginalizate</w:t>
      </w:r>
      <w:r w:rsidR="00591FFA" w:rsidRPr="00F16F95">
        <w:rPr>
          <w:rFonts w:asciiTheme="minorHAnsi" w:hAnsiTheme="minorHAnsi" w:cstheme="minorHAnsi"/>
          <w:sz w:val="20"/>
          <w:szCs w:val="20"/>
          <w:lang w:val="ro-RO"/>
        </w:rPr>
        <w:t>.</w:t>
      </w:r>
      <w:r w:rsidR="00591FFA">
        <w:rPr>
          <w:rFonts w:asciiTheme="minorHAnsi" w:hAnsiTheme="minorHAnsi" w:cstheme="minorHAnsi"/>
          <w:sz w:val="20"/>
          <w:szCs w:val="20"/>
          <w:lang w:val="ro-RO"/>
        </w:rPr>
        <w:t xml:space="preserve"> </w:t>
      </w:r>
    </w:p>
    <w:p w14:paraId="208EFA17" w14:textId="77777777" w:rsidR="00591FFA" w:rsidRPr="00405849" w:rsidRDefault="00591FFA" w:rsidP="00591FFA">
      <w:pPr>
        <w:spacing w:before="120" w:after="120"/>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t>Efectele pozitive pe termen lung ale implementării proiectului constau în:</w:t>
      </w:r>
    </w:p>
    <w:p w14:paraId="281CFB0E" w14:textId="5F8724A5" w:rsidR="00591FFA" w:rsidRPr="00405849" w:rsidRDefault="00591FFA" w:rsidP="00591FFA">
      <w:pPr>
        <w:pStyle w:val="ListParagraph"/>
        <w:numPr>
          <w:ilvl w:val="0"/>
          <w:numId w:val="24"/>
        </w:numPr>
        <w:spacing w:before="120" w:after="120"/>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t xml:space="preserve">Facilitarea accesului pe piața muncii </w:t>
      </w:r>
      <w:r w:rsidRPr="00E4402C">
        <w:rPr>
          <w:rFonts w:asciiTheme="minorHAnsi" w:hAnsiTheme="minorHAnsi" w:cstheme="minorHAnsi"/>
          <w:sz w:val="20"/>
          <w:szCs w:val="20"/>
          <w:lang w:val="ro-RO"/>
        </w:rPr>
        <w:t xml:space="preserve">pentru </w:t>
      </w:r>
      <w:r w:rsidR="00E4402C" w:rsidRPr="00E4402C">
        <w:rPr>
          <w:rFonts w:asciiTheme="minorHAnsi" w:hAnsiTheme="minorHAnsi" w:cstheme="minorHAnsi"/>
          <w:sz w:val="20"/>
          <w:szCs w:val="20"/>
          <w:lang w:val="ro-RO"/>
        </w:rPr>
        <w:t>554</w:t>
      </w:r>
      <w:r w:rsidRPr="00E4402C">
        <w:rPr>
          <w:rFonts w:asciiTheme="minorHAnsi" w:hAnsiTheme="minorHAnsi" w:cstheme="minorHAnsi"/>
          <w:sz w:val="20"/>
          <w:szCs w:val="20"/>
          <w:lang w:val="ro-RO"/>
        </w:rPr>
        <w:t xml:space="preserve"> persoane, inclusiv pe cont propriu, ca urmare a măsurilor de ocupare furnizare. Dintre acestea, </w:t>
      </w:r>
      <w:r w:rsidR="00E4402C" w:rsidRPr="00E4402C">
        <w:rPr>
          <w:rFonts w:asciiTheme="minorHAnsi" w:hAnsiTheme="minorHAnsi" w:cstheme="minorHAnsi"/>
          <w:sz w:val="20"/>
          <w:szCs w:val="20"/>
          <w:lang w:val="ro-RO"/>
        </w:rPr>
        <w:t>102</w:t>
      </w:r>
      <w:r w:rsidRPr="00E4402C">
        <w:rPr>
          <w:rFonts w:asciiTheme="minorHAnsi" w:hAnsiTheme="minorHAnsi" w:cstheme="minorHAnsi"/>
          <w:sz w:val="20"/>
          <w:szCs w:val="20"/>
          <w:lang w:val="ro-RO"/>
        </w:rPr>
        <w:t xml:space="preserve"> de persoane au fost plasate pe piața muncii, fapt ce contribuie la creșterea veniturilor, a standardului de viată și a calității</w:t>
      </w:r>
      <w:r w:rsidRPr="00405849">
        <w:rPr>
          <w:rFonts w:asciiTheme="minorHAnsi" w:hAnsiTheme="minorHAnsi" w:cstheme="minorHAnsi"/>
          <w:sz w:val="20"/>
          <w:szCs w:val="20"/>
          <w:lang w:val="ro-RO"/>
        </w:rPr>
        <w:t xml:space="preserve"> vieții acestora.</w:t>
      </w:r>
    </w:p>
    <w:p w14:paraId="7AD8127D" w14:textId="77777777" w:rsidR="00591FFA" w:rsidRPr="00405849" w:rsidRDefault="00591FFA" w:rsidP="00591FFA">
      <w:pPr>
        <w:pStyle w:val="ListParagraph"/>
        <w:numPr>
          <w:ilvl w:val="0"/>
          <w:numId w:val="24"/>
        </w:numPr>
        <w:spacing w:before="120" w:after="120"/>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t xml:space="preserve">Creșterea gradului de conștientizare pentru membrii comunității a rolului și importanței educației în viața lor și a familiilor lor. </w:t>
      </w:r>
    </w:p>
    <w:p w14:paraId="4E4A2D69" w14:textId="77777777" w:rsidR="00591FFA" w:rsidRPr="00405849" w:rsidRDefault="00591FFA" w:rsidP="00591FFA">
      <w:pPr>
        <w:pStyle w:val="ListParagraph"/>
        <w:numPr>
          <w:ilvl w:val="0"/>
          <w:numId w:val="24"/>
        </w:numPr>
        <w:spacing w:before="120" w:after="120"/>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t>Creșterea șanselor copiilor de a deveni adulți integrați în societate și schimbarea perspectivei acestora legat de viitor.</w:t>
      </w:r>
    </w:p>
    <w:p w14:paraId="01D58377" w14:textId="5305DF9F" w:rsidR="00591FFA" w:rsidRPr="00827837" w:rsidRDefault="00591FFA" w:rsidP="00827837">
      <w:pPr>
        <w:pStyle w:val="ListParagraph"/>
        <w:numPr>
          <w:ilvl w:val="0"/>
          <w:numId w:val="24"/>
        </w:numPr>
        <w:spacing w:before="120" w:after="120"/>
        <w:jc w:val="both"/>
        <w:rPr>
          <w:rFonts w:asciiTheme="minorHAnsi" w:hAnsiTheme="minorHAnsi" w:cstheme="minorHAnsi"/>
          <w:sz w:val="20"/>
          <w:szCs w:val="20"/>
          <w:lang w:val="ro-RO"/>
        </w:rPr>
      </w:pPr>
      <w:r>
        <w:rPr>
          <w:rFonts w:asciiTheme="minorHAnsi" w:hAnsiTheme="minorHAnsi" w:cstheme="minorHAnsi"/>
          <w:sz w:val="20"/>
          <w:szCs w:val="20"/>
          <w:lang w:val="ro-RO"/>
        </w:rPr>
        <w:t>F</w:t>
      </w:r>
      <w:r w:rsidRPr="00293367">
        <w:rPr>
          <w:rFonts w:asciiTheme="minorHAnsi" w:hAnsiTheme="minorHAnsi" w:cstheme="minorHAnsi"/>
          <w:sz w:val="20"/>
          <w:szCs w:val="20"/>
          <w:lang w:val="ro-RO"/>
        </w:rPr>
        <w:t xml:space="preserve">irmele </w:t>
      </w:r>
      <w:r w:rsidRPr="00657E4B">
        <w:rPr>
          <w:rFonts w:asciiTheme="minorHAnsi" w:hAnsiTheme="minorHAnsi" w:cstheme="minorHAnsi"/>
          <w:sz w:val="20"/>
          <w:szCs w:val="20"/>
          <w:lang w:val="ro-RO"/>
        </w:rPr>
        <w:t>înființate (</w:t>
      </w:r>
      <w:r w:rsidR="00901EC7" w:rsidRPr="00657E4B">
        <w:rPr>
          <w:rFonts w:asciiTheme="minorHAnsi" w:hAnsiTheme="minorHAnsi" w:cstheme="minorHAnsi"/>
          <w:sz w:val="20"/>
          <w:szCs w:val="20"/>
          <w:lang w:val="ro-RO"/>
        </w:rPr>
        <w:t>toate cele 12 firme înființate</w:t>
      </w:r>
      <w:r w:rsidRPr="00657E4B">
        <w:rPr>
          <w:rFonts w:asciiTheme="minorHAnsi" w:hAnsiTheme="minorHAnsi" w:cstheme="minorHAnsi"/>
          <w:sz w:val="20"/>
          <w:szCs w:val="20"/>
          <w:lang w:val="ro-RO"/>
        </w:rPr>
        <w:t xml:space="preserve"> sunt încă active, și </w:t>
      </w:r>
      <w:r w:rsidR="00657E4B" w:rsidRPr="00657E4B">
        <w:rPr>
          <w:rFonts w:asciiTheme="minorHAnsi" w:hAnsiTheme="minorHAnsi" w:cstheme="minorHAnsi"/>
          <w:sz w:val="20"/>
          <w:szCs w:val="20"/>
          <w:lang w:val="ro-RO"/>
        </w:rPr>
        <w:t xml:space="preserve">au 15 </w:t>
      </w:r>
      <w:r w:rsidRPr="00657E4B">
        <w:rPr>
          <w:rFonts w:asciiTheme="minorHAnsi" w:hAnsiTheme="minorHAnsi" w:cstheme="minorHAnsi"/>
          <w:sz w:val="20"/>
          <w:szCs w:val="20"/>
          <w:lang w:val="ro-RO"/>
        </w:rPr>
        <w:t>angajați) în</w:t>
      </w:r>
      <w:r w:rsidRPr="00293367">
        <w:rPr>
          <w:rFonts w:asciiTheme="minorHAnsi" w:hAnsiTheme="minorHAnsi" w:cstheme="minorHAnsi"/>
          <w:sz w:val="20"/>
          <w:szCs w:val="20"/>
          <w:lang w:val="ro-RO"/>
        </w:rPr>
        <w:t xml:space="preserve"> cadrul proiectului</w:t>
      </w:r>
      <w:r>
        <w:rPr>
          <w:rFonts w:asciiTheme="minorHAnsi" w:hAnsiTheme="minorHAnsi" w:cstheme="minorHAnsi"/>
          <w:sz w:val="20"/>
          <w:szCs w:val="20"/>
          <w:lang w:val="ro-RO"/>
        </w:rPr>
        <w:t xml:space="preserve"> contribuie la dezvoltarea economică</w:t>
      </w:r>
      <w:r w:rsidRPr="00293367">
        <w:rPr>
          <w:rFonts w:asciiTheme="minorHAnsi" w:hAnsiTheme="minorHAnsi" w:cstheme="minorHAnsi"/>
          <w:sz w:val="20"/>
          <w:szCs w:val="20"/>
          <w:lang w:val="ro-RO"/>
        </w:rPr>
        <w:t xml:space="preserve"> </w:t>
      </w:r>
      <w:r>
        <w:rPr>
          <w:rFonts w:asciiTheme="minorHAnsi" w:hAnsiTheme="minorHAnsi" w:cstheme="minorHAnsi"/>
          <w:sz w:val="20"/>
          <w:szCs w:val="20"/>
          <w:lang w:val="ro-RO"/>
        </w:rPr>
        <w:t xml:space="preserve">prin venitul generat și ocuparea forței de muncă. </w:t>
      </w:r>
    </w:p>
    <w:p w14:paraId="0000013C" w14:textId="77777777" w:rsidR="00CE3920" w:rsidRPr="004F3C7F" w:rsidRDefault="00CE3920">
      <w:pPr>
        <w:spacing w:after="0" w:line="240" w:lineRule="auto"/>
        <w:rPr>
          <w:sz w:val="20"/>
          <w:szCs w:val="20"/>
          <w:lang w:val="ro-RO"/>
        </w:rPr>
      </w:pPr>
    </w:p>
    <w:p w14:paraId="0000013D" w14:textId="77777777" w:rsidR="00CE3920" w:rsidRPr="004F3C7F" w:rsidRDefault="00417970">
      <w:pPr>
        <w:shd w:val="clear" w:color="auto" w:fill="BFBFBF"/>
        <w:spacing w:after="0" w:line="240" w:lineRule="auto"/>
        <w:rPr>
          <w:b/>
          <w:sz w:val="20"/>
          <w:szCs w:val="20"/>
          <w:lang w:val="ro-RO"/>
        </w:rPr>
      </w:pPr>
      <w:r w:rsidRPr="004F3C7F">
        <w:rPr>
          <w:b/>
          <w:sz w:val="20"/>
          <w:szCs w:val="20"/>
          <w:lang w:val="ro-RO"/>
        </w:rPr>
        <w:t>IE7: Ce mecanisme facilitează efectele? Care sunt caracteristicile cheie contextuale pentru aceste mecanisme?</w:t>
      </w:r>
    </w:p>
    <w:p w14:paraId="0000013E" w14:textId="77777777" w:rsidR="00CE3920" w:rsidRPr="004F3C7F" w:rsidRDefault="00CE3920">
      <w:pPr>
        <w:spacing w:after="0" w:line="240" w:lineRule="auto"/>
        <w:rPr>
          <w:sz w:val="20"/>
          <w:szCs w:val="20"/>
          <w:lang w:val="ro-RO"/>
        </w:rPr>
      </w:pPr>
    </w:p>
    <w:p w14:paraId="659BC5CC" w14:textId="6D553725" w:rsidR="00D46612" w:rsidRDefault="00D46612" w:rsidP="00D46612">
      <w:pPr>
        <w:spacing w:before="120" w:after="120"/>
        <w:jc w:val="both"/>
        <w:rPr>
          <w:rFonts w:asciiTheme="minorHAnsi" w:hAnsiTheme="minorHAnsi" w:cstheme="minorHAnsi"/>
          <w:sz w:val="20"/>
          <w:szCs w:val="20"/>
          <w:lang w:val="ro-RO"/>
        </w:rPr>
      </w:pPr>
      <w:r w:rsidRPr="00A22FC5">
        <w:rPr>
          <w:rFonts w:asciiTheme="minorHAnsi" w:hAnsiTheme="minorHAnsi" w:cstheme="minorHAnsi"/>
          <w:sz w:val="20"/>
          <w:szCs w:val="20"/>
          <w:lang w:val="ro-RO"/>
        </w:rPr>
        <w:t>Există mai mulți factori ce facilitează efectele pozitive</w:t>
      </w:r>
      <w:r>
        <w:rPr>
          <w:rFonts w:asciiTheme="minorHAnsi" w:hAnsiTheme="minorHAnsi" w:cstheme="minorHAnsi"/>
          <w:sz w:val="20"/>
          <w:szCs w:val="20"/>
          <w:lang w:val="ro-RO"/>
        </w:rPr>
        <w:t>, printre care se numără</w:t>
      </w:r>
      <w:r w:rsidRPr="00A22FC5">
        <w:rPr>
          <w:rFonts w:asciiTheme="minorHAnsi" w:hAnsiTheme="minorHAnsi" w:cstheme="minorHAnsi"/>
          <w:sz w:val="20"/>
          <w:szCs w:val="20"/>
          <w:lang w:val="ro-RO"/>
        </w:rPr>
        <w:t>: caracterul integrat al măsurilor</w:t>
      </w:r>
      <w:r>
        <w:rPr>
          <w:rFonts w:asciiTheme="minorHAnsi" w:hAnsiTheme="minorHAnsi" w:cstheme="minorHAnsi"/>
          <w:sz w:val="20"/>
          <w:szCs w:val="20"/>
          <w:lang w:val="ro-RO"/>
        </w:rPr>
        <w:t xml:space="preserve"> care au fost</w:t>
      </w:r>
      <w:r w:rsidRPr="00A22FC5">
        <w:rPr>
          <w:rFonts w:asciiTheme="minorHAnsi" w:hAnsiTheme="minorHAnsi" w:cstheme="minorHAnsi"/>
          <w:sz w:val="20"/>
          <w:szCs w:val="20"/>
          <w:lang w:val="ro-RO"/>
        </w:rPr>
        <w:t xml:space="preserve"> </w:t>
      </w:r>
      <w:r>
        <w:rPr>
          <w:rFonts w:asciiTheme="minorHAnsi" w:hAnsiTheme="minorHAnsi" w:cstheme="minorHAnsi"/>
          <w:sz w:val="20"/>
          <w:szCs w:val="20"/>
          <w:lang w:val="ro-RO"/>
        </w:rPr>
        <w:t>adaptate nevoilor reale identificate la nivelul comunității</w:t>
      </w:r>
      <w:r w:rsidRPr="00A22FC5">
        <w:rPr>
          <w:rFonts w:asciiTheme="minorHAnsi" w:hAnsiTheme="minorHAnsi" w:cstheme="minorHAnsi"/>
          <w:sz w:val="20"/>
          <w:szCs w:val="20"/>
          <w:lang w:val="ro-RO"/>
        </w:rPr>
        <w:t xml:space="preserve">, </w:t>
      </w:r>
      <w:r>
        <w:rPr>
          <w:rFonts w:asciiTheme="minorHAnsi" w:hAnsiTheme="minorHAnsi" w:cstheme="minorHAnsi"/>
          <w:sz w:val="20"/>
          <w:szCs w:val="20"/>
          <w:lang w:val="ro-RO"/>
        </w:rPr>
        <w:t xml:space="preserve">beneficiile materiale acordate grupului țintă care au impulsionat implicarea acestora în activitățile proiectului, </w:t>
      </w:r>
      <w:r w:rsidRPr="00A22FC5">
        <w:rPr>
          <w:rFonts w:asciiTheme="minorHAnsi" w:hAnsiTheme="minorHAnsi" w:cstheme="minorHAnsi"/>
          <w:sz w:val="20"/>
          <w:szCs w:val="20"/>
          <w:lang w:val="ro-RO"/>
        </w:rPr>
        <w:t>buna colaborare între partenerii, experiența</w:t>
      </w:r>
      <w:r>
        <w:rPr>
          <w:rFonts w:asciiTheme="minorHAnsi" w:hAnsiTheme="minorHAnsi" w:cstheme="minorHAnsi"/>
          <w:sz w:val="20"/>
          <w:szCs w:val="20"/>
          <w:lang w:val="ro-RO"/>
        </w:rPr>
        <w:t xml:space="preserve"> și gradul ridicat de implicare al</w:t>
      </w:r>
      <w:r w:rsidRPr="00A22FC5">
        <w:rPr>
          <w:rFonts w:asciiTheme="minorHAnsi" w:hAnsiTheme="minorHAnsi" w:cstheme="minorHAnsi"/>
          <w:sz w:val="20"/>
          <w:szCs w:val="20"/>
          <w:lang w:val="ro-RO"/>
        </w:rPr>
        <w:t xml:space="preserve"> partenerilor, </w:t>
      </w:r>
      <w:r>
        <w:rPr>
          <w:rFonts w:asciiTheme="minorHAnsi" w:hAnsiTheme="minorHAnsi" w:cstheme="minorHAnsi"/>
          <w:sz w:val="20"/>
          <w:szCs w:val="20"/>
          <w:lang w:val="ro-RO"/>
        </w:rPr>
        <w:t>flexibilitatea și buna cooperare cu Organismul Intermediar/Autoritatea de management, existența unor surse de finanțare nerambursabile pentru asigurarea sustenabilității măsurilor</w:t>
      </w:r>
      <w:r w:rsidRPr="00A22FC5">
        <w:rPr>
          <w:rFonts w:asciiTheme="minorHAnsi" w:hAnsiTheme="minorHAnsi" w:cstheme="minorHAnsi"/>
          <w:sz w:val="20"/>
          <w:szCs w:val="20"/>
          <w:lang w:val="ro-RO"/>
        </w:rPr>
        <w:t xml:space="preserve">. </w:t>
      </w:r>
    </w:p>
    <w:p w14:paraId="7705335D" w14:textId="77777777" w:rsidR="001E1159" w:rsidRPr="001E1159" w:rsidRDefault="001E1159" w:rsidP="001E1159">
      <w:pPr>
        <w:spacing w:before="120" w:after="120"/>
        <w:jc w:val="both"/>
        <w:rPr>
          <w:rFonts w:asciiTheme="minorHAnsi" w:hAnsiTheme="minorHAnsi" w:cstheme="minorHAnsi"/>
          <w:sz w:val="20"/>
          <w:szCs w:val="20"/>
          <w:lang w:val="ro-RO"/>
        </w:rPr>
      </w:pPr>
      <w:r w:rsidRPr="001E1159">
        <w:rPr>
          <w:rFonts w:asciiTheme="minorHAnsi" w:hAnsiTheme="minorHAnsi" w:cstheme="minorHAnsi"/>
          <w:sz w:val="20"/>
          <w:szCs w:val="20"/>
          <w:lang w:val="ro-RO"/>
        </w:rPr>
        <w:t>În cadrul proiectului au fost înregistrate abateri în atingerea rezultatelor/realizărilor așteptate, în cazul tuturor activităților, din cauza stărilor de urgență și alertă instaurate ca urmare a extinderii epidemiei de COVID 19. Astfel, o mare parte dintre experții proiectului s-au aflat în concediu de odihnă sau concediu fără plată în lunile aprilie și mai 2020, iar activitățile cu grupul țintă elevi au fost suspendate. Aceste activități au fost reluate în luna iunie 2020, cu respectarea distanțării sociale și cu recomandarea managerului de proiect de a muta grupele, de maxim 10 copii, la exterior.</w:t>
      </w:r>
    </w:p>
    <w:p w14:paraId="1D907A23" w14:textId="77777777" w:rsidR="001E1159" w:rsidRPr="001E1159" w:rsidRDefault="001E1159" w:rsidP="001E1159">
      <w:pPr>
        <w:spacing w:before="120" w:after="120"/>
        <w:jc w:val="both"/>
        <w:rPr>
          <w:rFonts w:asciiTheme="minorHAnsi" w:hAnsiTheme="minorHAnsi" w:cstheme="minorHAnsi"/>
          <w:sz w:val="20"/>
          <w:szCs w:val="20"/>
          <w:lang w:val="ro-RO"/>
        </w:rPr>
      </w:pPr>
      <w:r w:rsidRPr="001E1159">
        <w:rPr>
          <w:rFonts w:asciiTheme="minorHAnsi" w:hAnsiTheme="minorHAnsi" w:cstheme="minorHAnsi"/>
          <w:sz w:val="20"/>
          <w:szCs w:val="20"/>
          <w:lang w:val="ro-RO"/>
        </w:rPr>
        <w:t>De asemenea, cursurile de formare începute în luna martie 2020 au fost suspendate și reluate în luna iunie, cu respectarea măsurilor impuse.</w:t>
      </w:r>
    </w:p>
    <w:p w14:paraId="4AAA543A" w14:textId="77777777" w:rsidR="001E1159" w:rsidRPr="001E1159" w:rsidRDefault="001E1159" w:rsidP="001E1159">
      <w:pPr>
        <w:spacing w:before="120" w:after="120"/>
        <w:jc w:val="both"/>
        <w:rPr>
          <w:rFonts w:asciiTheme="minorHAnsi" w:hAnsiTheme="minorHAnsi" w:cstheme="minorHAnsi"/>
          <w:sz w:val="20"/>
          <w:szCs w:val="20"/>
          <w:lang w:val="ro-RO"/>
        </w:rPr>
      </w:pPr>
      <w:r w:rsidRPr="001E1159">
        <w:rPr>
          <w:rFonts w:asciiTheme="minorHAnsi" w:hAnsiTheme="minorHAnsi" w:cstheme="minorHAnsi"/>
          <w:sz w:val="20"/>
          <w:szCs w:val="20"/>
          <w:lang w:val="ro-RO"/>
        </w:rPr>
        <w:t>În cazul componentei de ocupare, situația a fost monitorizată și, deși au mai fost făcute câteva angajări, activitatea a decurs greu, din cauza situației economice generale și a restrictionării activității în multe domenii de activitate.</w:t>
      </w:r>
    </w:p>
    <w:p w14:paraId="24000724" w14:textId="371EAE86" w:rsidR="00D46612" w:rsidRPr="00405849" w:rsidRDefault="00D46612" w:rsidP="00D46612">
      <w:pPr>
        <w:spacing w:before="120" w:after="120"/>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t xml:space="preserve">Parteneriatul la nivel de proiect a funcționat </w:t>
      </w:r>
      <w:r>
        <w:rPr>
          <w:rFonts w:asciiTheme="minorHAnsi" w:hAnsiTheme="minorHAnsi" w:cstheme="minorHAnsi"/>
          <w:sz w:val="20"/>
          <w:szCs w:val="20"/>
          <w:lang w:val="ro-RO"/>
        </w:rPr>
        <w:t>foarte</w:t>
      </w:r>
      <w:r w:rsidRPr="00405849">
        <w:rPr>
          <w:rFonts w:asciiTheme="minorHAnsi" w:hAnsiTheme="minorHAnsi" w:cstheme="minorHAnsi"/>
          <w:sz w:val="20"/>
          <w:szCs w:val="20"/>
          <w:lang w:val="ro-RO"/>
        </w:rPr>
        <w:t xml:space="preserve"> bine. </w:t>
      </w:r>
      <w:r>
        <w:rPr>
          <w:rFonts w:asciiTheme="minorHAnsi" w:hAnsiTheme="minorHAnsi" w:cstheme="minorHAnsi"/>
          <w:sz w:val="20"/>
          <w:szCs w:val="20"/>
          <w:lang w:val="ro-RO"/>
        </w:rPr>
        <w:t xml:space="preserve">Experiența anterioară și profesionalismul organizațiilor partenere, precum și a experților cooptați în proiect au facilitat implementarea proiectului și atingerea indicatorilor propuși. </w:t>
      </w:r>
      <w:r w:rsidRPr="00405849">
        <w:rPr>
          <w:rFonts w:asciiTheme="minorHAnsi" w:hAnsiTheme="minorHAnsi" w:cstheme="minorHAnsi"/>
          <w:sz w:val="20"/>
          <w:szCs w:val="20"/>
          <w:lang w:val="ro-RO"/>
        </w:rPr>
        <w:t xml:space="preserve">Au fost întâmpinate </w:t>
      </w:r>
      <w:r>
        <w:rPr>
          <w:rFonts w:asciiTheme="minorHAnsi" w:hAnsiTheme="minorHAnsi" w:cstheme="minorHAnsi"/>
          <w:sz w:val="20"/>
          <w:szCs w:val="20"/>
          <w:lang w:val="ro-RO"/>
        </w:rPr>
        <w:t xml:space="preserve">și </w:t>
      </w:r>
      <w:r w:rsidRPr="00405849">
        <w:rPr>
          <w:rFonts w:asciiTheme="minorHAnsi" w:hAnsiTheme="minorHAnsi" w:cstheme="minorHAnsi"/>
          <w:sz w:val="20"/>
          <w:szCs w:val="20"/>
          <w:lang w:val="ro-RO"/>
        </w:rPr>
        <w:t xml:space="preserve">dificultăți însă, conform </w:t>
      </w:r>
      <w:r>
        <w:rPr>
          <w:rFonts w:asciiTheme="minorHAnsi" w:hAnsiTheme="minorHAnsi" w:cstheme="minorHAnsi"/>
          <w:sz w:val="20"/>
          <w:szCs w:val="20"/>
          <w:lang w:val="ro-RO"/>
        </w:rPr>
        <w:t>declarației beneficiarului</w:t>
      </w:r>
      <w:r w:rsidRPr="00405849">
        <w:rPr>
          <w:rFonts w:asciiTheme="minorHAnsi" w:hAnsiTheme="minorHAnsi" w:cstheme="minorHAnsi"/>
          <w:sz w:val="20"/>
          <w:szCs w:val="20"/>
          <w:lang w:val="ro-RO"/>
        </w:rPr>
        <w:t xml:space="preserve">, în ceea ce privește colaborarea cu </w:t>
      </w:r>
      <w:r>
        <w:rPr>
          <w:rFonts w:asciiTheme="minorHAnsi" w:hAnsiTheme="minorHAnsi" w:cstheme="minorHAnsi"/>
          <w:sz w:val="20"/>
          <w:szCs w:val="20"/>
          <w:lang w:val="ro-RO"/>
        </w:rPr>
        <w:t xml:space="preserve">Partenerul 2, </w:t>
      </w:r>
      <w:r w:rsidRPr="00405849">
        <w:rPr>
          <w:rFonts w:asciiTheme="minorHAnsi" w:hAnsiTheme="minorHAnsi" w:cstheme="minorHAnsi"/>
          <w:sz w:val="20"/>
          <w:szCs w:val="20"/>
          <w:lang w:val="ro-RO"/>
        </w:rPr>
        <w:t xml:space="preserve">Primăria </w:t>
      </w:r>
      <w:r>
        <w:rPr>
          <w:rFonts w:asciiTheme="minorHAnsi" w:hAnsiTheme="minorHAnsi" w:cstheme="minorHAnsi"/>
          <w:sz w:val="20"/>
          <w:szCs w:val="20"/>
          <w:lang w:val="ro-RO"/>
        </w:rPr>
        <w:t>Comunei Grădinari generate de întârzieri în finalizarea achizițiilor</w:t>
      </w:r>
      <w:r w:rsidRPr="00405849">
        <w:rPr>
          <w:rFonts w:asciiTheme="minorHAnsi" w:hAnsiTheme="minorHAnsi" w:cstheme="minorHAnsi"/>
          <w:sz w:val="20"/>
          <w:szCs w:val="20"/>
          <w:lang w:val="ro-RO"/>
        </w:rPr>
        <w:t xml:space="preserve">. </w:t>
      </w:r>
    </w:p>
    <w:p w14:paraId="301EB65D" w14:textId="247FFB09" w:rsidR="00D46612" w:rsidRDefault="00F927BE" w:rsidP="00D46612">
      <w:pPr>
        <w:spacing w:before="120" w:after="120"/>
        <w:jc w:val="both"/>
        <w:rPr>
          <w:rFonts w:asciiTheme="minorHAnsi" w:hAnsiTheme="minorHAnsi" w:cstheme="minorHAnsi"/>
          <w:strike/>
          <w:sz w:val="20"/>
          <w:szCs w:val="20"/>
          <w:lang w:val="ro-RO"/>
        </w:rPr>
      </w:pPr>
      <w:r>
        <w:rPr>
          <w:rFonts w:asciiTheme="minorHAnsi" w:hAnsiTheme="minorHAnsi" w:cstheme="minorHAnsi"/>
          <w:sz w:val="20"/>
          <w:szCs w:val="20"/>
          <w:lang w:val="ro-RO"/>
        </w:rPr>
        <w:t>Un alt aspect difici de gestionat a fost m</w:t>
      </w:r>
      <w:r w:rsidR="00D46612">
        <w:rPr>
          <w:rFonts w:asciiTheme="minorHAnsi" w:hAnsiTheme="minorHAnsi" w:cstheme="minorHAnsi"/>
          <w:sz w:val="20"/>
          <w:szCs w:val="20"/>
          <w:lang w:val="ro-RO"/>
        </w:rPr>
        <w:t>odific</w:t>
      </w:r>
      <w:r>
        <w:rPr>
          <w:rFonts w:asciiTheme="minorHAnsi" w:hAnsiTheme="minorHAnsi" w:cstheme="minorHAnsi"/>
          <w:sz w:val="20"/>
          <w:szCs w:val="20"/>
          <w:lang w:val="ro-RO"/>
        </w:rPr>
        <w:t>area</w:t>
      </w:r>
      <w:r w:rsidR="00D46612">
        <w:rPr>
          <w:rFonts w:asciiTheme="minorHAnsi" w:hAnsiTheme="minorHAnsi" w:cstheme="minorHAnsi"/>
          <w:sz w:val="20"/>
          <w:szCs w:val="20"/>
          <w:lang w:val="ro-RO"/>
        </w:rPr>
        <w:t xml:space="preserve"> legislativ</w:t>
      </w:r>
      <w:r>
        <w:rPr>
          <w:rFonts w:asciiTheme="minorHAnsi" w:hAnsiTheme="minorHAnsi" w:cstheme="minorHAnsi"/>
          <w:sz w:val="20"/>
          <w:szCs w:val="20"/>
          <w:lang w:val="ro-RO"/>
        </w:rPr>
        <w:t>ă</w:t>
      </w:r>
      <w:r w:rsidR="00D46612" w:rsidRPr="00405849">
        <w:rPr>
          <w:rFonts w:asciiTheme="minorHAnsi" w:hAnsiTheme="minorHAnsi" w:cstheme="minorHAnsi"/>
          <w:sz w:val="20"/>
          <w:szCs w:val="20"/>
          <w:lang w:val="ro-RO"/>
        </w:rPr>
        <w:t xml:space="preserve"> </w:t>
      </w:r>
      <w:r w:rsidR="00D46612" w:rsidRPr="001D1372">
        <w:rPr>
          <w:rFonts w:asciiTheme="minorHAnsi" w:hAnsiTheme="minorHAnsi" w:cstheme="minorHAnsi"/>
          <w:sz w:val="20"/>
          <w:szCs w:val="20"/>
          <w:lang w:val="ro-RO"/>
        </w:rPr>
        <w:t>prin ordonanța de urgență</w:t>
      </w:r>
      <w:r w:rsidR="00D46612" w:rsidRPr="004952DC">
        <w:rPr>
          <w:rFonts w:asciiTheme="minorHAnsi" w:hAnsiTheme="minorHAnsi" w:cstheme="minorHAnsi"/>
          <w:sz w:val="20"/>
          <w:szCs w:val="20"/>
          <w:lang w:val="ro-RO"/>
        </w:rPr>
        <w:t xml:space="preserve"> </w:t>
      </w:r>
      <w:r>
        <w:rPr>
          <w:rFonts w:asciiTheme="minorHAnsi" w:hAnsiTheme="minorHAnsi" w:cstheme="minorHAnsi"/>
          <w:sz w:val="20"/>
          <w:szCs w:val="20"/>
          <w:lang w:val="ro-RO"/>
        </w:rPr>
        <w:t xml:space="preserve">a </w:t>
      </w:r>
      <w:r w:rsidR="00D46612" w:rsidRPr="004952DC">
        <w:rPr>
          <w:rFonts w:asciiTheme="minorHAnsi" w:hAnsiTheme="minorHAnsi" w:cstheme="minorHAnsi"/>
          <w:sz w:val="20"/>
          <w:szCs w:val="20"/>
          <w:lang w:val="ro-RO"/>
        </w:rPr>
        <w:t>Leg</w:t>
      </w:r>
      <w:r>
        <w:rPr>
          <w:rFonts w:asciiTheme="minorHAnsi" w:hAnsiTheme="minorHAnsi" w:cstheme="minorHAnsi"/>
          <w:sz w:val="20"/>
          <w:szCs w:val="20"/>
          <w:lang w:val="ro-RO"/>
        </w:rPr>
        <w:t>ii</w:t>
      </w:r>
      <w:r w:rsidR="00D46612" w:rsidRPr="004952DC">
        <w:rPr>
          <w:rFonts w:asciiTheme="minorHAnsi" w:hAnsiTheme="minorHAnsi" w:cstheme="minorHAnsi"/>
          <w:sz w:val="20"/>
          <w:szCs w:val="20"/>
          <w:lang w:val="ro-RO"/>
        </w:rPr>
        <w:t xml:space="preserve"> nr. 76/2002 privind sistemul asigurărilor pentru șomaj și stimularea ocupării forței de muncă</w:t>
      </w:r>
      <w:r w:rsidR="00D46612">
        <w:rPr>
          <w:rFonts w:asciiTheme="minorHAnsi" w:hAnsiTheme="minorHAnsi" w:cstheme="minorHAnsi"/>
          <w:sz w:val="20"/>
          <w:szCs w:val="20"/>
          <w:lang w:val="ro-RO"/>
        </w:rPr>
        <w:t xml:space="preserve">, prin care s-a decis majorarea </w:t>
      </w:r>
      <w:r w:rsidR="00D46612" w:rsidRPr="009C1891">
        <w:rPr>
          <w:rFonts w:asciiTheme="minorHAnsi" w:hAnsiTheme="minorHAnsi" w:cstheme="minorHAnsi"/>
          <w:sz w:val="20"/>
          <w:szCs w:val="20"/>
          <w:lang w:val="ro-RO"/>
        </w:rPr>
        <w:t xml:space="preserve">la 2.250 de </w:t>
      </w:r>
      <w:r w:rsidR="00D46612" w:rsidRPr="009C1891">
        <w:rPr>
          <w:rFonts w:asciiTheme="minorHAnsi" w:hAnsiTheme="minorHAnsi" w:cstheme="minorHAnsi"/>
          <w:sz w:val="20"/>
          <w:szCs w:val="20"/>
          <w:lang w:val="ro-RO"/>
        </w:rPr>
        <w:lastRenderedPageBreak/>
        <w:t>lei a subvențiilor pe care firmele și alți angajatori le pot primi pentru fiecare ucenic sau stagiar încadrat, ori persoană din grupuri vulnerabile angajată</w:t>
      </w:r>
      <w:r w:rsidR="00D46612">
        <w:rPr>
          <w:rFonts w:asciiTheme="minorHAnsi" w:hAnsiTheme="minorHAnsi" w:cstheme="minorHAnsi"/>
          <w:sz w:val="20"/>
          <w:szCs w:val="20"/>
          <w:lang w:val="ro-RO"/>
        </w:rPr>
        <w:t xml:space="preserve">. </w:t>
      </w:r>
      <w:r w:rsidR="00D46612" w:rsidRPr="00881821">
        <w:rPr>
          <w:rFonts w:asciiTheme="minorHAnsi" w:hAnsiTheme="minorHAnsi" w:cstheme="minorHAnsi"/>
          <w:sz w:val="20"/>
          <w:szCs w:val="20"/>
          <w:lang w:val="ro-RO"/>
        </w:rPr>
        <w:t>Proiectul prevedea acordarea unei subvenții, în conformitate cu specificațiile ghidului, de 1.100 lei persoana pentru efectuarea stagiilor de ucenicie și pentru încadrarea în muncă. Aceasta modificare a plafonului a ridicat dificultăți în implementarea activității, deoarece sumele din proiect care puteau fi acordate angajatorilor pentru încadrarea persoanelor din grupul țintă erau mult mai mici decât subvenția care putea fi accesată de aceștia de la stat.</w:t>
      </w:r>
      <w:r w:rsidR="00D46612">
        <w:rPr>
          <w:rFonts w:asciiTheme="minorHAnsi" w:hAnsiTheme="minorHAnsi" w:cstheme="minorHAnsi"/>
          <w:sz w:val="20"/>
          <w:szCs w:val="20"/>
          <w:lang w:val="ro-RO"/>
        </w:rPr>
        <w:t xml:space="preserve"> Au fost făcute numeroase demersuri pentru modificarea valorii subvenției acordată în cadrul proiectul astfel încât aceasta să fie adusă la nivelul celei specificată prin lege. </w:t>
      </w:r>
    </w:p>
    <w:p w14:paraId="2546CFCD" w14:textId="69F2AC84" w:rsidR="00D46612" w:rsidRPr="00405849" w:rsidRDefault="00D46612" w:rsidP="00D46612">
      <w:pPr>
        <w:spacing w:before="120" w:after="120"/>
        <w:jc w:val="both"/>
        <w:rPr>
          <w:rFonts w:asciiTheme="minorHAnsi" w:hAnsiTheme="minorHAnsi" w:cstheme="minorHAnsi"/>
          <w:sz w:val="20"/>
          <w:szCs w:val="20"/>
          <w:lang w:val="ro-RO"/>
        </w:rPr>
      </w:pPr>
      <w:r>
        <w:rPr>
          <w:rFonts w:asciiTheme="minorHAnsi" w:hAnsiTheme="minorHAnsi" w:cstheme="minorHAnsi"/>
          <w:sz w:val="20"/>
          <w:szCs w:val="20"/>
          <w:lang w:val="ro-RO"/>
        </w:rPr>
        <w:t xml:space="preserve">De asemenea, </w:t>
      </w:r>
      <w:r w:rsidRPr="00405849">
        <w:rPr>
          <w:rFonts w:asciiTheme="minorHAnsi" w:hAnsiTheme="minorHAnsi" w:cstheme="minorHAnsi"/>
          <w:sz w:val="20"/>
          <w:szCs w:val="20"/>
          <w:lang w:val="ro-RO"/>
        </w:rPr>
        <w:t xml:space="preserve">inflexibilitatea și uneori lipsa sprijinului din partea reprezentanților OI, suprapuse cu pandemia </w:t>
      </w:r>
      <w:r>
        <w:rPr>
          <w:rFonts w:asciiTheme="minorHAnsi" w:hAnsiTheme="minorHAnsi" w:cstheme="minorHAnsi"/>
          <w:sz w:val="20"/>
          <w:szCs w:val="20"/>
          <w:lang w:val="ro-RO"/>
        </w:rPr>
        <w:t xml:space="preserve">SARS COV2 </w:t>
      </w:r>
      <w:r w:rsidRPr="00405849">
        <w:rPr>
          <w:rFonts w:asciiTheme="minorHAnsi" w:hAnsiTheme="minorHAnsi" w:cstheme="minorHAnsi"/>
          <w:sz w:val="20"/>
          <w:szCs w:val="20"/>
          <w:lang w:val="ro-RO"/>
        </w:rPr>
        <w:t>au îngreunat derularea activităților și a</w:t>
      </w:r>
      <w:r>
        <w:rPr>
          <w:rFonts w:asciiTheme="minorHAnsi" w:hAnsiTheme="minorHAnsi" w:cstheme="minorHAnsi"/>
          <w:sz w:val="20"/>
          <w:szCs w:val="20"/>
          <w:lang w:val="ro-RO"/>
        </w:rPr>
        <w:t>u</w:t>
      </w:r>
      <w:r w:rsidRPr="00405849">
        <w:rPr>
          <w:rFonts w:asciiTheme="minorHAnsi" w:hAnsiTheme="minorHAnsi" w:cstheme="minorHAnsi"/>
          <w:sz w:val="20"/>
          <w:szCs w:val="20"/>
          <w:lang w:val="ro-RO"/>
        </w:rPr>
        <w:t xml:space="preserve"> generat întârzieri</w:t>
      </w:r>
      <w:r>
        <w:rPr>
          <w:rFonts w:asciiTheme="minorHAnsi" w:hAnsiTheme="minorHAnsi" w:cstheme="minorHAnsi"/>
          <w:sz w:val="20"/>
          <w:szCs w:val="20"/>
          <w:lang w:val="ro-RO"/>
        </w:rPr>
        <w:t xml:space="preserve"> în anumite cazuri</w:t>
      </w:r>
      <w:r w:rsidRPr="00405849">
        <w:rPr>
          <w:rFonts w:asciiTheme="minorHAnsi" w:hAnsiTheme="minorHAnsi" w:cstheme="minorHAnsi"/>
          <w:sz w:val="20"/>
          <w:szCs w:val="20"/>
          <w:lang w:val="ro-RO"/>
        </w:rPr>
        <w:t>. Beneficiarul consideră că există o birocrație excesivă asociată procesului de raportare și o lipsă de comunicare între experții de verificare tehnică și financiară, justificată prin faptul că documentele tehnice se solicită și la raportarea financiară, deși acestea au fost transmise deja la raportarea tehnică iar uneori se pierde mult timp pe clarificări care nu își au rostul. A fost semnalată de asemenea</w:t>
      </w:r>
      <w:r w:rsidR="00F927BE">
        <w:rPr>
          <w:rFonts w:asciiTheme="minorHAnsi" w:hAnsiTheme="minorHAnsi" w:cstheme="minorHAnsi"/>
          <w:sz w:val="20"/>
          <w:szCs w:val="20"/>
          <w:lang w:val="ro-RO"/>
        </w:rPr>
        <w:t>,</w:t>
      </w:r>
      <w:r w:rsidRPr="00405849">
        <w:rPr>
          <w:rFonts w:asciiTheme="minorHAnsi" w:hAnsiTheme="minorHAnsi" w:cstheme="minorHAnsi"/>
          <w:sz w:val="20"/>
          <w:szCs w:val="20"/>
          <w:lang w:val="ro-RO"/>
        </w:rPr>
        <w:t xml:space="preserve"> o </w:t>
      </w:r>
      <w:r w:rsidR="00F927BE">
        <w:rPr>
          <w:rFonts w:asciiTheme="minorHAnsi" w:hAnsiTheme="minorHAnsi" w:cstheme="minorHAnsi"/>
          <w:sz w:val="20"/>
          <w:szCs w:val="20"/>
          <w:lang w:val="ro-RO"/>
        </w:rPr>
        <w:t>ușurință în aplicarea de corecții pe parte de achiziții, iar Partenerul 2 a făcut deja demersurile necesare pentru acționarea în judecată a OIR pentru corecțiile acordate.</w:t>
      </w:r>
    </w:p>
    <w:p w14:paraId="00000145" w14:textId="77777777" w:rsidR="00CE3920" w:rsidRPr="004F3C7F" w:rsidRDefault="00CE3920">
      <w:pPr>
        <w:ind w:right="-377"/>
        <w:jc w:val="both"/>
        <w:rPr>
          <w:sz w:val="20"/>
          <w:szCs w:val="20"/>
          <w:lang w:val="ro-RO"/>
        </w:rPr>
      </w:pPr>
    </w:p>
    <w:p w14:paraId="6CB48F13" w14:textId="77777777" w:rsidR="00F927BE" w:rsidRDefault="00F927BE" w:rsidP="00F927BE">
      <w:pPr>
        <w:shd w:val="clear" w:color="auto" w:fill="BFBFBF"/>
        <w:spacing w:after="0" w:line="240" w:lineRule="auto"/>
        <w:rPr>
          <w:rFonts w:asciiTheme="minorHAnsi" w:hAnsiTheme="minorHAnsi" w:cstheme="minorHAnsi"/>
          <w:b/>
          <w:sz w:val="20"/>
          <w:szCs w:val="20"/>
          <w:lang w:val="ro-RO"/>
        </w:rPr>
      </w:pPr>
      <w:r w:rsidRPr="00405849">
        <w:rPr>
          <w:rFonts w:asciiTheme="minorHAnsi" w:hAnsiTheme="minorHAnsi" w:cstheme="minorHAnsi"/>
          <w:b/>
          <w:sz w:val="20"/>
          <w:szCs w:val="20"/>
          <w:lang w:val="ro-RO"/>
        </w:rPr>
        <w:t xml:space="preserve">IE8: Dacă și în ce măsură lucrurile ar fi putut fi făcute mai bine? </w:t>
      </w:r>
    </w:p>
    <w:p w14:paraId="65E1BF37" w14:textId="77777777" w:rsidR="00F927BE" w:rsidRDefault="00F927BE" w:rsidP="00F927BE">
      <w:pPr>
        <w:shd w:val="clear" w:color="auto" w:fill="FFFFFF" w:themeFill="background1"/>
        <w:spacing w:before="120" w:after="120" w:line="240" w:lineRule="auto"/>
        <w:jc w:val="both"/>
        <w:rPr>
          <w:rFonts w:asciiTheme="minorHAnsi" w:hAnsiTheme="minorHAnsi" w:cstheme="minorHAnsi"/>
          <w:bCs/>
          <w:sz w:val="20"/>
          <w:szCs w:val="20"/>
          <w:lang w:val="ro-RO"/>
        </w:rPr>
      </w:pPr>
      <w:r>
        <w:rPr>
          <w:rFonts w:asciiTheme="minorHAnsi" w:hAnsiTheme="minorHAnsi" w:cstheme="minorHAnsi"/>
          <w:bCs/>
          <w:sz w:val="20"/>
          <w:szCs w:val="20"/>
          <w:lang w:val="ro-RO"/>
        </w:rPr>
        <w:t xml:space="preserve">Rezultatele proiectului precum și informațiile colectate pe parcursul realizării studiului de caz, sunt o dovadă a faptului că activitățile proiectului au fost adaptate nevoilor comunității, iar echipa de experți a parteneriatului format au o contribuție importantă la implementarea cu succes a acestora. </w:t>
      </w:r>
    </w:p>
    <w:p w14:paraId="3FA677C0" w14:textId="77777777" w:rsidR="00F927BE" w:rsidRDefault="00F927BE" w:rsidP="00F927BE">
      <w:pPr>
        <w:shd w:val="clear" w:color="auto" w:fill="FFFFFF" w:themeFill="background1"/>
        <w:spacing w:before="120" w:after="120" w:line="240" w:lineRule="auto"/>
        <w:jc w:val="both"/>
        <w:rPr>
          <w:rFonts w:asciiTheme="minorHAnsi" w:hAnsiTheme="minorHAnsi" w:cstheme="minorHAnsi"/>
          <w:bCs/>
          <w:sz w:val="20"/>
          <w:szCs w:val="20"/>
          <w:lang w:val="ro-RO"/>
        </w:rPr>
      </w:pPr>
      <w:r w:rsidRPr="00332147">
        <w:rPr>
          <w:rFonts w:asciiTheme="minorHAnsi" w:hAnsiTheme="minorHAnsi" w:cstheme="minorHAnsi"/>
          <w:bCs/>
          <w:sz w:val="20"/>
          <w:szCs w:val="20"/>
          <w:lang w:val="ro-RO"/>
        </w:rPr>
        <w:t xml:space="preserve">Structura Ghidului, care a prevăzut furnizarea de măsuri integrate, pornind de la nevoile comunității, precum și îmbinarea măsurilor de tip ”soft” (competențe) cu măsuri de tip ”hard” (echipamente, infrastructură), a fost una adecvată nevoilor grupului țintă. </w:t>
      </w:r>
      <w:r>
        <w:rPr>
          <w:rFonts w:asciiTheme="minorHAnsi" w:hAnsiTheme="minorHAnsi" w:cstheme="minorHAnsi"/>
          <w:bCs/>
          <w:sz w:val="20"/>
          <w:szCs w:val="20"/>
          <w:lang w:val="ro-RO"/>
        </w:rPr>
        <w:t>Pentru obținerea unor rezultate și a unui impact mult mai vizibil la nivelul grupurilor vulnerabile este necesară a</w:t>
      </w:r>
      <w:r w:rsidRPr="00D67717">
        <w:rPr>
          <w:rFonts w:asciiTheme="minorHAnsi" w:hAnsiTheme="minorHAnsi" w:cstheme="minorHAnsi"/>
          <w:bCs/>
          <w:sz w:val="20"/>
          <w:szCs w:val="20"/>
          <w:lang w:val="ro-RO"/>
        </w:rPr>
        <w:t>sigurarea unei continuități a finanțării pe termen lung, care permite crearea unui cadru extins de</w:t>
      </w:r>
      <w:r>
        <w:rPr>
          <w:rFonts w:asciiTheme="minorHAnsi" w:hAnsiTheme="minorHAnsi" w:cstheme="minorHAnsi"/>
          <w:bCs/>
          <w:sz w:val="20"/>
          <w:szCs w:val="20"/>
          <w:lang w:val="ro-RO"/>
        </w:rPr>
        <w:t xml:space="preserve"> </w:t>
      </w:r>
      <w:r w:rsidRPr="00D67717">
        <w:rPr>
          <w:rFonts w:asciiTheme="minorHAnsi" w:hAnsiTheme="minorHAnsi" w:cstheme="minorHAnsi"/>
          <w:bCs/>
          <w:sz w:val="20"/>
          <w:szCs w:val="20"/>
          <w:lang w:val="ro-RO"/>
        </w:rPr>
        <w:t xml:space="preserve">implementare a intervențiilor </w:t>
      </w:r>
      <w:r>
        <w:rPr>
          <w:rFonts w:asciiTheme="minorHAnsi" w:hAnsiTheme="minorHAnsi" w:cstheme="minorHAnsi"/>
          <w:bCs/>
          <w:sz w:val="20"/>
          <w:szCs w:val="20"/>
          <w:lang w:val="ro-RO"/>
        </w:rPr>
        <w:t xml:space="preserve">și permite </w:t>
      </w:r>
      <w:r w:rsidRPr="00D67717">
        <w:rPr>
          <w:rFonts w:asciiTheme="minorHAnsi" w:hAnsiTheme="minorHAnsi" w:cstheme="minorHAnsi"/>
          <w:bCs/>
          <w:sz w:val="20"/>
          <w:szCs w:val="20"/>
          <w:lang w:val="ro-RO"/>
        </w:rPr>
        <w:t>dezvoltarea unor intervenții coerente</w:t>
      </w:r>
      <w:r>
        <w:rPr>
          <w:rFonts w:asciiTheme="minorHAnsi" w:hAnsiTheme="minorHAnsi" w:cstheme="minorHAnsi"/>
          <w:bCs/>
          <w:sz w:val="20"/>
          <w:szCs w:val="20"/>
          <w:lang w:val="ro-RO"/>
        </w:rPr>
        <w:t>, în special pe partea de servicii sociale și educaționale.</w:t>
      </w:r>
    </w:p>
    <w:p w14:paraId="704CD724" w14:textId="77777777" w:rsidR="00F927BE" w:rsidRPr="00D67717" w:rsidRDefault="00F927BE" w:rsidP="00F927BE">
      <w:pPr>
        <w:shd w:val="clear" w:color="auto" w:fill="FFFFFF" w:themeFill="background1"/>
        <w:spacing w:after="0" w:line="240" w:lineRule="auto"/>
        <w:jc w:val="both"/>
        <w:rPr>
          <w:rFonts w:asciiTheme="minorHAnsi" w:hAnsiTheme="minorHAnsi" w:cstheme="minorHAnsi"/>
          <w:bCs/>
          <w:sz w:val="20"/>
          <w:szCs w:val="20"/>
          <w:lang w:val="ro-RO"/>
        </w:rPr>
      </w:pPr>
    </w:p>
    <w:p w14:paraId="4EE66A7A" w14:textId="77777777" w:rsidR="00F927BE" w:rsidRPr="00405849" w:rsidRDefault="00F927BE" w:rsidP="00F927BE">
      <w:pPr>
        <w:shd w:val="clear" w:color="auto" w:fill="BFBFBF" w:themeFill="background1" w:themeFillShade="BF"/>
        <w:spacing w:after="0" w:line="240" w:lineRule="auto"/>
        <w:rPr>
          <w:rFonts w:asciiTheme="minorHAnsi" w:hAnsiTheme="minorHAnsi" w:cstheme="minorHAnsi"/>
          <w:b/>
          <w:sz w:val="20"/>
          <w:szCs w:val="20"/>
          <w:lang w:val="ro-RO"/>
        </w:rPr>
      </w:pPr>
      <w:r w:rsidRPr="00405849">
        <w:rPr>
          <w:rFonts w:asciiTheme="minorHAnsi" w:hAnsiTheme="minorHAnsi" w:cstheme="minorHAnsi"/>
          <w:b/>
          <w:sz w:val="20"/>
          <w:szCs w:val="20"/>
          <w:lang w:val="ro-RO"/>
        </w:rPr>
        <w:t>IE9 Există cazuri de bune practici în ceea ce privește intervențiile de promovare a inovării sociale şi temele secundare?</w:t>
      </w:r>
    </w:p>
    <w:p w14:paraId="788FA175" w14:textId="77777777" w:rsidR="00F927BE" w:rsidRPr="00405849" w:rsidRDefault="00F927BE" w:rsidP="00F927BE">
      <w:pPr>
        <w:spacing w:before="120" w:after="120"/>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t>Proiectul a respectat temele orizontale în conformitate cu cererea de finanțare aprobată</w:t>
      </w:r>
      <w:r>
        <w:rPr>
          <w:rFonts w:asciiTheme="minorHAnsi" w:hAnsiTheme="minorHAnsi" w:cstheme="minorHAnsi"/>
          <w:sz w:val="20"/>
          <w:szCs w:val="20"/>
          <w:lang w:val="ro-RO"/>
        </w:rPr>
        <w:t>. Ca exemple de bune practici în ceea ce privește intervențiile de promovare a inovării sociale și temele secundare putem enumera:</w:t>
      </w:r>
    </w:p>
    <w:p w14:paraId="507ED227" w14:textId="61494681" w:rsidR="00F927BE" w:rsidRPr="00881821" w:rsidRDefault="001E1159" w:rsidP="00F927BE">
      <w:pPr>
        <w:pStyle w:val="ListParagraph"/>
        <w:numPr>
          <w:ilvl w:val="0"/>
          <w:numId w:val="25"/>
        </w:numPr>
        <w:spacing w:before="120" w:after="120"/>
        <w:ind w:left="714" w:hanging="357"/>
        <w:jc w:val="both"/>
        <w:rPr>
          <w:rFonts w:asciiTheme="minorHAnsi" w:hAnsiTheme="minorHAnsi" w:cstheme="minorHAnsi"/>
          <w:sz w:val="20"/>
          <w:szCs w:val="20"/>
          <w:lang w:val="ro-RO"/>
        </w:rPr>
      </w:pPr>
      <w:r w:rsidRPr="00881821">
        <w:rPr>
          <w:rFonts w:asciiTheme="minorHAnsi" w:hAnsiTheme="minorHAnsi" w:cstheme="minorHAnsi"/>
          <w:sz w:val="20"/>
          <w:szCs w:val="20"/>
          <w:lang w:val="ro-RO"/>
        </w:rPr>
        <w:t xml:space="preserve">Proiectul </w:t>
      </w:r>
      <w:r w:rsidR="00BB2DD3" w:rsidRPr="00881821">
        <w:rPr>
          <w:rFonts w:asciiTheme="minorHAnsi" w:hAnsiTheme="minorHAnsi" w:cstheme="minorHAnsi"/>
          <w:sz w:val="20"/>
          <w:szCs w:val="20"/>
          <w:lang w:val="ro-RO"/>
        </w:rPr>
        <w:t>a urmărit</w:t>
      </w:r>
      <w:r w:rsidRPr="00881821">
        <w:rPr>
          <w:rFonts w:asciiTheme="minorHAnsi" w:hAnsiTheme="minorHAnsi" w:cstheme="minorHAnsi"/>
          <w:sz w:val="20"/>
          <w:szCs w:val="20"/>
          <w:lang w:val="ro-RO"/>
        </w:rPr>
        <w:t xml:space="preserve"> dezvoltarea durabilă prin realizarea unei structuri multifuncționale auto-sustenabil</w:t>
      </w:r>
      <w:r w:rsidR="00BB2DD3" w:rsidRPr="00881821">
        <w:rPr>
          <w:rFonts w:asciiTheme="minorHAnsi" w:hAnsiTheme="minorHAnsi" w:cstheme="minorHAnsi"/>
          <w:sz w:val="20"/>
          <w:szCs w:val="20"/>
          <w:lang w:val="ro-RO"/>
        </w:rPr>
        <w:t>ă</w:t>
      </w:r>
      <w:r w:rsidRPr="00881821">
        <w:rPr>
          <w:rFonts w:asciiTheme="minorHAnsi" w:hAnsiTheme="minorHAnsi" w:cstheme="minorHAnsi"/>
          <w:sz w:val="20"/>
          <w:szCs w:val="20"/>
          <w:lang w:val="ro-RO"/>
        </w:rPr>
        <w:t xml:space="preserve"> denumita Punct Unic de Acces la Servicii Integrate Grădinari (PUASIG), prin intermediul căreia </w:t>
      </w:r>
      <w:r w:rsidR="00BB2DD3" w:rsidRPr="00881821">
        <w:rPr>
          <w:rFonts w:asciiTheme="minorHAnsi" w:hAnsiTheme="minorHAnsi" w:cstheme="minorHAnsi"/>
          <w:sz w:val="20"/>
          <w:szCs w:val="20"/>
          <w:lang w:val="ro-RO"/>
        </w:rPr>
        <w:t>au fost</w:t>
      </w:r>
      <w:r w:rsidRPr="00881821">
        <w:rPr>
          <w:rFonts w:asciiTheme="minorHAnsi" w:hAnsiTheme="minorHAnsi" w:cstheme="minorHAnsi"/>
          <w:sz w:val="20"/>
          <w:szCs w:val="20"/>
          <w:lang w:val="ro-RO"/>
        </w:rPr>
        <w:t xml:space="preserve"> furnizate m</w:t>
      </w:r>
      <w:r w:rsidR="00BB2DD3" w:rsidRPr="00881821">
        <w:rPr>
          <w:rFonts w:asciiTheme="minorHAnsi" w:hAnsiTheme="minorHAnsi" w:cstheme="minorHAnsi"/>
          <w:sz w:val="20"/>
          <w:szCs w:val="20"/>
          <w:lang w:val="ro-RO"/>
        </w:rPr>
        <w:t>ă</w:t>
      </w:r>
      <w:r w:rsidRPr="00881821">
        <w:rPr>
          <w:rFonts w:asciiTheme="minorHAnsi" w:hAnsiTheme="minorHAnsi" w:cstheme="minorHAnsi"/>
          <w:sz w:val="20"/>
          <w:szCs w:val="20"/>
          <w:lang w:val="ro-RO"/>
        </w:rPr>
        <w:t>suri de educație, ocupare, locuire, reglementare acte si servicii medicale si medico-sociale. De asemenea, prin intermediul campaniilor medico- sociale s</w:t>
      </w:r>
      <w:r w:rsidR="00BB2DD3" w:rsidRPr="00881821">
        <w:rPr>
          <w:rFonts w:asciiTheme="minorHAnsi" w:hAnsiTheme="minorHAnsi" w:cstheme="minorHAnsi"/>
          <w:sz w:val="20"/>
          <w:szCs w:val="20"/>
          <w:lang w:val="ro-RO"/>
        </w:rPr>
        <w:t>-</w:t>
      </w:r>
      <w:r w:rsidRPr="00881821">
        <w:rPr>
          <w:rFonts w:asciiTheme="minorHAnsi" w:hAnsiTheme="minorHAnsi" w:cstheme="minorHAnsi"/>
          <w:sz w:val="20"/>
          <w:szCs w:val="20"/>
          <w:lang w:val="ro-RO"/>
        </w:rPr>
        <w:t>a promova</w:t>
      </w:r>
      <w:r w:rsidR="00BB2DD3" w:rsidRPr="00881821">
        <w:rPr>
          <w:rFonts w:asciiTheme="minorHAnsi" w:hAnsiTheme="minorHAnsi" w:cstheme="minorHAnsi"/>
          <w:sz w:val="20"/>
          <w:szCs w:val="20"/>
          <w:lang w:val="ro-RO"/>
        </w:rPr>
        <w:t>t</w:t>
      </w:r>
      <w:r w:rsidRPr="00881821">
        <w:rPr>
          <w:rFonts w:asciiTheme="minorHAnsi" w:hAnsiTheme="minorHAnsi" w:cstheme="minorHAnsi"/>
          <w:sz w:val="20"/>
          <w:szCs w:val="20"/>
          <w:lang w:val="ro-RO"/>
        </w:rPr>
        <w:t xml:space="preserve"> un stil de viată sănătos, </w:t>
      </w:r>
      <w:r w:rsidR="00BB2DD3" w:rsidRPr="00881821">
        <w:rPr>
          <w:rFonts w:asciiTheme="minorHAnsi" w:hAnsiTheme="minorHAnsi" w:cstheme="minorHAnsi"/>
          <w:sz w:val="20"/>
          <w:szCs w:val="20"/>
          <w:lang w:val="ro-RO"/>
        </w:rPr>
        <w:t>prioritizând</w:t>
      </w:r>
      <w:r w:rsidRPr="00881821">
        <w:rPr>
          <w:rFonts w:asciiTheme="minorHAnsi" w:hAnsiTheme="minorHAnsi" w:cstheme="minorHAnsi"/>
          <w:sz w:val="20"/>
          <w:szCs w:val="20"/>
          <w:lang w:val="ro-RO"/>
        </w:rPr>
        <w:t xml:space="preserve"> activitățile sportive </w:t>
      </w:r>
      <w:r w:rsidR="00BB2DD3" w:rsidRPr="00881821">
        <w:rPr>
          <w:rFonts w:asciiTheme="minorHAnsi" w:hAnsiTheme="minorHAnsi" w:cstheme="minorHAnsi"/>
          <w:sz w:val="20"/>
          <w:szCs w:val="20"/>
          <w:lang w:val="ro-RO"/>
        </w:rPr>
        <w:t>ș</w:t>
      </w:r>
      <w:r w:rsidRPr="00881821">
        <w:rPr>
          <w:rFonts w:asciiTheme="minorHAnsi" w:hAnsiTheme="minorHAnsi" w:cstheme="minorHAnsi"/>
          <w:sz w:val="20"/>
          <w:szCs w:val="20"/>
          <w:lang w:val="ro-RO"/>
        </w:rPr>
        <w:t xml:space="preserve">i un regim alimentar bazat pe produse ecologice si produse </w:t>
      </w:r>
      <w:r w:rsidR="00BB2DD3" w:rsidRPr="00881821">
        <w:rPr>
          <w:rFonts w:asciiTheme="minorHAnsi" w:hAnsiTheme="minorHAnsi" w:cstheme="minorHAnsi"/>
          <w:sz w:val="20"/>
          <w:szCs w:val="20"/>
          <w:lang w:val="ro-RO"/>
        </w:rPr>
        <w:t>î</w:t>
      </w:r>
      <w:r w:rsidRPr="00881821">
        <w:rPr>
          <w:rFonts w:asciiTheme="minorHAnsi" w:hAnsiTheme="minorHAnsi" w:cstheme="minorHAnsi"/>
          <w:sz w:val="20"/>
          <w:szCs w:val="20"/>
          <w:lang w:val="ro-RO"/>
        </w:rPr>
        <w:t xml:space="preserve">n propria gospodărie. </w:t>
      </w:r>
    </w:p>
    <w:p w14:paraId="2C50F0D8" w14:textId="52AF9870" w:rsidR="00F927BE" w:rsidRPr="00405849" w:rsidRDefault="00F927BE" w:rsidP="00F927BE">
      <w:pPr>
        <w:pStyle w:val="ListParagraph"/>
        <w:numPr>
          <w:ilvl w:val="0"/>
          <w:numId w:val="25"/>
        </w:numPr>
        <w:spacing w:before="120" w:after="120"/>
        <w:ind w:left="714" w:hanging="357"/>
        <w:jc w:val="both"/>
        <w:rPr>
          <w:rFonts w:asciiTheme="minorHAnsi" w:hAnsiTheme="minorHAnsi" w:cstheme="minorHAnsi"/>
          <w:sz w:val="20"/>
          <w:szCs w:val="20"/>
          <w:lang w:val="ro-RO"/>
        </w:rPr>
      </w:pPr>
      <w:r w:rsidRPr="001E1159">
        <w:rPr>
          <w:rFonts w:asciiTheme="minorHAnsi" w:hAnsiTheme="minorHAnsi" w:cstheme="minorHAnsi"/>
          <w:sz w:val="20"/>
          <w:szCs w:val="20"/>
          <w:lang w:val="ro-RO"/>
        </w:rPr>
        <w:t xml:space="preserve">În conformitate cu documentele justificative (de la începutul implementării proiectului și până la finalizarea acestuia), dintr-un total de </w:t>
      </w:r>
      <w:r w:rsidR="001E1159">
        <w:rPr>
          <w:rFonts w:asciiTheme="minorHAnsi" w:hAnsiTheme="minorHAnsi" w:cstheme="minorHAnsi"/>
          <w:sz w:val="20"/>
          <w:szCs w:val="20"/>
          <w:lang w:val="ro-RO"/>
        </w:rPr>
        <w:t>8</w:t>
      </w:r>
      <w:r w:rsidR="009B7109">
        <w:rPr>
          <w:rFonts w:asciiTheme="minorHAnsi" w:hAnsiTheme="minorHAnsi" w:cstheme="minorHAnsi"/>
          <w:sz w:val="20"/>
          <w:szCs w:val="20"/>
          <w:lang w:val="ro-RO"/>
        </w:rPr>
        <w:t>81</w:t>
      </w:r>
      <w:r w:rsidRPr="00405849">
        <w:rPr>
          <w:rFonts w:asciiTheme="minorHAnsi" w:hAnsiTheme="minorHAnsi" w:cstheme="minorHAnsi"/>
          <w:sz w:val="20"/>
          <w:szCs w:val="20"/>
          <w:lang w:val="ro-RO"/>
        </w:rPr>
        <w:t xml:space="preserve"> persoane care </w:t>
      </w:r>
      <w:r>
        <w:rPr>
          <w:rFonts w:asciiTheme="minorHAnsi" w:hAnsiTheme="minorHAnsi" w:cstheme="minorHAnsi"/>
          <w:sz w:val="20"/>
          <w:szCs w:val="20"/>
          <w:lang w:val="ro-RO"/>
        </w:rPr>
        <w:t xml:space="preserve">au </w:t>
      </w:r>
      <w:r w:rsidRPr="00405849">
        <w:rPr>
          <w:rFonts w:asciiTheme="minorHAnsi" w:hAnsiTheme="minorHAnsi" w:cstheme="minorHAnsi"/>
          <w:sz w:val="20"/>
          <w:szCs w:val="20"/>
          <w:lang w:val="ro-RO"/>
        </w:rPr>
        <w:t>beneficia</w:t>
      </w:r>
      <w:r>
        <w:rPr>
          <w:rFonts w:asciiTheme="minorHAnsi" w:hAnsiTheme="minorHAnsi" w:cstheme="minorHAnsi"/>
          <w:sz w:val="20"/>
          <w:szCs w:val="20"/>
          <w:lang w:val="ro-RO"/>
        </w:rPr>
        <w:t>t</w:t>
      </w:r>
      <w:r w:rsidRPr="00405849">
        <w:rPr>
          <w:rFonts w:asciiTheme="minorHAnsi" w:hAnsiTheme="minorHAnsi" w:cstheme="minorHAnsi"/>
          <w:sz w:val="20"/>
          <w:szCs w:val="20"/>
          <w:lang w:val="ro-RO"/>
        </w:rPr>
        <w:t xml:space="preserve"> de sprijin, </w:t>
      </w:r>
      <w:r w:rsidR="001E1159" w:rsidRPr="00405849">
        <w:rPr>
          <w:rFonts w:asciiTheme="minorHAnsi" w:hAnsiTheme="minorHAnsi" w:cstheme="minorHAnsi"/>
          <w:sz w:val="20"/>
          <w:szCs w:val="20"/>
          <w:lang w:val="ro-RO"/>
        </w:rPr>
        <w:t>4</w:t>
      </w:r>
      <w:r w:rsidR="009B7109">
        <w:rPr>
          <w:rFonts w:asciiTheme="minorHAnsi" w:hAnsiTheme="minorHAnsi" w:cstheme="minorHAnsi"/>
          <w:sz w:val="20"/>
          <w:szCs w:val="20"/>
          <w:lang w:val="ro-RO"/>
        </w:rPr>
        <w:t>7,5</w:t>
      </w:r>
      <w:r w:rsidR="001E1159" w:rsidRPr="00405849">
        <w:rPr>
          <w:rFonts w:asciiTheme="minorHAnsi" w:hAnsiTheme="minorHAnsi" w:cstheme="minorHAnsi"/>
          <w:sz w:val="20"/>
          <w:szCs w:val="20"/>
          <w:lang w:val="ro-RO"/>
        </w:rPr>
        <w:t>%</w:t>
      </w:r>
      <w:r w:rsidRPr="00405849">
        <w:rPr>
          <w:rFonts w:asciiTheme="minorHAnsi" w:hAnsiTheme="minorHAnsi" w:cstheme="minorHAnsi"/>
          <w:sz w:val="20"/>
          <w:szCs w:val="20"/>
          <w:lang w:val="ro-RO"/>
        </w:rPr>
        <w:t xml:space="preserve"> sunt de gen feminin. </w:t>
      </w:r>
    </w:p>
    <w:p w14:paraId="00000152" w14:textId="77777777" w:rsidR="00CE3920" w:rsidRPr="004F3C7F" w:rsidRDefault="00CE3920">
      <w:pPr>
        <w:spacing w:after="0" w:line="240" w:lineRule="auto"/>
        <w:rPr>
          <w:b/>
          <w:sz w:val="20"/>
          <w:szCs w:val="20"/>
          <w:lang w:val="ro-RO"/>
        </w:rPr>
      </w:pPr>
    </w:p>
    <w:p w14:paraId="00000153" w14:textId="77777777" w:rsidR="00CE3920" w:rsidRPr="004F3C7F" w:rsidRDefault="00417970">
      <w:pPr>
        <w:shd w:val="clear" w:color="auto" w:fill="BFBFBF"/>
        <w:spacing w:after="0" w:line="240" w:lineRule="auto"/>
        <w:rPr>
          <w:b/>
          <w:color w:val="000000"/>
          <w:sz w:val="20"/>
          <w:szCs w:val="20"/>
          <w:lang w:val="ro-RO"/>
        </w:rPr>
      </w:pPr>
      <w:r w:rsidRPr="004F3C7F">
        <w:rPr>
          <w:b/>
          <w:color w:val="000000"/>
          <w:sz w:val="20"/>
          <w:szCs w:val="20"/>
          <w:lang w:val="ro-RO"/>
        </w:rPr>
        <w:t>Concluzii și recomandări</w:t>
      </w:r>
    </w:p>
    <w:p w14:paraId="00000154" w14:textId="77777777" w:rsidR="00CE3920" w:rsidRPr="004F3C7F" w:rsidRDefault="00CE3920" w:rsidP="00881821">
      <w:pPr>
        <w:spacing w:after="0" w:line="276" w:lineRule="auto"/>
        <w:rPr>
          <w:sz w:val="20"/>
          <w:szCs w:val="20"/>
          <w:lang w:val="ro-RO"/>
        </w:rPr>
      </w:pPr>
    </w:p>
    <w:p w14:paraId="4F04E649" w14:textId="7D22C27D" w:rsidR="00C71F0C" w:rsidRDefault="00C71F0C" w:rsidP="00881821">
      <w:pPr>
        <w:spacing w:after="0" w:line="276" w:lineRule="auto"/>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t xml:space="preserve">Experiența implementării proiectului analizat prin acest studiu de caz reprezintă un exemplu bun al unei contribuții de succes la îmbunătățirea calității vieții și integrării grupurilor </w:t>
      </w:r>
      <w:r w:rsidR="0011215A">
        <w:rPr>
          <w:rFonts w:asciiTheme="minorHAnsi" w:hAnsiTheme="minorHAnsi" w:cstheme="minorHAnsi"/>
          <w:sz w:val="20"/>
          <w:szCs w:val="20"/>
          <w:lang w:val="ro-RO"/>
        </w:rPr>
        <w:t>marginalizate</w:t>
      </w:r>
      <w:r w:rsidRPr="00405849">
        <w:rPr>
          <w:rFonts w:asciiTheme="minorHAnsi" w:hAnsiTheme="minorHAnsi" w:cstheme="minorHAnsi"/>
          <w:sz w:val="20"/>
          <w:szCs w:val="20"/>
          <w:lang w:val="ro-RO"/>
        </w:rPr>
        <w:t xml:space="preserve">. </w:t>
      </w:r>
    </w:p>
    <w:p w14:paraId="7FDD3934" w14:textId="77777777" w:rsidR="0011215A" w:rsidRPr="00405849" w:rsidRDefault="0011215A" w:rsidP="00881821">
      <w:pPr>
        <w:spacing w:after="0" w:line="276" w:lineRule="auto"/>
        <w:jc w:val="both"/>
        <w:rPr>
          <w:rFonts w:asciiTheme="minorHAnsi" w:hAnsiTheme="minorHAnsi" w:cstheme="minorHAnsi"/>
          <w:sz w:val="20"/>
          <w:szCs w:val="20"/>
          <w:lang w:val="ro-RO"/>
        </w:rPr>
      </w:pPr>
    </w:p>
    <w:p w14:paraId="290C1CFC" w14:textId="63E3F48E" w:rsidR="0011215A" w:rsidRDefault="00C71F0C" w:rsidP="00881821">
      <w:pPr>
        <w:spacing w:after="0" w:line="276" w:lineRule="auto"/>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t xml:space="preserve">Beneficiile și efectele înregistrate prin implementarea proiectului ar putea avea un impact mai puternic </w:t>
      </w:r>
      <w:r w:rsidR="0011215A">
        <w:rPr>
          <w:rFonts w:asciiTheme="minorHAnsi" w:hAnsiTheme="minorHAnsi" w:cstheme="minorHAnsi"/>
          <w:sz w:val="20"/>
          <w:szCs w:val="20"/>
          <w:lang w:val="ro-RO"/>
        </w:rPr>
        <w:t>în comunități</w:t>
      </w:r>
      <w:r w:rsidRPr="00405849">
        <w:rPr>
          <w:rFonts w:asciiTheme="minorHAnsi" w:hAnsiTheme="minorHAnsi" w:cstheme="minorHAnsi"/>
          <w:sz w:val="20"/>
          <w:szCs w:val="20"/>
          <w:lang w:val="ro-RO"/>
        </w:rPr>
        <w:t xml:space="preserve"> prin</w:t>
      </w:r>
      <w:r w:rsidR="0011215A">
        <w:rPr>
          <w:rFonts w:asciiTheme="minorHAnsi" w:hAnsiTheme="minorHAnsi" w:cstheme="minorHAnsi"/>
          <w:sz w:val="20"/>
          <w:szCs w:val="20"/>
          <w:lang w:val="ro-RO"/>
        </w:rPr>
        <w:t xml:space="preserve"> extinderea perioadei de implementare a proiectelor precum și prin</w:t>
      </w:r>
      <w:r w:rsidRPr="00405849">
        <w:rPr>
          <w:rFonts w:asciiTheme="minorHAnsi" w:hAnsiTheme="minorHAnsi" w:cstheme="minorHAnsi"/>
          <w:sz w:val="20"/>
          <w:szCs w:val="20"/>
          <w:lang w:val="ro-RO"/>
        </w:rPr>
        <w:t xml:space="preserve"> </w:t>
      </w:r>
      <w:r w:rsidR="00752F87">
        <w:rPr>
          <w:rFonts w:asciiTheme="minorHAnsi" w:hAnsiTheme="minorHAnsi" w:cstheme="minorHAnsi"/>
          <w:sz w:val="20"/>
          <w:szCs w:val="20"/>
          <w:lang w:val="ro-RO"/>
        </w:rPr>
        <w:t>introducerea unor apeluri de proiecte cu fonduri guvernamentale care să as</w:t>
      </w:r>
      <w:r w:rsidRPr="00405849">
        <w:rPr>
          <w:rFonts w:asciiTheme="minorHAnsi" w:hAnsiTheme="minorHAnsi" w:cstheme="minorHAnsi"/>
          <w:sz w:val="20"/>
          <w:szCs w:val="20"/>
          <w:lang w:val="ro-RO"/>
        </w:rPr>
        <w:t>igurare sustenabili</w:t>
      </w:r>
      <w:r w:rsidR="00752F87">
        <w:rPr>
          <w:rFonts w:asciiTheme="minorHAnsi" w:hAnsiTheme="minorHAnsi" w:cstheme="minorHAnsi"/>
          <w:sz w:val="20"/>
          <w:szCs w:val="20"/>
          <w:lang w:val="ro-RO"/>
        </w:rPr>
        <w:t>tatea proiectelor</w:t>
      </w:r>
      <w:r w:rsidRPr="00405849">
        <w:rPr>
          <w:rFonts w:asciiTheme="minorHAnsi" w:hAnsiTheme="minorHAnsi" w:cstheme="minorHAnsi"/>
          <w:sz w:val="20"/>
          <w:szCs w:val="20"/>
          <w:lang w:val="ro-RO"/>
        </w:rPr>
        <w:t xml:space="preserve"> pe o perioadă mai lungă. Este nevoie de măsuri intensive, de lungă durată pentru schimbarea mentalității și comportamentului membrilor comunităților marginalizate, precum și de sprijinul continuu din partea autorităților responsabile de sectorul incluziunii sociale.</w:t>
      </w:r>
    </w:p>
    <w:p w14:paraId="0C7F6939" w14:textId="77777777" w:rsidR="0011215A" w:rsidRDefault="0011215A" w:rsidP="00881821">
      <w:pPr>
        <w:spacing w:after="0" w:line="276" w:lineRule="auto"/>
        <w:jc w:val="both"/>
        <w:rPr>
          <w:rFonts w:asciiTheme="minorHAnsi" w:hAnsiTheme="minorHAnsi" w:cstheme="minorHAnsi"/>
          <w:sz w:val="20"/>
          <w:szCs w:val="20"/>
          <w:lang w:val="ro-RO"/>
        </w:rPr>
      </w:pPr>
    </w:p>
    <w:p w14:paraId="398E3FAE" w14:textId="1F4D83E7" w:rsidR="00881821" w:rsidRDefault="00C71F0C" w:rsidP="00881821">
      <w:pPr>
        <w:spacing w:after="0" w:line="276" w:lineRule="auto"/>
        <w:jc w:val="both"/>
        <w:rPr>
          <w:rFonts w:asciiTheme="minorHAnsi" w:hAnsiTheme="minorHAnsi" w:cstheme="minorHAnsi"/>
          <w:sz w:val="20"/>
          <w:szCs w:val="20"/>
          <w:lang w:val="ro-RO"/>
        </w:rPr>
      </w:pPr>
      <w:r w:rsidRPr="00405849">
        <w:rPr>
          <w:rFonts w:asciiTheme="minorHAnsi" w:hAnsiTheme="minorHAnsi" w:cstheme="minorHAnsi"/>
          <w:sz w:val="20"/>
          <w:szCs w:val="20"/>
          <w:lang w:val="ro-RO"/>
        </w:rPr>
        <w:t>O posibilă soluție pentru fluidizarea implementării proiectelor</w:t>
      </w:r>
      <w:r>
        <w:rPr>
          <w:rFonts w:asciiTheme="minorHAnsi" w:hAnsiTheme="minorHAnsi" w:cstheme="minorHAnsi"/>
          <w:sz w:val="20"/>
          <w:szCs w:val="20"/>
          <w:lang w:val="ro-RO"/>
        </w:rPr>
        <w:t>,</w:t>
      </w:r>
      <w:r w:rsidRPr="00405849">
        <w:rPr>
          <w:rFonts w:asciiTheme="minorHAnsi" w:hAnsiTheme="minorHAnsi" w:cstheme="minorHAnsi"/>
          <w:sz w:val="20"/>
          <w:szCs w:val="20"/>
          <w:lang w:val="ro-RO"/>
        </w:rPr>
        <w:t xml:space="preserve"> ar fi</w:t>
      </w:r>
      <w:r w:rsidR="00752F87">
        <w:rPr>
          <w:rFonts w:asciiTheme="minorHAnsi" w:hAnsiTheme="minorHAnsi" w:cstheme="minorHAnsi"/>
          <w:sz w:val="20"/>
          <w:szCs w:val="20"/>
          <w:lang w:val="ro-RO"/>
        </w:rPr>
        <w:t xml:space="preserve"> orientarea organismelor intermediare regionale către dialog constant cu beneficiarii și consilierea acestora pe toate temele care țin de implementarea proiectelor, mai ales în domeniul achizițiilor publice prin organizarea de ateliere, workshopuri, cursuri pe aceste teme. </w:t>
      </w:r>
    </w:p>
    <w:p w14:paraId="3FEB35DE" w14:textId="66F0A8F2" w:rsidR="00C71F0C" w:rsidRPr="00B84049" w:rsidRDefault="00881821" w:rsidP="00881821">
      <w:pPr>
        <w:spacing w:after="0" w:line="276" w:lineRule="auto"/>
        <w:jc w:val="both"/>
        <w:rPr>
          <w:rFonts w:asciiTheme="minorHAnsi" w:hAnsiTheme="minorHAnsi" w:cstheme="minorHAnsi"/>
          <w:sz w:val="20"/>
          <w:szCs w:val="20"/>
          <w:lang w:val="ro-RO"/>
        </w:rPr>
      </w:pPr>
      <w:r>
        <w:rPr>
          <w:rFonts w:asciiTheme="minorHAnsi" w:hAnsiTheme="minorHAnsi" w:cstheme="minorHAnsi"/>
          <w:sz w:val="20"/>
          <w:szCs w:val="20"/>
          <w:lang w:val="ro-RO"/>
        </w:rPr>
        <w:t>Totodată</w:t>
      </w:r>
      <w:r w:rsidR="00752F87">
        <w:rPr>
          <w:rFonts w:asciiTheme="minorHAnsi" w:hAnsiTheme="minorHAnsi" w:cstheme="minorHAnsi"/>
          <w:sz w:val="20"/>
          <w:szCs w:val="20"/>
          <w:lang w:val="ro-RO"/>
        </w:rPr>
        <w:t>, o altă modalitate care ar putea fi folosită este organizarea de întâlniri tehnice între OIR și beneficiari pentru a discuta aspecte punctuale care pot afecta implementarea proiectelor.</w:t>
      </w:r>
    </w:p>
    <w:p w14:paraId="3278A339" w14:textId="77777777" w:rsidR="00C71F0C" w:rsidRPr="00405849" w:rsidRDefault="00C71F0C" w:rsidP="00881821">
      <w:pPr>
        <w:spacing w:after="0" w:line="276" w:lineRule="auto"/>
        <w:jc w:val="both"/>
        <w:rPr>
          <w:rFonts w:asciiTheme="minorHAnsi" w:hAnsiTheme="minorHAnsi" w:cstheme="minorHAnsi"/>
          <w:sz w:val="20"/>
          <w:szCs w:val="20"/>
          <w:lang w:val="ro-RO"/>
        </w:rPr>
      </w:pPr>
      <w:r w:rsidRPr="00B84049">
        <w:rPr>
          <w:rFonts w:asciiTheme="minorHAnsi" w:hAnsiTheme="minorHAnsi" w:cstheme="minorHAnsi"/>
          <w:sz w:val="20"/>
          <w:szCs w:val="20"/>
          <w:lang w:val="ro-RO"/>
        </w:rPr>
        <w:t xml:space="preserve">De asemenea, a fost subliniată importanța </w:t>
      </w:r>
      <w:r>
        <w:rPr>
          <w:rFonts w:asciiTheme="minorHAnsi" w:hAnsiTheme="minorHAnsi" w:cstheme="minorHAnsi"/>
          <w:sz w:val="20"/>
          <w:szCs w:val="20"/>
          <w:lang w:val="ro-RO"/>
        </w:rPr>
        <w:t>scurtării</w:t>
      </w:r>
      <w:r w:rsidRPr="00B84049">
        <w:rPr>
          <w:rFonts w:asciiTheme="minorHAnsi" w:hAnsiTheme="minorHAnsi" w:cstheme="minorHAnsi"/>
          <w:sz w:val="20"/>
          <w:szCs w:val="20"/>
          <w:lang w:val="ro-RO"/>
        </w:rPr>
        <w:t xml:space="preserve"> timpului dintre momentul depunerii proiect</w:t>
      </w:r>
      <w:r>
        <w:rPr>
          <w:rFonts w:asciiTheme="minorHAnsi" w:hAnsiTheme="minorHAnsi" w:cstheme="minorHAnsi"/>
          <w:sz w:val="20"/>
          <w:szCs w:val="20"/>
          <w:lang w:val="ro-RO"/>
        </w:rPr>
        <w:t>e</w:t>
      </w:r>
      <w:r w:rsidRPr="00B84049">
        <w:rPr>
          <w:rFonts w:asciiTheme="minorHAnsi" w:hAnsiTheme="minorHAnsi" w:cstheme="minorHAnsi"/>
          <w:sz w:val="20"/>
          <w:szCs w:val="20"/>
          <w:lang w:val="ro-RO"/>
        </w:rPr>
        <w:t>l</w:t>
      </w:r>
      <w:r>
        <w:rPr>
          <w:rFonts w:asciiTheme="minorHAnsi" w:hAnsiTheme="minorHAnsi" w:cstheme="minorHAnsi"/>
          <w:sz w:val="20"/>
          <w:szCs w:val="20"/>
          <w:lang w:val="ro-RO"/>
        </w:rPr>
        <w:t>or</w:t>
      </w:r>
      <w:r w:rsidRPr="00B84049">
        <w:rPr>
          <w:rFonts w:asciiTheme="minorHAnsi" w:hAnsiTheme="minorHAnsi" w:cstheme="minorHAnsi"/>
          <w:sz w:val="20"/>
          <w:szCs w:val="20"/>
          <w:lang w:val="ro-RO"/>
        </w:rPr>
        <w:t xml:space="preserve"> și faza de</w:t>
      </w:r>
      <w:r>
        <w:rPr>
          <w:rFonts w:asciiTheme="minorHAnsi" w:hAnsiTheme="minorHAnsi" w:cstheme="minorHAnsi"/>
          <w:sz w:val="20"/>
          <w:szCs w:val="20"/>
          <w:lang w:val="ro-RO"/>
        </w:rPr>
        <w:t xml:space="preserve"> </w:t>
      </w:r>
      <w:r w:rsidRPr="00B84049">
        <w:rPr>
          <w:rFonts w:asciiTheme="minorHAnsi" w:hAnsiTheme="minorHAnsi" w:cstheme="minorHAnsi"/>
          <w:sz w:val="20"/>
          <w:szCs w:val="20"/>
          <w:lang w:val="ro-RO"/>
        </w:rPr>
        <w:t>contractare, astfel încât măsurile inclu</w:t>
      </w:r>
      <w:r>
        <w:rPr>
          <w:rFonts w:asciiTheme="minorHAnsi" w:hAnsiTheme="minorHAnsi" w:cstheme="minorHAnsi"/>
          <w:sz w:val="20"/>
          <w:szCs w:val="20"/>
          <w:lang w:val="ro-RO"/>
        </w:rPr>
        <w:t>s</w:t>
      </w:r>
      <w:r w:rsidRPr="00B84049">
        <w:rPr>
          <w:rFonts w:asciiTheme="minorHAnsi" w:hAnsiTheme="minorHAnsi" w:cstheme="minorHAnsi"/>
          <w:sz w:val="20"/>
          <w:szCs w:val="20"/>
          <w:lang w:val="ro-RO"/>
        </w:rPr>
        <w:t>e să fie cât mai bine adaptate nevoilor</w:t>
      </w:r>
      <w:r>
        <w:rPr>
          <w:rFonts w:asciiTheme="minorHAnsi" w:hAnsiTheme="minorHAnsi" w:cstheme="minorHAnsi"/>
          <w:sz w:val="20"/>
          <w:szCs w:val="20"/>
          <w:lang w:val="ro-RO"/>
        </w:rPr>
        <w:t xml:space="preserve"> identificate</w:t>
      </w:r>
      <w:r w:rsidRPr="00B84049">
        <w:rPr>
          <w:rFonts w:asciiTheme="minorHAnsi" w:hAnsiTheme="minorHAnsi" w:cstheme="minorHAnsi"/>
          <w:sz w:val="20"/>
          <w:szCs w:val="20"/>
          <w:lang w:val="ro-RO"/>
        </w:rPr>
        <w:t xml:space="preserve"> și structurii comunității.</w:t>
      </w:r>
    </w:p>
    <w:sdt>
      <w:sdtPr>
        <w:rPr>
          <w:rFonts w:asciiTheme="minorHAnsi" w:hAnsiTheme="minorHAnsi" w:cstheme="minorHAnsi"/>
          <w:sz w:val="20"/>
          <w:szCs w:val="20"/>
          <w:lang w:val="ro-RO"/>
        </w:rPr>
        <w:tag w:val="goog_rdk_42"/>
        <w:id w:val="633294372"/>
      </w:sdtPr>
      <w:sdtEndPr/>
      <w:sdtContent>
        <w:p w14:paraId="591A9733" w14:textId="77777777" w:rsidR="00C71F0C" w:rsidRPr="00405849" w:rsidRDefault="00DB37F6" w:rsidP="00881821">
          <w:pPr>
            <w:spacing w:after="0" w:line="276" w:lineRule="auto"/>
            <w:rPr>
              <w:rFonts w:asciiTheme="minorHAnsi" w:hAnsiTheme="minorHAnsi" w:cstheme="minorHAnsi"/>
              <w:sz w:val="20"/>
              <w:szCs w:val="20"/>
              <w:highlight w:val="yellow"/>
              <w:lang w:val="ro-RO"/>
            </w:rPr>
          </w:pPr>
          <w:sdt>
            <w:sdtPr>
              <w:rPr>
                <w:rFonts w:asciiTheme="minorHAnsi" w:hAnsiTheme="minorHAnsi" w:cstheme="minorHAnsi"/>
                <w:sz w:val="20"/>
                <w:szCs w:val="20"/>
                <w:lang w:val="ro-RO"/>
              </w:rPr>
              <w:tag w:val="goog_rdk_41"/>
              <w:id w:val="219485969"/>
            </w:sdtPr>
            <w:sdtEndPr/>
            <w:sdtContent/>
          </w:sdt>
        </w:p>
      </w:sdtContent>
    </w:sdt>
    <w:p w14:paraId="6C276308" w14:textId="77777777" w:rsidR="00C71F0C" w:rsidRPr="00405849" w:rsidRDefault="00C71F0C" w:rsidP="00C71F0C">
      <w:pPr>
        <w:spacing w:after="0" w:line="240" w:lineRule="auto"/>
        <w:rPr>
          <w:rFonts w:asciiTheme="minorHAnsi" w:hAnsiTheme="minorHAnsi" w:cstheme="minorHAnsi"/>
          <w:sz w:val="20"/>
          <w:szCs w:val="20"/>
          <w:highlight w:val="yellow"/>
          <w:lang w:val="ro-RO"/>
        </w:rPr>
      </w:pPr>
    </w:p>
    <w:sdt>
      <w:sdtPr>
        <w:rPr>
          <w:lang w:val="ro-RO"/>
        </w:rPr>
        <w:tag w:val="goog_rdk_44"/>
        <w:id w:val="-1215733707"/>
      </w:sdtPr>
      <w:sdtEndPr/>
      <w:sdtContent>
        <w:p w14:paraId="00000158" w14:textId="77777777" w:rsidR="00CE3920" w:rsidRPr="001E4CB8" w:rsidRDefault="00DB37F6">
          <w:pPr>
            <w:spacing w:after="0" w:line="240" w:lineRule="auto"/>
            <w:rPr>
              <w:sz w:val="20"/>
              <w:szCs w:val="20"/>
              <w:highlight w:val="yellow"/>
              <w:lang w:val="ro-RO"/>
            </w:rPr>
          </w:pPr>
          <w:sdt>
            <w:sdtPr>
              <w:rPr>
                <w:lang w:val="ro-RO"/>
              </w:rPr>
              <w:tag w:val="goog_rdk_43"/>
              <w:id w:val="1463619221"/>
            </w:sdtPr>
            <w:sdtEndPr/>
            <w:sdtContent/>
          </w:sdt>
        </w:p>
      </w:sdtContent>
    </w:sdt>
    <w:sectPr w:rsidR="00CE3920" w:rsidRPr="001E4CB8">
      <w:headerReference w:type="default" r:id="rId11"/>
      <w:footerReference w:type="default" r:id="rId12"/>
      <w:headerReference w:type="first" r:id="rId13"/>
      <w:footerReference w:type="first" r:id="rId14"/>
      <w:pgSz w:w="11906" w:h="16838"/>
      <w:pgMar w:top="1440" w:right="1077" w:bottom="1440" w:left="1440"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4F5A" w14:textId="77777777" w:rsidR="00DB37F6" w:rsidRDefault="00DB37F6">
      <w:pPr>
        <w:spacing w:after="0" w:line="240" w:lineRule="auto"/>
      </w:pPr>
      <w:r>
        <w:separator/>
      </w:r>
    </w:p>
  </w:endnote>
  <w:endnote w:type="continuationSeparator" w:id="0">
    <w:p w14:paraId="56B68EDD" w14:textId="77777777" w:rsidR="00DB37F6" w:rsidRDefault="00DB3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DE4B" w14:textId="77777777" w:rsidR="00C06CE4" w:rsidRPr="001A2B9A" w:rsidRDefault="00C06CE4" w:rsidP="00C06CE4">
    <w:pPr>
      <w:pBdr>
        <w:top w:val="single" w:sz="4" w:space="1" w:color="auto"/>
      </w:pBdr>
      <w:spacing w:after="120" w:line="240" w:lineRule="auto"/>
      <w:ind w:right="-180"/>
      <w:jc w:val="both"/>
      <w:rPr>
        <w:rFonts w:eastAsia="SimSun" w:cs="Cambria"/>
        <w:bCs/>
        <w:color w:val="007F8F"/>
        <w:sz w:val="16"/>
        <w:szCs w:val="16"/>
        <w:lang w:val="ro-RO" w:eastAsia="ja-JP"/>
      </w:rPr>
    </w:pPr>
    <w:r w:rsidRPr="001A2B9A">
      <w:rPr>
        <w:rFonts w:eastAsia="SimSun"/>
        <w:b/>
        <w:i/>
        <w:color w:val="007F8F"/>
        <w:sz w:val="16"/>
        <w:szCs w:val="16"/>
        <w:lang w:val="ro-RO" w:eastAsia="ja-JP"/>
      </w:rPr>
      <w:t>„Implementarea Planului de Evaluare a Programului Operațional Capital Uman 2014-2020 - Primul exercițiu de evaluare a Programului Operațional Capital Uman 2014-2020 ”, Contract nr. 36273 / 05.05.2020</w:t>
    </w:r>
    <w:r w:rsidRPr="001A2B9A">
      <w:rPr>
        <w:rFonts w:eastAsia="SimSun"/>
        <w:b/>
        <w:bCs/>
        <w:i/>
        <w:color w:val="007F8F"/>
        <w:sz w:val="16"/>
        <w:szCs w:val="16"/>
        <w:lang w:val="ro-RO" w:eastAsia="ja-JP"/>
      </w:rPr>
      <w:tab/>
    </w:r>
    <w:r w:rsidRPr="001A2B9A">
      <w:rPr>
        <w:rFonts w:eastAsia="SimSun"/>
        <w:b/>
        <w:bCs/>
        <w:i/>
        <w:color w:val="007F8F"/>
        <w:sz w:val="16"/>
        <w:szCs w:val="16"/>
        <w:lang w:val="ro-RO" w:eastAsia="ja-JP"/>
      </w:rPr>
      <w:tab/>
    </w:r>
    <w:r w:rsidRPr="001A2B9A">
      <w:rPr>
        <w:rFonts w:eastAsia="SimSun"/>
        <w:b/>
        <w:bCs/>
        <w:i/>
        <w:color w:val="007F8F"/>
        <w:sz w:val="16"/>
        <w:szCs w:val="16"/>
        <w:lang w:val="ro-RO" w:eastAsia="ja-JP"/>
      </w:rPr>
      <w:tab/>
    </w:r>
    <w:r w:rsidRPr="001A2B9A">
      <w:rPr>
        <w:rFonts w:eastAsia="SimSun"/>
        <w:b/>
        <w:bCs/>
        <w:i/>
        <w:color w:val="007F8F"/>
        <w:sz w:val="16"/>
        <w:szCs w:val="16"/>
        <w:lang w:val="ro-RO" w:eastAsia="ja-JP"/>
      </w:rPr>
      <w:tab/>
    </w:r>
    <w:r w:rsidRPr="001A2B9A">
      <w:rPr>
        <w:rFonts w:eastAsia="SimSun"/>
        <w:b/>
        <w:bCs/>
        <w:i/>
        <w:color w:val="007F8F"/>
        <w:sz w:val="16"/>
        <w:szCs w:val="16"/>
        <w:lang w:val="ro-RO" w:eastAsia="ja-JP"/>
      </w:rPr>
      <w:tab/>
    </w:r>
    <w:r w:rsidRPr="001A2B9A">
      <w:rPr>
        <w:rFonts w:eastAsia="SimSun"/>
        <w:b/>
        <w:bCs/>
        <w:i/>
        <w:color w:val="007F8F"/>
        <w:sz w:val="16"/>
        <w:szCs w:val="16"/>
        <w:lang w:val="ro-RO" w:eastAsia="ja-JP"/>
      </w:rPr>
      <w:tab/>
    </w:r>
    <w:r w:rsidRPr="001A2B9A">
      <w:rPr>
        <w:rFonts w:eastAsia="SimSun"/>
        <w:b/>
        <w:bCs/>
        <w:i/>
        <w:color w:val="007F8F"/>
        <w:sz w:val="16"/>
        <w:szCs w:val="16"/>
        <w:lang w:val="ro-RO" w:eastAsia="ja-JP"/>
      </w:rPr>
      <w:tab/>
    </w:r>
    <w:r w:rsidRPr="001A2B9A">
      <w:rPr>
        <w:rFonts w:eastAsia="SimSun" w:cs="Cambria"/>
        <w:bCs/>
        <w:color w:val="007F8F"/>
        <w:sz w:val="16"/>
        <w:szCs w:val="16"/>
        <w:lang w:val="ro-RO" w:eastAsia="ja-JP"/>
      </w:rPr>
      <w:fldChar w:fldCharType="begin"/>
    </w:r>
    <w:r w:rsidRPr="001A2B9A">
      <w:rPr>
        <w:rFonts w:eastAsia="SimSun" w:cs="Cambria"/>
        <w:bCs/>
        <w:color w:val="007F8F"/>
        <w:sz w:val="16"/>
        <w:szCs w:val="16"/>
        <w:lang w:val="ro-RO" w:eastAsia="ja-JP"/>
      </w:rPr>
      <w:instrText xml:space="preserve"> PAGE   \* MERGEFORMAT </w:instrText>
    </w:r>
    <w:r w:rsidRPr="001A2B9A">
      <w:rPr>
        <w:rFonts w:eastAsia="SimSun" w:cs="Cambria"/>
        <w:bCs/>
        <w:color w:val="007F8F"/>
        <w:sz w:val="16"/>
        <w:szCs w:val="16"/>
        <w:lang w:val="ro-RO" w:eastAsia="ja-JP"/>
      </w:rPr>
      <w:fldChar w:fldCharType="separate"/>
    </w:r>
    <w:r>
      <w:rPr>
        <w:rFonts w:eastAsia="SimSun" w:cs="Cambria"/>
        <w:bCs/>
        <w:color w:val="007F8F"/>
        <w:sz w:val="16"/>
        <w:szCs w:val="16"/>
        <w:lang w:val="ro-RO" w:eastAsia="ja-JP"/>
      </w:rPr>
      <w:t>1</w:t>
    </w:r>
    <w:r w:rsidRPr="001A2B9A">
      <w:rPr>
        <w:rFonts w:eastAsia="SimSun" w:cs="Cambria"/>
        <w:bCs/>
        <w:color w:val="007F8F"/>
        <w:sz w:val="16"/>
        <w:szCs w:val="16"/>
        <w:lang w:val="ro-RO" w:eastAsia="ja-JP"/>
      </w:rPr>
      <w:fldChar w:fldCharType="end"/>
    </w:r>
  </w:p>
  <w:p w14:paraId="0000015F" w14:textId="77777777" w:rsidR="00CE3920" w:rsidRPr="00C06CE4" w:rsidRDefault="00CE3920" w:rsidP="00C06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C" w14:textId="77777777" w:rsidR="00CE3920" w:rsidRDefault="00CE3920">
    <w:pPr>
      <w:pBdr>
        <w:top w:val="single" w:sz="4" w:space="31" w:color="000000"/>
      </w:pBdr>
      <w:jc w:val="right"/>
      <w:rPr>
        <w:b/>
        <w:color w:val="819D27"/>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572A" w14:textId="77777777" w:rsidR="00DB37F6" w:rsidRDefault="00DB37F6">
      <w:pPr>
        <w:spacing w:after="0" w:line="240" w:lineRule="auto"/>
      </w:pPr>
      <w:r>
        <w:separator/>
      </w:r>
    </w:p>
  </w:footnote>
  <w:footnote w:type="continuationSeparator" w:id="0">
    <w:p w14:paraId="389ADC99" w14:textId="77777777" w:rsidR="00DB37F6" w:rsidRDefault="00DB3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B" w14:textId="77777777" w:rsidR="00CE3920" w:rsidRDefault="00417970">
    <w:r>
      <w:rPr>
        <w:noProof/>
      </w:rPr>
      <w:drawing>
        <wp:inline distT="0" distB="0" distL="0" distR="0" wp14:anchorId="08284724" wp14:editId="0C3DE5CE">
          <wp:extent cx="800100" cy="670560"/>
          <wp:effectExtent l="0" t="0" r="0" b="0"/>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0100" cy="670560"/>
                  </a:xfrm>
                  <a:prstGeom prst="rect">
                    <a:avLst/>
                  </a:prstGeom>
                  <a:ln/>
                </pic:spPr>
              </pic:pic>
            </a:graphicData>
          </a:graphic>
        </wp:inline>
      </w:drawing>
    </w:r>
    <w:r>
      <w:t xml:space="preserve">                                                        </w:t>
    </w:r>
    <w:r>
      <w:rPr>
        <w:noProof/>
      </w:rPr>
      <w:drawing>
        <wp:inline distT="0" distB="0" distL="0" distR="0" wp14:anchorId="3DA5CC61" wp14:editId="1C9E7617">
          <wp:extent cx="670560" cy="640080"/>
          <wp:effectExtent l="0" t="0" r="0" b="0"/>
          <wp:docPr id="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r="76346"/>
                  <a:stretch>
                    <a:fillRect/>
                  </a:stretch>
                </pic:blipFill>
                <pic:spPr>
                  <a:xfrm>
                    <a:off x="0" y="0"/>
                    <a:ext cx="670560" cy="640080"/>
                  </a:xfrm>
                  <a:prstGeom prst="rect">
                    <a:avLst/>
                  </a:prstGeom>
                  <a:ln/>
                </pic:spPr>
              </pic:pic>
            </a:graphicData>
          </a:graphic>
        </wp:inline>
      </w:drawing>
    </w:r>
    <w:r>
      <w:t xml:space="preserve">                                                    </w:t>
    </w:r>
    <w:r>
      <w:rPr>
        <w:noProof/>
      </w:rPr>
      <w:drawing>
        <wp:inline distT="0" distB="0" distL="0" distR="0" wp14:anchorId="06250376" wp14:editId="550274B2">
          <wp:extent cx="693420" cy="693420"/>
          <wp:effectExtent l="0" t="0" r="0" b="0"/>
          <wp:docPr id="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693420" cy="693420"/>
                  </a:xfrm>
                  <a:prstGeom prst="rect">
                    <a:avLst/>
                  </a:prstGeom>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9" w14:textId="77777777" w:rsidR="00CE3920" w:rsidRDefault="00417970">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14:anchorId="5A43BEA8" wp14:editId="73F625BE">
          <wp:simplePos x="0" y="0"/>
          <wp:positionH relativeFrom="column">
            <wp:posOffset>1</wp:posOffset>
          </wp:positionH>
          <wp:positionV relativeFrom="paragraph">
            <wp:posOffset>154940</wp:posOffset>
          </wp:positionV>
          <wp:extent cx="5981700" cy="708660"/>
          <wp:effectExtent l="0" t="0" r="0" b="0"/>
          <wp:wrapSquare wrapText="bothSides" distT="0" distB="0" distL="114300" distR="11430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81700" cy="708660"/>
                  </a:xfrm>
                  <a:prstGeom prst="rect">
                    <a:avLst/>
                  </a:prstGeom>
                  <a:ln/>
                </pic:spPr>
              </pic:pic>
            </a:graphicData>
          </a:graphic>
        </wp:anchor>
      </w:drawing>
    </w:r>
  </w:p>
  <w:p w14:paraId="0000015A" w14:textId="77777777" w:rsidR="00CE3920" w:rsidRDefault="00417970">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DF1"/>
    <w:multiLevelType w:val="hybridMultilevel"/>
    <w:tmpl w:val="68F04C30"/>
    <w:lvl w:ilvl="0" w:tplc="6082B00E">
      <w:start w:val="1"/>
      <w:numFmt w:val="decimal"/>
      <w:lvlText w:val="%1."/>
      <w:lvlJc w:val="left"/>
      <w:pPr>
        <w:ind w:left="111" w:hanging="252"/>
      </w:pPr>
      <w:rPr>
        <w:rFonts w:ascii="Calibri" w:eastAsia="Calibri" w:hAnsi="Calibri" w:cs="Calibri" w:hint="default"/>
        <w:spacing w:val="-4"/>
        <w:w w:val="100"/>
        <w:sz w:val="22"/>
        <w:szCs w:val="22"/>
        <w:lang w:val="ro-RO" w:eastAsia="en-US" w:bidi="ar-SA"/>
      </w:rPr>
    </w:lvl>
    <w:lvl w:ilvl="1" w:tplc="7EA86068">
      <w:numFmt w:val="bullet"/>
      <w:lvlText w:val="•"/>
      <w:lvlJc w:val="left"/>
      <w:pPr>
        <w:ind w:left="1235" w:hanging="252"/>
      </w:pPr>
      <w:rPr>
        <w:rFonts w:hint="default"/>
        <w:lang w:val="ro-RO" w:eastAsia="en-US" w:bidi="ar-SA"/>
      </w:rPr>
    </w:lvl>
    <w:lvl w:ilvl="2" w:tplc="C94CF7A4">
      <w:numFmt w:val="bullet"/>
      <w:lvlText w:val="•"/>
      <w:lvlJc w:val="left"/>
      <w:pPr>
        <w:ind w:left="2350" w:hanging="252"/>
      </w:pPr>
      <w:rPr>
        <w:rFonts w:hint="default"/>
        <w:lang w:val="ro-RO" w:eastAsia="en-US" w:bidi="ar-SA"/>
      </w:rPr>
    </w:lvl>
    <w:lvl w:ilvl="3" w:tplc="D09ED54C">
      <w:numFmt w:val="bullet"/>
      <w:lvlText w:val="•"/>
      <w:lvlJc w:val="left"/>
      <w:pPr>
        <w:ind w:left="3465" w:hanging="252"/>
      </w:pPr>
      <w:rPr>
        <w:rFonts w:hint="default"/>
        <w:lang w:val="ro-RO" w:eastAsia="en-US" w:bidi="ar-SA"/>
      </w:rPr>
    </w:lvl>
    <w:lvl w:ilvl="4" w:tplc="59BCDB22">
      <w:numFmt w:val="bullet"/>
      <w:lvlText w:val="•"/>
      <w:lvlJc w:val="left"/>
      <w:pPr>
        <w:ind w:left="4581" w:hanging="252"/>
      </w:pPr>
      <w:rPr>
        <w:rFonts w:hint="default"/>
        <w:lang w:val="ro-RO" w:eastAsia="en-US" w:bidi="ar-SA"/>
      </w:rPr>
    </w:lvl>
    <w:lvl w:ilvl="5" w:tplc="35E6221A">
      <w:numFmt w:val="bullet"/>
      <w:lvlText w:val="•"/>
      <w:lvlJc w:val="left"/>
      <w:pPr>
        <w:ind w:left="5696" w:hanging="252"/>
      </w:pPr>
      <w:rPr>
        <w:rFonts w:hint="default"/>
        <w:lang w:val="ro-RO" w:eastAsia="en-US" w:bidi="ar-SA"/>
      </w:rPr>
    </w:lvl>
    <w:lvl w:ilvl="6" w:tplc="B5CCD506">
      <w:numFmt w:val="bullet"/>
      <w:lvlText w:val="•"/>
      <w:lvlJc w:val="left"/>
      <w:pPr>
        <w:ind w:left="6811" w:hanging="252"/>
      </w:pPr>
      <w:rPr>
        <w:rFonts w:hint="default"/>
        <w:lang w:val="ro-RO" w:eastAsia="en-US" w:bidi="ar-SA"/>
      </w:rPr>
    </w:lvl>
    <w:lvl w:ilvl="7" w:tplc="EC46D3D4">
      <w:numFmt w:val="bullet"/>
      <w:lvlText w:val="•"/>
      <w:lvlJc w:val="left"/>
      <w:pPr>
        <w:ind w:left="7927" w:hanging="252"/>
      </w:pPr>
      <w:rPr>
        <w:rFonts w:hint="default"/>
        <w:lang w:val="ro-RO" w:eastAsia="en-US" w:bidi="ar-SA"/>
      </w:rPr>
    </w:lvl>
    <w:lvl w:ilvl="8" w:tplc="F010416C">
      <w:numFmt w:val="bullet"/>
      <w:lvlText w:val="•"/>
      <w:lvlJc w:val="left"/>
      <w:pPr>
        <w:ind w:left="9042" w:hanging="252"/>
      </w:pPr>
      <w:rPr>
        <w:rFonts w:hint="default"/>
        <w:lang w:val="ro-RO" w:eastAsia="en-US" w:bidi="ar-SA"/>
      </w:rPr>
    </w:lvl>
  </w:abstractNum>
  <w:abstractNum w:abstractNumId="1" w15:restartNumberingAfterBreak="0">
    <w:nsid w:val="04EC143A"/>
    <w:multiLevelType w:val="multilevel"/>
    <w:tmpl w:val="6972A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331A18"/>
    <w:multiLevelType w:val="multilevel"/>
    <w:tmpl w:val="842AD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475E3"/>
    <w:multiLevelType w:val="multilevel"/>
    <w:tmpl w:val="91AE5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A60FF2"/>
    <w:multiLevelType w:val="hybridMultilevel"/>
    <w:tmpl w:val="EB221414"/>
    <w:lvl w:ilvl="0" w:tplc="066EE98A">
      <w:start w:val="1"/>
      <w:numFmt w:val="bullet"/>
      <w:lvlText w:val=""/>
      <w:lvlJc w:val="left"/>
      <w:pPr>
        <w:ind w:left="720" w:hanging="360"/>
      </w:pPr>
      <w:rPr>
        <w:rFonts w:ascii="Symbol" w:hAnsi="Symbol" w:hint="default"/>
        <w:color w:val="3CA1B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453E7"/>
    <w:multiLevelType w:val="multilevel"/>
    <w:tmpl w:val="1C50AC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4E299A"/>
    <w:multiLevelType w:val="hybridMultilevel"/>
    <w:tmpl w:val="420C118E"/>
    <w:lvl w:ilvl="0" w:tplc="066EE98A">
      <w:start w:val="1"/>
      <w:numFmt w:val="bullet"/>
      <w:lvlText w:val=""/>
      <w:lvlJc w:val="left"/>
      <w:pPr>
        <w:ind w:left="720" w:hanging="360"/>
      </w:pPr>
      <w:rPr>
        <w:rFonts w:ascii="Symbol" w:hAnsi="Symbol" w:hint="default"/>
        <w:color w:val="3CA1BC"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517027"/>
    <w:multiLevelType w:val="hybridMultilevel"/>
    <w:tmpl w:val="B0A8A462"/>
    <w:lvl w:ilvl="0" w:tplc="066EE98A">
      <w:start w:val="1"/>
      <w:numFmt w:val="bullet"/>
      <w:lvlText w:val=""/>
      <w:lvlJc w:val="left"/>
      <w:pPr>
        <w:ind w:left="1152" w:hanging="360"/>
      </w:pPr>
      <w:rPr>
        <w:rFonts w:ascii="Symbol" w:hAnsi="Symbol" w:hint="default"/>
        <w:color w:val="3CA1BC" w:themeColor="accent1"/>
        <w:w w:val="103"/>
        <w:sz w:val="18"/>
        <w:szCs w:val="18"/>
        <w:lang w:val="ro-RO" w:eastAsia="en-US" w:bidi="ar-SA"/>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202C6209"/>
    <w:multiLevelType w:val="multilevel"/>
    <w:tmpl w:val="79961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7245D7"/>
    <w:multiLevelType w:val="hybridMultilevel"/>
    <w:tmpl w:val="052E0182"/>
    <w:lvl w:ilvl="0" w:tplc="0409000F">
      <w:start w:val="1"/>
      <w:numFmt w:val="decimal"/>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0" w15:restartNumberingAfterBreak="0">
    <w:nsid w:val="24515EFE"/>
    <w:multiLevelType w:val="hybridMultilevel"/>
    <w:tmpl w:val="2320D628"/>
    <w:lvl w:ilvl="0" w:tplc="3B72FD4E">
      <w:numFmt w:val="bullet"/>
      <w:lvlText w:val="-"/>
      <w:lvlJc w:val="left"/>
      <w:pPr>
        <w:ind w:left="720" w:hanging="360"/>
      </w:pPr>
      <w:rPr>
        <w:rFonts w:ascii="Times New Roman" w:eastAsia="SimSu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54A2D"/>
    <w:multiLevelType w:val="hybridMultilevel"/>
    <w:tmpl w:val="A450201C"/>
    <w:lvl w:ilvl="0" w:tplc="066EE98A">
      <w:start w:val="1"/>
      <w:numFmt w:val="bullet"/>
      <w:lvlText w:val=""/>
      <w:lvlJc w:val="left"/>
      <w:pPr>
        <w:ind w:left="720" w:hanging="360"/>
      </w:pPr>
      <w:rPr>
        <w:rFonts w:ascii="Symbol" w:hAnsi="Symbol" w:hint="default"/>
        <w:color w:val="3CA1BC"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ED14F28"/>
    <w:multiLevelType w:val="hybridMultilevel"/>
    <w:tmpl w:val="B2C01170"/>
    <w:lvl w:ilvl="0" w:tplc="DC4E3DB2">
      <w:numFmt w:val="bullet"/>
      <w:lvlText w:val="-"/>
      <w:lvlJc w:val="left"/>
      <w:pPr>
        <w:ind w:left="1152" w:hanging="360"/>
      </w:pPr>
      <w:rPr>
        <w:rFonts w:ascii="Arial MT" w:eastAsia="Arial MT" w:hAnsi="Arial MT" w:cs="Arial MT" w:hint="default"/>
        <w:w w:val="103"/>
        <w:sz w:val="18"/>
        <w:szCs w:val="18"/>
        <w:lang w:val="ro-RO" w:eastAsia="en-US" w:bidi="ar-SA"/>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3" w15:restartNumberingAfterBreak="0">
    <w:nsid w:val="301A12D2"/>
    <w:multiLevelType w:val="multilevel"/>
    <w:tmpl w:val="7F72B1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59973B2"/>
    <w:multiLevelType w:val="hybridMultilevel"/>
    <w:tmpl w:val="65C829FE"/>
    <w:lvl w:ilvl="0" w:tplc="066EE98A">
      <w:start w:val="1"/>
      <w:numFmt w:val="bullet"/>
      <w:lvlText w:val=""/>
      <w:lvlJc w:val="left"/>
      <w:pPr>
        <w:ind w:left="720" w:hanging="360"/>
      </w:pPr>
      <w:rPr>
        <w:rFonts w:ascii="Symbol" w:hAnsi="Symbol" w:hint="default"/>
        <w:color w:val="3CA1B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41A6D"/>
    <w:multiLevelType w:val="hybridMultilevel"/>
    <w:tmpl w:val="DD6E8504"/>
    <w:lvl w:ilvl="0" w:tplc="4998C0D0">
      <w:numFmt w:val="bullet"/>
      <w:lvlText w:val=""/>
      <w:lvlJc w:val="left"/>
      <w:pPr>
        <w:ind w:left="721" w:hanging="360"/>
      </w:pPr>
      <w:rPr>
        <w:rFonts w:ascii="Symbol" w:eastAsia="Symbol" w:hAnsi="Symbol" w:cs="Symbol" w:hint="default"/>
        <w:w w:val="100"/>
        <w:sz w:val="20"/>
        <w:szCs w:val="20"/>
        <w:lang w:val="ro-RO" w:eastAsia="en-US" w:bidi="ar-SA"/>
      </w:rPr>
    </w:lvl>
    <w:lvl w:ilvl="1" w:tplc="5F50F87A">
      <w:numFmt w:val="bullet"/>
      <w:lvlText w:val="•"/>
      <w:lvlJc w:val="left"/>
      <w:pPr>
        <w:ind w:left="1744" w:hanging="360"/>
      </w:pPr>
      <w:rPr>
        <w:rFonts w:hint="default"/>
        <w:lang w:val="ro-RO" w:eastAsia="en-US" w:bidi="ar-SA"/>
      </w:rPr>
    </w:lvl>
    <w:lvl w:ilvl="2" w:tplc="F9889386">
      <w:numFmt w:val="bullet"/>
      <w:lvlText w:val="•"/>
      <w:lvlJc w:val="left"/>
      <w:pPr>
        <w:ind w:left="2769" w:hanging="360"/>
      </w:pPr>
      <w:rPr>
        <w:rFonts w:hint="default"/>
        <w:lang w:val="ro-RO" w:eastAsia="en-US" w:bidi="ar-SA"/>
      </w:rPr>
    </w:lvl>
    <w:lvl w:ilvl="3" w:tplc="194AA5C4">
      <w:numFmt w:val="bullet"/>
      <w:lvlText w:val="•"/>
      <w:lvlJc w:val="left"/>
      <w:pPr>
        <w:ind w:left="3794" w:hanging="360"/>
      </w:pPr>
      <w:rPr>
        <w:rFonts w:hint="default"/>
        <w:lang w:val="ro-RO" w:eastAsia="en-US" w:bidi="ar-SA"/>
      </w:rPr>
    </w:lvl>
    <w:lvl w:ilvl="4" w:tplc="DCB0E678">
      <w:numFmt w:val="bullet"/>
      <w:lvlText w:val="•"/>
      <w:lvlJc w:val="left"/>
      <w:pPr>
        <w:ind w:left="4818" w:hanging="360"/>
      </w:pPr>
      <w:rPr>
        <w:rFonts w:hint="default"/>
        <w:lang w:val="ro-RO" w:eastAsia="en-US" w:bidi="ar-SA"/>
      </w:rPr>
    </w:lvl>
    <w:lvl w:ilvl="5" w:tplc="3490D022">
      <w:numFmt w:val="bullet"/>
      <w:lvlText w:val="•"/>
      <w:lvlJc w:val="left"/>
      <w:pPr>
        <w:ind w:left="5843" w:hanging="360"/>
      </w:pPr>
      <w:rPr>
        <w:rFonts w:hint="default"/>
        <w:lang w:val="ro-RO" w:eastAsia="en-US" w:bidi="ar-SA"/>
      </w:rPr>
    </w:lvl>
    <w:lvl w:ilvl="6" w:tplc="6026053E">
      <w:numFmt w:val="bullet"/>
      <w:lvlText w:val="•"/>
      <w:lvlJc w:val="left"/>
      <w:pPr>
        <w:ind w:left="6868" w:hanging="360"/>
      </w:pPr>
      <w:rPr>
        <w:rFonts w:hint="default"/>
        <w:lang w:val="ro-RO" w:eastAsia="en-US" w:bidi="ar-SA"/>
      </w:rPr>
    </w:lvl>
    <w:lvl w:ilvl="7" w:tplc="5A0CF848">
      <w:numFmt w:val="bullet"/>
      <w:lvlText w:val="•"/>
      <w:lvlJc w:val="left"/>
      <w:pPr>
        <w:ind w:left="7892" w:hanging="360"/>
      </w:pPr>
      <w:rPr>
        <w:rFonts w:hint="default"/>
        <w:lang w:val="ro-RO" w:eastAsia="en-US" w:bidi="ar-SA"/>
      </w:rPr>
    </w:lvl>
    <w:lvl w:ilvl="8" w:tplc="7EFE5B1A">
      <w:numFmt w:val="bullet"/>
      <w:lvlText w:val="•"/>
      <w:lvlJc w:val="left"/>
      <w:pPr>
        <w:ind w:left="8917" w:hanging="360"/>
      </w:pPr>
      <w:rPr>
        <w:rFonts w:hint="default"/>
        <w:lang w:val="ro-RO" w:eastAsia="en-US" w:bidi="ar-SA"/>
      </w:rPr>
    </w:lvl>
  </w:abstractNum>
  <w:abstractNum w:abstractNumId="16" w15:restartNumberingAfterBreak="0">
    <w:nsid w:val="446462B1"/>
    <w:multiLevelType w:val="multilevel"/>
    <w:tmpl w:val="BA9EF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5C290C"/>
    <w:multiLevelType w:val="hybridMultilevel"/>
    <w:tmpl w:val="CBD68558"/>
    <w:lvl w:ilvl="0" w:tplc="0EBCA47A">
      <w:numFmt w:val="bullet"/>
      <w:lvlText w:val=""/>
      <w:lvlJc w:val="left"/>
      <w:pPr>
        <w:ind w:left="721" w:hanging="360"/>
      </w:pPr>
      <w:rPr>
        <w:rFonts w:ascii="Symbol" w:eastAsia="Symbol" w:hAnsi="Symbol" w:cs="Symbol" w:hint="default"/>
        <w:w w:val="100"/>
        <w:sz w:val="20"/>
        <w:szCs w:val="20"/>
        <w:lang w:val="ro-RO" w:eastAsia="en-US" w:bidi="ar-SA"/>
      </w:rPr>
    </w:lvl>
    <w:lvl w:ilvl="1" w:tplc="6706B8B0">
      <w:numFmt w:val="bullet"/>
      <w:lvlText w:val="•"/>
      <w:lvlJc w:val="left"/>
      <w:pPr>
        <w:ind w:left="1744" w:hanging="360"/>
      </w:pPr>
      <w:rPr>
        <w:rFonts w:hint="default"/>
        <w:lang w:val="ro-RO" w:eastAsia="en-US" w:bidi="ar-SA"/>
      </w:rPr>
    </w:lvl>
    <w:lvl w:ilvl="2" w:tplc="D38ACF22">
      <w:numFmt w:val="bullet"/>
      <w:lvlText w:val="•"/>
      <w:lvlJc w:val="left"/>
      <w:pPr>
        <w:ind w:left="2769" w:hanging="360"/>
      </w:pPr>
      <w:rPr>
        <w:rFonts w:hint="default"/>
        <w:lang w:val="ro-RO" w:eastAsia="en-US" w:bidi="ar-SA"/>
      </w:rPr>
    </w:lvl>
    <w:lvl w:ilvl="3" w:tplc="E76CABE8">
      <w:numFmt w:val="bullet"/>
      <w:lvlText w:val="•"/>
      <w:lvlJc w:val="left"/>
      <w:pPr>
        <w:ind w:left="3794" w:hanging="360"/>
      </w:pPr>
      <w:rPr>
        <w:rFonts w:hint="default"/>
        <w:lang w:val="ro-RO" w:eastAsia="en-US" w:bidi="ar-SA"/>
      </w:rPr>
    </w:lvl>
    <w:lvl w:ilvl="4" w:tplc="651A0784">
      <w:numFmt w:val="bullet"/>
      <w:lvlText w:val="•"/>
      <w:lvlJc w:val="left"/>
      <w:pPr>
        <w:ind w:left="4818" w:hanging="360"/>
      </w:pPr>
      <w:rPr>
        <w:rFonts w:hint="default"/>
        <w:lang w:val="ro-RO" w:eastAsia="en-US" w:bidi="ar-SA"/>
      </w:rPr>
    </w:lvl>
    <w:lvl w:ilvl="5" w:tplc="BDF60808">
      <w:numFmt w:val="bullet"/>
      <w:lvlText w:val="•"/>
      <w:lvlJc w:val="left"/>
      <w:pPr>
        <w:ind w:left="5843" w:hanging="360"/>
      </w:pPr>
      <w:rPr>
        <w:rFonts w:hint="default"/>
        <w:lang w:val="ro-RO" w:eastAsia="en-US" w:bidi="ar-SA"/>
      </w:rPr>
    </w:lvl>
    <w:lvl w:ilvl="6" w:tplc="9BA0DDC6">
      <w:numFmt w:val="bullet"/>
      <w:lvlText w:val="•"/>
      <w:lvlJc w:val="left"/>
      <w:pPr>
        <w:ind w:left="6868" w:hanging="360"/>
      </w:pPr>
      <w:rPr>
        <w:rFonts w:hint="default"/>
        <w:lang w:val="ro-RO" w:eastAsia="en-US" w:bidi="ar-SA"/>
      </w:rPr>
    </w:lvl>
    <w:lvl w:ilvl="7" w:tplc="B1A23A4E">
      <w:numFmt w:val="bullet"/>
      <w:lvlText w:val="•"/>
      <w:lvlJc w:val="left"/>
      <w:pPr>
        <w:ind w:left="7892" w:hanging="360"/>
      </w:pPr>
      <w:rPr>
        <w:rFonts w:hint="default"/>
        <w:lang w:val="ro-RO" w:eastAsia="en-US" w:bidi="ar-SA"/>
      </w:rPr>
    </w:lvl>
    <w:lvl w:ilvl="8" w:tplc="3E6E84C0">
      <w:numFmt w:val="bullet"/>
      <w:lvlText w:val="•"/>
      <w:lvlJc w:val="left"/>
      <w:pPr>
        <w:ind w:left="8917" w:hanging="360"/>
      </w:pPr>
      <w:rPr>
        <w:rFonts w:hint="default"/>
        <w:lang w:val="ro-RO" w:eastAsia="en-US" w:bidi="ar-SA"/>
      </w:rPr>
    </w:lvl>
  </w:abstractNum>
  <w:abstractNum w:abstractNumId="18" w15:restartNumberingAfterBreak="0">
    <w:nsid w:val="46614D2B"/>
    <w:multiLevelType w:val="hybridMultilevel"/>
    <w:tmpl w:val="721868B0"/>
    <w:lvl w:ilvl="0" w:tplc="066EE98A">
      <w:start w:val="1"/>
      <w:numFmt w:val="bullet"/>
      <w:lvlText w:val=""/>
      <w:lvlJc w:val="left"/>
      <w:pPr>
        <w:ind w:left="720" w:hanging="360"/>
      </w:pPr>
      <w:rPr>
        <w:rFonts w:ascii="Symbol" w:hAnsi="Symbol" w:hint="default"/>
        <w:color w:val="3CA1B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F3E6E"/>
    <w:multiLevelType w:val="hybridMultilevel"/>
    <w:tmpl w:val="A034865A"/>
    <w:lvl w:ilvl="0" w:tplc="332A5D7E">
      <w:numFmt w:val="bullet"/>
      <w:lvlText w:val="•"/>
      <w:lvlJc w:val="left"/>
      <w:pPr>
        <w:ind w:left="1920" w:hanging="360"/>
      </w:pPr>
      <w:rPr>
        <w:rFonts w:hint="default"/>
        <w:lang w:val="ro-RO" w:eastAsia="en-US" w:bidi="ar-SA"/>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0" w15:restartNumberingAfterBreak="0">
    <w:nsid w:val="4D5204BD"/>
    <w:multiLevelType w:val="multilevel"/>
    <w:tmpl w:val="00EA6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AC5823"/>
    <w:multiLevelType w:val="multilevel"/>
    <w:tmpl w:val="DABE3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1736661"/>
    <w:multiLevelType w:val="multilevel"/>
    <w:tmpl w:val="DC52D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3B50521"/>
    <w:multiLevelType w:val="hybridMultilevel"/>
    <w:tmpl w:val="03E26A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560D9D"/>
    <w:multiLevelType w:val="hybridMultilevel"/>
    <w:tmpl w:val="E736C392"/>
    <w:lvl w:ilvl="0" w:tplc="066EE98A">
      <w:start w:val="1"/>
      <w:numFmt w:val="bullet"/>
      <w:lvlText w:val=""/>
      <w:lvlJc w:val="left"/>
      <w:pPr>
        <w:ind w:left="720" w:hanging="360"/>
      </w:pPr>
      <w:rPr>
        <w:rFonts w:ascii="Symbol" w:hAnsi="Symbol" w:hint="default"/>
        <w:color w:val="3CA1B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C1BC1"/>
    <w:multiLevelType w:val="multilevel"/>
    <w:tmpl w:val="00761DE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6" w15:restartNumberingAfterBreak="0">
    <w:nsid w:val="5FAC1754"/>
    <w:multiLevelType w:val="multilevel"/>
    <w:tmpl w:val="68564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973B57"/>
    <w:multiLevelType w:val="multilevel"/>
    <w:tmpl w:val="7BA0194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8" w15:restartNumberingAfterBreak="0">
    <w:nsid w:val="66243CB3"/>
    <w:multiLevelType w:val="multilevel"/>
    <w:tmpl w:val="9A042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A0299A"/>
    <w:multiLevelType w:val="hybridMultilevel"/>
    <w:tmpl w:val="88302344"/>
    <w:lvl w:ilvl="0" w:tplc="0D8C18CC">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412AB"/>
    <w:multiLevelType w:val="hybridMultilevel"/>
    <w:tmpl w:val="F49E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9A343A"/>
    <w:multiLevelType w:val="hybridMultilevel"/>
    <w:tmpl w:val="9E22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3"/>
  </w:num>
  <w:num w:numId="4">
    <w:abstractNumId w:val="26"/>
  </w:num>
  <w:num w:numId="5">
    <w:abstractNumId w:val="1"/>
  </w:num>
  <w:num w:numId="6">
    <w:abstractNumId w:val="5"/>
  </w:num>
  <w:num w:numId="7">
    <w:abstractNumId w:val="25"/>
  </w:num>
  <w:num w:numId="8">
    <w:abstractNumId w:val="21"/>
  </w:num>
  <w:num w:numId="9">
    <w:abstractNumId w:val="28"/>
  </w:num>
  <w:num w:numId="10">
    <w:abstractNumId w:val="16"/>
  </w:num>
  <w:num w:numId="11">
    <w:abstractNumId w:val="2"/>
  </w:num>
  <w:num w:numId="12">
    <w:abstractNumId w:val="22"/>
  </w:num>
  <w:num w:numId="13">
    <w:abstractNumId w:val="8"/>
  </w:num>
  <w:num w:numId="14">
    <w:abstractNumId w:val="10"/>
  </w:num>
  <w:num w:numId="15">
    <w:abstractNumId w:val="6"/>
  </w:num>
  <w:num w:numId="16">
    <w:abstractNumId w:val="7"/>
  </w:num>
  <w:num w:numId="17">
    <w:abstractNumId w:val="24"/>
  </w:num>
  <w:num w:numId="18">
    <w:abstractNumId w:val="23"/>
  </w:num>
  <w:num w:numId="19">
    <w:abstractNumId w:val="27"/>
  </w:num>
  <w:num w:numId="20">
    <w:abstractNumId w:val="12"/>
  </w:num>
  <w:num w:numId="21">
    <w:abstractNumId w:val="19"/>
  </w:num>
  <w:num w:numId="22">
    <w:abstractNumId w:val="14"/>
  </w:num>
  <w:num w:numId="23">
    <w:abstractNumId w:val="11"/>
  </w:num>
  <w:num w:numId="24">
    <w:abstractNumId w:val="18"/>
  </w:num>
  <w:num w:numId="25">
    <w:abstractNumId w:val="4"/>
  </w:num>
  <w:num w:numId="26">
    <w:abstractNumId w:val="17"/>
  </w:num>
  <w:num w:numId="27">
    <w:abstractNumId w:val="15"/>
  </w:num>
  <w:num w:numId="28">
    <w:abstractNumId w:val="9"/>
  </w:num>
  <w:num w:numId="29">
    <w:abstractNumId w:val="0"/>
  </w:num>
  <w:num w:numId="30">
    <w:abstractNumId w:val="31"/>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920"/>
    <w:rsid w:val="00001843"/>
    <w:rsid w:val="000139FB"/>
    <w:rsid w:val="00036C78"/>
    <w:rsid w:val="0004198D"/>
    <w:rsid w:val="0004662D"/>
    <w:rsid w:val="000478D3"/>
    <w:rsid w:val="00066405"/>
    <w:rsid w:val="00077133"/>
    <w:rsid w:val="000F520E"/>
    <w:rsid w:val="00102896"/>
    <w:rsid w:val="0011215A"/>
    <w:rsid w:val="00133B64"/>
    <w:rsid w:val="0013525C"/>
    <w:rsid w:val="0014575C"/>
    <w:rsid w:val="00146971"/>
    <w:rsid w:val="00155370"/>
    <w:rsid w:val="00166A9A"/>
    <w:rsid w:val="00170E95"/>
    <w:rsid w:val="00177AE4"/>
    <w:rsid w:val="001C5511"/>
    <w:rsid w:val="001E1159"/>
    <w:rsid w:val="001E4CB8"/>
    <w:rsid w:val="001F1026"/>
    <w:rsid w:val="001F1F4E"/>
    <w:rsid w:val="00204FF5"/>
    <w:rsid w:val="002200C1"/>
    <w:rsid w:val="00240653"/>
    <w:rsid w:val="00242EFF"/>
    <w:rsid w:val="0026257F"/>
    <w:rsid w:val="00262596"/>
    <w:rsid w:val="002661E3"/>
    <w:rsid w:val="0026692A"/>
    <w:rsid w:val="00277D12"/>
    <w:rsid w:val="002C1A2C"/>
    <w:rsid w:val="002C3B47"/>
    <w:rsid w:val="002E1B59"/>
    <w:rsid w:val="00320598"/>
    <w:rsid w:val="00325F38"/>
    <w:rsid w:val="0033155E"/>
    <w:rsid w:val="00342FBA"/>
    <w:rsid w:val="00347C56"/>
    <w:rsid w:val="00351C8A"/>
    <w:rsid w:val="00361B62"/>
    <w:rsid w:val="003702C5"/>
    <w:rsid w:val="00383C6C"/>
    <w:rsid w:val="003B069B"/>
    <w:rsid w:val="003C0CE2"/>
    <w:rsid w:val="003E3C8B"/>
    <w:rsid w:val="003F2C8D"/>
    <w:rsid w:val="003F386D"/>
    <w:rsid w:val="00414166"/>
    <w:rsid w:val="00417970"/>
    <w:rsid w:val="00440990"/>
    <w:rsid w:val="00447348"/>
    <w:rsid w:val="00470702"/>
    <w:rsid w:val="00471730"/>
    <w:rsid w:val="004B201E"/>
    <w:rsid w:val="004C055C"/>
    <w:rsid w:val="004C33F7"/>
    <w:rsid w:val="004D533C"/>
    <w:rsid w:val="004D6EB5"/>
    <w:rsid w:val="004F3C7F"/>
    <w:rsid w:val="0053243E"/>
    <w:rsid w:val="00547F2B"/>
    <w:rsid w:val="00551ECC"/>
    <w:rsid w:val="0057240D"/>
    <w:rsid w:val="00591FFA"/>
    <w:rsid w:val="005B3203"/>
    <w:rsid w:val="005B5E37"/>
    <w:rsid w:val="005D4281"/>
    <w:rsid w:val="005E57C0"/>
    <w:rsid w:val="005F556A"/>
    <w:rsid w:val="005F56CC"/>
    <w:rsid w:val="005F69E0"/>
    <w:rsid w:val="00606C03"/>
    <w:rsid w:val="0062381F"/>
    <w:rsid w:val="006244E1"/>
    <w:rsid w:val="00644606"/>
    <w:rsid w:val="006453A0"/>
    <w:rsid w:val="00657E4B"/>
    <w:rsid w:val="00687666"/>
    <w:rsid w:val="006A3F7A"/>
    <w:rsid w:val="006B7DDA"/>
    <w:rsid w:val="006D388C"/>
    <w:rsid w:val="00701278"/>
    <w:rsid w:val="00702B0B"/>
    <w:rsid w:val="00733C0F"/>
    <w:rsid w:val="00742EC2"/>
    <w:rsid w:val="00744323"/>
    <w:rsid w:val="00752F87"/>
    <w:rsid w:val="007535FF"/>
    <w:rsid w:val="00763AE2"/>
    <w:rsid w:val="00772E49"/>
    <w:rsid w:val="00774E06"/>
    <w:rsid w:val="007B4CA4"/>
    <w:rsid w:val="00803EF7"/>
    <w:rsid w:val="008051DA"/>
    <w:rsid w:val="008253BC"/>
    <w:rsid w:val="00827837"/>
    <w:rsid w:val="00837F8F"/>
    <w:rsid w:val="00847474"/>
    <w:rsid w:val="008566C0"/>
    <w:rsid w:val="00861477"/>
    <w:rsid w:val="00863E3E"/>
    <w:rsid w:val="00881821"/>
    <w:rsid w:val="008C3CB2"/>
    <w:rsid w:val="008C45CC"/>
    <w:rsid w:val="008D12BC"/>
    <w:rsid w:val="00901EC7"/>
    <w:rsid w:val="00910187"/>
    <w:rsid w:val="0092490B"/>
    <w:rsid w:val="00925BC9"/>
    <w:rsid w:val="00927A0E"/>
    <w:rsid w:val="009454F1"/>
    <w:rsid w:val="009459D0"/>
    <w:rsid w:val="00966D5D"/>
    <w:rsid w:val="009A1DC5"/>
    <w:rsid w:val="009B281B"/>
    <w:rsid w:val="009B7109"/>
    <w:rsid w:val="009C6D60"/>
    <w:rsid w:val="009D18A4"/>
    <w:rsid w:val="009E6BB3"/>
    <w:rsid w:val="00A22BE6"/>
    <w:rsid w:val="00A3234F"/>
    <w:rsid w:val="00A50804"/>
    <w:rsid w:val="00A5517E"/>
    <w:rsid w:val="00A776F9"/>
    <w:rsid w:val="00A85528"/>
    <w:rsid w:val="00AA094D"/>
    <w:rsid w:val="00AA4FE1"/>
    <w:rsid w:val="00AC6932"/>
    <w:rsid w:val="00AE2C55"/>
    <w:rsid w:val="00B0085F"/>
    <w:rsid w:val="00B02A26"/>
    <w:rsid w:val="00B360E0"/>
    <w:rsid w:val="00B56391"/>
    <w:rsid w:val="00B67AF7"/>
    <w:rsid w:val="00B84236"/>
    <w:rsid w:val="00B93768"/>
    <w:rsid w:val="00BB2DD3"/>
    <w:rsid w:val="00BC014F"/>
    <w:rsid w:val="00BC6DC5"/>
    <w:rsid w:val="00BF0E67"/>
    <w:rsid w:val="00C05978"/>
    <w:rsid w:val="00C06CE4"/>
    <w:rsid w:val="00C36F7A"/>
    <w:rsid w:val="00C63733"/>
    <w:rsid w:val="00C6441B"/>
    <w:rsid w:val="00C70E4C"/>
    <w:rsid w:val="00C71F0C"/>
    <w:rsid w:val="00C95599"/>
    <w:rsid w:val="00C95825"/>
    <w:rsid w:val="00CE3920"/>
    <w:rsid w:val="00CE4102"/>
    <w:rsid w:val="00CE5628"/>
    <w:rsid w:val="00D1425A"/>
    <w:rsid w:val="00D20E3C"/>
    <w:rsid w:val="00D238BE"/>
    <w:rsid w:val="00D35BAB"/>
    <w:rsid w:val="00D37CBA"/>
    <w:rsid w:val="00D4151A"/>
    <w:rsid w:val="00D42C1C"/>
    <w:rsid w:val="00D44C7B"/>
    <w:rsid w:val="00D46612"/>
    <w:rsid w:val="00D5209C"/>
    <w:rsid w:val="00D5606D"/>
    <w:rsid w:val="00D859A6"/>
    <w:rsid w:val="00DA026B"/>
    <w:rsid w:val="00DA7661"/>
    <w:rsid w:val="00DB37F6"/>
    <w:rsid w:val="00DB582A"/>
    <w:rsid w:val="00DC369D"/>
    <w:rsid w:val="00DD58BD"/>
    <w:rsid w:val="00E104DA"/>
    <w:rsid w:val="00E114F2"/>
    <w:rsid w:val="00E17C39"/>
    <w:rsid w:val="00E23AC6"/>
    <w:rsid w:val="00E24D73"/>
    <w:rsid w:val="00E26F44"/>
    <w:rsid w:val="00E26FF2"/>
    <w:rsid w:val="00E4402C"/>
    <w:rsid w:val="00E63316"/>
    <w:rsid w:val="00E76678"/>
    <w:rsid w:val="00E84478"/>
    <w:rsid w:val="00E864B4"/>
    <w:rsid w:val="00E9167F"/>
    <w:rsid w:val="00E959D5"/>
    <w:rsid w:val="00E970A7"/>
    <w:rsid w:val="00EB36F0"/>
    <w:rsid w:val="00EE398B"/>
    <w:rsid w:val="00F156A5"/>
    <w:rsid w:val="00F42A61"/>
    <w:rsid w:val="00F465D5"/>
    <w:rsid w:val="00F46F63"/>
    <w:rsid w:val="00F6045B"/>
    <w:rsid w:val="00F80B0B"/>
    <w:rsid w:val="00F927BE"/>
    <w:rsid w:val="00F978E9"/>
    <w:rsid w:val="00FA37A3"/>
    <w:rsid w:val="00FA7ECC"/>
    <w:rsid w:val="00FB186B"/>
    <w:rsid w:val="00FB2B15"/>
    <w:rsid w:val="00FD5F6B"/>
    <w:rsid w:val="00FD6F74"/>
    <w:rsid w:val="00FE3C0C"/>
    <w:rsid w:val="00FF4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69C6"/>
  <w15:docId w15:val="{72621B22-144D-43D9-8DC2-8CFD95A1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04F"/>
  </w:style>
  <w:style w:type="paragraph" w:styleId="Heading1">
    <w:name w:val="heading 1"/>
    <w:aliases w:val="Címsor 1 Char Char Char Char Char Char,1,PLS 1,PLS 11,PLS 12,PLS 13,H1,11,12,H11,111,13,H12,112,14,H13,113,15,PLS 14,H14,114,16,PLS 15,H15,115,17,PLS 16,H16,116,18,PLS 17,H17,117,19,PLS 18,H18,118,110,119,120,PLS 19,H19,1110,121,PLS 110,H110"/>
    <w:basedOn w:val="Normal"/>
    <w:next w:val="Normal"/>
    <w:link w:val="Heading1Char"/>
    <w:uiPriority w:val="9"/>
    <w:qFormat/>
    <w:rsid w:val="0021704F"/>
    <w:pPr>
      <w:keepNext/>
      <w:keepLines/>
      <w:spacing w:before="400" w:after="40" w:line="240" w:lineRule="auto"/>
      <w:outlineLvl w:val="0"/>
    </w:pPr>
    <w:rPr>
      <w:rFonts w:asciiTheme="majorHAnsi" w:eastAsiaTheme="majorEastAsia" w:hAnsiTheme="majorHAnsi" w:cstheme="majorBidi"/>
      <w:color w:val="1E505E" w:themeColor="accent1" w:themeShade="80"/>
      <w:sz w:val="36"/>
      <w:szCs w:val="36"/>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Normal"/>
    <w:next w:val="Normal"/>
    <w:link w:val="Heading2Char"/>
    <w:uiPriority w:val="9"/>
    <w:semiHidden/>
    <w:unhideWhenUsed/>
    <w:qFormat/>
    <w:rsid w:val="0021704F"/>
    <w:pPr>
      <w:keepNext/>
      <w:keepLines/>
      <w:spacing w:before="40" w:after="0" w:line="240" w:lineRule="auto"/>
      <w:outlineLvl w:val="1"/>
    </w:pPr>
    <w:rPr>
      <w:rFonts w:asciiTheme="majorHAnsi" w:eastAsiaTheme="majorEastAsia" w:hAnsiTheme="majorHAnsi" w:cstheme="majorBidi"/>
      <w:color w:val="2D788C" w:themeColor="accent1" w:themeShade="BF"/>
      <w:sz w:val="32"/>
      <w:szCs w:val="32"/>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uiPriority w:val="9"/>
    <w:semiHidden/>
    <w:unhideWhenUsed/>
    <w:qFormat/>
    <w:rsid w:val="0021704F"/>
    <w:pPr>
      <w:keepNext/>
      <w:keepLines/>
      <w:spacing w:before="40" w:after="0" w:line="240" w:lineRule="auto"/>
      <w:outlineLvl w:val="2"/>
    </w:pPr>
    <w:rPr>
      <w:rFonts w:asciiTheme="majorHAnsi" w:eastAsiaTheme="majorEastAsia" w:hAnsiTheme="majorHAnsi" w:cstheme="majorBidi"/>
      <w:color w:val="2D788C" w:themeColor="accent1" w:themeShade="BF"/>
      <w:sz w:val="28"/>
      <w:szCs w:val="28"/>
    </w:rPr>
  </w:style>
  <w:style w:type="paragraph" w:styleId="Heading4">
    <w:name w:val="heading 4"/>
    <w:basedOn w:val="Normal"/>
    <w:next w:val="Normal"/>
    <w:link w:val="Heading4Char"/>
    <w:uiPriority w:val="9"/>
    <w:semiHidden/>
    <w:unhideWhenUsed/>
    <w:qFormat/>
    <w:rsid w:val="0021704F"/>
    <w:pPr>
      <w:keepNext/>
      <w:keepLines/>
      <w:spacing w:before="40" w:after="0"/>
      <w:outlineLvl w:val="3"/>
    </w:pPr>
    <w:rPr>
      <w:rFonts w:asciiTheme="majorHAnsi" w:eastAsiaTheme="majorEastAsia" w:hAnsiTheme="majorHAnsi" w:cstheme="majorBidi"/>
      <w:color w:val="2D788C" w:themeColor="accent1" w:themeShade="BF"/>
      <w:sz w:val="24"/>
      <w:szCs w:val="24"/>
    </w:rPr>
  </w:style>
  <w:style w:type="paragraph" w:styleId="Heading5">
    <w:name w:val="heading 5"/>
    <w:basedOn w:val="Normal"/>
    <w:next w:val="Normal"/>
    <w:link w:val="Heading5Char"/>
    <w:uiPriority w:val="9"/>
    <w:semiHidden/>
    <w:unhideWhenUsed/>
    <w:qFormat/>
    <w:rsid w:val="0021704F"/>
    <w:pPr>
      <w:keepNext/>
      <w:keepLines/>
      <w:spacing w:before="40" w:after="0"/>
      <w:outlineLvl w:val="4"/>
    </w:pPr>
    <w:rPr>
      <w:rFonts w:asciiTheme="majorHAnsi" w:eastAsiaTheme="majorEastAsia" w:hAnsiTheme="majorHAnsi" w:cstheme="majorBidi"/>
      <w:caps/>
      <w:color w:val="2D788C" w:themeColor="accent1" w:themeShade="BF"/>
    </w:rPr>
  </w:style>
  <w:style w:type="paragraph" w:styleId="Heading6">
    <w:name w:val="heading 6"/>
    <w:basedOn w:val="Normal"/>
    <w:next w:val="Normal"/>
    <w:link w:val="Heading6Char"/>
    <w:uiPriority w:val="9"/>
    <w:semiHidden/>
    <w:unhideWhenUsed/>
    <w:qFormat/>
    <w:rsid w:val="0021704F"/>
    <w:pPr>
      <w:keepNext/>
      <w:keepLines/>
      <w:spacing w:before="40" w:after="0"/>
      <w:outlineLvl w:val="5"/>
    </w:pPr>
    <w:rPr>
      <w:rFonts w:asciiTheme="majorHAnsi" w:eastAsiaTheme="majorEastAsia" w:hAnsiTheme="majorHAnsi" w:cstheme="majorBidi"/>
      <w:i/>
      <w:iCs/>
      <w:caps/>
      <w:color w:val="1E505E" w:themeColor="accent1" w:themeShade="80"/>
    </w:rPr>
  </w:style>
  <w:style w:type="paragraph" w:styleId="Heading7">
    <w:name w:val="heading 7"/>
    <w:basedOn w:val="Normal"/>
    <w:next w:val="Normal"/>
    <w:link w:val="Heading7Char"/>
    <w:uiPriority w:val="9"/>
    <w:semiHidden/>
    <w:unhideWhenUsed/>
    <w:qFormat/>
    <w:rsid w:val="0021704F"/>
    <w:pPr>
      <w:keepNext/>
      <w:keepLines/>
      <w:spacing w:before="40" w:after="0"/>
      <w:outlineLvl w:val="6"/>
    </w:pPr>
    <w:rPr>
      <w:rFonts w:asciiTheme="majorHAnsi" w:eastAsiaTheme="majorEastAsia" w:hAnsiTheme="majorHAnsi" w:cstheme="majorBidi"/>
      <w:b/>
      <w:bCs/>
      <w:color w:val="1E505E" w:themeColor="accent1" w:themeShade="80"/>
    </w:rPr>
  </w:style>
  <w:style w:type="paragraph" w:styleId="Heading8">
    <w:name w:val="heading 8"/>
    <w:basedOn w:val="Normal"/>
    <w:next w:val="Normal"/>
    <w:link w:val="Heading8Char"/>
    <w:uiPriority w:val="9"/>
    <w:semiHidden/>
    <w:unhideWhenUsed/>
    <w:qFormat/>
    <w:rsid w:val="0021704F"/>
    <w:pPr>
      <w:keepNext/>
      <w:keepLines/>
      <w:spacing w:before="40" w:after="0"/>
      <w:outlineLvl w:val="7"/>
    </w:pPr>
    <w:rPr>
      <w:rFonts w:asciiTheme="majorHAnsi" w:eastAsiaTheme="majorEastAsia" w:hAnsiTheme="majorHAnsi" w:cstheme="majorBidi"/>
      <w:b/>
      <w:bCs/>
      <w:i/>
      <w:iCs/>
      <w:color w:val="1E505E" w:themeColor="accent1" w:themeShade="80"/>
    </w:rPr>
  </w:style>
  <w:style w:type="paragraph" w:styleId="Heading9">
    <w:name w:val="heading 9"/>
    <w:basedOn w:val="Normal"/>
    <w:next w:val="Normal"/>
    <w:link w:val="Heading9Char"/>
    <w:uiPriority w:val="9"/>
    <w:semiHidden/>
    <w:unhideWhenUsed/>
    <w:qFormat/>
    <w:rsid w:val="0021704F"/>
    <w:pPr>
      <w:keepNext/>
      <w:keepLines/>
      <w:spacing w:before="40" w:after="0"/>
      <w:outlineLvl w:val="8"/>
    </w:pPr>
    <w:rPr>
      <w:rFonts w:asciiTheme="majorHAnsi" w:eastAsiaTheme="majorEastAsia" w:hAnsiTheme="majorHAnsi" w:cstheme="majorBidi"/>
      <w:i/>
      <w:iCs/>
      <w:color w:val="1E505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704F"/>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
    <w:rsid w:val="0021704F"/>
    <w:rPr>
      <w:rFonts w:asciiTheme="majorHAnsi" w:eastAsiaTheme="majorEastAsia" w:hAnsiTheme="majorHAnsi" w:cstheme="majorBidi"/>
      <w:color w:val="1E505E" w:themeColor="accent1" w:themeShade="80"/>
      <w:sz w:val="36"/>
      <w:szCs w:val="36"/>
    </w:rPr>
  </w:style>
  <w:style w:type="paragraph" w:styleId="TOCHeading">
    <w:name w:val="TOC Heading"/>
    <w:basedOn w:val="Heading1"/>
    <w:next w:val="Normal"/>
    <w:uiPriority w:val="39"/>
    <w:unhideWhenUsed/>
    <w:qFormat/>
    <w:rsid w:val="0021704F"/>
    <w:pPr>
      <w:outlineLvl w:val="9"/>
    </w:pPr>
  </w:style>
  <w:style w:type="paragraph" w:styleId="TOC1">
    <w:name w:val="toc 1"/>
    <w:basedOn w:val="Normal"/>
    <w:next w:val="Normal"/>
    <w:autoRedefine/>
    <w:uiPriority w:val="39"/>
    <w:unhideWhenUsed/>
    <w:rsid w:val="00A30A53"/>
    <w:pPr>
      <w:spacing w:after="100"/>
    </w:pPr>
  </w:style>
  <w:style w:type="character" w:styleId="Hyperlink">
    <w:name w:val="Hyperlink"/>
    <w:basedOn w:val="DefaultParagraphFont"/>
    <w:uiPriority w:val="99"/>
    <w:unhideWhenUsed/>
    <w:rsid w:val="00A30A53"/>
    <w:rPr>
      <w:color w:val="00ABC0" w:themeColor="hyperlink"/>
      <w:u w:val="single"/>
    </w:rPr>
  </w:style>
  <w:style w:type="paragraph" w:customStyle="1" w:styleId="Normal1">
    <w:name w:val="Normal1"/>
    <w:rsid w:val="00756A89"/>
    <w:pPr>
      <w:spacing w:after="0" w:line="276" w:lineRule="auto"/>
    </w:pPr>
    <w:rPr>
      <w:rFonts w:ascii="Arial" w:eastAsia="Arial" w:hAnsi="Arial" w:cs="Arial"/>
      <w:lang w:val="ro-RO" w:eastAsia="ro-RO"/>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uiPriority w:val="9"/>
    <w:rsid w:val="0021704F"/>
    <w:rPr>
      <w:rFonts w:asciiTheme="majorHAnsi" w:eastAsiaTheme="majorEastAsia" w:hAnsiTheme="majorHAnsi" w:cstheme="majorBidi"/>
      <w:color w:val="2D788C" w:themeColor="accent1" w:themeShade="BF"/>
      <w:sz w:val="32"/>
      <w:szCs w:val="32"/>
    </w:rPr>
  </w:style>
  <w:style w:type="paragraph" w:styleId="Header">
    <w:name w:val="header"/>
    <w:basedOn w:val="Normal"/>
    <w:link w:val="HeaderChar"/>
    <w:uiPriority w:val="99"/>
    <w:unhideWhenUsed/>
    <w:rsid w:val="006F0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DFE"/>
    <w:rPr>
      <w:lang w:val="ro-RO"/>
    </w:rPr>
  </w:style>
  <w:style w:type="paragraph" w:styleId="Footer">
    <w:name w:val="footer"/>
    <w:basedOn w:val="Normal"/>
    <w:link w:val="FooterChar"/>
    <w:uiPriority w:val="99"/>
    <w:unhideWhenUsed/>
    <w:rsid w:val="006F0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DFE"/>
    <w:rPr>
      <w:lang w:val="ro-RO"/>
    </w:rPr>
  </w:style>
  <w:style w:type="paragraph" w:styleId="TOC2">
    <w:name w:val="toc 2"/>
    <w:basedOn w:val="Normal"/>
    <w:next w:val="Normal"/>
    <w:autoRedefine/>
    <w:uiPriority w:val="39"/>
    <w:unhideWhenUsed/>
    <w:rsid w:val="00A97784"/>
    <w:pPr>
      <w:spacing w:after="100"/>
      <w:ind w:left="220"/>
    </w:pPr>
  </w:style>
  <w:style w:type="paragraph" w:styleId="Bibliography">
    <w:name w:val="Bibliography"/>
    <w:basedOn w:val="Normal"/>
    <w:next w:val="Normal"/>
    <w:uiPriority w:val="37"/>
    <w:unhideWhenUsed/>
    <w:rsid w:val="002C6047"/>
  </w:style>
  <w:style w:type="table" w:customStyle="1" w:styleId="GridTable5Dark-Accent11">
    <w:name w:val="Grid Table 5 Dark - Accent 11"/>
    <w:basedOn w:val="TableNormal"/>
    <w:uiPriority w:val="50"/>
    <w:rsid w:val="00F12E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1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A1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A1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A1BC" w:themeFill="accent1"/>
      </w:tcPr>
    </w:tblStylePr>
    <w:tblStylePr w:type="band1Vert">
      <w:tblPr/>
      <w:tcPr>
        <w:shd w:val="clear" w:color="auto" w:fill="AFDAE5" w:themeFill="accent1" w:themeFillTint="66"/>
      </w:tcPr>
    </w:tblStylePr>
    <w:tblStylePr w:type="band1Horz">
      <w:tblPr/>
      <w:tcPr>
        <w:shd w:val="clear" w:color="auto" w:fill="AFDAE5" w:themeFill="accent1" w:themeFillTint="66"/>
      </w:tcPr>
    </w:tblStylePr>
  </w:style>
  <w:style w:type="paragraph" w:styleId="Caption">
    <w:name w:val="caption"/>
    <w:basedOn w:val="Normal"/>
    <w:next w:val="Normal"/>
    <w:uiPriority w:val="35"/>
    <w:unhideWhenUsed/>
    <w:qFormat/>
    <w:rsid w:val="0021704F"/>
    <w:pPr>
      <w:spacing w:line="240" w:lineRule="auto"/>
    </w:pPr>
    <w:rPr>
      <w:b/>
      <w:bCs/>
      <w:smallCaps/>
      <w:color w:val="000000" w:themeColor="text2"/>
    </w:rPr>
  </w:style>
  <w:style w:type="paragraph" w:styleId="TableofFigures">
    <w:name w:val="table of figures"/>
    <w:basedOn w:val="Normal"/>
    <w:next w:val="Normal"/>
    <w:uiPriority w:val="99"/>
    <w:unhideWhenUsed/>
    <w:rsid w:val="008C2DC2"/>
    <w:pPr>
      <w:spacing w:after="0"/>
    </w:pPr>
  </w:style>
  <w:style w:type="paragraph" w:styleId="FootnoteText">
    <w:name w:val="footnote text"/>
    <w:basedOn w:val="Normal"/>
    <w:link w:val="FootnoteTextChar"/>
    <w:uiPriority w:val="99"/>
    <w:semiHidden/>
    <w:unhideWhenUsed/>
    <w:rsid w:val="00F93062"/>
    <w:pPr>
      <w:spacing w:after="0" w:line="240" w:lineRule="auto"/>
    </w:pPr>
    <w:rPr>
      <w:szCs w:val="20"/>
    </w:rPr>
  </w:style>
  <w:style w:type="character" w:customStyle="1" w:styleId="FootnoteTextChar">
    <w:name w:val="Footnote Text Char"/>
    <w:basedOn w:val="DefaultParagraphFont"/>
    <w:link w:val="FootnoteText"/>
    <w:uiPriority w:val="99"/>
    <w:semiHidden/>
    <w:rsid w:val="00F93062"/>
    <w:rPr>
      <w:sz w:val="20"/>
      <w:szCs w:val="20"/>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
    <w:basedOn w:val="DefaultParagraphFont"/>
    <w:link w:val="FootnotesymbolCharCaracterChar"/>
    <w:uiPriority w:val="99"/>
    <w:unhideWhenUsed/>
    <w:rsid w:val="00F93062"/>
    <w:rPr>
      <w:vertAlign w:val="superscript"/>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uiPriority w:val="9"/>
    <w:rsid w:val="0021704F"/>
    <w:rPr>
      <w:rFonts w:asciiTheme="majorHAnsi" w:eastAsiaTheme="majorEastAsia" w:hAnsiTheme="majorHAnsi" w:cstheme="majorBidi"/>
      <w:color w:val="2D788C" w:themeColor="accent1" w:themeShade="BF"/>
      <w:sz w:val="28"/>
      <w:szCs w:val="28"/>
    </w:rPr>
  </w:style>
  <w:style w:type="paragraph" w:styleId="TOC3">
    <w:name w:val="toc 3"/>
    <w:basedOn w:val="Normal"/>
    <w:next w:val="Normal"/>
    <w:autoRedefine/>
    <w:uiPriority w:val="39"/>
    <w:unhideWhenUsed/>
    <w:rsid w:val="004A0AFC"/>
    <w:pPr>
      <w:spacing w:after="100"/>
      <w:ind w:left="440"/>
    </w:pPr>
  </w:style>
  <w:style w:type="paragraph" w:styleId="BalloonText">
    <w:name w:val="Balloon Text"/>
    <w:basedOn w:val="Normal"/>
    <w:link w:val="BalloonTextChar"/>
    <w:uiPriority w:val="99"/>
    <w:semiHidden/>
    <w:unhideWhenUsed/>
    <w:rsid w:val="00672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BE4"/>
    <w:rPr>
      <w:rFonts w:ascii="Segoe UI" w:hAnsi="Segoe UI" w:cs="Segoe UI"/>
      <w:sz w:val="18"/>
      <w:szCs w:val="18"/>
      <w:lang w:val="ro-RO"/>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273ED7"/>
    <w:pPr>
      <w:ind w:left="720"/>
      <w:contextualSpacing/>
    </w:pPr>
  </w:style>
  <w:style w:type="character" w:customStyle="1" w:styleId="Heading4Char">
    <w:name w:val="Heading 4 Char"/>
    <w:basedOn w:val="DefaultParagraphFont"/>
    <w:link w:val="Heading4"/>
    <w:uiPriority w:val="9"/>
    <w:rsid w:val="0021704F"/>
    <w:rPr>
      <w:rFonts w:asciiTheme="majorHAnsi" w:eastAsiaTheme="majorEastAsia" w:hAnsiTheme="majorHAnsi" w:cstheme="majorBidi"/>
      <w:color w:val="2D788C" w:themeColor="accent1" w:themeShade="BF"/>
      <w:sz w:val="24"/>
      <w:szCs w:val="24"/>
    </w:rPr>
  </w:style>
  <w:style w:type="table" w:customStyle="1" w:styleId="ListTable4-Accent31">
    <w:name w:val="List Table 4 - Accent 31"/>
    <w:basedOn w:val="TableNormal"/>
    <w:uiPriority w:val="49"/>
    <w:rsid w:val="0056432B"/>
    <w:pPr>
      <w:spacing w:after="0" w:line="240" w:lineRule="auto"/>
    </w:pPr>
    <w:tblPr>
      <w:tblStyleRowBandSize w:val="1"/>
      <w:tblStyleColBandSize w:val="1"/>
      <w:tblBorders>
        <w:top w:val="single" w:sz="4" w:space="0" w:color="B65E5A" w:themeColor="accent3" w:themeTint="99"/>
        <w:left w:val="single" w:sz="4" w:space="0" w:color="B65E5A" w:themeColor="accent3" w:themeTint="99"/>
        <w:bottom w:val="single" w:sz="4" w:space="0" w:color="B65E5A" w:themeColor="accent3" w:themeTint="99"/>
        <w:right w:val="single" w:sz="4" w:space="0" w:color="B65E5A" w:themeColor="accent3" w:themeTint="99"/>
        <w:insideH w:val="single" w:sz="4" w:space="0" w:color="B65E5A" w:themeColor="accent3" w:themeTint="99"/>
      </w:tblBorders>
    </w:tblPr>
    <w:tblStylePr w:type="firstRow">
      <w:rPr>
        <w:b/>
        <w:bCs/>
        <w:color w:val="FFFFFF" w:themeColor="background1"/>
      </w:rPr>
      <w:tblPr/>
      <w:tcPr>
        <w:tcBorders>
          <w:top w:val="single" w:sz="4" w:space="0" w:color="502523" w:themeColor="accent3"/>
          <w:left w:val="single" w:sz="4" w:space="0" w:color="502523" w:themeColor="accent3"/>
          <w:bottom w:val="single" w:sz="4" w:space="0" w:color="502523" w:themeColor="accent3"/>
          <w:right w:val="single" w:sz="4" w:space="0" w:color="502523" w:themeColor="accent3"/>
          <w:insideH w:val="nil"/>
        </w:tcBorders>
        <w:shd w:val="clear" w:color="auto" w:fill="502523" w:themeFill="accent3"/>
      </w:tcPr>
    </w:tblStylePr>
    <w:tblStylePr w:type="lastRow">
      <w:rPr>
        <w:b/>
        <w:bCs/>
      </w:rPr>
      <w:tblPr/>
      <w:tcPr>
        <w:tcBorders>
          <w:top w:val="double" w:sz="4" w:space="0" w:color="B65E5A" w:themeColor="accent3" w:themeTint="99"/>
        </w:tcBorders>
      </w:tcPr>
    </w:tblStylePr>
    <w:tblStylePr w:type="firstCol">
      <w:rPr>
        <w:b/>
        <w:bCs/>
      </w:rPr>
    </w:tblStylePr>
    <w:tblStylePr w:type="lastCol">
      <w:rPr>
        <w:b/>
        <w:bCs/>
      </w:rPr>
    </w:tblStylePr>
    <w:tblStylePr w:type="band1Vert">
      <w:tblPr/>
      <w:tcPr>
        <w:shd w:val="clear" w:color="auto" w:fill="E7C9C8" w:themeFill="accent3" w:themeFillTint="33"/>
      </w:tcPr>
    </w:tblStylePr>
    <w:tblStylePr w:type="band1Horz">
      <w:tblPr/>
      <w:tcPr>
        <w:shd w:val="clear" w:color="auto" w:fill="E7C9C8" w:themeFill="accent3" w:themeFillTint="33"/>
      </w:tcPr>
    </w:tblStylePr>
  </w:style>
  <w:style w:type="table" w:customStyle="1" w:styleId="ListTable21">
    <w:name w:val="List Table 21"/>
    <w:basedOn w:val="TableNormal"/>
    <w:uiPriority w:val="47"/>
    <w:rsid w:val="0056432B"/>
    <w:pPr>
      <w:spacing w:after="0" w:line="240" w:lineRule="auto"/>
    </w:pPr>
    <w:tblPr>
      <w:tblStyleRowBandSize w:val="1"/>
      <w:tblStyleColBandSize w:val="1"/>
      <w:tblBorders>
        <w:top w:val="single" w:sz="4" w:space="0" w:color="37B4D1" w:themeColor="text1" w:themeTint="99"/>
        <w:bottom w:val="single" w:sz="4" w:space="0" w:color="37B4D1" w:themeColor="text1" w:themeTint="99"/>
        <w:insideH w:val="single" w:sz="4" w:space="0" w:color="37B4D1"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customStyle="1" w:styleId="GridTable5Dark-Accent51">
    <w:name w:val="Grid Table 5 Dark - Accent 51"/>
    <w:basedOn w:val="TableNormal"/>
    <w:uiPriority w:val="50"/>
    <w:rsid w:val="005643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5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CD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CD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CD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CD3A" w:themeFill="accent5"/>
      </w:tcPr>
    </w:tblStylePr>
    <w:tblStylePr w:type="band1Vert">
      <w:tblPr/>
      <w:tcPr>
        <w:shd w:val="clear" w:color="auto" w:fill="DDEBB0" w:themeFill="accent5" w:themeFillTint="66"/>
      </w:tcPr>
    </w:tblStylePr>
    <w:tblStylePr w:type="band1Horz">
      <w:tblPr/>
      <w:tcPr>
        <w:shd w:val="clear" w:color="auto" w:fill="DDEBB0" w:themeFill="accent5" w:themeFillTint="66"/>
      </w:tcPr>
    </w:tblStylePr>
  </w:style>
  <w:style w:type="character" w:customStyle="1" w:styleId="Heading5Char">
    <w:name w:val="Heading 5 Char"/>
    <w:basedOn w:val="DefaultParagraphFont"/>
    <w:link w:val="Heading5"/>
    <w:uiPriority w:val="9"/>
    <w:rsid w:val="0021704F"/>
    <w:rPr>
      <w:rFonts w:asciiTheme="majorHAnsi" w:eastAsiaTheme="majorEastAsia" w:hAnsiTheme="majorHAnsi" w:cstheme="majorBidi"/>
      <w:caps/>
      <w:color w:val="2D788C" w:themeColor="accent1" w:themeShade="BF"/>
    </w:rPr>
  </w:style>
  <w:style w:type="table" w:customStyle="1" w:styleId="GridTable6Colorful-Accent51">
    <w:name w:val="Grid Table 6 Colorful - Accent 51"/>
    <w:basedOn w:val="TableNormal"/>
    <w:uiPriority w:val="51"/>
    <w:rsid w:val="006E4226"/>
    <w:pPr>
      <w:spacing w:after="0" w:line="240" w:lineRule="auto"/>
    </w:pPr>
    <w:rPr>
      <w:color w:val="819C28" w:themeColor="accent5" w:themeShade="BF"/>
    </w:rPr>
    <w:tblPr>
      <w:tblStyleRowBandSize w:val="1"/>
      <w:tblStyleColBandSize w:val="1"/>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Pr>
    <w:tblStylePr w:type="firstRow">
      <w:rPr>
        <w:b/>
        <w:bCs/>
      </w:rPr>
      <w:tblPr/>
      <w:tcPr>
        <w:tcBorders>
          <w:bottom w:val="single" w:sz="12" w:space="0" w:color="CCE188" w:themeColor="accent5" w:themeTint="99"/>
        </w:tcBorders>
      </w:tcPr>
    </w:tblStylePr>
    <w:tblStylePr w:type="lastRow">
      <w:rPr>
        <w:b/>
        <w:bCs/>
      </w:rPr>
      <w:tblPr/>
      <w:tcPr>
        <w:tcBorders>
          <w:top w:val="double" w:sz="4" w:space="0" w:color="CCE188" w:themeColor="accent5" w:themeTint="99"/>
        </w:tcBorders>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customStyle="1" w:styleId="GridTable5Dark-Accent61">
    <w:name w:val="Grid Table 5 Dark - Accent 61"/>
    <w:basedOn w:val="TableNormal"/>
    <w:uiPriority w:val="50"/>
    <w:rsid w:val="004248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C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813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813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813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8133" w:themeFill="accent6"/>
      </w:tcPr>
    </w:tblStylePr>
    <w:tblStylePr w:type="band1Vert">
      <w:tblPr/>
      <w:tcPr>
        <w:shd w:val="clear" w:color="auto" w:fill="BBD9A0" w:themeFill="accent6" w:themeFillTint="66"/>
      </w:tcPr>
    </w:tblStylePr>
    <w:tblStylePr w:type="band1Horz">
      <w:tblPr/>
      <w:tcPr>
        <w:shd w:val="clear" w:color="auto" w:fill="BBD9A0" w:themeFill="accent6" w:themeFillTint="66"/>
      </w:tcPr>
    </w:tblStylePr>
  </w:style>
  <w:style w:type="table" w:customStyle="1" w:styleId="ListTable2-Accent51">
    <w:name w:val="List Table 2 - Accent 51"/>
    <w:basedOn w:val="TableNormal"/>
    <w:uiPriority w:val="47"/>
    <w:rsid w:val="008E70B3"/>
    <w:pPr>
      <w:spacing w:after="0" w:line="240" w:lineRule="auto"/>
    </w:pPr>
    <w:tblPr>
      <w:tblStyleRowBandSize w:val="1"/>
      <w:tblStyleColBandSize w:val="1"/>
      <w:tblBorders>
        <w:top w:val="single" w:sz="4" w:space="0" w:color="CCE188" w:themeColor="accent5" w:themeTint="99"/>
        <w:bottom w:val="single" w:sz="4" w:space="0" w:color="CCE188" w:themeColor="accent5" w:themeTint="99"/>
        <w:insideH w:val="single" w:sz="4" w:space="0" w:color="CCE1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customStyle="1" w:styleId="ListTable7Colorful-Accent51">
    <w:name w:val="List Table 7 Colorful - Accent 51"/>
    <w:basedOn w:val="TableNormal"/>
    <w:uiPriority w:val="52"/>
    <w:rsid w:val="008E70B3"/>
    <w:pPr>
      <w:spacing w:after="0" w:line="240" w:lineRule="auto"/>
    </w:pPr>
    <w:rPr>
      <w:color w:val="819C2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CD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CD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CD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CD3A" w:themeColor="accent5"/>
        </w:tcBorders>
        <w:shd w:val="clear" w:color="auto" w:fill="FFFFFF" w:themeFill="background1"/>
      </w:tcPr>
    </w:tblStylePr>
    <w:tblStylePr w:type="band1Vert">
      <w:tblPr/>
      <w:tcPr>
        <w:shd w:val="clear" w:color="auto" w:fill="EEF5D7" w:themeFill="accent5" w:themeFillTint="33"/>
      </w:tcPr>
    </w:tblStylePr>
    <w:tblStylePr w:type="band1Horz">
      <w:tblPr/>
      <w:tcPr>
        <w:shd w:val="clear" w:color="auto" w:fill="EEF5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6F19BA"/>
    <w:rPr>
      <w:color w:val="605E5C"/>
      <w:shd w:val="clear" w:color="auto" w:fill="E1DFDD"/>
    </w:rPr>
  </w:style>
  <w:style w:type="character" w:styleId="Strong">
    <w:name w:val="Strong"/>
    <w:aliases w:val="Bold"/>
    <w:basedOn w:val="DefaultParagraphFont"/>
    <w:qFormat/>
    <w:rsid w:val="0021704F"/>
    <w:rPr>
      <w:b/>
      <w:bCs/>
    </w:rPr>
  </w:style>
  <w:style w:type="table" w:customStyle="1" w:styleId="GridTable5Dark1">
    <w:name w:val="Grid Table 5 Dark1"/>
    <w:basedOn w:val="TableNormal"/>
    <w:uiPriority w:val="50"/>
    <w:rsid w:val="001E2B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text1"/>
      </w:tcPr>
    </w:tblStylePr>
    <w:tblStylePr w:type="band1Vert">
      <w:tblPr/>
      <w:tcPr>
        <w:shd w:val="clear" w:color="auto" w:fill="7ACDE0" w:themeFill="text1" w:themeFillTint="66"/>
      </w:tcPr>
    </w:tblStylePr>
    <w:tblStylePr w:type="band1Horz">
      <w:tblPr/>
      <w:tcPr>
        <w:shd w:val="clear" w:color="auto" w:fill="7ACDE0" w:themeFill="text1" w:themeFillTint="66"/>
      </w:tcPr>
    </w:tblStylePr>
  </w:style>
  <w:style w:type="table" w:customStyle="1" w:styleId="ListTable41">
    <w:name w:val="List Table 41"/>
    <w:basedOn w:val="TableNormal"/>
    <w:uiPriority w:val="49"/>
    <w:rsid w:val="001E2B3B"/>
    <w:pPr>
      <w:spacing w:after="0" w:line="240" w:lineRule="auto"/>
    </w:p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tcBorders>
        <w:shd w:val="clear" w:color="auto" w:fill="134753" w:themeFill="text1"/>
      </w:tcPr>
    </w:tblStylePr>
    <w:tblStylePr w:type="lastRow">
      <w:rPr>
        <w:b/>
        <w:bCs/>
      </w:rPr>
      <w:tblPr/>
      <w:tcPr>
        <w:tcBorders>
          <w:top w:val="double" w:sz="4" w:space="0" w:color="37B4D1" w:themeColor="text1" w:themeTint="99"/>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customStyle="1" w:styleId="GridTable7Colorful1">
    <w:name w:val="Grid Table 7 Colorful1"/>
    <w:basedOn w:val="TableNormal"/>
    <w:uiPriority w:val="52"/>
    <w:rsid w:val="001E2B3B"/>
    <w:pPr>
      <w:spacing w:after="0" w:line="240" w:lineRule="auto"/>
    </w:pPr>
    <w:rPr>
      <w:color w:val="134753" w:themeColor="text1"/>
    </w:r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6EF" w:themeFill="text1" w:themeFillTint="33"/>
      </w:tcPr>
    </w:tblStylePr>
    <w:tblStylePr w:type="band1Horz">
      <w:tblPr/>
      <w:tcPr>
        <w:shd w:val="clear" w:color="auto" w:fill="BCE6EF" w:themeFill="text1" w:themeFillTint="33"/>
      </w:tcPr>
    </w:tblStylePr>
    <w:tblStylePr w:type="neCell">
      <w:tblPr/>
      <w:tcPr>
        <w:tcBorders>
          <w:bottom w:val="single" w:sz="4" w:space="0" w:color="37B4D1" w:themeColor="text1" w:themeTint="99"/>
        </w:tcBorders>
      </w:tcPr>
    </w:tblStylePr>
    <w:tblStylePr w:type="nwCell">
      <w:tblPr/>
      <w:tcPr>
        <w:tcBorders>
          <w:bottom w:val="single" w:sz="4" w:space="0" w:color="37B4D1" w:themeColor="text1" w:themeTint="99"/>
        </w:tcBorders>
      </w:tcPr>
    </w:tblStylePr>
    <w:tblStylePr w:type="seCell">
      <w:tblPr/>
      <w:tcPr>
        <w:tcBorders>
          <w:top w:val="single" w:sz="4" w:space="0" w:color="37B4D1" w:themeColor="text1" w:themeTint="99"/>
        </w:tcBorders>
      </w:tcPr>
    </w:tblStylePr>
    <w:tblStylePr w:type="swCell">
      <w:tblPr/>
      <w:tcPr>
        <w:tcBorders>
          <w:top w:val="single" w:sz="4" w:space="0" w:color="37B4D1" w:themeColor="text1" w:themeTint="99"/>
        </w:tcBorders>
      </w:tcPr>
    </w:tblStylePr>
  </w:style>
  <w:style w:type="table" w:customStyle="1" w:styleId="GridTable7Colorful-Accent11">
    <w:name w:val="Grid Table 7 Colorful - Accent 11"/>
    <w:basedOn w:val="TableNormal"/>
    <w:uiPriority w:val="52"/>
    <w:rsid w:val="001E2B3B"/>
    <w:pPr>
      <w:spacing w:after="0" w:line="240" w:lineRule="auto"/>
    </w:pPr>
    <w:rPr>
      <w:color w:val="2D788C" w:themeColor="accent1" w:themeShade="BF"/>
    </w:rPr>
    <w:tblPr>
      <w:tblStyleRowBandSize w:val="1"/>
      <w:tblStyleColBandSize w:val="1"/>
      <w:tblBorders>
        <w:top w:val="single" w:sz="4" w:space="0" w:color="87C7D9" w:themeColor="accent1" w:themeTint="99"/>
        <w:left w:val="single" w:sz="4" w:space="0" w:color="87C7D9" w:themeColor="accent1" w:themeTint="99"/>
        <w:bottom w:val="single" w:sz="4" w:space="0" w:color="87C7D9" w:themeColor="accent1" w:themeTint="99"/>
        <w:right w:val="single" w:sz="4" w:space="0" w:color="87C7D9" w:themeColor="accent1" w:themeTint="99"/>
        <w:insideH w:val="single" w:sz="4" w:space="0" w:color="87C7D9" w:themeColor="accent1" w:themeTint="99"/>
        <w:insideV w:val="single" w:sz="4" w:space="0" w:color="87C7D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F2" w:themeFill="accent1" w:themeFillTint="33"/>
      </w:tcPr>
    </w:tblStylePr>
    <w:tblStylePr w:type="band1Horz">
      <w:tblPr/>
      <w:tcPr>
        <w:shd w:val="clear" w:color="auto" w:fill="D7ECF2" w:themeFill="accent1" w:themeFillTint="33"/>
      </w:tcPr>
    </w:tblStylePr>
    <w:tblStylePr w:type="neCell">
      <w:tblPr/>
      <w:tcPr>
        <w:tcBorders>
          <w:bottom w:val="single" w:sz="4" w:space="0" w:color="87C7D9" w:themeColor="accent1" w:themeTint="99"/>
        </w:tcBorders>
      </w:tcPr>
    </w:tblStylePr>
    <w:tblStylePr w:type="nwCell">
      <w:tblPr/>
      <w:tcPr>
        <w:tcBorders>
          <w:bottom w:val="single" w:sz="4" w:space="0" w:color="87C7D9" w:themeColor="accent1" w:themeTint="99"/>
        </w:tcBorders>
      </w:tcPr>
    </w:tblStylePr>
    <w:tblStylePr w:type="seCell">
      <w:tblPr/>
      <w:tcPr>
        <w:tcBorders>
          <w:top w:val="single" w:sz="4" w:space="0" w:color="87C7D9" w:themeColor="accent1" w:themeTint="99"/>
        </w:tcBorders>
      </w:tcPr>
    </w:tblStylePr>
    <w:tblStylePr w:type="swCell">
      <w:tblPr/>
      <w:tcPr>
        <w:tcBorders>
          <w:top w:val="single" w:sz="4" w:space="0" w:color="87C7D9" w:themeColor="accent1" w:themeTint="99"/>
        </w:tcBorders>
      </w:tcPr>
    </w:tblStylePr>
  </w:style>
  <w:style w:type="table" w:customStyle="1" w:styleId="GridTable7Colorful-Accent61">
    <w:name w:val="Grid Table 7 Colorful - Accent 61"/>
    <w:basedOn w:val="TableNormal"/>
    <w:uiPriority w:val="52"/>
    <w:rsid w:val="001E2B3B"/>
    <w:pPr>
      <w:spacing w:after="0" w:line="240" w:lineRule="auto"/>
    </w:pPr>
    <w:rPr>
      <w:color w:val="416026" w:themeColor="accent6" w:themeShade="BF"/>
    </w:rPr>
    <w:tblPr>
      <w:tblStyleRowBandSize w:val="1"/>
      <w:tblStyleColBandSize w:val="1"/>
      <w:tblBorders>
        <w:top w:val="single" w:sz="4" w:space="0" w:color="99C771" w:themeColor="accent6" w:themeTint="99"/>
        <w:left w:val="single" w:sz="4" w:space="0" w:color="99C771" w:themeColor="accent6" w:themeTint="99"/>
        <w:bottom w:val="single" w:sz="4" w:space="0" w:color="99C771" w:themeColor="accent6" w:themeTint="99"/>
        <w:right w:val="single" w:sz="4" w:space="0" w:color="99C771" w:themeColor="accent6" w:themeTint="99"/>
        <w:insideH w:val="single" w:sz="4" w:space="0" w:color="99C771" w:themeColor="accent6" w:themeTint="99"/>
        <w:insideV w:val="single" w:sz="4" w:space="0" w:color="99C77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CF" w:themeFill="accent6" w:themeFillTint="33"/>
      </w:tcPr>
    </w:tblStylePr>
    <w:tblStylePr w:type="band1Horz">
      <w:tblPr/>
      <w:tcPr>
        <w:shd w:val="clear" w:color="auto" w:fill="DDECCF" w:themeFill="accent6" w:themeFillTint="33"/>
      </w:tcPr>
    </w:tblStylePr>
    <w:tblStylePr w:type="neCell">
      <w:tblPr/>
      <w:tcPr>
        <w:tcBorders>
          <w:bottom w:val="single" w:sz="4" w:space="0" w:color="99C771" w:themeColor="accent6" w:themeTint="99"/>
        </w:tcBorders>
      </w:tcPr>
    </w:tblStylePr>
    <w:tblStylePr w:type="nwCell">
      <w:tblPr/>
      <w:tcPr>
        <w:tcBorders>
          <w:bottom w:val="single" w:sz="4" w:space="0" w:color="99C771" w:themeColor="accent6" w:themeTint="99"/>
        </w:tcBorders>
      </w:tcPr>
    </w:tblStylePr>
    <w:tblStylePr w:type="seCell">
      <w:tblPr/>
      <w:tcPr>
        <w:tcBorders>
          <w:top w:val="single" w:sz="4" w:space="0" w:color="99C771" w:themeColor="accent6" w:themeTint="99"/>
        </w:tcBorders>
      </w:tcPr>
    </w:tblStylePr>
    <w:tblStylePr w:type="swCell">
      <w:tblPr/>
      <w:tcPr>
        <w:tcBorders>
          <w:top w:val="single" w:sz="4" w:space="0" w:color="99C771" w:themeColor="accent6" w:themeTint="99"/>
        </w:tcBorders>
      </w:tcPr>
    </w:tblStylePr>
  </w:style>
  <w:style w:type="table" w:customStyle="1" w:styleId="GridTable41">
    <w:name w:val="Grid Table 41"/>
    <w:basedOn w:val="TableNormal"/>
    <w:uiPriority w:val="49"/>
    <w:rsid w:val="001E2B3B"/>
    <w:pPr>
      <w:spacing w:after="0" w:line="240" w:lineRule="auto"/>
    </w:p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insideV w:val="nil"/>
        </w:tcBorders>
        <w:shd w:val="clear" w:color="auto" w:fill="134753" w:themeFill="text1"/>
      </w:tcPr>
    </w:tblStylePr>
    <w:tblStylePr w:type="lastRow">
      <w:rPr>
        <w:b/>
        <w:bCs/>
      </w:rPr>
      <w:tblPr/>
      <w:tcPr>
        <w:tcBorders>
          <w:top w:val="double" w:sz="4" w:space="0" w:color="134753" w:themeColor="text1"/>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customStyle="1" w:styleId="GridTable4-Accent41">
    <w:name w:val="Grid Table 4 - Accent 41"/>
    <w:basedOn w:val="TableNormal"/>
    <w:uiPriority w:val="49"/>
    <w:rsid w:val="001E2B3B"/>
    <w:pPr>
      <w:spacing w:after="0" w:line="240" w:lineRule="auto"/>
    </w:pPr>
    <w:tblPr>
      <w:tblStyleRowBandSize w:val="1"/>
      <w:tblStyleColBandSize w:val="1"/>
      <w:tblBorders>
        <w:top w:val="single" w:sz="4" w:space="0" w:color="B5E3EF" w:themeColor="accent4" w:themeTint="99"/>
        <w:left w:val="single" w:sz="4" w:space="0" w:color="B5E3EF" w:themeColor="accent4" w:themeTint="99"/>
        <w:bottom w:val="single" w:sz="4" w:space="0" w:color="B5E3EF" w:themeColor="accent4" w:themeTint="99"/>
        <w:right w:val="single" w:sz="4" w:space="0" w:color="B5E3EF" w:themeColor="accent4" w:themeTint="99"/>
        <w:insideH w:val="single" w:sz="4" w:space="0" w:color="B5E3EF" w:themeColor="accent4" w:themeTint="99"/>
        <w:insideV w:val="single" w:sz="4" w:space="0" w:color="B5E3EF" w:themeColor="accent4" w:themeTint="99"/>
      </w:tblBorders>
    </w:tblPr>
    <w:tblStylePr w:type="firstRow">
      <w:rPr>
        <w:b/>
        <w:bCs/>
        <w:color w:val="FFFFFF" w:themeColor="background1"/>
      </w:rPr>
      <w:tblPr/>
      <w:tcPr>
        <w:tcBorders>
          <w:top w:val="single" w:sz="4" w:space="0" w:color="85D1E5" w:themeColor="accent4"/>
          <w:left w:val="single" w:sz="4" w:space="0" w:color="85D1E5" w:themeColor="accent4"/>
          <w:bottom w:val="single" w:sz="4" w:space="0" w:color="85D1E5" w:themeColor="accent4"/>
          <w:right w:val="single" w:sz="4" w:space="0" w:color="85D1E5" w:themeColor="accent4"/>
          <w:insideH w:val="nil"/>
          <w:insideV w:val="nil"/>
        </w:tcBorders>
        <w:shd w:val="clear" w:color="auto" w:fill="85D1E5" w:themeFill="accent4"/>
      </w:tcPr>
    </w:tblStylePr>
    <w:tblStylePr w:type="lastRow">
      <w:rPr>
        <w:b/>
        <w:bCs/>
      </w:rPr>
      <w:tblPr/>
      <w:tcPr>
        <w:tcBorders>
          <w:top w:val="double" w:sz="4" w:space="0" w:color="85D1E5" w:themeColor="accent4"/>
        </w:tcBorders>
      </w:tcPr>
    </w:tblStylePr>
    <w:tblStylePr w:type="firstCol">
      <w:rPr>
        <w:b/>
        <w:bCs/>
      </w:rPr>
    </w:tblStylePr>
    <w:tblStylePr w:type="lastCol">
      <w:rPr>
        <w:b/>
        <w:bCs/>
      </w:rPr>
    </w:tblStylePr>
    <w:tblStylePr w:type="band1Vert">
      <w:tblPr/>
      <w:tcPr>
        <w:shd w:val="clear" w:color="auto" w:fill="E6F5F9" w:themeFill="accent4" w:themeFillTint="33"/>
      </w:tcPr>
    </w:tblStylePr>
    <w:tblStylePr w:type="band1Horz">
      <w:tblPr/>
      <w:tcPr>
        <w:shd w:val="clear" w:color="auto" w:fill="E6F5F9" w:themeFill="accent4" w:themeFillTint="33"/>
      </w:tcPr>
    </w:tblStylePr>
  </w:style>
  <w:style w:type="table" w:customStyle="1" w:styleId="ListTable7Colorful1">
    <w:name w:val="List Table 7 Colorful1"/>
    <w:basedOn w:val="TableNormal"/>
    <w:uiPriority w:val="52"/>
    <w:rsid w:val="00296706"/>
    <w:pPr>
      <w:spacing w:after="0" w:line="240" w:lineRule="auto"/>
    </w:pPr>
    <w:rPr>
      <w:color w:val="134753"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475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475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475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4753" w:themeColor="text1"/>
        </w:tcBorders>
        <w:shd w:val="clear" w:color="auto" w:fill="FFFFFF" w:themeFill="background1"/>
      </w:tcPr>
    </w:tblStylePr>
    <w:tblStylePr w:type="band1Vert">
      <w:tblPr/>
      <w:tcPr>
        <w:shd w:val="clear" w:color="auto" w:fill="BCE6EF" w:themeFill="text1" w:themeFillTint="33"/>
      </w:tcPr>
    </w:tblStylePr>
    <w:tblStylePr w:type="band1Horz">
      <w:tblPr/>
      <w:tcPr>
        <w:shd w:val="clear" w:color="auto" w:fill="BCE6E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semiHidden/>
    <w:rsid w:val="000A1EC1"/>
    <w:pPr>
      <w:widowControl w:val="0"/>
      <w:suppressAutoHyphens/>
      <w:spacing w:line="240" w:lineRule="auto"/>
    </w:pPr>
    <w:rPr>
      <w:rFonts w:ascii="Times New Roman" w:eastAsia="SimSun" w:hAnsi="Times New Roman" w:cs="SimSun"/>
      <w:kern w:val="1"/>
      <w:szCs w:val="24"/>
      <w:lang w:eastAsia="hi-IN" w:bidi="hi-IN"/>
    </w:rPr>
  </w:style>
  <w:style w:type="character" w:customStyle="1" w:styleId="BodyTextChar">
    <w:name w:val="Body Text Char"/>
    <w:basedOn w:val="DefaultParagraphFont"/>
    <w:link w:val="BodyText"/>
    <w:semiHidden/>
    <w:rsid w:val="000A1EC1"/>
    <w:rPr>
      <w:rFonts w:ascii="Times New Roman" w:eastAsia="SimSun" w:hAnsi="Times New Roman" w:cs="SimSun"/>
      <w:kern w:val="1"/>
      <w:sz w:val="24"/>
      <w:szCs w:val="24"/>
      <w:lang w:eastAsia="hi-IN" w:bidi="hi-IN"/>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0A1EC1"/>
  </w:style>
  <w:style w:type="table" w:styleId="TableGrid">
    <w:name w:val="Table Grid"/>
    <w:aliases w:val="ECORYS Tabela"/>
    <w:basedOn w:val="TableNormal"/>
    <w:uiPriority w:val="59"/>
    <w:rsid w:val="000A1EC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EC1"/>
    <w:pPr>
      <w:autoSpaceDE w:val="0"/>
      <w:autoSpaceDN w:val="0"/>
      <w:adjustRightInd w:val="0"/>
      <w:spacing w:after="0" w:line="240" w:lineRule="auto"/>
    </w:pPr>
    <w:rPr>
      <w:color w:val="000000"/>
      <w:sz w:val="24"/>
      <w:szCs w:val="24"/>
      <w:lang w:val="ro-RO"/>
    </w:rPr>
  </w:style>
  <w:style w:type="paragraph" w:styleId="NormalWeb">
    <w:name w:val="Normal (Web)"/>
    <w:basedOn w:val="Normal"/>
    <w:uiPriority w:val="99"/>
    <w:unhideWhenUsed/>
    <w:rsid w:val="001973B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ECORYSTabela1">
    <w:name w:val="ECORYS Tabela1"/>
    <w:basedOn w:val="TableNormal"/>
    <w:next w:val="TableGrid"/>
    <w:uiPriority w:val="59"/>
    <w:rsid w:val="001973B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3B1"/>
    <w:rPr>
      <w:sz w:val="16"/>
      <w:szCs w:val="16"/>
    </w:rPr>
  </w:style>
  <w:style w:type="paragraph" w:styleId="CommentText">
    <w:name w:val="annotation text"/>
    <w:basedOn w:val="Normal"/>
    <w:link w:val="CommentTextChar"/>
    <w:uiPriority w:val="99"/>
    <w:unhideWhenUsed/>
    <w:rsid w:val="001973B1"/>
    <w:pPr>
      <w:spacing w:after="200" w:line="240" w:lineRule="auto"/>
    </w:pPr>
    <w:rPr>
      <w:szCs w:val="20"/>
    </w:rPr>
  </w:style>
  <w:style w:type="character" w:customStyle="1" w:styleId="CommentTextChar">
    <w:name w:val="Comment Text Char"/>
    <w:basedOn w:val="DefaultParagraphFont"/>
    <w:link w:val="CommentText"/>
    <w:uiPriority w:val="99"/>
    <w:rsid w:val="001973B1"/>
    <w:rPr>
      <w:sz w:val="20"/>
      <w:szCs w:val="20"/>
      <w:lang w:val="ro-RO"/>
    </w:rPr>
  </w:style>
  <w:style w:type="numbering" w:customStyle="1" w:styleId="Headings">
    <w:name w:val="Headings"/>
    <w:uiPriority w:val="99"/>
    <w:rsid w:val="004646DA"/>
  </w:style>
  <w:style w:type="paragraph" w:customStyle="1" w:styleId="headingno4">
    <w:name w:val="heading no 4"/>
    <w:basedOn w:val="Heading3"/>
    <w:rsid w:val="004646DA"/>
    <w:pPr>
      <w:keepLines w:val="0"/>
      <w:spacing w:before="180" w:after="180"/>
      <w:ind w:left="1634" w:hanging="357"/>
    </w:pPr>
    <w:rPr>
      <w:rFonts w:ascii="Trebuchet MS" w:eastAsia="SimSun" w:hAnsi="Trebuchet MS" w:cs="Cambria"/>
      <w:b/>
      <w:caps/>
      <w:color w:val="C2E8F1" w:themeColor="background2"/>
      <w:szCs w:val="20"/>
      <w:lang w:eastAsia="ro-RO" w:bidi="ne-NP"/>
    </w:rPr>
  </w:style>
  <w:style w:type="character" w:styleId="FollowedHyperlink">
    <w:name w:val="FollowedHyperlink"/>
    <w:basedOn w:val="DefaultParagraphFont"/>
    <w:uiPriority w:val="99"/>
    <w:semiHidden/>
    <w:unhideWhenUsed/>
    <w:rsid w:val="004646DA"/>
    <w:rPr>
      <w:color w:val="134753" w:themeColor="followedHyperlink"/>
      <w:u w:val="single"/>
    </w:rPr>
  </w:style>
  <w:style w:type="paragraph" w:styleId="CommentSubject">
    <w:name w:val="annotation subject"/>
    <w:basedOn w:val="CommentText"/>
    <w:next w:val="CommentText"/>
    <w:link w:val="CommentSubjectChar"/>
    <w:uiPriority w:val="99"/>
    <w:semiHidden/>
    <w:unhideWhenUsed/>
    <w:rsid w:val="004646DA"/>
    <w:rPr>
      <w:b/>
      <w:bCs/>
    </w:rPr>
  </w:style>
  <w:style w:type="character" w:customStyle="1" w:styleId="CommentSubjectChar">
    <w:name w:val="Comment Subject Char"/>
    <w:basedOn w:val="CommentTextChar"/>
    <w:link w:val="CommentSubject"/>
    <w:uiPriority w:val="99"/>
    <w:semiHidden/>
    <w:rsid w:val="004646DA"/>
    <w:rPr>
      <w:b/>
      <w:bCs/>
      <w:sz w:val="20"/>
      <w:szCs w:val="20"/>
      <w:lang w:val="ro-RO"/>
    </w:rPr>
  </w:style>
  <w:style w:type="table" w:customStyle="1" w:styleId="GridTable3-Accent51">
    <w:name w:val="Grid Table 3 - Accent 51"/>
    <w:basedOn w:val="TableNormal"/>
    <w:uiPriority w:val="48"/>
    <w:rsid w:val="00650FA9"/>
    <w:pPr>
      <w:spacing w:after="0" w:line="240" w:lineRule="auto"/>
    </w:pPr>
    <w:tblPr>
      <w:tblStyleRowBandSize w:val="1"/>
      <w:tblStyleColBandSize w:val="1"/>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5D7" w:themeFill="accent5" w:themeFillTint="33"/>
      </w:tcPr>
    </w:tblStylePr>
    <w:tblStylePr w:type="band1Horz">
      <w:tblPr/>
      <w:tcPr>
        <w:shd w:val="clear" w:color="auto" w:fill="EEF5D7" w:themeFill="accent5" w:themeFillTint="33"/>
      </w:tcPr>
    </w:tblStylePr>
    <w:tblStylePr w:type="neCell">
      <w:tblPr/>
      <w:tcPr>
        <w:tcBorders>
          <w:bottom w:val="single" w:sz="4" w:space="0" w:color="CCE188" w:themeColor="accent5" w:themeTint="99"/>
        </w:tcBorders>
      </w:tcPr>
    </w:tblStylePr>
    <w:tblStylePr w:type="nwCell">
      <w:tblPr/>
      <w:tcPr>
        <w:tcBorders>
          <w:bottom w:val="single" w:sz="4" w:space="0" w:color="CCE188" w:themeColor="accent5" w:themeTint="99"/>
        </w:tcBorders>
      </w:tcPr>
    </w:tblStylePr>
    <w:tblStylePr w:type="seCell">
      <w:tblPr/>
      <w:tcPr>
        <w:tcBorders>
          <w:top w:val="single" w:sz="4" w:space="0" w:color="CCE188" w:themeColor="accent5" w:themeTint="99"/>
        </w:tcBorders>
      </w:tcPr>
    </w:tblStylePr>
    <w:tblStylePr w:type="swCell">
      <w:tblPr/>
      <w:tcPr>
        <w:tcBorders>
          <w:top w:val="single" w:sz="4" w:space="0" w:color="CCE188" w:themeColor="accent5" w:themeTint="99"/>
        </w:tcBorders>
      </w:tcPr>
    </w:tblStyle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CF6AB7"/>
    <w:pPr>
      <w:spacing w:line="240" w:lineRule="exact"/>
    </w:pPr>
    <w:rPr>
      <w:vertAlign w:val="superscript"/>
    </w:rPr>
  </w:style>
  <w:style w:type="paragraph" w:styleId="EndnoteText">
    <w:name w:val="endnote text"/>
    <w:basedOn w:val="Normal"/>
    <w:link w:val="EndnoteTextChar"/>
    <w:uiPriority w:val="99"/>
    <w:semiHidden/>
    <w:unhideWhenUsed/>
    <w:rsid w:val="00CF6AB7"/>
    <w:pPr>
      <w:spacing w:after="0" w:line="240" w:lineRule="auto"/>
    </w:pPr>
    <w:rPr>
      <w:szCs w:val="20"/>
    </w:rPr>
  </w:style>
  <w:style w:type="character" w:customStyle="1" w:styleId="EndnoteTextChar">
    <w:name w:val="Endnote Text Char"/>
    <w:basedOn w:val="DefaultParagraphFont"/>
    <w:link w:val="EndnoteText"/>
    <w:uiPriority w:val="99"/>
    <w:semiHidden/>
    <w:rsid w:val="00CF6AB7"/>
    <w:rPr>
      <w:sz w:val="20"/>
      <w:szCs w:val="20"/>
      <w:lang w:val="ro-RO"/>
    </w:rPr>
  </w:style>
  <w:style w:type="character" w:styleId="EndnoteReference">
    <w:name w:val="endnote reference"/>
    <w:basedOn w:val="DefaultParagraphFont"/>
    <w:uiPriority w:val="99"/>
    <w:semiHidden/>
    <w:unhideWhenUsed/>
    <w:rsid w:val="00CF6AB7"/>
    <w:rPr>
      <w:vertAlign w:val="superscript"/>
    </w:rPr>
  </w:style>
  <w:style w:type="character" w:customStyle="1" w:styleId="Heading6Char">
    <w:name w:val="Heading 6 Char"/>
    <w:basedOn w:val="DefaultParagraphFont"/>
    <w:link w:val="Heading6"/>
    <w:uiPriority w:val="9"/>
    <w:semiHidden/>
    <w:rsid w:val="0021704F"/>
    <w:rPr>
      <w:rFonts w:asciiTheme="majorHAnsi" w:eastAsiaTheme="majorEastAsia" w:hAnsiTheme="majorHAnsi" w:cstheme="majorBidi"/>
      <w:i/>
      <w:iCs/>
      <w:caps/>
      <w:color w:val="1E505E" w:themeColor="accent1" w:themeShade="80"/>
    </w:rPr>
  </w:style>
  <w:style w:type="character" w:customStyle="1" w:styleId="Heading7Char">
    <w:name w:val="Heading 7 Char"/>
    <w:basedOn w:val="DefaultParagraphFont"/>
    <w:link w:val="Heading7"/>
    <w:uiPriority w:val="9"/>
    <w:semiHidden/>
    <w:rsid w:val="0021704F"/>
    <w:rPr>
      <w:rFonts w:asciiTheme="majorHAnsi" w:eastAsiaTheme="majorEastAsia" w:hAnsiTheme="majorHAnsi" w:cstheme="majorBidi"/>
      <w:b/>
      <w:bCs/>
      <w:color w:val="1E505E" w:themeColor="accent1" w:themeShade="80"/>
    </w:rPr>
  </w:style>
  <w:style w:type="character" w:customStyle="1" w:styleId="Heading8Char">
    <w:name w:val="Heading 8 Char"/>
    <w:basedOn w:val="DefaultParagraphFont"/>
    <w:link w:val="Heading8"/>
    <w:uiPriority w:val="9"/>
    <w:semiHidden/>
    <w:rsid w:val="0021704F"/>
    <w:rPr>
      <w:rFonts w:asciiTheme="majorHAnsi" w:eastAsiaTheme="majorEastAsia" w:hAnsiTheme="majorHAnsi" w:cstheme="majorBidi"/>
      <w:b/>
      <w:bCs/>
      <w:i/>
      <w:iCs/>
      <w:color w:val="1E505E" w:themeColor="accent1" w:themeShade="80"/>
    </w:rPr>
  </w:style>
  <w:style w:type="character" w:customStyle="1" w:styleId="Heading9Char">
    <w:name w:val="Heading 9 Char"/>
    <w:basedOn w:val="DefaultParagraphFont"/>
    <w:link w:val="Heading9"/>
    <w:uiPriority w:val="9"/>
    <w:semiHidden/>
    <w:rsid w:val="0021704F"/>
    <w:rPr>
      <w:rFonts w:asciiTheme="majorHAnsi" w:eastAsiaTheme="majorEastAsia" w:hAnsiTheme="majorHAnsi" w:cstheme="majorBidi"/>
      <w:i/>
      <w:iCs/>
      <w:color w:val="1E505E" w:themeColor="accent1" w:themeShade="80"/>
    </w:rPr>
  </w:style>
  <w:style w:type="character" w:customStyle="1" w:styleId="TitleChar">
    <w:name w:val="Title Char"/>
    <w:basedOn w:val="DefaultParagraphFont"/>
    <w:link w:val="Title"/>
    <w:uiPriority w:val="10"/>
    <w:rsid w:val="0021704F"/>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pPr>
      <w:spacing w:after="240" w:line="240" w:lineRule="auto"/>
    </w:pPr>
    <w:rPr>
      <w:color w:val="3CA1BC"/>
      <w:sz w:val="28"/>
      <w:szCs w:val="28"/>
    </w:rPr>
  </w:style>
  <w:style w:type="character" w:customStyle="1" w:styleId="SubtitleChar">
    <w:name w:val="Subtitle Char"/>
    <w:basedOn w:val="DefaultParagraphFont"/>
    <w:link w:val="Subtitle"/>
    <w:uiPriority w:val="11"/>
    <w:rsid w:val="0021704F"/>
    <w:rPr>
      <w:rFonts w:asciiTheme="majorHAnsi" w:eastAsiaTheme="majorEastAsia" w:hAnsiTheme="majorHAnsi" w:cstheme="majorBidi"/>
      <w:color w:val="3CA1BC" w:themeColor="accent1"/>
      <w:sz w:val="28"/>
      <w:szCs w:val="28"/>
    </w:rPr>
  </w:style>
  <w:style w:type="character" w:styleId="Emphasis">
    <w:name w:val="Emphasis"/>
    <w:basedOn w:val="DefaultParagraphFont"/>
    <w:uiPriority w:val="20"/>
    <w:qFormat/>
    <w:rsid w:val="0021704F"/>
    <w:rPr>
      <w:i/>
      <w:iCs/>
    </w:rPr>
  </w:style>
  <w:style w:type="paragraph" w:styleId="NoSpacing">
    <w:name w:val="No Spacing"/>
    <w:uiPriority w:val="1"/>
    <w:qFormat/>
    <w:rsid w:val="0021704F"/>
    <w:pPr>
      <w:spacing w:after="0" w:line="240" w:lineRule="auto"/>
    </w:pPr>
  </w:style>
  <w:style w:type="paragraph" w:styleId="Quote">
    <w:name w:val="Quote"/>
    <w:basedOn w:val="Normal"/>
    <w:next w:val="Normal"/>
    <w:link w:val="QuoteChar"/>
    <w:uiPriority w:val="29"/>
    <w:qFormat/>
    <w:rsid w:val="0021704F"/>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21704F"/>
    <w:rPr>
      <w:color w:val="000000" w:themeColor="text2"/>
      <w:sz w:val="24"/>
      <w:szCs w:val="24"/>
    </w:rPr>
  </w:style>
  <w:style w:type="paragraph" w:styleId="IntenseQuote">
    <w:name w:val="Intense Quote"/>
    <w:basedOn w:val="Normal"/>
    <w:next w:val="Normal"/>
    <w:link w:val="IntenseQuoteChar"/>
    <w:uiPriority w:val="30"/>
    <w:qFormat/>
    <w:rsid w:val="0021704F"/>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21704F"/>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21704F"/>
    <w:rPr>
      <w:i/>
      <w:iCs/>
      <w:color w:val="2DA9C6" w:themeColor="text1" w:themeTint="A6"/>
    </w:rPr>
  </w:style>
  <w:style w:type="character" w:styleId="IntenseEmphasis">
    <w:name w:val="Intense Emphasis"/>
    <w:basedOn w:val="DefaultParagraphFont"/>
    <w:uiPriority w:val="21"/>
    <w:qFormat/>
    <w:rsid w:val="0021704F"/>
    <w:rPr>
      <w:b/>
      <w:bCs/>
      <w:i/>
      <w:iCs/>
    </w:rPr>
  </w:style>
  <w:style w:type="character" w:styleId="SubtleReference">
    <w:name w:val="Subtle Reference"/>
    <w:basedOn w:val="DefaultParagraphFont"/>
    <w:uiPriority w:val="31"/>
    <w:qFormat/>
    <w:rsid w:val="0021704F"/>
    <w:rPr>
      <w:smallCaps/>
      <w:color w:val="2DA9C6" w:themeColor="text1" w:themeTint="A6"/>
      <w:u w:val="none" w:color="58C0D8" w:themeColor="text1" w:themeTint="80"/>
      <w:bdr w:val="none" w:sz="0" w:space="0" w:color="auto"/>
    </w:rPr>
  </w:style>
  <w:style w:type="character" w:styleId="IntenseReference">
    <w:name w:val="Intense Reference"/>
    <w:basedOn w:val="DefaultParagraphFont"/>
    <w:uiPriority w:val="32"/>
    <w:qFormat/>
    <w:rsid w:val="0021704F"/>
    <w:rPr>
      <w:b/>
      <w:bCs/>
      <w:smallCaps/>
      <w:color w:val="000000" w:themeColor="text2"/>
      <w:u w:val="single"/>
    </w:rPr>
  </w:style>
  <w:style w:type="character" w:styleId="BookTitle">
    <w:name w:val="Book Title"/>
    <w:basedOn w:val="DefaultParagraphFont"/>
    <w:uiPriority w:val="33"/>
    <w:qFormat/>
    <w:rsid w:val="0021704F"/>
    <w:rPr>
      <w:b/>
      <w:bCs/>
      <w:smallCaps/>
      <w:spacing w:val="10"/>
    </w:rPr>
  </w:style>
  <w:style w:type="table" w:styleId="GridTable5Dark">
    <w:name w:val="Grid Table 5 Dark"/>
    <w:basedOn w:val="TableNormal"/>
    <w:uiPriority w:val="50"/>
    <w:rsid w:val="0021704F"/>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text1"/>
      </w:tcPr>
    </w:tblStylePr>
    <w:tblStylePr w:type="band1Vert">
      <w:tblPr/>
      <w:tcPr>
        <w:shd w:val="clear" w:color="auto" w:fill="7ACDE0" w:themeFill="text1" w:themeFillTint="66"/>
      </w:tcPr>
    </w:tblStylePr>
    <w:tblStylePr w:type="band1Horz">
      <w:tblPr/>
      <w:tcPr>
        <w:shd w:val="clear" w:color="auto" w:fill="7ACDE0" w:themeFill="text1" w:themeFillTint="66"/>
      </w:tcPr>
    </w:tblStylePr>
  </w:style>
  <w:style w:type="table" w:styleId="GridTable4">
    <w:name w:val="Grid Table 4"/>
    <w:basedOn w:val="TableNormal"/>
    <w:uiPriority w:val="49"/>
    <w:rsid w:val="0021704F"/>
    <w:pPr>
      <w:spacing w:after="0" w:line="240" w:lineRule="auto"/>
    </w:pPr>
    <w:rPr>
      <w:rFonts w:eastAsiaTheme="minorHAnsi"/>
    </w:r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insideV w:val="nil"/>
        </w:tcBorders>
        <w:shd w:val="clear" w:color="auto" w:fill="134753" w:themeFill="text1"/>
      </w:tcPr>
    </w:tblStylePr>
    <w:tblStylePr w:type="lastRow">
      <w:rPr>
        <w:b/>
        <w:bCs/>
      </w:rPr>
      <w:tblPr/>
      <w:tcPr>
        <w:tcBorders>
          <w:top w:val="double" w:sz="4" w:space="0" w:color="134753" w:themeColor="text1"/>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customStyle="1" w:styleId="a">
    <w:basedOn w:val="TableNormal"/>
    <w:pPr>
      <w:spacing w:after="0" w:line="240" w:lineRule="auto"/>
    </w:pPr>
    <w:rPr>
      <w:color w:val="134753"/>
    </w:rPr>
    <w:tblPr>
      <w:tblStyleRowBandSize w:val="1"/>
      <w:tblStyleColBandSize w:val="1"/>
      <w:tblCellMar>
        <w:left w:w="115" w:type="dxa"/>
        <w:right w:w="115" w:type="dxa"/>
      </w:tblCellMar>
    </w:tblPr>
    <w:tcPr>
      <w:shd w:val="clear" w:color="auto" w:fill="BCE6EF"/>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134753"/>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134753"/>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134753"/>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134753"/>
      </w:tcPr>
    </w:tblStylePr>
    <w:tblStylePr w:type="band1Vert">
      <w:tblPr/>
      <w:tcPr>
        <w:shd w:val="clear" w:color="auto" w:fill="7ACDE0"/>
      </w:tcPr>
    </w:tblStylePr>
    <w:tblStylePr w:type="band1Horz">
      <w:tblPr/>
      <w:tcPr>
        <w:shd w:val="clear" w:color="auto" w:fill="7ACDE0"/>
      </w:tcPr>
    </w:tblStylePr>
  </w:style>
  <w:style w:type="table" w:customStyle="1" w:styleId="a0">
    <w:basedOn w:val="TableNormal"/>
    <w:pPr>
      <w:spacing w:after="0" w:line="240" w:lineRule="auto"/>
    </w:pPr>
    <w:rPr>
      <w:color w:val="134753"/>
    </w:rPr>
    <w:tblPr>
      <w:tblStyleRowBandSize w:val="1"/>
      <w:tblStyleColBandSize w:val="1"/>
      <w:tblCellMar>
        <w:left w:w="115" w:type="dxa"/>
        <w:right w:w="115" w:type="dxa"/>
      </w:tblCellMar>
    </w:tblPr>
    <w:tcPr>
      <w:shd w:val="clear" w:color="auto" w:fill="BCE6EF"/>
    </w:tcPr>
    <w:tblStylePr w:type="firstRow">
      <w:rPr>
        <w:b/>
        <w:color w:val="FFFFFF"/>
      </w:rPr>
      <w:tblPr/>
      <w:tcPr>
        <w:tcBorders>
          <w:top w:val="single" w:sz="4" w:space="0" w:color="134753"/>
          <w:left w:val="single" w:sz="4" w:space="0" w:color="134753"/>
          <w:bottom w:val="single" w:sz="4" w:space="0" w:color="134753"/>
          <w:right w:val="single" w:sz="4" w:space="0" w:color="134753"/>
          <w:insideH w:val="nil"/>
          <w:insideV w:val="nil"/>
        </w:tcBorders>
        <w:shd w:val="clear" w:color="auto" w:fill="134753"/>
      </w:tcPr>
    </w:tblStylePr>
    <w:tblStylePr w:type="lastRow">
      <w:rPr>
        <w:b/>
      </w:rPr>
      <w:tblPr/>
      <w:tcPr>
        <w:tcBorders>
          <w:top w:val="single" w:sz="4" w:space="0" w:color="134753"/>
        </w:tcBorders>
      </w:tcPr>
    </w:tblStylePr>
    <w:tblStylePr w:type="firstCol">
      <w:rPr>
        <w:b/>
      </w:rPr>
    </w:tblStylePr>
    <w:tblStylePr w:type="lastCol">
      <w:rPr>
        <w:b/>
      </w:rPr>
    </w:tblStylePr>
    <w:tblStylePr w:type="band1Vert">
      <w:tblPr/>
      <w:tcPr>
        <w:shd w:val="clear" w:color="auto" w:fill="BCE6EF"/>
      </w:tcPr>
    </w:tblStylePr>
    <w:tblStylePr w:type="band1Horz">
      <w:tblPr/>
      <w:tcPr>
        <w:shd w:val="clear" w:color="auto" w:fill="BCE6EF"/>
      </w:tcPr>
    </w:tblStylePr>
  </w:style>
  <w:style w:type="table" w:customStyle="1" w:styleId="a1">
    <w:basedOn w:val="TableNormal"/>
    <w:pPr>
      <w:spacing w:after="0" w:line="240" w:lineRule="auto"/>
    </w:pPr>
    <w:rPr>
      <w:color w:val="134753"/>
    </w:rPr>
    <w:tblPr>
      <w:tblStyleRowBandSize w:val="1"/>
      <w:tblStyleColBandSize w:val="1"/>
      <w:tblCellMar>
        <w:left w:w="115" w:type="dxa"/>
        <w:right w:w="115" w:type="dxa"/>
      </w:tblCellMar>
    </w:tblPr>
    <w:tcPr>
      <w:shd w:val="clear" w:color="auto" w:fill="BCE6EF"/>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134753"/>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134753"/>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134753"/>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134753"/>
      </w:tcPr>
    </w:tblStylePr>
    <w:tblStylePr w:type="band1Vert">
      <w:tblPr/>
      <w:tcPr>
        <w:shd w:val="clear" w:color="auto" w:fill="7ACDE0"/>
      </w:tcPr>
    </w:tblStylePr>
    <w:tblStylePr w:type="band1Horz">
      <w:tblPr/>
      <w:tcPr>
        <w:shd w:val="clear" w:color="auto" w:fill="7ACDE0"/>
      </w:tcPr>
    </w:tblStylePr>
  </w:style>
  <w:style w:type="table" w:customStyle="1" w:styleId="a2">
    <w:basedOn w:val="TableNormal"/>
    <w:pPr>
      <w:spacing w:after="0" w:line="240" w:lineRule="auto"/>
    </w:pPr>
    <w:rPr>
      <w:color w:val="134753"/>
    </w:rPr>
    <w:tblPr>
      <w:tblStyleRowBandSize w:val="1"/>
      <w:tblStyleColBandSize w:val="1"/>
      <w:tblCellMar>
        <w:left w:w="115" w:type="dxa"/>
        <w:right w:w="115" w:type="dxa"/>
      </w:tblCellMar>
    </w:tblPr>
    <w:tcPr>
      <w:shd w:val="clear" w:color="auto" w:fill="BCE6EF"/>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134753"/>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134753"/>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134753"/>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134753"/>
      </w:tcPr>
    </w:tblStylePr>
    <w:tblStylePr w:type="band1Vert">
      <w:tblPr/>
      <w:tcPr>
        <w:shd w:val="clear" w:color="auto" w:fill="7ACDE0"/>
      </w:tcPr>
    </w:tblStylePr>
    <w:tblStylePr w:type="band1Horz">
      <w:tblPr/>
      <w:tcPr>
        <w:shd w:val="clear" w:color="auto" w:fill="7ACDE0"/>
      </w:tcPr>
    </w:tblStylePr>
  </w:style>
  <w:style w:type="table" w:styleId="ListTable3">
    <w:name w:val="List Table 3"/>
    <w:basedOn w:val="TableNormal"/>
    <w:uiPriority w:val="48"/>
    <w:rsid w:val="00644606"/>
    <w:pPr>
      <w:spacing w:after="0" w:line="240" w:lineRule="auto"/>
    </w:pPr>
    <w:tblPr>
      <w:tblStyleRowBandSize w:val="1"/>
      <w:tblStyleColBandSize w:val="1"/>
      <w:tblBorders>
        <w:top w:val="single" w:sz="4" w:space="0" w:color="134753" w:themeColor="text1"/>
        <w:left w:val="single" w:sz="4" w:space="0" w:color="134753" w:themeColor="text1"/>
        <w:bottom w:val="single" w:sz="4" w:space="0" w:color="134753" w:themeColor="text1"/>
        <w:right w:val="single" w:sz="4" w:space="0" w:color="134753" w:themeColor="text1"/>
      </w:tblBorders>
    </w:tblPr>
    <w:tblStylePr w:type="firstRow">
      <w:rPr>
        <w:b/>
        <w:bCs/>
        <w:color w:val="FFFFFF" w:themeColor="background1"/>
      </w:rPr>
      <w:tblPr/>
      <w:tcPr>
        <w:shd w:val="clear" w:color="auto" w:fill="134753" w:themeFill="text1"/>
      </w:tcPr>
    </w:tblStylePr>
    <w:tblStylePr w:type="lastRow">
      <w:rPr>
        <w:b/>
        <w:bCs/>
      </w:rPr>
      <w:tblPr/>
      <w:tcPr>
        <w:tcBorders>
          <w:top w:val="double" w:sz="4" w:space="0" w:color="13475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4753" w:themeColor="text1"/>
          <w:right w:val="single" w:sz="4" w:space="0" w:color="134753" w:themeColor="text1"/>
        </w:tcBorders>
      </w:tcPr>
    </w:tblStylePr>
    <w:tblStylePr w:type="band1Horz">
      <w:tblPr/>
      <w:tcPr>
        <w:tcBorders>
          <w:top w:val="single" w:sz="4" w:space="0" w:color="134753" w:themeColor="text1"/>
          <w:bottom w:val="single" w:sz="4" w:space="0" w:color="13475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4753" w:themeColor="text1"/>
          <w:left w:val="nil"/>
        </w:tcBorders>
      </w:tcPr>
    </w:tblStylePr>
    <w:tblStylePr w:type="swCell">
      <w:tblPr/>
      <w:tcPr>
        <w:tcBorders>
          <w:top w:val="double" w:sz="4" w:space="0" w:color="134753" w:themeColor="text1"/>
          <w:right w:val="nil"/>
        </w:tcBorders>
      </w:tcPr>
    </w:tblStylePr>
  </w:style>
  <w:style w:type="paragraph" w:customStyle="1" w:styleId="TableParagraph">
    <w:name w:val="Table Paragraph"/>
    <w:basedOn w:val="Normal"/>
    <w:uiPriority w:val="1"/>
    <w:qFormat/>
    <w:rsid w:val="00D37CBA"/>
    <w:pPr>
      <w:widowControl w:val="0"/>
      <w:autoSpaceDE w:val="0"/>
      <w:autoSpaceDN w:val="0"/>
      <w:spacing w:after="0" w:line="240" w:lineRule="auto"/>
    </w:pPr>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301">
      <w:bodyDiv w:val="1"/>
      <w:marLeft w:val="0"/>
      <w:marRight w:val="0"/>
      <w:marTop w:val="0"/>
      <w:marBottom w:val="0"/>
      <w:divBdr>
        <w:top w:val="none" w:sz="0" w:space="0" w:color="auto"/>
        <w:left w:val="none" w:sz="0" w:space="0" w:color="auto"/>
        <w:bottom w:val="none" w:sz="0" w:space="0" w:color="auto"/>
        <w:right w:val="none" w:sz="0" w:space="0" w:color="auto"/>
      </w:divBdr>
    </w:div>
    <w:div w:id="408693650">
      <w:bodyDiv w:val="1"/>
      <w:marLeft w:val="0"/>
      <w:marRight w:val="0"/>
      <w:marTop w:val="0"/>
      <w:marBottom w:val="0"/>
      <w:divBdr>
        <w:top w:val="none" w:sz="0" w:space="0" w:color="auto"/>
        <w:left w:val="none" w:sz="0" w:space="0" w:color="auto"/>
        <w:bottom w:val="none" w:sz="0" w:space="0" w:color="auto"/>
        <w:right w:val="none" w:sz="0" w:space="0" w:color="auto"/>
      </w:divBdr>
    </w:div>
    <w:div w:id="414936078">
      <w:bodyDiv w:val="1"/>
      <w:marLeft w:val="0"/>
      <w:marRight w:val="0"/>
      <w:marTop w:val="0"/>
      <w:marBottom w:val="0"/>
      <w:divBdr>
        <w:top w:val="none" w:sz="0" w:space="0" w:color="auto"/>
        <w:left w:val="none" w:sz="0" w:space="0" w:color="auto"/>
        <w:bottom w:val="none" w:sz="0" w:space="0" w:color="auto"/>
        <w:right w:val="none" w:sz="0" w:space="0" w:color="auto"/>
      </w:divBdr>
    </w:div>
    <w:div w:id="591740035">
      <w:bodyDiv w:val="1"/>
      <w:marLeft w:val="0"/>
      <w:marRight w:val="0"/>
      <w:marTop w:val="0"/>
      <w:marBottom w:val="0"/>
      <w:divBdr>
        <w:top w:val="none" w:sz="0" w:space="0" w:color="auto"/>
        <w:left w:val="none" w:sz="0" w:space="0" w:color="auto"/>
        <w:bottom w:val="none" w:sz="0" w:space="0" w:color="auto"/>
        <w:right w:val="none" w:sz="0" w:space="0" w:color="auto"/>
      </w:divBdr>
    </w:div>
    <w:div w:id="819544483">
      <w:bodyDiv w:val="1"/>
      <w:marLeft w:val="0"/>
      <w:marRight w:val="0"/>
      <w:marTop w:val="0"/>
      <w:marBottom w:val="0"/>
      <w:divBdr>
        <w:top w:val="none" w:sz="0" w:space="0" w:color="auto"/>
        <w:left w:val="none" w:sz="0" w:space="0" w:color="auto"/>
        <w:bottom w:val="none" w:sz="0" w:space="0" w:color="auto"/>
        <w:right w:val="none" w:sz="0" w:space="0" w:color="auto"/>
      </w:divBdr>
    </w:div>
    <w:div w:id="926619823">
      <w:bodyDiv w:val="1"/>
      <w:marLeft w:val="0"/>
      <w:marRight w:val="0"/>
      <w:marTop w:val="0"/>
      <w:marBottom w:val="0"/>
      <w:divBdr>
        <w:top w:val="none" w:sz="0" w:space="0" w:color="auto"/>
        <w:left w:val="none" w:sz="0" w:space="0" w:color="auto"/>
        <w:bottom w:val="none" w:sz="0" w:space="0" w:color="auto"/>
        <w:right w:val="none" w:sz="0" w:space="0" w:color="auto"/>
      </w:divBdr>
    </w:div>
    <w:div w:id="929384988">
      <w:bodyDiv w:val="1"/>
      <w:marLeft w:val="0"/>
      <w:marRight w:val="0"/>
      <w:marTop w:val="0"/>
      <w:marBottom w:val="0"/>
      <w:divBdr>
        <w:top w:val="none" w:sz="0" w:space="0" w:color="auto"/>
        <w:left w:val="none" w:sz="0" w:space="0" w:color="auto"/>
        <w:bottom w:val="none" w:sz="0" w:space="0" w:color="auto"/>
        <w:right w:val="none" w:sz="0" w:space="0" w:color="auto"/>
      </w:divBdr>
    </w:div>
    <w:div w:id="962417107">
      <w:bodyDiv w:val="1"/>
      <w:marLeft w:val="0"/>
      <w:marRight w:val="0"/>
      <w:marTop w:val="0"/>
      <w:marBottom w:val="0"/>
      <w:divBdr>
        <w:top w:val="none" w:sz="0" w:space="0" w:color="auto"/>
        <w:left w:val="none" w:sz="0" w:space="0" w:color="auto"/>
        <w:bottom w:val="none" w:sz="0" w:space="0" w:color="auto"/>
        <w:right w:val="none" w:sz="0" w:space="0" w:color="auto"/>
      </w:divBdr>
    </w:div>
    <w:div w:id="992833321">
      <w:bodyDiv w:val="1"/>
      <w:marLeft w:val="0"/>
      <w:marRight w:val="0"/>
      <w:marTop w:val="0"/>
      <w:marBottom w:val="0"/>
      <w:divBdr>
        <w:top w:val="none" w:sz="0" w:space="0" w:color="auto"/>
        <w:left w:val="none" w:sz="0" w:space="0" w:color="auto"/>
        <w:bottom w:val="none" w:sz="0" w:space="0" w:color="auto"/>
        <w:right w:val="none" w:sz="0" w:space="0" w:color="auto"/>
      </w:divBdr>
    </w:div>
    <w:div w:id="1175999897">
      <w:bodyDiv w:val="1"/>
      <w:marLeft w:val="0"/>
      <w:marRight w:val="0"/>
      <w:marTop w:val="0"/>
      <w:marBottom w:val="0"/>
      <w:divBdr>
        <w:top w:val="none" w:sz="0" w:space="0" w:color="auto"/>
        <w:left w:val="none" w:sz="0" w:space="0" w:color="auto"/>
        <w:bottom w:val="none" w:sz="0" w:space="0" w:color="auto"/>
        <w:right w:val="none" w:sz="0" w:space="0" w:color="auto"/>
      </w:divBdr>
    </w:div>
    <w:div w:id="1185706285">
      <w:bodyDiv w:val="1"/>
      <w:marLeft w:val="0"/>
      <w:marRight w:val="0"/>
      <w:marTop w:val="0"/>
      <w:marBottom w:val="0"/>
      <w:divBdr>
        <w:top w:val="none" w:sz="0" w:space="0" w:color="auto"/>
        <w:left w:val="none" w:sz="0" w:space="0" w:color="auto"/>
        <w:bottom w:val="none" w:sz="0" w:space="0" w:color="auto"/>
        <w:right w:val="none" w:sz="0" w:space="0" w:color="auto"/>
      </w:divBdr>
    </w:div>
    <w:div w:id="1337264558">
      <w:bodyDiv w:val="1"/>
      <w:marLeft w:val="0"/>
      <w:marRight w:val="0"/>
      <w:marTop w:val="0"/>
      <w:marBottom w:val="0"/>
      <w:divBdr>
        <w:top w:val="none" w:sz="0" w:space="0" w:color="auto"/>
        <w:left w:val="none" w:sz="0" w:space="0" w:color="auto"/>
        <w:bottom w:val="none" w:sz="0" w:space="0" w:color="auto"/>
        <w:right w:val="none" w:sz="0" w:space="0" w:color="auto"/>
      </w:divBdr>
    </w:div>
    <w:div w:id="1342971978">
      <w:bodyDiv w:val="1"/>
      <w:marLeft w:val="0"/>
      <w:marRight w:val="0"/>
      <w:marTop w:val="0"/>
      <w:marBottom w:val="0"/>
      <w:divBdr>
        <w:top w:val="none" w:sz="0" w:space="0" w:color="auto"/>
        <w:left w:val="none" w:sz="0" w:space="0" w:color="auto"/>
        <w:bottom w:val="none" w:sz="0" w:space="0" w:color="auto"/>
        <w:right w:val="none" w:sz="0" w:space="0" w:color="auto"/>
      </w:divBdr>
    </w:div>
    <w:div w:id="2111000489">
      <w:bodyDiv w:val="1"/>
      <w:marLeft w:val="0"/>
      <w:marRight w:val="0"/>
      <w:marTop w:val="0"/>
      <w:marBottom w:val="0"/>
      <w:divBdr>
        <w:top w:val="none" w:sz="0" w:space="0" w:color="auto"/>
        <w:left w:val="none" w:sz="0" w:space="0" w:color="auto"/>
        <w:bottom w:val="none" w:sz="0" w:space="0" w:color="auto"/>
        <w:right w:val="none" w:sz="0" w:space="0" w:color="auto"/>
      </w:divBdr>
    </w:div>
    <w:div w:id="2128574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IVITTA 2019">
      <a:dk1>
        <a:srgbClr val="134753"/>
      </a:dk1>
      <a:lt1>
        <a:srgbClr val="FFFFFF"/>
      </a:lt1>
      <a:dk2>
        <a:srgbClr val="000000"/>
      </a:dk2>
      <a:lt2>
        <a:srgbClr val="C2E8F1"/>
      </a:lt2>
      <a:accent1>
        <a:srgbClr val="3CA1BC"/>
      </a:accent1>
      <a:accent2>
        <a:srgbClr val="48B9D5"/>
      </a:accent2>
      <a:accent3>
        <a:srgbClr val="502523"/>
      </a:accent3>
      <a:accent4>
        <a:srgbClr val="85D1E5"/>
      </a:accent4>
      <a:accent5>
        <a:srgbClr val="ABCD3A"/>
      </a:accent5>
      <a:accent6>
        <a:srgbClr val="588133"/>
      </a:accent6>
      <a:hlink>
        <a:srgbClr val="00ABC0"/>
      </a:hlink>
      <a:folHlink>
        <a:srgbClr val="13475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2" ma:contentTypeDescription="Create a new document." ma:contentTypeScope="" ma:versionID="d04527bf0dfb1e4a5f837bf92e7c360b">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2695ffbedbea987ef972dd6206b1b171"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FHLnPTpx/PHg68oLZ8mhSIrwADA==">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</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5ACADD-68EC-45AD-ADB6-6A0B09537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D9CA5-80E4-49FF-9E28-A519A298A1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151F7CD-F3CF-4351-A6E2-C22B88CFC3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3697</TotalTime>
  <Pages>17</Pages>
  <Words>8387</Words>
  <Characters>47811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Ionescu</dc:creator>
  <cp:lastModifiedBy>Alina Ionescu</cp:lastModifiedBy>
  <cp:revision>59</cp:revision>
  <dcterms:created xsi:type="dcterms:W3CDTF">2021-11-01T14:12:00Z</dcterms:created>
  <dcterms:modified xsi:type="dcterms:W3CDTF">2022-03-07T15:47:00Z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