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083A2" w14:textId="77777777" w:rsidR="00FF51CE" w:rsidRPr="006C7117" w:rsidRDefault="00FF51CE">
      <w:pPr>
        <w:ind w:right="-2"/>
        <w:jc w:val="center"/>
        <w:rPr>
          <w:rFonts w:cs="Calibri"/>
          <w:b/>
          <w:color w:val="000000"/>
        </w:rPr>
      </w:pPr>
    </w:p>
    <w:p w14:paraId="4C66DB0E" w14:textId="77777777" w:rsidR="00FF51CE" w:rsidRPr="006C7117" w:rsidRDefault="00FF51CE">
      <w:pPr>
        <w:ind w:right="-2"/>
        <w:jc w:val="center"/>
        <w:rPr>
          <w:rFonts w:cs="Calibri"/>
          <w:b/>
          <w:color w:val="000000"/>
        </w:rPr>
      </w:pPr>
    </w:p>
    <w:p w14:paraId="20EE9602" w14:textId="77777777" w:rsidR="00FF51CE" w:rsidRPr="006C7117" w:rsidRDefault="00FF51CE">
      <w:pPr>
        <w:ind w:right="-2"/>
        <w:jc w:val="center"/>
        <w:rPr>
          <w:rFonts w:cs="Calibri"/>
          <w:b/>
          <w:color w:val="000000"/>
        </w:rPr>
      </w:pPr>
    </w:p>
    <w:p w14:paraId="7BFD901B" w14:textId="77777777" w:rsidR="00FF51CE" w:rsidRPr="006C7117" w:rsidRDefault="00FF51CE">
      <w:pPr>
        <w:ind w:right="-2"/>
        <w:jc w:val="center"/>
        <w:rPr>
          <w:rFonts w:cs="Calibri"/>
          <w:b/>
          <w:color w:val="000000"/>
        </w:rPr>
      </w:pPr>
    </w:p>
    <w:p w14:paraId="498E63A7" w14:textId="77777777" w:rsidR="00FF51CE" w:rsidRPr="006C7117" w:rsidRDefault="00FF51CE">
      <w:pPr>
        <w:ind w:right="-2"/>
        <w:jc w:val="center"/>
        <w:rPr>
          <w:rFonts w:cs="Calibri"/>
          <w:b/>
          <w:color w:val="000000"/>
        </w:rPr>
      </w:pPr>
    </w:p>
    <w:p w14:paraId="7691E3A4" w14:textId="77777777" w:rsidR="00FF51CE" w:rsidRPr="006C7117" w:rsidRDefault="00FF51CE">
      <w:pPr>
        <w:ind w:right="-2"/>
        <w:jc w:val="center"/>
        <w:rPr>
          <w:rFonts w:cs="Calibri"/>
          <w:b/>
          <w:bCs/>
          <w:color w:val="000000"/>
        </w:rPr>
      </w:pPr>
    </w:p>
    <w:p w14:paraId="55D712F2" w14:textId="77777777" w:rsidR="00FF51CE" w:rsidRPr="006C7117" w:rsidRDefault="00FF51CE">
      <w:pPr>
        <w:ind w:right="-2"/>
        <w:jc w:val="center"/>
        <w:rPr>
          <w:rFonts w:cs="Calibri"/>
          <w:b/>
          <w:bCs/>
          <w:color w:val="000000"/>
        </w:rPr>
      </w:pPr>
    </w:p>
    <w:p w14:paraId="36FEBE3C" w14:textId="77777777" w:rsidR="00FF51CE" w:rsidRPr="006C7117" w:rsidRDefault="00FF51CE">
      <w:pPr>
        <w:ind w:right="-2"/>
        <w:jc w:val="center"/>
        <w:rPr>
          <w:rFonts w:cs="Calibri"/>
          <w:b/>
          <w:bCs/>
          <w:color w:val="000000"/>
        </w:rPr>
      </w:pPr>
    </w:p>
    <w:p w14:paraId="65D4C1FC" w14:textId="77777777" w:rsidR="00FF51CE" w:rsidRPr="006C7117" w:rsidRDefault="00FF51CE">
      <w:pPr>
        <w:ind w:right="-2"/>
        <w:jc w:val="center"/>
        <w:rPr>
          <w:rFonts w:cs="Calibri"/>
          <w:b/>
          <w:bCs/>
          <w:color w:val="000000"/>
        </w:rPr>
      </w:pPr>
    </w:p>
    <w:p w14:paraId="2E22D79C" w14:textId="6ED8784F" w:rsidR="00FF51CE" w:rsidRPr="006C7117" w:rsidRDefault="00A90915">
      <w:pPr>
        <w:spacing w:after="200" w:line="264" w:lineRule="auto"/>
        <w:jc w:val="center"/>
      </w:pPr>
      <w:proofErr w:type="spellStart"/>
      <w:r w:rsidRPr="006C7117">
        <w:rPr>
          <w:rFonts w:eastAsia="Times New Roman" w:cs="Calibri"/>
          <w:b/>
          <w:bCs/>
        </w:rPr>
        <w:t>Evaluarea</w:t>
      </w:r>
      <w:proofErr w:type="spellEnd"/>
      <w:r w:rsidRPr="006C7117">
        <w:rPr>
          <w:rFonts w:eastAsia="Times New Roman" w:cs="Calibri"/>
          <w:b/>
          <w:bCs/>
        </w:rPr>
        <w:t xml:space="preserve"> </w:t>
      </w:r>
      <w:proofErr w:type="spellStart"/>
      <w:r w:rsidRPr="006C7117">
        <w:rPr>
          <w:rFonts w:eastAsia="Times New Roman" w:cs="Calibri"/>
          <w:b/>
          <w:bCs/>
        </w:rPr>
        <w:t>intervențiilor</w:t>
      </w:r>
      <w:proofErr w:type="spellEnd"/>
      <w:r w:rsidRPr="006C7117">
        <w:rPr>
          <w:rFonts w:eastAsia="Times New Roman" w:cs="Calibri"/>
          <w:b/>
          <w:bCs/>
        </w:rPr>
        <w:t xml:space="preserve"> </w:t>
      </w:r>
      <w:r w:rsidR="009E0692" w:rsidRPr="006C7117">
        <w:rPr>
          <w:rFonts w:eastAsia="Times New Roman" w:cs="Calibri"/>
          <w:b/>
          <w:bCs/>
        </w:rPr>
        <w:t>POCU</w:t>
      </w:r>
      <w:r w:rsidRPr="006C7117">
        <w:rPr>
          <w:rFonts w:eastAsia="Times New Roman" w:cs="Calibri"/>
          <w:b/>
          <w:bCs/>
        </w:rPr>
        <w:t xml:space="preserve"> </w:t>
      </w:r>
      <w:proofErr w:type="spellStart"/>
      <w:r w:rsidRPr="006C7117">
        <w:rPr>
          <w:rFonts w:eastAsia="Times New Roman" w:cs="Calibri"/>
          <w:b/>
          <w:bCs/>
        </w:rPr>
        <w:t>în</w:t>
      </w:r>
      <w:proofErr w:type="spellEnd"/>
      <w:r w:rsidRPr="006C7117">
        <w:rPr>
          <w:rFonts w:eastAsia="Times New Roman" w:cs="Calibri"/>
          <w:b/>
          <w:bCs/>
        </w:rPr>
        <w:t xml:space="preserve"> </w:t>
      </w:r>
      <w:proofErr w:type="spellStart"/>
      <w:r w:rsidRPr="006C7117">
        <w:rPr>
          <w:rFonts w:eastAsia="Times New Roman" w:cs="Calibri"/>
          <w:b/>
          <w:bCs/>
        </w:rPr>
        <w:t>domeniul</w:t>
      </w:r>
      <w:proofErr w:type="spellEnd"/>
      <w:r w:rsidRPr="006C7117">
        <w:rPr>
          <w:rFonts w:eastAsia="Times New Roman" w:cs="Calibri"/>
          <w:b/>
          <w:bCs/>
        </w:rPr>
        <w:t xml:space="preserve"> </w:t>
      </w:r>
      <w:proofErr w:type="spellStart"/>
      <w:r w:rsidRPr="006C7117">
        <w:rPr>
          <w:rFonts w:eastAsia="Times New Roman" w:cs="Calibri"/>
          <w:b/>
          <w:bCs/>
        </w:rPr>
        <w:t>incluziunii</w:t>
      </w:r>
      <w:proofErr w:type="spellEnd"/>
      <w:r w:rsidRPr="006C7117">
        <w:rPr>
          <w:rFonts w:eastAsia="Times New Roman" w:cs="Calibri"/>
          <w:b/>
          <w:bCs/>
        </w:rPr>
        <w:t xml:space="preserve"> </w:t>
      </w:r>
      <w:proofErr w:type="spellStart"/>
      <w:r w:rsidRPr="006C7117">
        <w:rPr>
          <w:rFonts w:eastAsia="Times New Roman" w:cs="Calibri"/>
          <w:b/>
          <w:bCs/>
        </w:rPr>
        <w:t>sociale</w:t>
      </w:r>
      <w:proofErr w:type="spellEnd"/>
    </w:p>
    <w:p w14:paraId="09B64734" w14:textId="0C82ED10" w:rsidR="00FF51CE" w:rsidRPr="006C7117" w:rsidRDefault="009E0692">
      <w:pPr>
        <w:pBdr>
          <w:top w:val="single" w:sz="4" w:space="11" w:color="4F81BD"/>
          <w:bottom w:val="single" w:sz="4" w:space="10" w:color="4F81BD"/>
        </w:pBdr>
        <w:spacing w:after="200" w:line="264" w:lineRule="auto"/>
        <w:ind w:left="864" w:right="864"/>
        <w:jc w:val="center"/>
        <w:rPr>
          <w:rFonts w:cs="Calibri"/>
          <w:b/>
          <w:bCs/>
          <w:color w:val="3CA1BC"/>
          <w:lang w:eastAsia="ar-SA"/>
        </w:rPr>
      </w:pPr>
      <w:proofErr w:type="spellStart"/>
      <w:r w:rsidRPr="006C7117">
        <w:rPr>
          <w:rFonts w:cs="Calibri"/>
          <w:b/>
          <w:bCs/>
          <w:color w:val="3CA1BC"/>
          <w:lang w:eastAsia="ar-SA"/>
        </w:rPr>
        <w:t>Anexa</w:t>
      </w:r>
      <w:proofErr w:type="spellEnd"/>
      <w:r w:rsidRPr="006C7117">
        <w:rPr>
          <w:rFonts w:cs="Calibri"/>
          <w:b/>
          <w:bCs/>
          <w:color w:val="3CA1BC"/>
          <w:lang w:eastAsia="ar-SA"/>
        </w:rPr>
        <w:t xml:space="preserve"> (TE</w:t>
      </w:r>
      <w:r w:rsidR="00E80F11" w:rsidRPr="006C7117">
        <w:rPr>
          <w:rFonts w:cs="Calibri"/>
          <w:b/>
          <w:bCs/>
          <w:color w:val="3CA1BC"/>
          <w:lang w:eastAsia="ar-SA"/>
        </w:rPr>
        <w:t>2</w:t>
      </w:r>
      <w:r w:rsidRPr="006C7117">
        <w:rPr>
          <w:rFonts w:cs="Calibri"/>
          <w:b/>
          <w:bCs/>
          <w:color w:val="3CA1BC"/>
          <w:lang w:eastAsia="ar-SA"/>
        </w:rPr>
        <w:t>).1</w:t>
      </w:r>
      <w:r w:rsidR="00E80F11" w:rsidRPr="006C7117">
        <w:rPr>
          <w:rFonts w:cs="Calibri"/>
          <w:b/>
          <w:bCs/>
          <w:color w:val="3CA1BC"/>
          <w:lang w:eastAsia="ar-SA"/>
        </w:rPr>
        <w:t>2</w:t>
      </w:r>
      <w:r w:rsidR="00A90915" w:rsidRPr="006C7117">
        <w:rPr>
          <w:rFonts w:cs="Calibri"/>
          <w:b/>
          <w:bCs/>
          <w:color w:val="3CA1BC"/>
          <w:lang w:eastAsia="ar-SA"/>
        </w:rPr>
        <w:t xml:space="preserve">. </w:t>
      </w:r>
      <w:proofErr w:type="spellStart"/>
      <w:r w:rsidR="000A4E2E" w:rsidRPr="006C7117">
        <w:rPr>
          <w:rFonts w:cs="Calibri"/>
          <w:b/>
          <w:bCs/>
          <w:color w:val="3CA1BC"/>
          <w:lang w:eastAsia="ar-SA"/>
        </w:rPr>
        <w:t>Literatur</w:t>
      </w:r>
      <w:proofErr w:type="spellEnd"/>
      <w:r w:rsidR="000A4E2E" w:rsidRPr="006C7117">
        <w:rPr>
          <w:rFonts w:cs="Calibri"/>
          <w:b/>
          <w:bCs/>
          <w:color w:val="3CA1BC"/>
          <w:lang w:val="ro-RO" w:eastAsia="ar-SA"/>
        </w:rPr>
        <w:t>ă</w:t>
      </w:r>
      <w:r w:rsidR="000A4E2E" w:rsidRPr="006C7117">
        <w:rPr>
          <w:rFonts w:cs="Calibri"/>
          <w:b/>
          <w:bCs/>
          <w:color w:val="3CA1BC"/>
          <w:lang w:eastAsia="ar-SA"/>
        </w:rPr>
        <w:t xml:space="preserve"> de </w:t>
      </w:r>
      <w:proofErr w:type="spellStart"/>
      <w:r w:rsidR="000A4E2E" w:rsidRPr="006C7117">
        <w:rPr>
          <w:rFonts w:cs="Calibri"/>
          <w:b/>
          <w:bCs/>
          <w:color w:val="3CA1BC"/>
          <w:lang w:eastAsia="ar-SA"/>
        </w:rPr>
        <w:t>specialitate</w:t>
      </w:r>
      <w:proofErr w:type="spellEnd"/>
      <w:r w:rsidR="000A4E2E" w:rsidRPr="006C7117">
        <w:rPr>
          <w:rFonts w:cs="Calibri"/>
          <w:b/>
          <w:bCs/>
          <w:color w:val="3CA1BC"/>
          <w:lang w:eastAsia="ar-SA"/>
        </w:rPr>
        <w:t xml:space="preserve"> </w:t>
      </w:r>
      <w:proofErr w:type="spellStart"/>
      <w:r w:rsidR="000A4E2E" w:rsidRPr="006C7117">
        <w:rPr>
          <w:rFonts w:cs="Calibri"/>
          <w:b/>
          <w:bCs/>
          <w:color w:val="3CA1BC"/>
          <w:lang w:eastAsia="ar-SA"/>
        </w:rPr>
        <w:t>și</w:t>
      </w:r>
      <w:proofErr w:type="spellEnd"/>
      <w:r w:rsidR="000A4E2E" w:rsidRPr="006C7117">
        <w:rPr>
          <w:rFonts w:cs="Calibri"/>
          <w:b/>
          <w:bCs/>
          <w:color w:val="3CA1BC"/>
          <w:lang w:eastAsia="ar-SA"/>
        </w:rPr>
        <w:t xml:space="preserve"> </w:t>
      </w:r>
      <w:proofErr w:type="spellStart"/>
      <w:r w:rsidR="000A4E2E" w:rsidRPr="006C7117">
        <w:rPr>
          <w:rFonts w:cs="Calibri"/>
          <w:b/>
          <w:bCs/>
          <w:color w:val="3CA1BC"/>
          <w:lang w:eastAsia="ar-SA"/>
        </w:rPr>
        <w:t>bibliografie</w:t>
      </w:r>
      <w:proofErr w:type="spellEnd"/>
    </w:p>
    <w:p w14:paraId="2294686F" w14:textId="77777777" w:rsidR="00FF51CE" w:rsidRPr="006C7117" w:rsidRDefault="00FF51CE">
      <w:pPr>
        <w:rPr>
          <w:rFonts w:eastAsia="Times New Roman" w:cs="Calibri"/>
          <w:i/>
          <w:spacing w:val="-10"/>
          <w:kern w:val="3"/>
        </w:rPr>
      </w:pPr>
    </w:p>
    <w:p w14:paraId="3277242C" w14:textId="77777777" w:rsidR="00FF51CE" w:rsidRPr="006C7117" w:rsidRDefault="00FF51CE">
      <w:pPr>
        <w:rPr>
          <w:rFonts w:eastAsia="Times New Roman" w:cs="Calibri"/>
          <w:i/>
          <w:spacing w:val="-10"/>
          <w:kern w:val="3"/>
        </w:rPr>
      </w:pPr>
    </w:p>
    <w:p w14:paraId="1FB36827" w14:textId="77777777" w:rsidR="00FF51CE" w:rsidRPr="006C7117" w:rsidRDefault="00FF51CE">
      <w:pPr>
        <w:rPr>
          <w:rFonts w:eastAsia="Times New Roman" w:cs="Calibri"/>
          <w:i/>
          <w:spacing w:val="-10"/>
          <w:kern w:val="3"/>
        </w:rPr>
      </w:pPr>
    </w:p>
    <w:p w14:paraId="40AF748A" w14:textId="77777777" w:rsidR="00FF51CE" w:rsidRPr="006C7117" w:rsidRDefault="00FF51CE">
      <w:pPr>
        <w:rPr>
          <w:rFonts w:eastAsia="Times New Roman" w:cs="Calibri"/>
          <w:i/>
          <w:spacing w:val="-10"/>
          <w:kern w:val="3"/>
        </w:rPr>
      </w:pPr>
    </w:p>
    <w:p w14:paraId="261699D7" w14:textId="77777777" w:rsidR="00FF51CE" w:rsidRPr="006C7117" w:rsidRDefault="00FF51CE">
      <w:pPr>
        <w:rPr>
          <w:rFonts w:cs="Calibri"/>
          <w:lang w:val="ro-RO"/>
        </w:rPr>
      </w:pPr>
    </w:p>
    <w:p w14:paraId="4C18A06D" w14:textId="77777777" w:rsidR="00FF51CE" w:rsidRPr="006C7117" w:rsidRDefault="00FF51CE">
      <w:pPr>
        <w:rPr>
          <w:rFonts w:cs="Calibri"/>
          <w:lang w:val="ro-RO"/>
        </w:rPr>
      </w:pPr>
    </w:p>
    <w:p w14:paraId="67CF4ED6" w14:textId="77777777" w:rsidR="00FF51CE" w:rsidRPr="006C7117" w:rsidRDefault="00FF51CE">
      <w:pPr>
        <w:pageBreakBefore/>
      </w:pPr>
    </w:p>
    <w:p w14:paraId="17104E66" w14:textId="7E4E0FAE" w:rsidR="00FF51CE" w:rsidRPr="006C7117" w:rsidRDefault="00A90915">
      <w:pPr>
        <w:spacing w:after="60"/>
        <w:rPr>
          <w:rFonts w:cs="Calibri"/>
          <w:b/>
          <w:bCs/>
          <w:lang w:val="ro-RO"/>
        </w:rPr>
      </w:pPr>
      <w:r w:rsidRPr="006C7117">
        <w:rPr>
          <w:rFonts w:cs="Calibri"/>
          <w:b/>
          <w:bCs/>
          <w:lang w:val="ro-RO"/>
        </w:rPr>
        <w:t xml:space="preserve">LITERATURA DE SPECIALITATE </w:t>
      </w:r>
      <w:r w:rsidR="009E0692" w:rsidRPr="006C7117">
        <w:rPr>
          <w:rFonts w:cs="Calibri"/>
          <w:b/>
          <w:bCs/>
          <w:lang w:val="ro-RO"/>
        </w:rPr>
        <w:t xml:space="preserve">TEMA </w:t>
      </w:r>
      <w:r w:rsidR="00E80F11" w:rsidRPr="006C7117">
        <w:rPr>
          <w:rFonts w:cs="Calibri"/>
          <w:b/>
          <w:bCs/>
          <w:lang w:val="ro-RO"/>
        </w:rPr>
        <w:t>2</w:t>
      </w:r>
    </w:p>
    <w:p w14:paraId="1732174A" w14:textId="77777777" w:rsidR="007B4B35" w:rsidRPr="006C7117" w:rsidRDefault="007B4B35" w:rsidP="007B4B35">
      <w:pPr>
        <w:spacing w:after="120" w:line="240" w:lineRule="auto"/>
        <w:jc w:val="both"/>
        <w:rPr>
          <w:rFonts w:cstheme="minorHAnsi"/>
        </w:rPr>
      </w:pPr>
    </w:p>
    <w:p w14:paraId="5E2B444C" w14:textId="221EEB35" w:rsidR="007B4B35" w:rsidRPr="006C7117" w:rsidRDefault="007B4B35" w:rsidP="007B4B35">
      <w:pPr>
        <w:spacing w:after="120" w:line="240" w:lineRule="auto"/>
        <w:jc w:val="both"/>
        <w:rPr>
          <w:rFonts w:cstheme="minorHAnsi"/>
        </w:rPr>
      </w:pPr>
      <w:proofErr w:type="spellStart"/>
      <w:r w:rsidRPr="006C7117">
        <w:rPr>
          <w:rFonts w:cstheme="minorHAnsi"/>
        </w:rPr>
        <w:t>Acordul</w:t>
      </w:r>
      <w:proofErr w:type="spellEnd"/>
      <w:r w:rsidRPr="006C7117">
        <w:rPr>
          <w:rFonts w:cstheme="minorHAnsi"/>
        </w:rPr>
        <w:t xml:space="preserve"> de </w:t>
      </w:r>
      <w:proofErr w:type="spellStart"/>
      <w:r w:rsidRPr="006C7117">
        <w:rPr>
          <w:rFonts w:cstheme="minorHAnsi"/>
        </w:rPr>
        <w:t>parteneriat</w:t>
      </w:r>
      <w:proofErr w:type="spellEnd"/>
      <w:r w:rsidRPr="006C7117">
        <w:rPr>
          <w:rFonts w:cstheme="minorHAnsi"/>
        </w:rPr>
        <w:t xml:space="preserve"> 2014-2020</w:t>
      </w:r>
    </w:p>
    <w:p w14:paraId="3CE80D66" w14:textId="77777777" w:rsidR="007B4B35" w:rsidRPr="006C7117" w:rsidRDefault="007B4B35" w:rsidP="007B4B35">
      <w:pPr>
        <w:spacing w:after="120" w:line="240" w:lineRule="auto"/>
        <w:jc w:val="both"/>
        <w:rPr>
          <w:rFonts w:cstheme="minorHAnsi"/>
        </w:rPr>
      </w:pPr>
      <w:proofErr w:type="spellStart"/>
      <w:r w:rsidRPr="006C7117">
        <w:rPr>
          <w:rFonts w:cstheme="minorHAnsi"/>
        </w:rPr>
        <w:t>Recomandările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Specifice</w:t>
      </w:r>
      <w:proofErr w:type="spellEnd"/>
      <w:r w:rsidRPr="006C7117">
        <w:rPr>
          <w:rFonts w:cstheme="minorHAnsi"/>
        </w:rPr>
        <w:t xml:space="preserve"> de </w:t>
      </w:r>
      <w:proofErr w:type="spellStart"/>
      <w:r w:rsidRPr="006C7117">
        <w:rPr>
          <w:rFonts w:cstheme="minorHAnsi"/>
        </w:rPr>
        <w:t>Țară</w:t>
      </w:r>
      <w:proofErr w:type="spellEnd"/>
    </w:p>
    <w:p w14:paraId="2D56CA36" w14:textId="77777777" w:rsidR="007B4B35" w:rsidRPr="006C7117" w:rsidRDefault="007B4B35" w:rsidP="007B4B35">
      <w:pPr>
        <w:spacing w:after="120" w:line="240" w:lineRule="auto"/>
        <w:jc w:val="both"/>
        <w:rPr>
          <w:rFonts w:cstheme="minorHAnsi"/>
        </w:rPr>
      </w:pPr>
      <w:proofErr w:type="spellStart"/>
      <w:r w:rsidRPr="006C7117">
        <w:rPr>
          <w:rFonts w:cstheme="minorHAnsi"/>
        </w:rPr>
        <w:t>Raportul</w:t>
      </w:r>
      <w:proofErr w:type="spellEnd"/>
      <w:r w:rsidRPr="006C7117">
        <w:rPr>
          <w:rFonts w:cstheme="minorHAnsi"/>
        </w:rPr>
        <w:t xml:space="preserve"> de </w:t>
      </w:r>
      <w:proofErr w:type="spellStart"/>
      <w:r w:rsidRPr="006C7117">
        <w:rPr>
          <w:rFonts w:cstheme="minorHAnsi"/>
        </w:rPr>
        <w:t>țară</w:t>
      </w:r>
      <w:proofErr w:type="spellEnd"/>
      <w:r w:rsidRPr="006C7117">
        <w:rPr>
          <w:rFonts w:cstheme="minorHAnsi"/>
        </w:rPr>
        <w:t xml:space="preserve"> 2020: </w:t>
      </w:r>
      <w:r w:rsidRPr="006C7117">
        <w:rPr>
          <w:rFonts w:cstheme="minorHAnsi"/>
        </w:rPr>
        <w:tab/>
      </w:r>
    </w:p>
    <w:p w14:paraId="75985062" w14:textId="77777777" w:rsidR="007B4B35" w:rsidRPr="006C7117" w:rsidRDefault="00FF3192" w:rsidP="007B4B35">
      <w:pPr>
        <w:spacing w:after="120" w:line="240" w:lineRule="auto"/>
        <w:jc w:val="both"/>
        <w:rPr>
          <w:rFonts w:cstheme="minorHAnsi"/>
        </w:rPr>
      </w:pPr>
      <w:hyperlink r:id="rId10" w:history="1">
        <w:r w:rsidR="007B4B35" w:rsidRPr="006C7117">
          <w:rPr>
            <w:rStyle w:val="Hyperlink"/>
            <w:rFonts w:cstheme="minorHAnsi"/>
          </w:rPr>
          <w:t>https://eur-lex.europa.eu/legal-content/EN/TXT/?qid=1584543810241&amp;uri=CELEX:52020SC0522</w:t>
        </w:r>
      </w:hyperlink>
      <w:r w:rsidR="007B4B35" w:rsidRPr="006C7117">
        <w:rPr>
          <w:rFonts w:cstheme="minorHAnsi"/>
        </w:rPr>
        <w:t xml:space="preserve"> </w:t>
      </w:r>
    </w:p>
    <w:p w14:paraId="6F50A67A" w14:textId="77777777" w:rsidR="007B4B35" w:rsidRPr="006C7117" w:rsidRDefault="007B4B35" w:rsidP="007B4B35">
      <w:pPr>
        <w:spacing w:after="120" w:line="240" w:lineRule="auto"/>
        <w:jc w:val="both"/>
        <w:rPr>
          <w:rFonts w:cstheme="minorHAnsi"/>
        </w:rPr>
      </w:pPr>
      <w:proofErr w:type="spellStart"/>
      <w:r w:rsidRPr="006C7117">
        <w:rPr>
          <w:rFonts w:cstheme="minorHAnsi"/>
        </w:rPr>
        <w:t>Rapoartele</w:t>
      </w:r>
      <w:proofErr w:type="spellEnd"/>
      <w:r w:rsidRPr="006C7117">
        <w:rPr>
          <w:rFonts w:cstheme="minorHAnsi"/>
        </w:rPr>
        <w:t xml:space="preserve"> de </w:t>
      </w:r>
      <w:proofErr w:type="spellStart"/>
      <w:proofErr w:type="gramStart"/>
      <w:r w:rsidRPr="006C7117">
        <w:rPr>
          <w:rFonts w:cstheme="minorHAnsi"/>
        </w:rPr>
        <w:t>țară</w:t>
      </w:r>
      <w:proofErr w:type="spellEnd"/>
      <w:r w:rsidRPr="006C7117">
        <w:rPr>
          <w:rFonts w:cstheme="minorHAnsi"/>
        </w:rPr>
        <w:t xml:space="preserve">  2013</w:t>
      </w:r>
      <w:proofErr w:type="gram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și</w:t>
      </w:r>
      <w:proofErr w:type="spellEnd"/>
      <w:r w:rsidRPr="006C7117">
        <w:rPr>
          <w:rFonts w:cstheme="minorHAnsi"/>
        </w:rPr>
        <w:t xml:space="preserve"> 2014: </w:t>
      </w:r>
    </w:p>
    <w:p w14:paraId="040F7F4D" w14:textId="77777777" w:rsidR="007B4B35" w:rsidRPr="006C7117" w:rsidRDefault="00FF3192" w:rsidP="007B4B35">
      <w:pPr>
        <w:spacing w:after="120" w:line="240" w:lineRule="auto"/>
        <w:jc w:val="both"/>
        <w:rPr>
          <w:rFonts w:cstheme="minorHAnsi"/>
        </w:rPr>
      </w:pPr>
      <w:hyperlink r:id="rId11" w:history="1">
        <w:r w:rsidR="007B4B35" w:rsidRPr="006C7117">
          <w:rPr>
            <w:rStyle w:val="Hyperlink"/>
            <w:rFonts w:cstheme="minorHAnsi"/>
          </w:rPr>
          <w:t>https://ec.europa.eu/info/archive-european-semester-documents-romania_en</w:t>
        </w:r>
      </w:hyperlink>
      <w:r w:rsidR="007B4B35" w:rsidRPr="006C7117">
        <w:rPr>
          <w:rFonts w:cstheme="minorHAnsi"/>
        </w:rPr>
        <w:t xml:space="preserve"> </w:t>
      </w:r>
    </w:p>
    <w:p w14:paraId="61934C84" w14:textId="77777777" w:rsidR="007B4B35" w:rsidRPr="006C7117" w:rsidRDefault="007B4B35" w:rsidP="007B4B35">
      <w:pPr>
        <w:spacing w:after="120" w:line="240" w:lineRule="auto"/>
        <w:jc w:val="both"/>
        <w:rPr>
          <w:rFonts w:cstheme="minorHAnsi"/>
        </w:rPr>
      </w:pPr>
      <w:proofErr w:type="spellStart"/>
      <w:r w:rsidRPr="006C7117">
        <w:rPr>
          <w:rFonts w:cstheme="minorHAnsi"/>
        </w:rPr>
        <w:t>Strategia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Națională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privind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Incluziunea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Socială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și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Reducerea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Sărăciei</w:t>
      </w:r>
      <w:proofErr w:type="spellEnd"/>
      <w:r w:rsidRPr="006C7117">
        <w:rPr>
          <w:rFonts w:cstheme="minorHAnsi"/>
        </w:rPr>
        <w:t xml:space="preserve"> 2015-2020 – </w:t>
      </w:r>
    </w:p>
    <w:p w14:paraId="6AEB4FD9" w14:textId="77777777" w:rsidR="007B4B35" w:rsidRPr="006C7117" w:rsidRDefault="00FF3192" w:rsidP="007B4B35">
      <w:pPr>
        <w:spacing w:after="120" w:line="240" w:lineRule="auto"/>
        <w:jc w:val="both"/>
        <w:rPr>
          <w:rFonts w:cstheme="minorHAnsi"/>
          <w:b/>
          <w:bCs/>
        </w:rPr>
      </w:pPr>
      <w:hyperlink r:id="rId12" w:history="1">
        <w:r w:rsidR="007B4B35" w:rsidRPr="006C7117">
          <w:rPr>
            <w:rStyle w:val="Hyperlink"/>
            <w:rFonts w:cstheme="minorHAnsi"/>
          </w:rPr>
          <w:t>http://www.mmuncii.ro/j33/index.php/ro/2014-domenii/familie/politici-familiale-incluziune-si-asistenta-sociala/3916</w:t>
        </w:r>
      </w:hyperlink>
      <w:r w:rsidR="007B4B35" w:rsidRPr="006C7117">
        <w:rPr>
          <w:rFonts w:cstheme="minorHAnsi"/>
          <w:b/>
          <w:bCs/>
        </w:rPr>
        <w:t xml:space="preserve"> </w:t>
      </w:r>
    </w:p>
    <w:p w14:paraId="60632740" w14:textId="77777777" w:rsidR="007B4B35" w:rsidRPr="006C7117" w:rsidRDefault="007B4B35" w:rsidP="007B4B35">
      <w:pPr>
        <w:spacing w:after="120" w:line="240" w:lineRule="auto"/>
        <w:jc w:val="both"/>
        <w:rPr>
          <w:rFonts w:cstheme="minorHAnsi"/>
        </w:rPr>
      </w:pPr>
      <w:proofErr w:type="spellStart"/>
      <w:r w:rsidRPr="006C7117">
        <w:rPr>
          <w:rFonts w:cstheme="minorHAnsi"/>
        </w:rPr>
        <w:t>Strategia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Națională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pentru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Ocuparea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Forței</w:t>
      </w:r>
      <w:proofErr w:type="spellEnd"/>
      <w:r w:rsidRPr="006C7117">
        <w:rPr>
          <w:rFonts w:cstheme="minorHAnsi"/>
        </w:rPr>
        <w:t xml:space="preserve"> de </w:t>
      </w:r>
      <w:proofErr w:type="spellStart"/>
      <w:r w:rsidRPr="006C7117">
        <w:rPr>
          <w:rFonts w:cstheme="minorHAnsi"/>
        </w:rPr>
        <w:t>Muncă</w:t>
      </w:r>
      <w:proofErr w:type="spellEnd"/>
      <w:r w:rsidRPr="006C7117">
        <w:rPr>
          <w:rFonts w:cstheme="minorHAnsi"/>
        </w:rPr>
        <w:t xml:space="preserve"> 2014-2020 –</w:t>
      </w:r>
    </w:p>
    <w:p w14:paraId="56E59FFC" w14:textId="77777777" w:rsidR="007B4B35" w:rsidRPr="006C7117" w:rsidRDefault="00FF3192" w:rsidP="007B4B35">
      <w:pPr>
        <w:spacing w:after="120" w:line="240" w:lineRule="auto"/>
        <w:jc w:val="both"/>
        <w:rPr>
          <w:rFonts w:cstheme="minorHAnsi"/>
          <w:b/>
          <w:bCs/>
        </w:rPr>
      </w:pPr>
      <w:hyperlink r:id="rId13" w:history="1">
        <w:r w:rsidR="007B4B35" w:rsidRPr="006C7117">
          <w:rPr>
            <w:rStyle w:val="Hyperlink"/>
            <w:rFonts w:cstheme="minorHAnsi"/>
          </w:rPr>
          <w:t>http://www.mmuncii.ro/j33/images/Documente/Munca/2014-DOES/2014-01-31_Anexa1_Strategia_de_Ocupare.pdf</w:t>
        </w:r>
      </w:hyperlink>
      <w:r w:rsidR="007B4B35" w:rsidRPr="006C7117">
        <w:rPr>
          <w:rFonts w:cstheme="minorHAnsi"/>
        </w:rPr>
        <w:t xml:space="preserve"> </w:t>
      </w:r>
    </w:p>
    <w:p w14:paraId="4237694D" w14:textId="77777777" w:rsidR="007B4B35" w:rsidRPr="006C7117" w:rsidRDefault="007B4B35" w:rsidP="007B4B35">
      <w:pPr>
        <w:spacing w:after="120" w:line="240" w:lineRule="auto"/>
        <w:jc w:val="both"/>
        <w:rPr>
          <w:rFonts w:cstheme="minorHAnsi"/>
        </w:rPr>
      </w:pPr>
      <w:proofErr w:type="spellStart"/>
      <w:r w:rsidRPr="006C7117">
        <w:rPr>
          <w:rFonts w:cstheme="minorHAnsi"/>
        </w:rPr>
        <w:t>Strategia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Guvernului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României</w:t>
      </w:r>
      <w:proofErr w:type="spellEnd"/>
      <w:r w:rsidRPr="006C7117">
        <w:rPr>
          <w:rFonts w:cstheme="minorHAnsi"/>
        </w:rPr>
        <w:t xml:space="preserve"> de </w:t>
      </w:r>
      <w:proofErr w:type="spellStart"/>
      <w:r w:rsidRPr="006C7117">
        <w:rPr>
          <w:rFonts w:cstheme="minorHAnsi"/>
        </w:rPr>
        <w:t>Incluziune</w:t>
      </w:r>
      <w:proofErr w:type="spellEnd"/>
      <w:r w:rsidRPr="006C7117">
        <w:rPr>
          <w:rFonts w:cstheme="minorHAnsi"/>
        </w:rPr>
        <w:t xml:space="preserve"> a </w:t>
      </w:r>
      <w:proofErr w:type="spellStart"/>
      <w:r w:rsidRPr="006C7117">
        <w:rPr>
          <w:rFonts w:cstheme="minorHAnsi"/>
        </w:rPr>
        <w:t>Cetățenilor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Români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aparținând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Minorității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Romilor</w:t>
      </w:r>
      <w:proofErr w:type="spellEnd"/>
      <w:r w:rsidRPr="006C7117">
        <w:rPr>
          <w:rFonts w:cstheme="minorHAnsi"/>
        </w:rPr>
        <w:t xml:space="preserve"> 2014-2020</w:t>
      </w:r>
      <w:r w:rsidRPr="006C7117">
        <w:rPr>
          <w:rFonts w:cstheme="minorHAnsi"/>
          <w:b/>
          <w:bCs/>
        </w:rPr>
        <w:t xml:space="preserve"> </w:t>
      </w:r>
      <w:hyperlink r:id="rId14" w:history="1">
        <w:r w:rsidRPr="006C7117">
          <w:rPr>
            <w:rStyle w:val="Hyperlink"/>
            <w:rFonts w:cstheme="minorHAnsi"/>
          </w:rPr>
          <w:t>http://legislatie.just.ro/Public/DetaliiDocument/164837</w:t>
        </w:r>
      </w:hyperlink>
      <w:r w:rsidRPr="006C7117">
        <w:rPr>
          <w:rFonts w:cstheme="minorHAnsi"/>
        </w:rPr>
        <w:t xml:space="preserve"> </w:t>
      </w:r>
    </w:p>
    <w:p w14:paraId="62CF983F" w14:textId="77777777" w:rsidR="007B4B35" w:rsidRPr="006C7117" w:rsidRDefault="007B4B35" w:rsidP="007B4B35">
      <w:pPr>
        <w:spacing w:after="120" w:line="240" w:lineRule="auto"/>
        <w:jc w:val="both"/>
        <w:rPr>
          <w:rFonts w:cstheme="minorHAnsi"/>
        </w:rPr>
      </w:pPr>
      <w:proofErr w:type="spellStart"/>
      <w:r w:rsidRPr="006C7117">
        <w:rPr>
          <w:rFonts w:cstheme="minorHAnsi"/>
        </w:rPr>
        <w:t>Strategia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Guvernului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României</w:t>
      </w:r>
      <w:proofErr w:type="spellEnd"/>
      <w:r w:rsidRPr="006C7117">
        <w:rPr>
          <w:rFonts w:cstheme="minorHAnsi"/>
        </w:rPr>
        <w:t xml:space="preserve"> de </w:t>
      </w:r>
      <w:proofErr w:type="spellStart"/>
      <w:r w:rsidRPr="006C7117">
        <w:rPr>
          <w:rFonts w:cstheme="minorHAnsi"/>
        </w:rPr>
        <w:t>Incluziune</w:t>
      </w:r>
      <w:proofErr w:type="spellEnd"/>
      <w:r w:rsidRPr="006C7117">
        <w:rPr>
          <w:rFonts w:cstheme="minorHAnsi"/>
        </w:rPr>
        <w:t xml:space="preserve"> a </w:t>
      </w:r>
      <w:proofErr w:type="spellStart"/>
      <w:r w:rsidRPr="006C7117">
        <w:rPr>
          <w:rFonts w:cstheme="minorHAnsi"/>
        </w:rPr>
        <w:t>Cetățenilor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Români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aparținând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Minorității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Romilor</w:t>
      </w:r>
      <w:proofErr w:type="spellEnd"/>
      <w:r w:rsidRPr="006C7117">
        <w:rPr>
          <w:rFonts w:cstheme="minorHAnsi"/>
        </w:rPr>
        <w:t xml:space="preserve"> 2021-2027</w:t>
      </w:r>
    </w:p>
    <w:p w14:paraId="51108A98" w14:textId="77777777" w:rsidR="007B4B35" w:rsidRPr="006C7117" w:rsidRDefault="007B4B35" w:rsidP="007B4B35">
      <w:pPr>
        <w:spacing w:after="120" w:line="240" w:lineRule="auto"/>
        <w:jc w:val="both"/>
        <w:rPr>
          <w:rFonts w:cstheme="minorHAnsi"/>
        </w:rPr>
      </w:pPr>
      <w:proofErr w:type="spellStart"/>
      <w:r w:rsidRPr="006C7117">
        <w:rPr>
          <w:rFonts w:cstheme="minorHAnsi"/>
        </w:rPr>
        <w:t>Atlasul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zonelor</w:t>
      </w:r>
      <w:proofErr w:type="spellEnd"/>
      <w:r w:rsidRPr="006C7117">
        <w:rPr>
          <w:rFonts w:cstheme="minorHAnsi"/>
        </w:rPr>
        <w:t xml:space="preserve"> urbane </w:t>
      </w:r>
      <w:proofErr w:type="spellStart"/>
      <w:r w:rsidRPr="006C7117">
        <w:rPr>
          <w:rFonts w:cstheme="minorHAnsi"/>
        </w:rPr>
        <w:t>marginalizate</w:t>
      </w:r>
      <w:proofErr w:type="spellEnd"/>
      <w:r w:rsidRPr="006C7117">
        <w:rPr>
          <w:rFonts w:cstheme="minorHAnsi"/>
        </w:rPr>
        <w:t xml:space="preserve"> din </w:t>
      </w:r>
      <w:proofErr w:type="spellStart"/>
      <w:r w:rsidRPr="006C7117">
        <w:rPr>
          <w:rFonts w:cstheme="minorHAnsi"/>
        </w:rPr>
        <w:t>România</w:t>
      </w:r>
      <w:proofErr w:type="spellEnd"/>
    </w:p>
    <w:p w14:paraId="11F5F170" w14:textId="77777777" w:rsidR="007B4B35" w:rsidRPr="006C7117" w:rsidRDefault="007B4B35" w:rsidP="007B4B35">
      <w:pPr>
        <w:spacing w:after="120" w:line="240" w:lineRule="auto"/>
        <w:jc w:val="both"/>
        <w:rPr>
          <w:rFonts w:cstheme="minorHAnsi"/>
        </w:rPr>
      </w:pPr>
      <w:r w:rsidRPr="006C7117">
        <w:rPr>
          <w:rFonts w:cstheme="minorHAnsi"/>
        </w:rPr>
        <w:t xml:space="preserve">Banca </w:t>
      </w:r>
      <w:proofErr w:type="spellStart"/>
      <w:r w:rsidRPr="006C7117">
        <w:rPr>
          <w:rFonts w:cstheme="minorHAnsi"/>
        </w:rPr>
        <w:t>Mondială</w:t>
      </w:r>
      <w:proofErr w:type="spellEnd"/>
      <w:r w:rsidRPr="006C7117">
        <w:rPr>
          <w:rFonts w:cstheme="minorHAnsi"/>
        </w:rPr>
        <w:t xml:space="preserve"> (2015): </w:t>
      </w:r>
      <w:proofErr w:type="spellStart"/>
      <w:r w:rsidRPr="006C7117">
        <w:rPr>
          <w:rFonts w:cstheme="minorHAnsi"/>
        </w:rPr>
        <w:t>Studiu</w:t>
      </w:r>
      <w:proofErr w:type="spellEnd"/>
      <w:r w:rsidRPr="006C7117">
        <w:rPr>
          <w:rFonts w:cstheme="minorHAnsi"/>
        </w:rPr>
        <w:t xml:space="preserve"> de </w:t>
      </w:r>
      <w:proofErr w:type="spellStart"/>
      <w:r w:rsidRPr="006C7117">
        <w:rPr>
          <w:rFonts w:cstheme="minorHAnsi"/>
        </w:rPr>
        <w:t>fundamentare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pentru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Strategia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națională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privind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incluziunea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socială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și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reducerea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sărăciei</w:t>
      </w:r>
      <w:proofErr w:type="spellEnd"/>
      <w:r w:rsidRPr="006C7117">
        <w:rPr>
          <w:rFonts w:cstheme="minorHAnsi"/>
        </w:rPr>
        <w:t xml:space="preserve"> 2015-2020</w:t>
      </w:r>
    </w:p>
    <w:p w14:paraId="233BFE87" w14:textId="77777777" w:rsidR="007B4B35" w:rsidRPr="006C7117" w:rsidRDefault="007B4B35" w:rsidP="007B4B35">
      <w:pPr>
        <w:spacing w:after="120" w:line="240" w:lineRule="auto"/>
        <w:jc w:val="both"/>
        <w:rPr>
          <w:rFonts w:cstheme="minorHAnsi"/>
        </w:rPr>
      </w:pPr>
      <w:r w:rsidRPr="006C7117">
        <w:rPr>
          <w:rFonts w:cstheme="minorHAnsi"/>
        </w:rPr>
        <w:t xml:space="preserve">Banca </w:t>
      </w:r>
      <w:proofErr w:type="spellStart"/>
      <w:r w:rsidRPr="006C7117">
        <w:rPr>
          <w:rFonts w:cstheme="minorHAnsi"/>
        </w:rPr>
        <w:t>Mondială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și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Comisia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Europeană</w:t>
      </w:r>
      <w:proofErr w:type="spellEnd"/>
      <w:r w:rsidRPr="006C7117">
        <w:rPr>
          <w:rFonts w:cstheme="minorHAnsi"/>
        </w:rPr>
        <w:t xml:space="preserve"> - DG REGIO, DG </w:t>
      </w:r>
      <w:proofErr w:type="spellStart"/>
      <w:r w:rsidRPr="006C7117">
        <w:rPr>
          <w:rFonts w:cstheme="minorHAnsi"/>
        </w:rPr>
        <w:t>Ocuparea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Forței</w:t>
      </w:r>
      <w:proofErr w:type="spellEnd"/>
      <w:r w:rsidRPr="006C7117">
        <w:rPr>
          <w:rFonts w:cstheme="minorHAnsi"/>
        </w:rPr>
        <w:t xml:space="preserve"> de </w:t>
      </w:r>
      <w:proofErr w:type="spellStart"/>
      <w:r w:rsidRPr="006C7117">
        <w:rPr>
          <w:rFonts w:cstheme="minorHAnsi"/>
        </w:rPr>
        <w:t>Muncă</w:t>
      </w:r>
      <w:proofErr w:type="spellEnd"/>
      <w:r w:rsidRPr="006C7117">
        <w:rPr>
          <w:rFonts w:cstheme="minorHAnsi"/>
        </w:rPr>
        <w:t xml:space="preserve">, </w:t>
      </w:r>
      <w:proofErr w:type="spellStart"/>
      <w:r w:rsidRPr="006C7117">
        <w:rPr>
          <w:rFonts w:cstheme="minorHAnsi"/>
        </w:rPr>
        <w:t>Afaceri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Sociale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și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Incluziune</w:t>
      </w:r>
      <w:proofErr w:type="spellEnd"/>
      <w:r w:rsidRPr="006C7117">
        <w:rPr>
          <w:rFonts w:cstheme="minorHAnsi"/>
        </w:rPr>
        <w:t xml:space="preserve"> (2015): Manual </w:t>
      </w:r>
      <w:proofErr w:type="spellStart"/>
      <w:r w:rsidRPr="006C7117">
        <w:rPr>
          <w:rFonts w:cstheme="minorHAnsi"/>
        </w:rPr>
        <w:t>pentru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îmbunătățirea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condițiilor</w:t>
      </w:r>
      <w:proofErr w:type="spellEnd"/>
      <w:r w:rsidRPr="006C7117">
        <w:rPr>
          <w:rFonts w:cstheme="minorHAnsi"/>
        </w:rPr>
        <w:t xml:space="preserve"> de </w:t>
      </w:r>
      <w:proofErr w:type="spellStart"/>
      <w:r w:rsidRPr="006C7117">
        <w:rPr>
          <w:rFonts w:cstheme="minorHAnsi"/>
        </w:rPr>
        <w:t>viață</w:t>
      </w:r>
      <w:proofErr w:type="spellEnd"/>
      <w:r w:rsidRPr="006C7117">
        <w:rPr>
          <w:rFonts w:cstheme="minorHAnsi"/>
        </w:rPr>
        <w:t xml:space="preserve"> ale </w:t>
      </w:r>
      <w:proofErr w:type="spellStart"/>
      <w:r w:rsidRPr="006C7117">
        <w:rPr>
          <w:rFonts w:cstheme="minorHAnsi"/>
        </w:rPr>
        <w:t>romilor</w:t>
      </w:r>
      <w:proofErr w:type="spellEnd"/>
      <w:r w:rsidRPr="006C7117">
        <w:rPr>
          <w:rFonts w:cstheme="minorHAnsi"/>
        </w:rPr>
        <w:t xml:space="preserve"> la </w:t>
      </w:r>
      <w:proofErr w:type="spellStart"/>
      <w:r w:rsidRPr="006C7117">
        <w:rPr>
          <w:rFonts w:cstheme="minorHAnsi"/>
        </w:rPr>
        <w:t>nivel</w:t>
      </w:r>
      <w:proofErr w:type="spellEnd"/>
      <w:r w:rsidRPr="006C7117">
        <w:rPr>
          <w:rFonts w:cstheme="minorHAnsi"/>
        </w:rPr>
        <w:t xml:space="preserve"> local,</w:t>
      </w:r>
    </w:p>
    <w:p w14:paraId="4FA04B4C" w14:textId="77777777" w:rsidR="007B4B35" w:rsidRPr="006C7117" w:rsidRDefault="007B4B35" w:rsidP="007B4B35">
      <w:pPr>
        <w:spacing w:after="120" w:line="240" w:lineRule="auto"/>
        <w:jc w:val="both"/>
        <w:rPr>
          <w:rStyle w:val="Hyperlink"/>
          <w:rFonts w:cstheme="minorHAnsi"/>
        </w:rPr>
      </w:pPr>
      <w:r w:rsidRPr="006C7117">
        <w:rPr>
          <w:rFonts w:cstheme="minorHAnsi"/>
        </w:rPr>
        <w:t xml:space="preserve"> </w:t>
      </w:r>
      <w:hyperlink r:id="rId15" w:history="1">
        <w:r w:rsidRPr="006C7117">
          <w:rPr>
            <w:rStyle w:val="Hyperlink"/>
            <w:rFonts w:cstheme="minorHAnsi"/>
          </w:rPr>
          <w:t>https://issuu.com/world.bank.europe.central.asia/docs/handbook_-_romanian</w:t>
        </w:r>
      </w:hyperlink>
    </w:p>
    <w:p w14:paraId="53757CAC" w14:textId="77777777" w:rsidR="007B4B35" w:rsidRPr="006C7117" w:rsidRDefault="007B4B35" w:rsidP="007B4B35">
      <w:pPr>
        <w:spacing w:after="120" w:line="240" w:lineRule="auto"/>
        <w:jc w:val="both"/>
        <w:rPr>
          <w:rFonts w:cstheme="minorHAnsi"/>
        </w:rPr>
      </w:pPr>
      <w:proofErr w:type="spellStart"/>
      <w:r w:rsidRPr="006C7117">
        <w:rPr>
          <w:rFonts w:cstheme="minorHAnsi"/>
        </w:rPr>
        <w:t>Comisia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Europeană</w:t>
      </w:r>
      <w:proofErr w:type="spellEnd"/>
      <w:r w:rsidRPr="006C7117">
        <w:rPr>
          <w:rFonts w:cstheme="minorHAnsi"/>
        </w:rPr>
        <w:t xml:space="preserve"> (2014): Guidance on Community-led Local Development in European Structural and Investment Funds. Version 3,                                                                                                                                 </w:t>
      </w:r>
    </w:p>
    <w:p w14:paraId="5D3CB90F" w14:textId="77777777" w:rsidR="007B4B35" w:rsidRPr="006C7117" w:rsidRDefault="00FF3192" w:rsidP="007B4B35">
      <w:pPr>
        <w:spacing w:after="120" w:line="240" w:lineRule="auto"/>
        <w:jc w:val="both"/>
        <w:rPr>
          <w:rFonts w:cstheme="minorHAnsi"/>
        </w:rPr>
      </w:pPr>
      <w:hyperlink r:id="rId16" w:history="1">
        <w:r w:rsidR="007B4B35" w:rsidRPr="006C7117">
          <w:rPr>
            <w:rStyle w:val="Hyperlink"/>
            <w:rFonts w:cstheme="minorHAnsi"/>
          </w:rPr>
          <w:t>https://coeromact.org/sites/default/files/romact_resources_files/guidance_community_local_development_en.pdf</w:t>
        </w:r>
      </w:hyperlink>
      <w:r w:rsidR="007B4B35" w:rsidRPr="006C7117">
        <w:rPr>
          <w:rFonts w:cstheme="minorHAnsi"/>
        </w:rPr>
        <w:t xml:space="preserve"> </w:t>
      </w:r>
    </w:p>
    <w:p w14:paraId="7D9467D6" w14:textId="77777777" w:rsidR="007B4B35" w:rsidRPr="006C7117" w:rsidRDefault="007B4B35" w:rsidP="007B4B35">
      <w:pPr>
        <w:spacing w:after="120" w:line="240" w:lineRule="auto"/>
        <w:jc w:val="both"/>
        <w:rPr>
          <w:rFonts w:cstheme="minorHAnsi"/>
        </w:rPr>
      </w:pPr>
      <w:proofErr w:type="spellStart"/>
      <w:r w:rsidRPr="006C7117">
        <w:rPr>
          <w:rFonts w:cstheme="minorHAnsi"/>
        </w:rPr>
        <w:t>Consiliul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Europei</w:t>
      </w:r>
      <w:proofErr w:type="spellEnd"/>
      <w:r w:rsidRPr="006C7117">
        <w:rPr>
          <w:rFonts w:cstheme="minorHAnsi"/>
        </w:rPr>
        <w:t xml:space="preserve"> (2020): </w:t>
      </w:r>
      <w:proofErr w:type="spellStart"/>
      <w:r w:rsidRPr="006C7117">
        <w:rPr>
          <w:rFonts w:cstheme="minorHAnsi"/>
        </w:rPr>
        <w:t>Primele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evoluții</w:t>
      </w:r>
      <w:proofErr w:type="spellEnd"/>
      <w:r w:rsidRPr="006C7117">
        <w:rPr>
          <w:rFonts w:cstheme="minorHAnsi"/>
        </w:rPr>
        <w:t xml:space="preserve"> ale </w:t>
      </w:r>
      <w:proofErr w:type="spellStart"/>
      <w:r w:rsidRPr="006C7117">
        <w:rPr>
          <w:rFonts w:cstheme="minorHAnsi"/>
        </w:rPr>
        <w:t>abordării</w:t>
      </w:r>
      <w:proofErr w:type="spellEnd"/>
      <w:r w:rsidRPr="006C7117">
        <w:rPr>
          <w:rFonts w:cstheme="minorHAnsi"/>
        </w:rPr>
        <w:t xml:space="preserve"> DLRC </w:t>
      </w:r>
      <w:proofErr w:type="spellStart"/>
      <w:r w:rsidRPr="006C7117">
        <w:rPr>
          <w:rFonts w:cstheme="minorHAnsi"/>
        </w:rPr>
        <w:t>în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comunități</w:t>
      </w:r>
      <w:proofErr w:type="spellEnd"/>
      <w:r w:rsidRPr="006C7117">
        <w:rPr>
          <w:rFonts w:cstheme="minorHAnsi"/>
        </w:rPr>
        <w:t xml:space="preserve"> urbane din </w:t>
      </w:r>
      <w:proofErr w:type="spellStart"/>
      <w:r w:rsidRPr="006C7117">
        <w:rPr>
          <w:rFonts w:cstheme="minorHAnsi"/>
        </w:rPr>
        <w:t>România</w:t>
      </w:r>
      <w:proofErr w:type="spellEnd"/>
      <w:r w:rsidRPr="006C7117">
        <w:rPr>
          <w:rFonts w:cstheme="minorHAnsi"/>
        </w:rPr>
        <w:t xml:space="preserve">, </w:t>
      </w:r>
      <w:hyperlink r:id="rId17" w:history="1">
        <w:r w:rsidRPr="006C7117">
          <w:rPr>
            <w:rStyle w:val="Hyperlink"/>
            <w:rFonts w:cstheme="minorHAnsi"/>
          </w:rPr>
          <w:t>https://coe-romact.org/content/ro-initial-developments-clld-approach-9-urban-communities-romania</w:t>
        </w:r>
      </w:hyperlink>
      <w:r w:rsidRPr="006C7117">
        <w:rPr>
          <w:rFonts w:cstheme="minorHAnsi"/>
        </w:rPr>
        <w:t xml:space="preserve"> </w:t>
      </w:r>
    </w:p>
    <w:p w14:paraId="41607274" w14:textId="77777777" w:rsidR="007B4B35" w:rsidRPr="006C7117" w:rsidRDefault="007B4B35" w:rsidP="007B4B35">
      <w:pPr>
        <w:spacing w:after="120" w:line="240" w:lineRule="auto"/>
        <w:jc w:val="both"/>
        <w:rPr>
          <w:rFonts w:cstheme="minorHAnsi"/>
        </w:rPr>
      </w:pPr>
      <w:r w:rsidRPr="006C7117">
        <w:rPr>
          <w:rFonts w:cstheme="minorHAnsi"/>
        </w:rPr>
        <w:t>European Commission – Directorate-General for Agriculture and Rural Development – Unit C.4 (2017): Guidelines. Evaluation of LEADER/CLLD. Brussels.</w:t>
      </w:r>
    </w:p>
    <w:p w14:paraId="2C13B3C5" w14:textId="77777777" w:rsidR="007B4B35" w:rsidRPr="006C7117" w:rsidRDefault="007B4B35" w:rsidP="007B4B35">
      <w:pPr>
        <w:spacing w:after="120" w:line="240" w:lineRule="auto"/>
        <w:jc w:val="both"/>
        <w:rPr>
          <w:rFonts w:cstheme="minorHAnsi"/>
        </w:rPr>
      </w:pPr>
      <w:r w:rsidRPr="006C7117">
        <w:rPr>
          <w:rFonts w:cstheme="minorHAnsi"/>
        </w:rPr>
        <w:t xml:space="preserve">European Commission (2016): Ex-post evaluation of the 2007-2013 ESF </w:t>
      </w:r>
      <w:proofErr w:type="spellStart"/>
      <w:r w:rsidRPr="006C7117">
        <w:rPr>
          <w:rFonts w:cstheme="minorHAnsi"/>
        </w:rPr>
        <w:t>Programmes</w:t>
      </w:r>
      <w:proofErr w:type="spellEnd"/>
      <w:r w:rsidRPr="006C7117">
        <w:rPr>
          <w:rFonts w:cstheme="minorHAnsi"/>
        </w:rPr>
        <w:t>,</w:t>
      </w:r>
    </w:p>
    <w:p w14:paraId="0AE44810" w14:textId="77777777" w:rsidR="007B4B35" w:rsidRPr="006C7117" w:rsidRDefault="007B4B35" w:rsidP="007B4B35">
      <w:pPr>
        <w:spacing w:after="120" w:line="240" w:lineRule="auto"/>
        <w:jc w:val="both"/>
        <w:rPr>
          <w:rFonts w:cstheme="minorHAnsi"/>
        </w:rPr>
      </w:pPr>
      <w:r w:rsidRPr="006C7117">
        <w:rPr>
          <w:rFonts w:cstheme="minorHAnsi"/>
        </w:rPr>
        <w:t xml:space="preserve"> </w:t>
      </w:r>
      <w:hyperlink r:id="rId18" w:history="1">
        <w:r w:rsidRPr="006C7117">
          <w:rPr>
            <w:rStyle w:val="Hyperlink"/>
            <w:rFonts w:cstheme="minorHAnsi"/>
          </w:rPr>
          <w:t>https://ec.europa.eu/info/sites/default/files/swd-2016-452-final_en.pdf</w:t>
        </w:r>
      </w:hyperlink>
      <w:r w:rsidRPr="006C7117">
        <w:rPr>
          <w:rFonts w:cstheme="minorHAnsi"/>
        </w:rPr>
        <w:t xml:space="preserve"> </w:t>
      </w:r>
    </w:p>
    <w:p w14:paraId="72AD49D4" w14:textId="77777777" w:rsidR="007B4B35" w:rsidRPr="006C7117" w:rsidRDefault="007B4B35" w:rsidP="007B4B35">
      <w:pPr>
        <w:spacing w:after="120" w:line="240" w:lineRule="auto"/>
        <w:jc w:val="both"/>
        <w:rPr>
          <w:rFonts w:cstheme="minorHAnsi"/>
        </w:rPr>
      </w:pPr>
      <w:r w:rsidRPr="006C7117">
        <w:rPr>
          <w:rFonts w:cstheme="minorHAnsi"/>
        </w:rPr>
        <w:lastRenderedPageBreak/>
        <w:t xml:space="preserve">European Social Network (2018): Policy Briefing. Implementing the Sustainable Development Agenda: </w:t>
      </w:r>
      <w:proofErr w:type="gramStart"/>
      <w:r w:rsidRPr="006C7117">
        <w:rPr>
          <w:rFonts w:cstheme="minorHAnsi"/>
        </w:rPr>
        <w:t>the</w:t>
      </w:r>
      <w:proofErr w:type="gramEnd"/>
      <w:r w:rsidRPr="006C7117">
        <w:rPr>
          <w:rFonts w:cstheme="minorHAnsi"/>
        </w:rPr>
        <w:t xml:space="preserve"> Role of Social Services -</w:t>
      </w:r>
      <w:r w:rsidRPr="006C7117">
        <w:rPr>
          <w:rFonts w:cstheme="minorHAnsi"/>
        </w:rPr>
        <w:tab/>
      </w:r>
      <w:hyperlink r:id="rId19" w:history="1">
        <w:r w:rsidRPr="006C7117">
          <w:rPr>
            <w:rStyle w:val="Hyperlink"/>
            <w:rFonts w:cstheme="minorHAnsi"/>
          </w:rPr>
          <w:t>https://www.esn-eu.org/sites/default/files/publications/SDG%20Policy_briefing_interactive.pdf</w:t>
        </w:r>
      </w:hyperlink>
      <w:r w:rsidRPr="006C7117">
        <w:rPr>
          <w:rFonts w:cstheme="minorHAnsi"/>
        </w:rPr>
        <w:t xml:space="preserve"> </w:t>
      </w:r>
    </w:p>
    <w:p w14:paraId="7CF636CF" w14:textId="77777777" w:rsidR="007B4B35" w:rsidRPr="006C7117" w:rsidRDefault="007B4B35" w:rsidP="007B4B35">
      <w:pPr>
        <w:spacing w:after="120" w:line="240" w:lineRule="auto"/>
        <w:jc w:val="both"/>
        <w:rPr>
          <w:rFonts w:cstheme="minorHAnsi"/>
        </w:rPr>
      </w:pPr>
      <w:r w:rsidRPr="006C7117">
        <w:rPr>
          <w:rFonts w:cstheme="minorHAnsi"/>
        </w:rPr>
        <w:t xml:space="preserve">INS 2020: </w:t>
      </w:r>
      <w:proofErr w:type="spellStart"/>
      <w:r w:rsidRPr="006C7117">
        <w:rPr>
          <w:rFonts w:cstheme="minorHAnsi"/>
        </w:rPr>
        <w:t>Dimensiuni</w:t>
      </w:r>
      <w:proofErr w:type="spellEnd"/>
      <w:r w:rsidRPr="006C7117">
        <w:rPr>
          <w:rFonts w:cstheme="minorHAnsi"/>
        </w:rPr>
        <w:t xml:space="preserve"> ale </w:t>
      </w:r>
      <w:proofErr w:type="spellStart"/>
      <w:r w:rsidRPr="006C7117">
        <w:rPr>
          <w:rFonts w:cstheme="minorHAnsi"/>
        </w:rPr>
        <w:t>Incluziunii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Sociale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în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România</w:t>
      </w:r>
      <w:proofErr w:type="spellEnd"/>
      <w:r w:rsidRPr="006C7117">
        <w:rPr>
          <w:rFonts w:cstheme="minorHAnsi"/>
        </w:rPr>
        <w:t xml:space="preserve">, </w:t>
      </w:r>
      <w:proofErr w:type="spellStart"/>
      <w:r w:rsidRPr="006C7117">
        <w:rPr>
          <w:rFonts w:cstheme="minorHAnsi"/>
        </w:rPr>
        <w:t>Anul</w:t>
      </w:r>
      <w:proofErr w:type="spellEnd"/>
      <w:r w:rsidRPr="006C7117">
        <w:rPr>
          <w:rFonts w:cstheme="minorHAnsi"/>
        </w:rPr>
        <w:t xml:space="preserve"> 2019</w:t>
      </w:r>
    </w:p>
    <w:p w14:paraId="0CA19984" w14:textId="77777777" w:rsidR="007B4B35" w:rsidRPr="006C7117" w:rsidRDefault="007B4B35" w:rsidP="007B4B35">
      <w:pPr>
        <w:spacing w:after="120" w:line="240" w:lineRule="auto"/>
        <w:jc w:val="both"/>
        <w:rPr>
          <w:rFonts w:cstheme="minorHAnsi"/>
        </w:rPr>
      </w:pPr>
      <w:r w:rsidRPr="006C7117">
        <w:rPr>
          <w:rFonts w:cstheme="minorHAnsi"/>
        </w:rPr>
        <w:t xml:space="preserve"> </w:t>
      </w:r>
      <w:hyperlink r:id="rId20" w:history="1">
        <w:r w:rsidRPr="006C7117">
          <w:rPr>
            <w:rStyle w:val="Hyperlink"/>
            <w:rFonts w:cstheme="minorHAnsi"/>
          </w:rPr>
          <w:t>https://insse.ro/cms/sites/default/files/field/publicatii/dimensiuni_ale_incluziunii_sociale_in_romania_2019.pdf</w:t>
        </w:r>
      </w:hyperlink>
      <w:r w:rsidRPr="006C7117">
        <w:rPr>
          <w:rFonts w:cstheme="minorHAnsi"/>
        </w:rPr>
        <w:t xml:space="preserve">  </w:t>
      </w:r>
    </w:p>
    <w:p w14:paraId="2E8B093D" w14:textId="77777777" w:rsidR="007B4B35" w:rsidRPr="006C7117" w:rsidRDefault="007B4B35" w:rsidP="007B4B35">
      <w:pPr>
        <w:spacing w:after="120" w:line="240" w:lineRule="auto"/>
        <w:jc w:val="both"/>
        <w:rPr>
          <w:rFonts w:cstheme="minorHAnsi"/>
        </w:rPr>
      </w:pPr>
      <w:r w:rsidRPr="006C7117">
        <w:rPr>
          <w:rFonts w:cstheme="minorHAnsi"/>
        </w:rPr>
        <w:t xml:space="preserve">PNUD </w:t>
      </w:r>
      <w:proofErr w:type="spellStart"/>
      <w:r w:rsidRPr="006C7117">
        <w:rPr>
          <w:rFonts w:cstheme="minorHAnsi"/>
        </w:rPr>
        <w:t>Centrul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Internațional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pentru</w:t>
      </w:r>
      <w:proofErr w:type="spellEnd"/>
      <w:r w:rsidRPr="006C7117">
        <w:rPr>
          <w:rFonts w:cstheme="minorHAnsi"/>
        </w:rPr>
        <w:t xml:space="preserve"> Dezvoltare </w:t>
      </w:r>
      <w:proofErr w:type="spellStart"/>
      <w:r w:rsidRPr="006C7117">
        <w:rPr>
          <w:rFonts w:cstheme="minorHAnsi"/>
        </w:rPr>
        <w:t>în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Sectorul</w:t>
      </w:r>
      <w:proofErr w:type="spellEnd"/>
      <w:r w:rsidRPr="006C7117">
        <w:rPr>
          <w:rFonts w:cstheme="minorHAnsi"/>
        </w:rPr>
        <w:t xml:space="preserve"> Privat din Istanbul (2014):  </w:t>
      </w:r>
      <w:proofErr w:type="spellStart"/>
      <w:r w:rsidRPr="006C7117">
        <w:rPr>
          <w:rFonts w:cstheme="minorHAnsi"/>
        </w:rPr>
        <w:t>Bariere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și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oportunități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pentru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reducerea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sărăciei</w:t>
      </w:r>
      <w:proofErr w:type="spellEnd"/>
      <w:r w:rsidRPr="006C7117">
        <w:rPr>
          <w:rFonts w:cstheme="minorHAnsi"/>
        </w:rPr>
        <w:t xml:space="preserve">: perspective </w:t>
      </w:r>
      <w:proofErr w:type="spellStart"/>
      <w:r w:rsidRPr="006C7117">
        <w:rPr>
          <w:rFonts w:cstheme="minorHAnsi"/>
        </w:rPr>
        <w:t>pentru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investiții</w:t>
      </w:r>
      <w:proofErr w:type="spellEnd"/>
      <w:r w:rsidRPr="006C7117">
        <w:rPr>
          <w:rFonts w:cstheme="minorHAnsi"/>
        </w:rPr>
        <w:t xml:space="preserve"> private; </w:t>
      </w:r>
      <w:proofErr w:type="spellStart"/>
      <w:r w:rsidRPr="006C7117">
        <w:rPr>
          <w:rFonts w:cstheme="minorHAnsi"/>
        </w:rPr>
        <w:t>Bariere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sociale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pentru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reducerea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sărăciei</w:t>
      </w:r>
      <w:proofErr w:type="spellEnd"/>
      <w:r w:rsidRPr="006C7117">
        <w:rPr>
          <w:rFonts w:cstheme="minorHAnsi"/>
        </w:rPr>
        <w:t xml:space="preserve">. Heather E. Bullock, </w:t>
      </w:r>
      <w:proofErr w:type="spellStart"/>
      <w:r w:rsidRPr="006C7117">
        <w:rPr>
          <w:rFonts w:cstheme="minorHAnsi"/>
        </w:rPr>
        <w:t>Universitatea</w:t>
      </w:r>
      <w:proofErr w:type="spellEnd"/>
      <w:r w:rsidRPr="006C7117">
        <w:rPr>
          <w:rFonts w:cstheme="minorHAnsi"/>
        </w:rPr>
        <w:t xml:space="preserve"> din California - Santa Cruz, </w:t>
      </w:r>
    </w:p>
    <w:p w14:paraId="26EE2A0D" w14:textId="77777777" w:rsidR="007B4B35" w:rsidRPr="006C7117" w:rsidRDefault="00FF3192" w:rsidP="007B4B35">
      <w:pPr>
        <w:spacing w:after="120" w:line="240" w:lineRule="auto"/>
        <w:rPr>
          <w:rFonts w:cstheme="minorHAnsi"/>
        </w:rPr>
      </w:pPr>
      <w:hyperlink r:id="rId21" w:history="1">
        <w:r w:rsidR="007B4B35" w:rsidRPr="006C7117">
          <w:rPr>
            <w:rStyle w:val="Hyperlink"/>
            <w:rFonts w:cstheme="minorHAnsi"/>
          </w:rPr>
          <w:t>https://www.undp.org/content/dam/istanbul/docs/2014_Barriers_to_and_Prospects_for_Poverty_Reduction.pdf</w:t>
        </w:r>
      </w:hyperlink>
    </w:p>
    <w:p w14:paraId="19CFF3BD" w14:textId="77777777" w:rsidR="007B4B35" w:rsidRPr="006C7117" w:rsidRDefault="007B4B35" w:rsidP="007B4B35">
      <w:pPr>
        <w:spacing w:after="120" w:line="240" w:lineRule="auto"/>
        <w:jc w:val="both"/>
        <w:rPr>
          <w:rFonts w:cstheme="minorHAnsi"/>
        </w:rPr>
      </w:pPr>
      <w:r w:rsidRPr="006C7117">
        <w:rPr>
          <w:rFonts w:cstheme="minorHAnsi"/>
        </w:rPr>
        <w:t xml:space="preserve">POCU – POR. Dezvoltare </w:t>
      </w:r>
      <w:proofErr w:type="spellStart"/>
      <w:r w:rsidRPr="006C7117">
        <w:rPr>
          <w:rFonts w:cstheme="minorHAnsi"/>
        </w:rPr>
        <w:t>locală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plasată</w:t>
      </w:r>
      <w:proofErr w:type="spellEnd"/>
      <w:r w:rsidRPr="006C7117">
        <w:rPr>
          <w:rFonts w:cstheme="minorHAnsi"/>
        </w:rPr>
        <w:t xml:space="preserve"> sub </w:t>
      </w:r>
      <w:proofErr w:type="spellStart"/>
      <w:r w:rsidRPr="006C7117">
        <w:rPr>
          <w:rFonts w:cstheme="minorHAnsi"/>
        </w:rPr>
        <w:t>responsabilitatea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comunității</w:t>
      </w:r>
      <w:proofErr w:type="spellEnd"/>
      <w:r w:rsidRPr="006C7117">
        <w:rPr>
          <w:rFonts w:cstheme="minorHAnsi"/>
        </w:rPr>
        <w:t xml:space="preserve">. </w:t>
      </w:r>
      <w:proofErr w:type="spellStart"/>
      <w:r w:rsidRPr="006C7117">
        <w:rPr>
          <w:rFonts w:cstheme="minorHAnsi"/>
        </w:rPr>
        <w:t>Orientări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pentru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Grupurile</w:t>
      </w:r>
      <w:proofErr w:type="spellEnd"/>
      <w:r w:rsidRPr="006C7117">
        <w:rPr>
          <w:rFonts w:cstheme="minorHAnsi"/>
        </w:rPr>
        <w:t xml:space="preserve"> de </w:t>
      </w:r>
      <w:proofErr w:type="spellStart"/>
      <w:r w:rsidRPr="006C7117">
        <w:rPr>
          <w:rFonts w:cstheme="minorHAnsi"/>
        </w:rPr>
        <w:t>Acțiune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Locală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privind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implementarea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strategiilor</w:t>
      </w:r>
      <w:proofErr w:type="spellEnd"/>
      <w:r w:rsidRPr="006C7117">
        <w:rPr>
          <w:rFonts w:cstheme="minorHAnsi"/>
        </w:rPr>
        <w:t xml:space="preserve"> de </w:t>
      </w:r>
      <w:proofErr w:type="spellStart"/>
      <w:r w:rsidRPr="006C7117">
        <w:rPr>
          <w:rFonts w:cstheme="minorHAnsi"/>
        </w:rPr>
        <w:t>dezvoltare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locală</w:t>
      </w:r>
      <w:proofErr w:type="spellEnd"/>
      <w:r w:rsidRPr="006C7117">
        <w:rPr>
          <w:rFonts w:cstheme="minorHAnsi"/>
        </w:rPr>
        <w:t xml:space="preserve"> la </w:t>
      </w:r>
      <w:proofErr w:type="spellStart"/>
      <w:r w:rsidRPr="006C7117">
        <w:rPr>
          <w:rFonts w:cstheme="minorHAnsi"/>
        </w:rPr>
        <w:t>nivelul</w:t>
      </w:r>
      <w:proofErr w:type="spellEnd"/>
      <w:r w:rsidRPr="006C7117">
        <w:rPr>
          <w:rFonts w:cstheme="minorHAnsi"/>
        </w:rPr>
        <w:t xml:space="preserve"> </w:t>
      </w:r>
      <w:proofErr w:type="spellStart"/>
      <w:r w:rsidRPr="006C7117">
        <w:rPr>
          <w:rFonts w:cstheme="minorHAnsi"/>
        </w:rPr>
        <w:t>orașelor</w:t>
      </w:r>
      <w:proofErr w:type="spellEnd"/>
      <w:r w:rsidRPr="006C7117">
        <w:rPr>
          <w:rFonts w:cstheme="minorHAnsi"/>
        </w:rPr>
        <w:t xml:space="preserve"> cu </w:t>
      </w:r>
      <w:proofErr w:type="spellStart"/>
      <w:r w:rsidRPr="006C7117">
        <w:rPr>
          <w:rFonts w:cstheme="minorHAnsi"/>
        </w:rPr>
        <w:t>peste</w:t>
      </w:r>
      <w:proofErr w:type="spellEnd"/>
      <w:r w:rsidRPr="006C7117">
        <w:rPr>
          <w:rFonts w:cstheme="minorHAnsi"/>
        </w:rPr>
        <w:t xml:space="preserve"> 20 000 </w:t>
      </w:r>
      <w:proofErr w:type="spellStart"/>
      <w:r w:rsidRPr="006C7117">
        <w:rPr>
          <w:rFonts w:cstheme="minorHAnsi"/>
        </w:rPr>
        <w:t>locuitori</w:t>
      </w:r>
      <w:proofErr w:type="spellEnd"/>
      <w:r w:rsidRPr="006C7117">
        <w:rPr>
          <w:rFonts w:cstheme="minorHAnsi"/>
        </w:rPr>
        <w:t xml:space="preserve">. Etapa a III-a a </w:t>
      </w:r>
      <w:proofErr w:type="spellStart"/>
      <w:r w:rsidRPr="006C7117">
        <w:rPr>
          <w:rFonts w:cstheme="minorHAnsi"/>
        </w:rPr>
        <w:t>mecanismului</w:t>
      </w:r>
      <w:proofErr w:type="spellEnd"/>
      <w:r w:rsidRPr="006C7117">
        <w:rPr>
          <w:rFonts w:cstheme="minorHAnsi"/>
        </w:rPr>
        <w:t xml:space="preserve"> DLRC</w:t>
      </w:r>
    </w:p>
    <w:p w14:paraId="59C66A48" w14:textId="77777777" w:rsidR="007B4B35" w:rsidRPr="006C7117" w:rsidRDefault="007B4B35" w:rsidP="007B4B35">
      <w:pPr>
        <w:spacing w:after="120" w:line="240" w:lineRule="auto"/>
        <w:jc w:val="both"/>
        <w:rPr>
          <w:rFonts w:cstheme="minorHAnsi"/>
        </w:rPr>
      </w:pPr>
      <w:r w:rsidRPr="006C7117">
        <w:rPr>
          <w:rFonts w:cstheme="minorHAnsi"/>
        </w:rPr>
        <w:t xml:space="preserve">UNDP, Independent Evaluation Office (2018): Evaluation of UNDP Support to Poverty Reduction in the Least Developed Countries - </w:t>
      </w:r>
      <w:hyperlink r:id="rId22" w:history="1">
        <w:r w:rsidRPr="006C7117">
          <w:rPr>
            <w:rStyle w:val="Hyperlink"/>
            <w:rFonts w:cstheme="minorHAnsi"/>
          </w:rPr>
          <w:t>http://web.undp.org/evaluation/evaluations/thematic/poverty-ldc.shtml</w:t>
        </w:r>
      </w:hyperlink>
      <w:r w:rsidRPr="006C7117">
        <w:rPr>
          <w:rFonts w:cstheme="minorHAnsi"/>
        </w:rPr>
        <w:t xml:space="preserve"> </w:t>
      </w:r>
    </w:p>
    <w:p w14:paraId="679C4CAF" w14:textId="0DC63374" w:rsidR="00FF51CE" w:rsidRPr="006C7117" w:rsidRDefault="00016DE7" w:rsidP="00651357">
      <w:pPr>
        <w:spacing w:after="60"/>
        <w:rPr>
          <w:rFonts w:cs="Calibri"/>
          <w:lang w:val="ro-RO"/>
        </w:rPr>
      </w:pPr>
      <w:r w:rsidRPr="006C7117">
        <w:rPr>
          <w:rFonts w:cs="Calibri"/>
          <w:lang w:val="ro-RO"/>
        </w:rPr>
        <w:t>Ghid pentru implementarea strategiilor de dezvoltare locală şi Anexe – Grupurile de Acţiune Locală (GAL), Etapa a III-a a Mecanismului DLRC; Mai 2020</w:t>
      </w:r>
    </w:p>
    <w:p w14:paraId="5B4F2AF4" w14:textId="4162555A" w:rsidR="00016DE7" w:rsidRPr="006C7117" w:rsidRDefault="00C96C49" w:rsidP="00651357">
      <w:pPr>
        <w:spacing w:after="60"/>
        <w:rPr>
          <w:rFonts w:cs="Calibri"/>
          <w:lang w:val="ro-RO"/>
        </w:rPr>
      </w:pPr>
      <w:r w:rsidRPr="006C7117">
        <w:rPr>
          <w:rFonts w:cs="Calibri"/>
          <w:lang w:val="ro-RO"/>
        </w:rPr>
        <w:t xml:space="preserve">Anexa1 Cadrul strategic şi legal rectificată juridic 4.10.2018 – </w:t>
      </w:r>
      <w:proofErr w:type="spellStart"/>
      <w:r w:rsidRPr="006C7117">
        <w:t>Ghidul</w:t>
      </w:r>
      <w:proofErr w:type="spellEnd"/>
      <w:r w:rsidRPr="006C7117">
        <w:t xml:space="preserve"> </w:t>
      </w:r>
      <w:proofErr w:type="spellStart"/>
      <w:r w:rsidRPr="006C7117">
        <w:t>solicitantului</w:t>
      </w:r>
      <w:proofErr w:type="spellEnd"/>
      <w:r w:rsidRPr="006C7117">
        <w:t xml:space="preserve"> – </w:t>
      </w:r>
      <w:proofErr w:type="spellStart"/>
      <w:r w:rsidRPr="006C7117">
        <w:t>condiții</w:t>
      </w:r>
      <w:proofErr w:type="spellEnd"/>
      <w:r w:rsidRPr="006C7117">
        <w:t xml:space="preserve"> </w:t>
      </w:r>
      <w:proofErr w:type="spellStart"/>
      <w:r w:rsidRPr="006C7117">
        <w:t>specifice</w:t>
      </w:r>
      <w:proofErr w:type="spellEnd"/>
      <w:r w:rsidRPr="006C7117">
        <w:t xml:space="preserve"> ”Dezvoltare </w:t>
      </w:r>
      <w:proofErr w:type="spellStart"/>
      <w:r w:rsidRPr="006C7117">
        <w:t>locală</w:t>
      </w:r>
      <w:proofErr w:type="spellEnd"/>
      <w:r w:rsidRPr="006C7117">
        <w:t xml:space="preserve"> </w:t>
      </w:r>
      <w:proofErr w:type="spellStart"/>
      <w:r w:rsidRPr="006C7117">
        <w:t>Integrată</w:t>
      </w:r>
      <w:proofErr w:type="spellEnd"/>
      <w:r w:rsidRPr="006C7117">
        <w:t xml:space="preserve"> (DLI 3600 ) </w:t>
      </w:r>
      <w:proofErr w:type="spellStart"/>
      <w:r w:rsidRPr="006C7117">
        <w:t>în</w:t>
      </w:r>
      <w:proofErr w:type="spellEnd"/>
      <w:r w:rsidRPr="006C7117">
        <w:t xml:space="preserve"> </w:t>
      </w:r>
      <w:proofErr w:type="spellStart"/>
      <w:r w:rsidRPr="006C7117">
        <w:t>comunitățile</w:t>
      </w:r>
      <w:proofErr w:type="spellEnd"/>
      <w:r w:rsidRPr="006C7117">
        <w:t xml:space="preserve"> </w:t>
      </w:r>
      <w:proofErr w:type="spellStart"/>
      <w:r w:rsidRPr="006C7117">
        <w:t>marginalizate</w:t>
      </w:r>
      <w:proofErr w:type="spellEnd"/>
      <w:r w:rsidRPr="006C7117">
        <w:t xml:space="preserve"> </w:t>
      </w:r>
      <w:proofErr w:type="spellStart"/>
      <w:r w:rsidRPr="006C7117">
        <w:t>în</w:t>
      </w:r>
      <w:proofErr w:type="spellEnd"/>
      <w:r w:rsidRPr="006C7117">
        <w:t xml:space="preserve"> care </w:t>
      </w:r>
      <w:proofErr w:type="spellStart"/>
      <w:r w:rsidRPr="006C7117">
        <w:t>există</w:t>
      </w:r>
      <w:proofErr w:type="spellEnd"/>
      <w:r w:rsidRPr="006C7117">
        <w:t xml:space="preserve"> </w:t>
      </w:r>
      <w:proofErr w:type="spellStart"/>
      <w:r w:rsidRPr="006C7117">
        <w:t>populație</w:t>
      </w:r>
      <w:proofErr w:type="spellEnd"/>
      <w:r w:rsidRPr="006C7117">
        <w:t xml:space="preserve"> </w:t>
      </w:r>
      <w:proofErr w:type="spellStart"/>
      <w:r w:rsidRPr="006C7117">
        <w:t>aparținând</w:t>
      </w:r>
      <w:proofErr w:type="spellEnd"/>
      <w:r w:rsidRPr="006C7117">
        <w:t xml:space="preserve"> </w:t>
      </w:r>
      <w:proofErr w:type="spellStart"/>
      <w:r w:rsidRPr="006C7117">
        <w:t>minorității</w:t>
      </w:r>
      <w:proofErr w:type="spellEnd"/>
      <w:r w:rsidRPr="006C7117">
        <w:t xml:space="preserve"> </w:t>
      </w:r>
      <w:proofErr w:type="spellStart"/>
      <w:r w:rsidRPr="006C7117">
        <w:t>rome</w:t>
      </w:r>
      <w:proofErr w:type="spellEnd"/>
      <w:r w:rsidRPr="006C7117">
        <w:t>”</w:t>
      </w:r>
    </w:p>
    <w:p w14:paraId="74714013" w14:textId="59C8D678" w:rsidR="00C96C49" w:rsidRPr="006C7117" w:rsidRDefault="00C96C49" w:rsidP="00651357">
      <w:pPr>
        <w:spacing w:after="60"/>
        <w:rPr>
          <w:rFonts w:cs="Calibri"/>
          <w:lang w:val="ro-RO"/>
        </w:rPr>
      </w:pPr>
      <w:r w:rsidRPr="006C7117">
        <w:rPr>
          <w:rFonts w:cs="Calibri"/>
          <w:lang w:val="ro-RO"/>
        </w:rPr>
        <w:t>Acord privind Serviciile de Asistență Tehnică pentru Sprijinirea Implementării Programului Operațional Capital Uman din România (POCU) 2014-2020</w:t>
      </w:r>
    </w:p>
    <w:p w14:paraId="08D8A4E5" w14:textId="726E5078" w:rsidR="00C96C49" w:rsidRPr="006C7117" w:rsidRDefault="00C96C49" w:rsidP="00651357">
      <w:pPr>
        <w:spacing w:after="60"/>
        <w:rPr>
          <w:rFonts w:cs="Calibri"/>
          <w:lang w:val="ro-RO"/>
        </w:rPr>
      </w:pPr>
      <w:r w:rsidRPr="006C7117">
        <w:rPr>
          <w:rFonts w:cs="Calibri"/>
          <w:lang w:val="ro-RO"/>
        </w:rPr>
        <w:t>Analiza literaturii de specialitate și a experienței altor intervenții similare din România sau din alte țări;</w:t>
      </w:r>
      <w:r w:rsidR="00C151E3" w:rsidRPr="006C7117">
        <w:rPr>
          <w:rFonts w:cs="Calibri"/>
          <w:lang w:val="ro-RO"/>
        </w:rPr>
        <w:t xml:space="preserve"> SHORT PROGRESS REPORT ON THE IMPLEMENTATION OF THE NATIONAL REFORM PROGRAMME 2011-2013; 15 March</w:t>
      </w:r>
    </w:p>
    <w:p w14:paraId="775F01A7" w14:textId="77777777" w:rsidR="00651357" w:rsidRPr="006C7117" w:rsidRDefault="00C151E3" w:rsidP="00651357">
      <w:pPr>
        <w:spacing w:after="60"/>
        <w:rPr>
          <w:rFonts w:cs="Calibri"/>
          <w:lang w:val="ro-RO"/>
        </w:rPr>
      </w:pPr>
      <w:r w:rsidRPr="006C7117">
        <w:rPr>
          <w:rFonts w:cs="Calibri"/>
          <w:lang w:val="ro-RO"/>
        </w:rPr>
        <w:t xml:space="preserve">Evaluare intermediară a modelului “Incluziune socială prin furnizarea de servicii integrate la nivelul comunității” (LRPS-2016-9125555); ACADEMIA ROMÂNĂ INSTITUTUL NAŢIONAL DE CERCETĂRI ECONOMICE “COSTIN C. KIRIŢESCU” INSTITUTUL DE CERCETARE A CALITĂŢII VIEŢII; </w:t>
      </w:r>
      <w:proofErr w:type="spellStart"/>
      <w:r w:rsidRPr="006C7117">
        <w:t>Coordonator</w:t>
      </w:r>
      <w:proofErr w:type="spellEnd"/>
      <w:r w:rsidRPr="006C7117">
        <w:t xml:space="preserve">: Claudia Petrescu </w:t>
      </w:r>
      <w:proofErr w:type="spellStart"/>
      <w:r w:rsidRPr="006C7117">
        <w:t>Autori</w:t>
      </w:r>
      <w:proofErr w:type="spellEnd"/>
      <w:r w:rsidRPr="006C7117">
        <w:t xml:space="preserve">: Vlad </w:t>
      </w:r>
      <w:proofErr w:type="spellStart"/>
      <w:r w:rsidRPr="006C7117">
        <w:t>Achimescu</w:t>
      </w:r>
      <w:proofErr w:type="spellEnd"/>
      <w:r w:rsidRPr="006C7117">
        <w:t xml:space="preserve"> Eugen </w:t>
      </w:r>
      <w:r w:rsidRPr="006C7117">
        <w:rPr>
          <w:rFonts w:cs="Calibri"/>
          <w:lang w:val="ro-RO"/>
        </w:rPr>
        <w:t>Glăvan Gabriela Neagu Adriana Neguț Gabriel Stănilă Cristina Vladu; Octombrie 2014 – decembrie 2016</w:t>
      </w:r>
    </w:p>
    <w:p w14:paraId="33465902" w14:textId="5B7D7785" w:rsidR="00C151E3" w:rsidRPr="006C7117" w:rsidRDefault="00C151E3" w:rsidP="00651357">
      <w:pPr>
        <w:spacing w:after="60"/>
        <w:rPr>
          <w:rFonts w:cs="Calibri"/>
          <w:lang w:val="ro-RO"/>
        </w:rPr>
      </w:pPr>
      <w:r w:rsidRPr="006C7117">
        <w:rPr>
          <w:rFonts w:cs="Calibri"/>
          <w:lang w:val="ro-RO"/>
        </w:rPr>
        <w:t>Regulamentul de organizare şi funcţionare - Ministerul Lucrărilor Publice, Dezvoltării și Administrației; Anexă la OMLPDA nr.   2506/18.06 .2020</w:t>
      </w:r>
    </w:p>
    <w:p w14:paraId="77B200E1" w14:textId="53BE40F7" w:rsidR="008B4E5F" w:rsidRPr="006C7117" w:rsidRDefault="008B4E5F" w:rsidP="00651357">
      <w:pPr>
        <w:spacing w:after="60"/>
        <w:rPr>
          <w:rFonts w:cs="Calibri"/>
          <w:lang w:val="ro-RO"/>
        </w:rPr>
      </w:pPr>
      <w:r w:rsidRPr="006C7117">
        <w:rPr>
          <w:rFonts w:cs="Calibri"/>
          <w:lang w:val="ro-RO"/>
        </w:rPr>
        <w:t>Anexa la Ordinul MIPE nr. 731 / 14.07.2021, Regulament de organizare şi funcţionare – Ministerul investiţiilor şi proiectelor europene, Guvernul României</w:t>
      </w:r>
    </w:p>
    <w:p w14:paraId="44CF1F11" w14:textId="4CA574D9" w:rsidR="00B329C0" w:rsidRPr="006C7117" w:rsidRDefault="00E27C10" w:rsidP="00651357">
      <w:pPr>
        <w:spacing w:after="60"/>
        <w:rPr>
          <w:rFonts w:cs="Calibri"/>
          <w:lang w:val="ro-RO"/>
        </w:rPr>
      </w:pPr>
      <w:r w:rsidRPr="006C7117">
        <w:rPr>
          <w:rFonts w:cs="Calibri"/>
          <w:lang w:val="ro-RO"/>
        </w:rPr>
        <w:t xml:space="preserve">CELEX_32014H0729(21)_RO_TXT - </w:t>
      </w:r>
      <w:r w:rsidR="00B329C0" w:rsidRPr="006C7117">
        <w:rPr>
          <w:rFonts w:cs="Calibri"/>
          <w:lang w:val="ro-RO"/>
        </w:rPr>
        <w:t>RECOMANDAREA CONSILIULUI din 8 iulie 2014 privind Programul național de reformă al României pentru 2014 și care include un aviz al Consiliului privind Programul de convergență al României pentru 2014 (2014/C 247/21) - Jurnalul Oficial al Uniunii Europene; Adoptată la Bruxelles, 8 iulie 2014; 29.7.2014</w:t>
      </w:r>
    </w:p>
    <w:p w14:paraId="02807869" w14:textId="2F9002F1" w:rsidR="00E27C10" w:rsidRPr="006C7117" w:rsidRDefault="00E27C10" w:rsidP="00651357">
      <w:pPr>
        <w:spacing w:after="60"/>
        <w:rPr>
          <w:rFonts w:cs="Calibri"/>
          <w:lang w:val="ro-RO"/>
        </w:rPr>
      </w:pPr>
      <w:r w:rsidRPr="006C7117">
        <w:rPr>
          <w:rFonts w:cs="Calibri"/>
          <w:lang w:val="ro-RO"/>
        </w:rPr>
        <w:lastRenderedPageBreak/>
        <w:t>CELEX_52014DC0424_RO_TXT - RECOMANDARE A CONSILIULUI privind Programul național de reformă al României pentru 2014 și care include un aviz al Consiliului privind Programul de convergență al României pentru 2014; COMISIA EUROPEANĂ; Bruxelles, 2.6.2014 COM(2014) 424 final</w:t>
      </w:r>
    </w:p>
    <w:p w14:paraId="42CD9CEF" w14:textId="238457D0" w:rsidR="00E27C10" w:rsidRPr="006C7117" w:rsidRDefault="00E27C10" w:rsidP="00651357">
      <w:pPr>
        <w:spacing w:after="60"/>
        <w:rPr>
          <w:rFonts w:cs="Calibri"/>
          <w:lang w:val="ro-RO"/>
        </w:rPr>
      </w:pPr>
      <w:r w:rsidRPr="006C7117">
        <w:rPr>
          <w:rFonts w:cs="Calibri"/>
          <w:lang w:val="ro-RO"/>
        </w:rPr>
        <w:t>COMUNICARE A COMISIEI CĂTRE PARLAMENTUL EUROPEAN, CONSILIU, COMITETUL ECONOMIC ȘI SOCIAL EUROPEAN ȘI COMITETUL REGIUNILOR - Plan de acțiune privind Pilonul european al drepturilor sociale - COMISIA EUROPEANĂ - Bruxelles, 4.3.2021 COM(2021) 102 final</w:t>
      </w:r>
    </w:p>
    <w:p w14:paraId="27299A42" w14:textId="2A498CCE" w:rsidR="00EE6A60" w:rsidRPr="006C7117" w:rsidRDefault="00EE6A60" w:rsidP="00651357">
      <w:pPr>
        <w:spacing w:after="60"/>
        <w:jc w:val="both"/>
        <w:rPr>
          <w:rFonts w:cs="Calibri"/>
          <w:lang w:val="ro-RO"/>
        </w:rPr>
      </w:pPr>
      <w:r w:rsidRPr="006C7117">
        <w:t xml:space="preserve">COMUNICARE A COMISIEI EUROPA 2020 O </w:t>
      </w:r>
      <w:proofErr w:type="spellStart"/>
      <w:r w:rsidRPr="006C7117">
        <w:t>strategie</w:t>
      </w:r>
      <w:proofErr w:type="spellEnd"/>
      <w:r w:rsidRPr="006C7117">
        <w:t xml:space="preserve"> </w:t>
      </w:r>
      <w:proofErr w:type="spellStart"/>
      <w:r w:rsidRPr="006C7117">
        <w:t>europeană</w:t>
      </w:r>
      <w:proofErr w:type="spellEnd"/>
      <w:r w:rsidRPr="006C7117">
        <w:t xml:space="preserve"> </w:t>
      </w:r>
      <w:proofErr w:type="spellStart"/>
      <w:r w:rsidRPr="006C7117">
        <w:t>pentru</w:t>
      </w:r>
      <w:proofErr w:type="spellEnd"/>
      <w:r w:rsidRPr="006C7117">
        <w:t xml:space="preserve"> o </w:t>
      </w:r>
      <w:proofErr w:type="spellStart"/>
      <w:r w:rsidRPr="006C7117">
        <w:t>creștere</w:t>
      </w:r>
      <w:proofErr w:type="spellEnd"/>
      <w:r w:rsidRPr="006C7117">
        <w:t xml:space="preserve"> </w:t>
      </w:r>
      <w:proofErr w:type="spellStart"/>
      <w:r w:rsidRPr="006C7117">
        <w:t>inteligentă</w:t>
      </w:r>
      <w:proofErr w:type="spellEnd"/>
      <w:r w:rsidRPr="006C7117">
        <w:t xml:space="preserve">, </w:t>
      </w:r>
      <w:proofErr w:type="spellStart"/>
      <w:r w:rsidRPr="006C7117">
        <w:t>ecologică</w:t>
      </w:r>
      <w:proofErr w:type="spellEnd"/>
      <w:r w:rsidRPr="006C7117">
        <w:t xml:space="preserve"> </w:t>
      </w:r>
      <w:proofErr w:type="spellStart"/>
      <w:r w:rsidRPr="006C7117">
        <w:t>și</w:t>
      </w:r>
      <w:proofErr w:type="spellEnd"/>
      <w:r w:rsidRPr="006C7117">
        <w:t xml:space="preserve"> </w:t>
      </w:r>
      <w:proofErr w:type="spellStart"/>
      <w:r w:rsidRPr="006C7117">
        <w:t>favorabilă</w:t>
      </w:r>
      <w:proofErr w:type="spellEnd"/>
      <w:r w:rsidRPr="006C7117">
        <w:t xml:space="preserve"> </w:t>
      </w:r>
      <w:proofErr w:type="spellStart"/>
      <w:r w:rsidRPr="006C7117">
        <w:t>incluziunii</w:t>
      </w:r>
      <w:proofErr w:type="spellEnd"/>
      <w:r w:rsidRPr="006C7117">
        <w:t xml:space="preserve"> - COMISIA EUROPEANĂ; </w:t>
      </w:r>
      <w:proofErr w:type="spellStart"/>
      <w:r w:rsidRPr="006C7117">
        <w:t>Bruxelles</w:t>
      </w:r>
      <w:proofErr w:type="spellEnd"/>
      <w:r w:rsidRPr="006C7117">
        <w:t xml:space="preserve">, 3.3.2010 </w:t>
      </w:r>
      <w:proofErr w:type="gramStart"/>
      <w:r w:rsidRPr="006C7117">
        <w:t>COM(</w:t>
      </w:r>
      <w:proofErr w:type="gramEnd"/>
      <w:r w:rsidRPr="006C7117">
        <w:t>2010) 2020 final</w:t>
      </w:r>
    </w:p>
    <w:p w14:paraId="62AB7368" w14:textId="543F4ED5" w:rsidR="00EE6A60" w:rsidRPr="006C7117" w:rsidRDefault="00EE6A60" w:rsidP="00651357">
      <w:pPr>
        <w:spacing w:after="60"/>
        <w:jc w:val="both"/>
        <w:rPr>
          <w:rFonts w:cs="Calibri"/>
          <w:lang w:val="ro-RO"/>
        </w:rPr>
      </w:pPr>
      <w:proofErr w:type="spellStart"/>
      <w:r w:rsidRPr="006C7117">
        <w:t>Platforma</w:t>
      </w:r>
      <w:proofErr w:type="spellEnd"/>
      <w:r w:rsidRPr="006C7117">
        <w:t xml:space="preserve"> </w:t>
      </w:r>
      <w:proofErr w:type="spellStart"/>
      <w:r w:rsidRPr="006C7117">
        <w:t>europeană</w:t>
      </w:r>
      <w:proofErr w:type="spellEnd"/>
      <w:r w:rsidRPr="006C7117">
        <w:t xml:space="preserve"> de </w:t>
      </w:r>
      <w:proofErr w:type="spellStart"/>
      <w:r w:rsidRPr="006C7117">
        <w:t>combatere</w:t>
      </w:r>
      <w:proofErr w:type="spellEnd"/>
      <w:r w:rsidRPr="006C7117">
        <w:t xml:space="preserve"> a </w:t>
      </w:r>
      <w:proofErr w:type="spellStart"/>
      <w:r w:rsidRPr="006C7117">
        <w:t>sărăciei</w:t>
      </w:r>
      <w:proofErr w:type="spellEnd"/>
      <w:r w:rsidRPr="006C7117">
        <w:t xml:space="preserve"> </w:t>
      </w:r>
      <w:proofErr w:type="spellStart"/>
      <w:r w:rsidRPr="006C7117">
        <w:t>și</w:t>
      </w:r>
      <w:proofErr w:type="spellEnd"/>
      <w:r w:rsidRPr="006C7117">
        <w:t> a </w:t>
      </w:r>
      <w:proofErr w:type="spellStart"/>
      <w:r w:rsidRPr="006C7117">
        <w:t>excluziunii</w:t>
      </w:r>
      <w:proofErr w:type="spellEnd"/>
      <w:r w:rsidRPr="006C7117">
        <w:t xml:space="preserve"> </w:t>
      </w:r>
      <w:proofErr w:type="spellStart"/>
      <w:r w:rsidRPr="006C7117">
        <w:t>sociale</w:t>
      </w:r>
      <w:proofErr w:type="spellEnd"/>
      <w:r w:rsidRPr="006C7117">
        <w:t xml:space="preserve">: un </w:t>
      </w:r>
      <w:proofErr w:type="spellStart"/>
      <w:r w:rsidRPr="006C7117">
        <w:t>cadru</w:t>
      </w:r>
      <w:proofErr w:type="spellEnd"/>
      <w:r w:rsidRPr="006C7117">
        <w:t xml:space="preserve"> </w:t>
      </w:r>
      <w:proofErr w:type="spellStart"/>
      <w:r w:rsidRPr="006C7117">
        <w:t>european</w:t>
      </w:r>
      <w:proofErr w:type="spellEnd"/>
      <w:r w:rsidRPr="006C7117">
        <w:t xml:space="preserve"> </w:t>
      </w:r>
      <w:proofErr w:type="spellStart"/>
      <w:r w:rsidRPr="006C7117">
        <w:t>pentru</w:t>
      </w:r>
      <w:proofErr w:type="spellEnd"/>
      <w:r w:rsidRPr="006C7117">
        <w:t xml:space="preserve"> </w:t>
      </w:r>
      <w:proofErr w:type="spellStart"/>
      <w:r w:rsidRPr="006C7117">
        <w:t>coeziunea</w:t>
      </w:r>
      <w:proofErr w:type="spellEnd"/>
      <w:r w:rsidRPr="006C7117">
        <w:t xml:space="preserve"> </w:t>
      </w:r>
      <w:proofErr w:type="spellStart"/>
      <w:r w:rsidRPr="006C7117">
        <w:t>socială</w:t>
      </w:r>
      <w:proofErr w:type="spellEnd"/>
      <w:r w:rsidRPr="006C7117">
        <w:t xml:space="preserve"> </w:t>
      </w:r>
      <w:proofErr w:type="spellStart"/>
      <w:r w:rsidRPr="006C7117">
        <w:t>și</w:t>
      </w:r>
      <w:proofErr w:type="spellEnd"/>
      <w:r w:rsidRPr="006C7117">
        <w:t xml:space="preserve"> </w:t>
      </w:r>
      <w:proofErr w:type="spellStart"/>
      <w:r w:rsidRPr="006C7117">
        <w:t>teritorială</w:t>
      </w:r>
      <w:proofErr w:type="spellEnd"/>
      <w:r w:rsidRPr="006C7117">
        <w:t xml:space="preserve"> - </w:t>
      </w:r>
      <w:proofErr w:type="spellStart"/>
      <w:r w:rsidRPr="006C7117">
        <w:t>Comunicarea</w:t>
      </w:r>
      <w:proofErr w:type="spellEnd"/>
      <w:r w:rsidRPr="006C7117">
        <w:t xml:space="preserve"> </w:t>
      </w:r>
      <w:proofErr w:type="spellStart"/>
      <w:r w:rsidRPr="006C7117">
        <w:t>Comisiei</w:t>
      </w:r>
      <w:proofErr w:type="spellEnd"/>
      <w:r w:rsidRPr="006C7117">
        <w:t xml:space="preserve"> </w:t>
      </w:r>
      <w:proofErr w:type="spellStart"/>
      <w:r w:rsidRPr="006C7117">
        <w:t>către</w:t>
      </w:r>
      <w:proofErr w:type="spellEnd"/>
      <w:r w:rsidRPr="006C7117">
        <w:t xml:space="preserve"> </w:t>
      </w:r>
      <w:proofErr w:type="spellStart"/>
      <w:r w:rsidRPr="006C7117">
        <w:t>Parlamentul</w:t>
      </w:r>
      <w:proofErr w:type="spellEnd"/>
      <w:r w:rsidRPr="006C7117">
        <w:t xml:space="preserve"> European, </w:t>
      </w:r>
      <w:proofErr w:type="spellStart"/>
      <w:r w:rsidRPr="006C7117">
        <w:t>Consiliu</w:t>
      </w:r>
      <w:proofErr w:type="spellEnd"/>
      <w:r w:rsidRPr="006C7117">
        <w:t xml:space="preserve">, </w:t>
      </w:r>
      <w:proofErr w:type="spellStart"/>
      <w:r w:rsidRPr="006C7117">
        <w:t>Comitetul</w:t>
      </w:r>
      <w:proofErr w:type="spellEnd"/>
      <w:r w:rsidRPr="006C7117">
        <w:t xml:space="preserve"> Economic </w:t>
      </w:r>
      <w:proofErr w:type="spellStart"/>
      <w:r w:rsidRPr="006C7117">
        <w:t>și</w:t>
      </w:r>
      <w:proofErr w:type="spellEnd"/>
      <w:r w:rsidRPr="006C7117">
        <w:t xml:space="preserve"> Social European </w:t>
      </w:r>
      <w:proofErr w:type="spellStart"/>
      <w:r w:rsidRPr="006C7117">
        <w:t>și</w:t>
      </w:r>
      <w:proofErr w:type="spellEnd"/>
      <w:r w:rsidRPr="006C7117">
        <w:t xml:space="preserve"> </w:t>
      </w:r>
      <w:proofErr w:type="spellStart"/>
      <w:r w:rsidRPr="006C7117">
        <w:t>Comitetul</w:t>
      </w:r>
      <w:proofErr w:type="spellEnd"/>
      <w:r w:rsidRPr="006C7117">
        <w:t xml:space="preserve"> </w:t>
      </w:r>
      <w:proofErr w:type="spellStart"/>
      <w:r w:rsidRPr="006C7117">
        <w:t>Regiunilor</w:t>
      </w:r>
      <w:proofErr w:type="spellEnd"/>
      <w:r w:rsidRPr="006C7117">
        <w:t xml:space="preserve">, Document </w:t>
      </w:r>
      <w:proofErr w:type="spellStart"/>
      <w:r w:rsidRPr="006C7117">
        <w:t>redactat</w:t>
      </w:r>
      <w:proofErr w:type="spellEnd"/>
      <w:r w:rsidRPr="006C7117">
        <w:t xml:space="preserve"> pe </w:t>
      </w:r>
      <w:proofErr w:type="spellStart"/>
      <w:r w:rsidRPr="006C7117">
        <w:t>baza</w:t>
      </w:r>
      <w:proofErr w:type="spellEnd"/>
      <w:r w:rsidRPr="006C7117">
        <w:t xml:space="preserve"> </w:t>
      </w:r>
      <w:proofErr w:type="gramStart"/>
      <w:r w:rsidRPr="006C7117">
        <w:t>COM(</w:t>
      </w:r>
      <w:proofErr w:type="gramEnd"/>
      <w:r w:rsidRPr="006C7117">
        <w:t xml:space="preserve">2010) 758, final; Europa 2020; Luxemburg: </w:t>
      </w:r>
      <w:proofErr w:type="spellStart"/>
      <w:r w:rsidRPr="006C7117">
        <w:t>Oficiul</w:t>
      </w:r>
      <w:proofErr w:type="spellEnd"/>
      <w:r w:rsidRPr="006C7117">
        <w:t xml:space="preserve"> </w:t>
      </w:r>
      <w:proofErr w:type="spellStart"/>
      <w:r w:rsidRPr="006C7117">
        <w:t>pentru</w:t>
      </w:r>
      <w:proofErr w:type="spellEnd"/>
      <w:r w:rsidRPr="006C7117">
        <w:t xml:space="preserve"> </w:t>
      </w:r>
      <w:proofErr w:type="spellStart"/>
      <w:r w:rsidRPr="006C7117">
        <w:t>Publicaţii</w:t>
      </w:r>
      <w:proofErr w:type="spellEnd"/>
      <w:r w:rsidRPr="006C7117">
        <w:t xml:space="preserve"> al </w:t>
      </w:r>
      <w:proofErr w:type="spellStart"/>
      <w:r w:rsidRPr="006C7117">
        <w:t>Uniunii</w:t>
      </w:r>
      <w:proofErr w:type="spellEnd"/>
      <w:r w:rsidRPr="006C7117">
        <w:t xml:space="preserve"> </w:t>
      </w:r>
      <w:proofErr w:type="spellStart"/>
      <w:r w:rsidRPr="006C7117">
        <w:t>Europene</w:t>
      </w:r>
      <w:proofErr w:type="spellEnd"/>
      <w:r w:rsidRPr="006C7117">
        <w:t>, 2011 ISBN 978-92-79-20720-4 doi:10.2767/40130</w:t>
      </w:r>
    </w:p>
    <w:p w14:paraId="1BC02FE7" w14:textId="4A4E700D" w:rsidR="00EE6A60" w:rsidRPr="006C7117" w:rsidRDefault="00EE6A60" w:rsidP="00651357">
      <w:pPr>
        <w:spacing w:after="60"/>
        <w:rPr>
          <w:rFonts w:cs="Calibri"/>
          <w:lang w:val="ro-RO"/>
        </w:rPr>
      </w:pPr>
      <w:r w:rsidRPr="006C7117">
        <w:t>PROGRAMUL NAŢIONAL DE REFORMĂ 2014</w:t>
      </w:r>
      <w:r w:rsidR="00A2757F" w:rsidRPr="006C7117">
        <w:t xml:space="preserve"> - GUVERNUL ROMÂNIEI; BUCUREŞTI APRILIE 2014</w:t>
      </w:r>
    </w:p>
    <w:p w14:paraId="3E2D7E6F" w14:textId="79F33957" w:rsidR="00A2757F" w:rsidRPr="006C7117" w:rsidRDefault="00A2757F" w:rsidP="00651357">
      <w:pPr>
        <w:spacing w:after="60"/>
        <w:rPr>
          <w:rFonts w:cs="Calibri"/>
          <w:lang w:val="ro-RO"/>
        </w:rPr>
      </w:pPr>
      <w:r w:rsidRPr="006C7117">
        <w:t>SHORT PROGRESS REPORT ON THE IMPLEMENTATION OF THE NATIONAL REFORM PROGRAMME 2011-2013, MINISTRY OF FOREIGN AFFAIRS ROMANIA, 15 March 2013</w:t>
      </w:r>
    </w:p>
    <w:p w14:paraId="02EBA855" w14:textId="1E00F3FD" w:rsidR="00A2757F" w:rsidRPr="006C7117" w:rsidRDefault="00A2757F" w:rsidP="00651357">
      <w:pPr>
        <w:spacing w:after="60"/>
        <w:rPr>
          <w:rFonts w:cs="Calibri"/>
          <w:lang w:val="ro-RO"/>
        </w:rPr>
      </w:pPr>
      <w:r w:rsidRPr="006C7117">
        <w:t xml:space="preserve">Assessment of the 2014 national reform </w:t>
      </w:r>
      <w:proofErr w:type="spellStart"/>
      <w:r w:rsidRPr="006C7117">
        <w:t>programme</w:t>
      </w:r>
      <w:proofErr w:type="spellEnd"/>
      <w:r w:rsidRPr="006C7117">
        <w:t xml:space="preserve"> and convergence </w:t>
      </w:r>
      <w:proofErr w:type="spellStart"/>
      <w:r w:rsidRPr="006C7117">
        <w:t>programme</w:t>
      </w:r>
      <w:proofErr w:type="spellEnd"/>
      <w:r w:rsidRPr="006C7117">
        <w:t xml:space="preserve"> for ROMANIA Accompanying the document Recommendation for a COUNCIL RECOMMENDATION on Romania’s 2014 national reform </w:t>
      </w:r>
      <w:proofErr w:type="spellStart"/>
      <w:r w:rsidRPr="006C7117">
        <w:t>programme</w:t>
      </w:r>
      <w:proofErr w:type="spellEnd"/>
      <w:r w:rsidRPr="006C7117">
        <w:t xml:space="preserve"> and delivering a Council opinion on Romania’s 2014 convergence </w:t>
      </w:r>
      <w:proofErr w:type="spellStart"/>
      <w:r w:rsidRPr="006C7117">
        <w:t>programme</w:t>
      </w:r>
      <w:proofErr w:type="spellEnd"/>
      <w:r w:rsidRPr="006C7117">
        <w:t xml:space="preserve"> - COMMISSION STAFF WORKING DOCUMENT; Brussels, 2.6.2014 </w:t>
      </w:r>
      <w:proofErr w:type="gramStart"/>
      <w:r w:rsidRPr="006C7117">
        <w:t>SWD(</w:t>
      </w:r>
      <w:proofErr w:type="gramEnd"/>
      <w:r w:rsidRPr="006C7117">
        <w:t>2014) 424 final</w:t>
      </w:r>
    </w:p>
    <w:p w14:paraId="259CFB3E" w14:textId="4B2EE20B" w:rsidR="00A2757F" w:rsidRPr="006C7117" w:rsidRDefault="00A2757F" w:rsidP="00651357">
      <w:pPr>
        <w:spacing w:after="60"/>
        <w:rPr>
          <w:rFonts w:cs="Calibri"/>
          <w:lang w:val="ro-RO"/>
        </w:rPr>
      </w:pPr>
      <w:r w:rsidRPr="006C7117">
        <w:t>Summative evaluation of the Quality Inclusive Education package of the “Social inclusion through the provision of integrated social services at community level” modelling project in Romania, 2014-2019 Evaluation report Final version – UNICEF – UNITE FOR CHILDREN</w:t>
      </w:r>
      <w:r w:rsidR="00B715E4" w:rsidRPr="006C7117">
        <w:t>; Quality Research and Support Quality for Performance</w:t>
      </w:r>
      <w:r w:rsidRPr="006C7117">
        <w:t>; June 2021</w:t>
      </w:r>
    </w:p>
    <w:p w14:paraId="60A29F74" w14:textId="67EB80E9" w:rsidR="00B715E4" w:rsidRPr="006C7117" w:rsidRDefault="00B715E4" w:rsidP="00651357">
      <w:pPr>
        <w:spacing w:after="60"/>
        <w:rPr>
          <w:rFonts w:cs="Calibri"/>
          <w:lang w:val="ro-RO"/>
        </w:rPr>
      </w:pPr>
      <w:r w:rsidRPr="006C7117">
        <w:rPr>
          <w:rFonts w:cs="Calibri"/>
          <w:lang w:val="ro-RO"/>
        </w:rPr>
        <w:t xml:space="preserve">Enhancing the social protection and </w:t>
      </w:r>
      <w:r w:rsidRPr="006C7117">
        <w:t>inclusion</w:t>
      </w:r>
      <w:r w:rsidRPr="006C7117">
        <w:rPr>
          <w:rFonts w:cs="Calibri"/>
          <w:lang w:val="ro-RO"/>
        </w:rPr>
        <w:t xml:space="preserve"> system for children in Bosnia and Herzegovina; Joint </w:t>
      </w:r>
      <w:proofErr w:type="spellStart"/>
      <w:r w:rsidRPr="006C7117">
        <w:t>Programme</w:t>
      </w:r>
      <w:proofErr w:type="spellEnd"/>
      <w:r w:rsidRPr="006C7117">
        <w:rPr>
          <w:rFonts w:cs="Calibri"/>
          <w:lang w:val="ro-RO"/>
        </w:rPr>
        <w:t xml:space="preserve"> of the Governments of Bosnia and Herzegovina and UNICEF  - An Evaluation; Paro Chaujar and Zehra Kacapor-Dzihic, Report on the Joint Evaluation of the SPIS Programme, DECEMBER 12, 2012</w:t>
      </w:r>
    </w:p>
    <w:p w14:paraId="50BD6633" w14:textId="22797193" w:rsidR="00B715E4" w:rsidRPr="006C7117" w:rsidRDefault="00B715E4" w:rsidP="00651357">
      <w:pPr>
        <w:spacing w:after="60"/>
        <w:rPr>
          <w:rFonts w:cs="Calibri"/>
          <w:lang w:val="ro-RO"/>
        </w:rPr>
      </w:pPr>
      <w:proofErr w:type="spellStart"/>
      <w:r w:rsidRPr="006C7117">
        <w:t>Primele</w:t>
      </w:r>
      <w:proofErr w:type="spellEnd"/>
      <w:r w:rsidRPr="006C7117">
        <w:t xml:space="preserve"> </w:t>
      </w:r>
      <w:proofErr w:type="spellStart"/>
      <w:r w:rsidRPr="006C7117">
        <w:t>evoluții</w:t>
      </w:r>
      <w:proofErr w:type="spellEnd"/>
      <w:r w:rsidRPr="006C7117">
        <w:t xml:space="preserve"> ale </w:t>
      </w:r>
      <w:proofErr w:type="spellStart"/>
      <w:r w:rsidRPr="006C7117">
        <w:t>abordării</w:t>
      </w:r>
      <w:proofErr w:type="spellEnd"/>
      <w:r w:rsidRPr="006C7117">
        <w:t xml:space="preserve"> DLRC </w:t>
      </w:r>
      <w:proofErr w:type="spellStart"/>
      <w:r w:rsidRPr="006C7117">
        <w:t>în</w:t>
      </w:r>
      <w:proofErr w:type="spellEnd"/>
      <w:r w:rsidRPr="006C7117">
        <w:t xml:space="preserve"> 9 </w:t>
      </w:r>
      <w:proofErr w:type="spellStart"/>
      <w:r w:rsidRPr="006C7117">
        <w:t>comunități</w:t>
      </w:r>
      <w:proofErr w:type="spellEnd"/>
      <w:r w:rsidRPr="006C7117">
        <w:t xml:space="preserve"> urbane din </w:t>
      </w:r>
      <w:proofErr w:type="spellStart"/>
      <w:r w:rsidRPr="006C7117">
        <w:t>România</w:t>
      </w:r>
      <w:proofErr w:type="spellEnd"/>
      <w:r w:rsidR="00A83FAF" w:rsidRPr="006C7117">
        <w:t xml:space="preserve">, </w:t>
      </w:r>
      <w:proofErr w:type="spellStart"/>
      <w:r w:rsidR="00A83FAF" w:rsidRPr="006C7117">
        <w:t>Programul</w:t>
      </w:r>
      <w:proofErr w:type="spellEnd"/>
      <w:r w:rsidR="00A83FAF" w:rsidRPr="006C7117">
        <w:t xml:space="preserve"> ROMACT</w:t>
      </w:r>
    </w:p>
    <w:p w14:paraId="2806DF2F" w14:textId="5DC2A2FA" w:rsidR="000F0713" w:rsidRPr="006C7117" w:rsidRDefault="000F0713" w:rsidP="00651357">
      <w:pPr>
        <w:spacing w:after="60"/>
      </w:pPr>
      <w:proofErr w:type="spellStart"/>
      <w:r w:rsidRPr="006C7117">
        <w:t>Tendinţe</w:t>
      </w:r>
      <w:proofErr w:type="spellEnd"/>
      <w:r w:rsidRPr="006C7117">
        <w:t xml:space="preserve"> </w:t>
      </w:r>
      <w:proofErr w:type="spellStart"/>
      <w:proofErr w:type="gramStart"/>
      <w:r w:rsidRPr="006C7117">
        <w:t>sociale</w:t>
      </w:r>
      <w:proofErr w:type="spellEnd"/>
      <w:r w:rsidRPr="006C7117">
        <w:t xml:space="preserve"> ,</w:t>
      </w:r>
      <w:proofErr w:type="gramEnd"/>
      <w:r w:rsidRPr="006C7117">
        <w:t xml:space="preserve"> </w:t>
      </w:r>
      <w:proofErr w:type="spellStart"/>
      <w:r w:rsidRPr="006C7117">
        <w:t>Institutul</w:t>
      </w:r>
      <w:proofErr w:type="spellEnd"/>
      <w:r w:rsidRPr="006C7117">
        <w:t xml:space="preserve"> </w:t>
      </w:r>
      <w:proofErr w:type="spellStart"/>
      <w:r w:rsidRPr="006C7117">
        <w:t>Naţional</w:t>
      </w:r>
      <w:proofErr w:type="spellEnd"/>
      <w:r w:rsidRPr="006C7117">
        <w:t xml:space="preserve"> de </w:t>
      </w:r>
      <w:proofErr w:type="spellStart"/>
      <w:r w:rsidRPr="006C7117">
        <w:t>Statistică</w:t>
      </w:r>
      <w:proofErr w:type="spellEnd"/>
      <w:r w:rsidR="0037436B" w:rsidRPr="006C7117">
        <w:t xml:space="preserve">, </w:t>
      </w:r>
      <w:proofErr w:type="spellStart"/>
      <w:r w:rsidR="0037436B" w:rsidRPr="006C7117">
        <w:t>România</w:t>
      </w:r>
      <w:proofErr w:type="spellEnd"/>
      <w:r w:rsidR="0037436B" w:rsidRPr="006C7117">
        <w:t>; 2019</w:t>
      </w:r>
    </w:p>
    <w:p w14:paraId="0EF3300F" w14:textId="4A6F5CEA" w:rsidR="00CA0681" w:rsidRPr="006C7117" w:rsidRDefault="00CA0681" w:rsidP="00651357">
      <w:pPr>
        <w:spacing w:after="60"/>
        <w:rPr>
          <w:rFonts w:cs="Calibri"/>
          <w:lang w:val="ro-RO"/>
        </w:rPr>
      </w:pPr>
      <w:r w:rsidRPr="00921B19">
        <w:rPr>
          <w:rFonts w:cs="Calibri"/>
          <w:lang w:val="ro-RO"/>
        </w:rPr>
        <w:t>At risk of poverty or social exclusion</w:t>
      </w:r>
    </w:p>
    <w:p w14:paraId="68AB0A85" w14:textId="77777777" w:rsidR="006C7117" w:rsidRPr="006C7117" w:rsidRDefault="006C7117" w:rsidP="006C7117">
      <w:pPr>
        <w:pStyle w:val="FootnoteText"/>
        <w:rPr>
          <w:sz w:val="22"/>
          <w:szCs w:val="22"/>
        </w:rPr>
      </w:pPr>
      <w:r w:rsidRPr="006C7117">
        <w:rPr>
          <w:sz w:val="22"/>
          <w:szCs w:val="22"/>
        </w:rPr>
        <w:t xml:space="preserve">Progresul României în contextul țintelor aferente Strategiei Europa 2020 pot fi accesate la </w:t>
      </w:r>
      <w:r w:rsidRPr="006C7117">
        <w:fldChar w:fldCharType="begin"/>
      </w:r>
      <w:r w:rsidRPr="006C7117">
        <w:rPr>
          <w:sz w:val="22"/>
          <w:szCs w:val="22"/>
        </w:rPr>
        <w:instrText xml:space="preserve"> HYPERLINK "https://ec.europa.eu/info/business-economy-euro/economic-and-fiscal-policy-coordination/eu-economic-governance-monitoring-prevention-correction/european-semester/european-semester-your-country/romania/europe-2020-targets-statistics-and-indicators-romania_en" \l "poverty-and-social-exclusion" </w:instrText>
      </w:r>
      <w:r w:rsidRPr="006C7117">
        <w:fldChar w:fldCharType="separate"/>
      </w:r>
      <w:r w:rsidRPr="006C7117">
        <w:rPr>
          <w:rStyle w:val="Hyperlink"/>
          <w:sz w:val="22"/>
          <w:szCs w:val="22"/>
        </w:rPr>
        <w:t>https://ec.europa.eu/info/business-economy-euro/economic-and-fiscal-policy-coordination/eu-economic-governance-monitoring-prevention-correction/european-semester/european-semester-your-country/romania/europe-2020-targets-statistics-and-indicators-romania_en#poverty-and-social-exclusion</w:t>
      </w:r>
      <w:r w:rsidRPr="006C7117">
        <w:rPr>
          <w:rStyle w:val="Hyperlink"/>
          <w:sz w:val="22"/>
          <w:szCs w:val="22"/>
        </w:rPr>
        <w:fldChar w:fldCharType="end"/>
      </w:r>
      <w:r w:rsidRPr="006C7117">
        <w:rPr>
          <w:sz w:val="22"/>
          <w:szCs w:val="22"/>
        </w:rPr>
        <w:t xml:space="preserve">. </w:t>
      </w:r>
    </w:p>
    <w:p w14:paraId="04BF8AFA" w14:textId="36FDEC1F" w:rsidR="006C7117" w:rsidRPr="006C7117" w:rsidRDefault="006C7117" w:rsidP="006C7117">
      <w:pPr>
        <w:pStyle w:val="FootnoteText"/>
        <w:rPr>
          <w:sz w:val="22"/>
          <w:szCs w:val="22"/>
        </w:rPr>
      </w:pPr>
      <w:r w:rsidRPr="006C7117">
        <w:rPr>
          <w:sz w:val="22"/>
          <w:szCs w:val="22"/>
        </w:rPr>
        <w:t xml:space="preserve">Acestea pot fi accesate la </w:t>
      </w:r>
      <w:r w:rsidRPr="006C7117">
        <w:fldChar w:fldCharType="begin"/>
      </w:r>
      <w:r w:rsidRPr="006C7117">
        <w:rPr>
          <w:sz w:val="22"/>
          <w:szCs w:val="22"/>
        </w:rPr>
        <w:instrText xml:space="preserve"> HYPERLINK "https://ec.europa.eu/info/business-economy-euro/economic-and-fiscal-policy-coordination/eu-economic-governance-monitoring-prevention-correction/european-semester/european-semester-timeline/national-reform-programmes-and-stability-or-convergence-programmes/2020-european_en" </w:instrText>
      </w:r>
      <w:r w:rsidRPr="006C7117">
        <w:fldChar w:fldCharType="separate"/>
      </w:r>
      <w:r w:rsidRPr="006C7117">
        <w:rPr>
          <w:rStyle w:val="Hyperlink"/>
          <w:sz w:val="22"/>
          <w:szCs w:val="22"/>
        </w:rPr>
        <w:t>https://ec.europa.eu/info/business-economy-euro/economic-and-fiscal-policy-coordination/eu-economic-governance-monitoring-prevention-correction/european-semester/european-semester-timeline/national-reform-programmes-and-stability-or-convergence-programmes/2020-european_en</w:t>
      </w:r>
      <w:r w:rsidRPr="006C7117">
        <w:rPr>
          <w:rStyle w:val="Hyperlink"/>
          <w:sz w:val="22"/>
          <w:szCs w:val="22"/>
        </w:rPr>
        <w:fldChar w:fldCharType="end"/>
      </w:r>
      <w:r w:rsidRPr="006C7117">
        <w:rPr>
          <w:sz w:val="22"/>
          <w:szCs w:val="22"/>
        </w:rPr>
        <w:t xml:space="preserve">.  </w:t>
      </w:r>
    </w:p>
    <w:p w14:paraId="2D4C5068" w14:textId="60924506" w:rsidR="006C7117" w:rsidRDefault="006C7117" w:rsidP="006C7117">
      <w:pPr>
        <w:spacing w:after="60"/>
        <w:rPr>
          <w:lang w:val="ro-RO"/>
        </w:rPr>
      </w:pPr>
      <w:r w:rsidRPr="006C7117">
        <w:rPr>
          <w:lang w:val="ro-RO"/>
        </w:rPr>
        <w:t xml:space="preserve">Proiectul „Creșterea eficienței intervențiilor atât la nivelul Ministerului Muncii și Justiției Sociale, cât și a structurilor aflate în coordonarea sa”, </w:t>
      </w:r>
      <w:r>
        <w:rPr>
          <w:lang w:val="ro-RO"/>
        </w:rPr>
        <w:t xml:space="preserve">realizat intr-un parteneriat </w:t>
      </w:r>
      <w:r w:rsidRPr="006C7117">
        <w:rPr>
          <w:lang w:val="ro-RO"/>
        </w:rPr>
        <w:t>între Mnisterul Muncii și Justiției Sociale și Banca Internațională pentru Reconstrucție și Dezvoltare.</w:t>
      </w:r>
    </w:p>
    <w:p w14:paraId="18287C8E" w14:textId="693F5952" w:rsidR="006C7117" w:rsidRDefault="006C7117" w:rsidP="006C7117">
      <w:pPr>
        <w:pStyle w:val="FootnoteText"/>
        <w:rPr>
          <w:sz w:val="22"/>
          <w:szCs w:val="22"/>
        </w:rPr>
      </w:pPr>
      <w:r w:rsidRPr="006C7117">
        <w:rPr>
          <w:sz w:val="22"/>
          <w:szCs w:val="22"/>
        </w:rPr>
        <w:lastRenderedPageBreak/>
        <w:t>Banca Mondială. Analiza reglementărilor care afectează sistemele indicatorilor privind incluziunea socială cu scopul de a propune opțiuni de depăsire a blocajelor și a asigura că sistemul poate fi implementat corespunzător. 2020. pp. 20-21</w:t>
      </w:r>
      <w:r>
        <w:rPr>
          <w:sz w:val="22"/>
          <w:szCs w:val="22"/>
        </w:rPr>
        <w:t>, 23, 24-27</w:t>
      </w:r>
      <w:r w:rsidRPr="006C7117">
        <w:rPr>
          <w:sz w:val="22"/>
          <w:szCs w:val="22"/>
        </w:rPr>
        <w:t xml:space="preserve"> </w:t>
      </w:r>
    </w:p>
    <w:p w14:paraId="48A26CF5" w14:textId="3711B434" w:rsidR="006C7117" w:rsidRPr="006C7117" w:rsidRDefault="00FF3192" w:rsidP="006C7117">
      <w:pPr>
        <w:pStyle w:val="FootnoteText"/>
        <w:rPr>
          <w:sz w:val="22"/>
          <w:szCs w:val="22"/>
        </w:rPr>
      </w:pPr>
      <w:hyperlink r:id="rId23" w:history="1">
        <w:r w:rsidR="006C7117" w:rsidRPr="00FE7B3E">
          <w:rPr>
            <w:rStyle w:val="Hyperlink"/>
            <w:sz w:val="22"/>
            <w:szCs w:val="22"/>
          </w:rPr>
          <w:t>https://mmuncii.ro/j33/images/Documente/Familie/2020-P166070_Output_Nr3_Analiza_legislativa_RO.pdf</w:t>
        </w:r>
      </w:hyperlink>
      <w:r w:rsidR="006C7117" w:rsidRPr="006C7117">
        <w:rPr>
          <w:sz w:val="22"/>
          <w:szCs w:val="22"/>
        </w:rPr>
        <w:t xml:space="preserve"> </w:t>
      </w:r>
    </w:p>
    <w:p w14:paraId="5CA82D1B" w14:textId="23872006" w:rsidR="006C7117" w:rsidRPr="006C7117" w:rsidRDefault="006C7117" w:rsidP="006C7117">
      <w:pPr>
        <w:pStyle w:val="FootnoteText"/>
        <w:rPr>
          <w:sz w:val="22"/>
          <w:szCs w:val="22"/>
        </w:rPr>
      </w:pPr>
      <w:r w:rsidRPr="006C7117">
        <w:rPr>
          <w:sz w:val="22"/>
          <w:szCs w:val="22"/>
        </w:rPr>
        <w:t xml:space="preserve">AROPE – </w:t>
      </w:r>
      <w:r w:rsidRPr="006C7117">
        <w:rPr>
          <w:i/>
          <w:iCs/>
          <w:sz w:val="22"/>
          <w:szCs w:val="22"/>
        </w:rPr>
        <w:t xml:space="preserve">At risk of poverty or social exclusion </w:t>
      </w:r>
      <w:r w:rsidRPr="006C7117">
        <w:rPr>
          <w:sz w:val="22"/>
          <w:szCs w:val="22"/>
        </w:rPr>
        <w:t xml:space="preserve">(n risc de sărăcie sau excluziune socială). Conform Eurostat, indicatorul corespunde sumei numărului de persoane care sunt fie în risc de sărăcie, fie sever deprivați material, ori trăiesc într-o gospodărie cu o intensitate scăzută a muncii. Mai multe detalii pot fi consultate la următorul link: </w:t>
      </w:r>
      <w:r w:rsidRPr="006C7117">
        <w:fldChar w:fldCharType="begin"/>
      </w:r>
      <w:r w:rsidRPr="006C7117">
        <w:rPr>
          <w:sz w:val="22"/>
          <w:szCs w:val="22"/>
        </w:rPr>
        <w:instrText xml:space="preserve"> HYPERLINK "https://ec.europa.eu/eurostat/statistics-explained/index.php?title=Glossary:At_risk_of_poverty_or_social_exclusion_(AROPE)" </w:instrText>
      </w:r>
      <w:r w:rsidRPr="006C7117">
        <w:fldChar w:fldCharType="separate"/>
      </w:r>
      <w:r w:rsidRPr="006C7117">
        <w:rPr>
          <w:rStyle w:val="Hyperlink"/>
          <w:sz w:val="22"/>
          <w:szCs w:val="22"/>
        </w:rPr>
        <w:t>https://ec.europa.eu/eurostat/statistics-explained/index.php?title=Glossary:At_risk_of_poverty_or_social_exclusion_(AROPE)</w:t>
      </w:r>
      <w:r w:rsidRPr="006C7117">
        <w:rPr>
          <w:rStyle w:val="Hyperlink"/>
          <w:sz w:val="22"/>
          <w:szCs w:val="22"/>
        </w:rPr>
        <w:fldChar w:fldCharType="end"/>
      </w:r>
      <w:r w:rsidRPr="006C7117">
        <w:rPr>
          <w:sz w:val="22"/>
          <w:szCs w:val="22"/>
        </w:rPr>
        <w:t xml:space="preserve">. </w:t>
      </w:r>
    </w:p>
    <w:p w14:paraId="45177571" w14:textId="77777777" w:rsidR="006C7117" w:rsidRDefault="006C7117" w:rsidP="006C7117">
      <w:pPr>
        <w:pStyle w:val="FootnoteText"/>
        <w:rPr>
          <w:sz w:val="22"/>
          <w:szCs w:val="22"/>
        </w:rPr>
      </w:pPr>
      <w:r w:rsidRPr="00795D0C">
        <w:rPr>
          <w:rFonts w:cstheme="minorHAnsi"/>
        </w:rPr>
        <w:t>„Atlasul Zonelor Rurale Marginalizate și al Dezvoltării Umane Locale din România” și în „Atlasul Zonelor Urbane Marginalizate din România</w:t>
      </w:r>
      <w:r w:rsidRPr="006C7117">
        <w:rPr>
          <w:sz w:val="22"/>
          <w:szCs w:val="22"/>
        </w:rPr>
        <w:t xml:space="preserve"> </w:t>
      </w:r>
      <w:r>
        <w:rPr>
          <w:sz w:val="22"/>
          <w:szCs w:val="22"/>
        </w:rPr>
        <w:t>pot fi co</w:t>
      </w:r>
      <w:r w:rsidRPr="006C7117">
        <w:rPr>
          <w:sz w:val="22"/>
          <w:szCs w:val="22"/>
        </w:rPr>
        <w:t>nsultate la</w:t>
      </w:r>
    </w:p>
    <w:p w14:paraId="7BEECF86" w14:textId="71AAEB72" w:rsidR="006C7117" w:rsidRDefault="00FF3192" w:rsidP="006C7117">
      <w:pPr>
        <w:pStyle w:val="FootnoteText"/>
        <w:rPr>
          <w:sz w:val="22"/>
          <w:szCs w:val="22"/>
        </w:rPr>
      </w:pPr>
      <w:hyperlink r:id="rId24" w:history="1">
        <w:r w:rsidR="006C7117" w:rsidRPr="006C7117">
          <w:rPr>
            <w:rStyle w:val="Hyperlink"/>
            <w:sz w:val="22"/>
            <w:szCs w:val="22"/>
          </w:rPr>
          <w:t>https://documents1.worldbank.org/curated/en/237481467118655863/pdf/106653-ROMANIAN-PUBLIC-PI-6-Atlas-Iunie2016.pdf</w:t>
        </w:r>
      </w:hyperlink>
      <w:r w:rsidR="006C7117" w:rsidRPr="006C7117">
        <w:rPr>
          <w:sz w:val="22"/>
          <w:szCs w:val="22"/>
        </w:rPr>
        <w:t>,</w:t>
      </w:r>
    </w:p>
    <w:p w14:paraId="3AD73BCD" w14:textId="2B913018" w:rsidR="006C7117" w:rsidRPr="006C7117" w:rsidRDefault="006C7117" w:rsidP="006C7117">
      <w:pPr>
        <w:pStyle w:val="FootnoteText"/>
        <w:rPr>
          <w:sz w:val="22"/>
          <w:szCs w:val="22"/>
        </w:rPr>
      </w:pPr>
      <w:r w:rsidRPr="006C7117">
        <w:rPr>
          <w:sz w:val="22"/>
          <w:szCs w:val="22"/>
        </w:rPr>
        <w:t xml:space="preserve">respectiv </w:t>
      </w:r>
      <w:r w:rsidRPr="006C7117">
        <w:fldChar w:fldCharType="begin"/>
      </w:r>
      <w:r w:rsidRPr="006C7117">
        <w:rPr>
          <w:sz w:val="22"/>
          <w:szCs w:val="22"/>
        </w:rPr>
        <w:instrText xml:space="preserve"> HYPERLINK "https://documents1.worldbank.org/curated/en/857001468293738087/pdf/882420WP0P1430085232B00OUO0900Atlas.pdf" </w:instrText>
      </w:r>
      <w:r w:rsidRPr="006C7117">
        <w:fldChar w:fldCharType="separate"/>
      </w:r>
      <w:r w:rsidRPr="006C7117">
        <w:rPr>
          <w:rStyle w:val="Hyperlink"/>
          <w:sz w:val="22"/>
          <w:szCs w:val="22"/>
        </w:rPr>
        <w:t>https://documents1.worldbank.org/curated/en/857001468293738087/pdf/882420WP0P1430085232B00OUO0900Atlas.pdf</w:t>
      </w:r>
      <w:r w:rsidRPr="006C7117">
        <w:rPr>
          <w:rStyle w:val="Hyperlink"/>
          <w:sz w:val="22"/>
          <w:szCs w:val="22"/>
        </w:rPr>
        <w:fldChar w:fldCharType="end"/>
      </w:r>
      <w:r w:rsidRPr="006C7117">
        <w:rPr>
          <w:sz w:val="22"/>
          <w:szCs w:val="22"/>
        </w:rPr>
        <w:t>.</w:t>
      </w:r>
    </w:p>
    <w:p w14:paraId="666EEDB7" w14:textId="489E593F" w:rsidR="006C7117" w:rsidRDefault="00A349A6" w:rsidP="006C7117">
      <w:pPr>
        <w:spacing w:after="60"/>
        <w:rPr>
          <w:rStyle w:val="Hyperlink"/>
        </w:rPr>
      </w:pPr>
      <w:proofErr w:type="spellStart"/>
      <w:r>
        <w:t>S</w:t>
      </w:r>
      <w:r w:rsidRPr="00A349A6">
        <w:t>tatisticile</w:t>
      </w:r>
      <w:proofErr w:type="spellEnd"/>
      <w:r w:rsidRPr="00A349A6">
        <w:t xml:space="preserve"> UE </w:t>
      </w:r>
      <w:proofErr w:type="spellStart"/>
      <w:r w:rsidRPr="00A349A6">
        <w:t>referitoare</w:t>
      </w:r>
      <w:proofErr w:type="spellEnd"/>
      <w:r w:rsidRPr="00A349A6">
        <w:t xml:space="preserve"> la </w:t>
      </w:r>
      <w:proofErr w:type="spellStart"/>
      <w:r w:rsidRPr="00A349A6">
        <w:t>venit</w:t>
      </w:r>
      <w:proofErr w:type="spellEnd"/>
      <w:r w:rsidRPr="00A349A6">
        <w:t xml:space="preserve"> </w:t>
      </w:r>
      <w:proofErr w:type="spellStart"/>
      <w:r w:rsidRPr="00A349A6">
        <w:t>și</w:t>
      </w:r>
      <w:proofErr w:type="spellEnd"/>
      <w:r w:rsidRPr="00A349A6">
        <w:t xml:space="preserve"> la </w:t>
      </w:r>
      <w:proofErr w:type="spellStart"/>
      <w:r w:rsidRPr="00A349A6">
        <w:t>condițiile</w:t>
      </w:r>
      <w:proofErr w:type="spellEnd"/>
      <w:r w:rsidRPr="00A349A6">
        <w:t xml:space="preserve"> de </w:t>
      </w:r>
      <w:proofErr w:type="spellStart"/>
      <w:r w:rsidRPr="00A349A6">
        <w:t>viață</w:t>
      </w:r>
      <w:proofErr w:type="spellEnd"/>
      <w:r w:rsidRPr="00A349A6">
        <w:t xml:space="preserve"> (EU-SILC) </w:t>
      </w:r>
      <w:hyperlink r:id="rId25" w:history="1">
        <w:r w:rsidRPr="00A349A6">
          <w:rPr>
            <w:rStyle w:val="Hyperlink"/>
          </w:rPr>
          <w:t>https://ec.europa.eu/eurostat/statistics-explained/index.php?title=Glossary:EU_statistics_on_income_and_living_conditions_(EU-SILC)</w:t>
        </w:r>
      </w:hyperlink>
    </w:p>
    <w:p w14:paraId="22E253E1" w14:textId="77777777" w:rsidR="00715156" w:rsidRDefault="00715156" w:rsidP="006C7117">
      <w:pPr>
        <w:spacing w:after="60"/>
        <w:rPr>
          <w:rStyle w:val="Hyperlink"/>
          <w:rFonts w:cstheme="minorHAnsi"/>
          <w:bCs/>
          <w:i/>
          <w:lang w:val="ro-RO"/>
        </w:rPr>
      </w:pPr>
      <w:r w:rsidRPr="00715156">
        <w:rPr>
          <w:rFonts w:cstheme="minorHAnsi"/>
          <w:bCs/>
          <w:i/>
          <w:lang w:val="ro-RO"/>
        </w:rPr>
        <w:t xml:space="preserve">EUROSTAT, ILC_PEPS01N: </w:t>
      </w:r>
      <w:hyperlink r:id="rId26" w:history="1">
        <w:r w:rsidRPr="00715156">
          <w:rPr>
            <w:rStyle w:val="Hyperlink"/>
            <w:rFonts w:cstheme="minorHAnsi"/>
            <w:bCs/>
            <w:i/>
            <w:lang w:val="ro-RO"/>
          </w:rPr>
          <w:t>https://ec.europa.eu/eurostat/databrowser/view/ilc_peps01n/default/bar?lang=en</w:t>
        </w:r>
      </w:hyperlink>
    </w:p>
    <w:p w14:paraId="59720835" w14:textId="6E449725" w:rsidR="00715156" w:rsidRDefault="00715156" w:rsidP="006C7117">
      <w:pPr>
        <w:spacing w:after="60"/>
        <w:rPr>
          <w:rStyle w:val="Hyperlink"/>
          <w:rFonts w:cstheme="minorHAnsi"/>
          <w:bCs/>
          <w:i/>
          <w:lang w:val="ro-RO"/>
        </w:rPr>
      </w:pPr>
      <w:r w:rsidRPr="00715156">
        <w:rPr>
          <w:rFonts w:cstheme="minorHAnsi"/>
          <w:bCs/>
          <w:i/>
          <w:lang w:val="ro-RO"/>
        </w:rPr>
        <w:t xml:space="preserve">EUROSTAT, ILC_PEPS11: </w:t>
      </w:r>
      <w:hyperlink r:id="rId27" w:history="1">
        <w:r w:rsidRPr="00715156">
          <w:rPr>
            <w:rStyle w:val="Hyperlink"/>
            <w:rFonts w:cstheme="minorHAnsi"/>
            <w:bCs/>
            <w:i/>
            <w:lang w:val="ro-RO"/>
          </w:rPr>
          <w:t>https://ec.europa.eu/eurostat/databrowser/view/tgs00107/settings_1/table?lang=en</w:t>
        </w:r>
      </w:hyperlink>
    </w:p>
    <w:p w14:paraId="58675C14" w14:textId="29320748" w:rsidR="00715156" w:rsidRDefault="00715156" w:rsidP="006C7117">
      <w:pPr>
        <w:spacing w:after="60"/>
        <w:rPr>
          <w:rStyle w:val="Hyperlink"/>
          <w:rFonts w:cstheme="minorHAnsi"/>
          <w:bCs/>
          <w:i/>
          <w:lang w:val="ro-RO"/>
        </w:rPr>
      </w:pPr>
      <w:r w:rsidRPr="00715156">
        <w:rPr>
          <w:rFonts w:cstheme="minorHAnsi"/>
          <w:bCs/>
          <w:i/>
          <w:lang w:val="ro-RO"/>
        </w:rPr>
        <w:t xml:space="preserve">EUROSTAT, ILC_LI04: </w:t>
      </w:r>
      <w:hyperlink r:id="rId28" w:history="1">
        <w:r w:rsidRPr="00715156">
          <w:rPr>
            <w:rStyle w:val="Hyperlink"/>
            <w:rFonts w:cstheme="minorHAnsi"/>
            <w:bCs/>
            <w:i/>
            <w:lang w:val="ro-RO"/>
          </w:rPr>
          <w:t>https://ec.europa.eu/eurostat/databrowser/view/ILC_LI04__custom_1496766/default/table?lang=en</w:t>
        </w:r>
      </w:hyperlink>
    </w:p>
    <w:p w14:paraId="7F4E2121" w14:textId="43824E9B" w:rsidR="009708D7" w:rsidRDefault="009708D7" w:rsidP="006C7117">
      <w:pPr>
        <w:spacing w:after="60"/>
        <w:rPr>
          <w:rStyle w:val="Hyperlink"/>
          <w:rFonts w:cstheme="minorHAnsi"/>
          <w:bCs/>
          <w:i/>
          <w:lang w:val="ro-RO"/>
        </w:rPr>
      </w:pPr>
      <w:r w:rsidRPr="009708D7">
        <w:rPr>
          <w:rFonts w:cstheme="minorHAnsi"/>
          <w:bCs/>
          <w:i/>
          <w:lang w:val="ro-RO"/>
        </w:rPr>
        <w:t xml:space="preserve">EUROSTAT, ILC_LI03: </w:t>
      </w:r>
      <w:hyperlink r:id="rId29" w:history="1">
        <w:r w:rsidRPr="009708D7">
          <w:rPr>
            <w:rStyle w:val="Hyperlink"/>
            <w:rFonts w:cstheme="minorHAnsi"/>
            <w:bCs/>
            <w:i/>
            <w:lang w:val="ro-RO"/>
          </w:rPr>
          <w:t>https://ec.europa.eu/eurostat/databrowser/view/ILC_LI03__custom_1496968/default/table?lang=en</w:t>
        </w:r>
      </w:hyperlink>
    </w:p>
    <w:p w14:paraId="790E6713" w14:textId="2A1D17CC" w:rsidR="006236D8" w:rsidRDefault="006236D8" w:rsidP="006C7117">
      <w:pPr>
        <w:spacing w:after="60"/>
        <w:rPr>
          <w:rFonts w:cstheme="minorHAnsi"/>
          <w:bCs/>
          <w:i/>
          <w:lang w:val="ro-RO"/>
        </w:rPr>
      </w:pPr>
      <w:r w:rsidRPr="006236D8">
        <w:rPr>
          <w:rFonts w:cstheme="minorHAnsi"/>
          <w:bCs/>
          <w:i/>
          <w:lang w:val="ro-RO"/>
        </w:rPr>
        <w:t xml:space="preserve">EUROSTAT, ILC_LI02: </w:t>
      </w:r>
      <w:hyperlink r:id="rId30" w:history="1">
        <w:r w:rsidRPr="006236D8">
          <w:rPr>
            <w:rFonts w:cstheme="minorHAnsi"/>
            <w:bCs/>
            <w:i/>
            <w:lang w:val="ro-RO"/>
          </w:rPr>
          <w:t>https://ec.europa.eu/eurostat/databrowser/view/ilc_li02/default/table?lang=en</w:t>
        </w:r>
      </w:hyperlink>
      <w:r>
        <w:rPr>
          <w:rFonts w:cstheme="minorHAnsi"/>
          <w:bCs/>
          <w:i/>
          <w:lang w:val="ro-RO"/>
        </w:rPr>
        <w:t xml:space="preserve"> </w:t>
      </w:r>
      <w:r w:rsidRPr="006236D8">
        <w:rPr>
          <w:rFonts w:cstheme="minorHAnsi"/>
          <w:bCs/>
          <w:i/>
          <w:lang w:val="ro-RO"/>
        </w:rPr>
        <w:t xml:space="preserve">,  ILC_LI10: </w:t>
      </w:r>
      <w:hyperlink r:id="rId31" w:history="1">
        <w:r w:rsidRPr="006236D8">
          <w:rPr>
            <w:rFonts w:cstheme="minorHAnsi"/>
            <w:bCs/>
            <w:i/>
            <w:lang w:val="ro-RO"/>
          </w:rPr>
          <w:t>https://ec.europa.eu/eurostat/databrowser/view/ilc_li10/default/table?lang=en</w:t>
        </w:r>
      </w:hyperlink>
      <w:r>
        <w:rPr>
          <w:rFonts w:cstheme="minorHAnsi"/>
          <w:bCs/>
          <w:i/>
          <w:lang w:val="ro-RO"/>
        </w:rPr>
        <w:t xml:space="preserve"> </w:t>
      </w:r>
    </w:p>
    <w:p w14:paraId="1D6963F2" w14:textId="77777777" w:rsidR="006236D8" w:rsidRPr="00EB45E5" w:rsidRDefault="00FF3192" w:rsidP="006236D8">
      <w:pPr>
        <w:pStyle w:val="FootnoteText"/>
        <w:rPr>
          <w:rFonts w:cs="Calibri"/>
          <w:sz w:val="18"/>
          <w:szCs w:val="18"/>
        </w:rPr>
      </w:pPr>
      <w:hyperlink r:id="rId32" w:history="1">
        <w:r w:rsidR="006236D8" w:rsidRPr="00EB45E5">
          <w:rPr>
            <w:rStyle w:val="Hyperlink"/>
            <w:rFonts w:cs="Calibri"/>
            <w:sz w:val="18"/>
            <w:szCs w:val="18"/>
          </w:rPr>
          <w:t>https://ec.europa.eu/eurostat/statistics-explained/index.php?title=Glossary:Severe_material_and_social_deprivation_rate_(SMSD)</w:t>
        </w:r>
      </w:hyperlink>
      <w:r w:rsidR="006236D8" w:rsidRPr="00EB45E5">
        <w:rPr>
          <w:rFonts w:cs="Calibri"/>
          <w:sz w:val="18"/>
          <w:szCs w:val="18"/>
        </w:rPr>
        <w:t xml:space="preserve">. </w:t>
      </w:r>
    </w:p>
    <w:p w14:paraId="522403BC" w14:textId="77777777" w:rsidR="006236D8" w:rsidRPr="00EB45E5" w:rsidRDefault="00FF3192" w:rsidP="006236D8">
      <w:pPr>
        <w:pStyle w:val="FootnoteText"/>
        <w:rPr>
          <w:sz w:val="18"/>
          <w:szCs w:val="18"/>
        </w:rPr>
      </w:pPr>
      <w:hyperlink r:id="rId33" w:history="1">
        <w:r w:rsidR="006236D8" w:rsidRPr="00EB45E5">
          <w:rPr>
            <w:rStyle w:val="Hyperlink"/>
            <w:rFonts w:cs="Calibri"/>
            <w:sz w:val="18"/>
            <w:szCs w:val="18"/>
          </w:rPr>
          <w:t>https://ec.europa.eu/eurostat/statistics-explained/index.php?title=Glossary:Persons_living_in_households_with_low_work_intensity</w:t>
        </w:r>
      </w:hyperlink>
      <w:r w:rsidR="006236D8" w:rsidRPr="00EB45E5">
        <w:rPr>
          <w:rFonts w:cs="Calibri"/>
          <w:sz w:val="18"/>
          <w:szCs w:val="18"/>
        </w:rPr>
        <w:t xml:space="preserve">. </w:t>
      </w:r>
    </w:p>
    <w:p w14:paraId="3926B7E3" w14:textId="37BFEC00" w:rsidR="006236D8" w:rsidRDefault="006236D8" w:rsidP="006C7117">
      <w:pPr>
        <w:spacing w:after="60"/>
        <w:rPr>
          <w:rStyle w:val="Hyperlink"/>
          <w:rFonts w:cstheme="minorHAnsi"/>
          <w:sz w:val="18"/>
          <w:szCs w:val="18"/>
        </w:rPr>
      </w:pPr>
      <w:proofErr w:type="spellStart"/>
      <w:r>
        <w:rPr>
          <w:rFonts w:cstheme="minorHAnsi"/>
          <w:color w:val="0D0D0D"/>
          <w:sz w:val="18"/>
          <w:szCs w:val="18"/>
        </w:rPr>
        <w:t>Strategia</w:t>
      </w:r>
      <w:proofErr w:type="spellEnd"/>
      <w:r>
        <w:rPr>
          <w:rFonts w:cstheme="minorHAnsi"/>
          <w:color w:val="0D0D0D"/>
          <w:sz w:val="18"/>
          <w:szCs w:val="18"/>
        </w:rPr>
        <w:t xml:space="preserve"> </w:t>
      </w:r>
      <w:proofErr w:type="spellStart"/>
      <w:r w:rsidRPr="00432C9A">
        <w:rPr>
          <w:rFonts w:cstheme="minorHAnsi"/>
          <w:color w:val="0D0D0D"/>
          <w:sz w:val="18"/>
          <w:szCs w:val="18"/>
        </w:rPr>
        <w:t>Națională</w:t>
      </w:r>
      <w:proofErr w:type="spellEnd"/>
      <w:r w:rsidRPr="00432C9A">
        <w:rPr>
          <w:rFonts w:cstheme="minorHAnsi"/>
          <w:color w:val="0D0D0D"/>
          <w:sz w:val="18"/>
          <w:szCs w:val="18"/>
        </w:rPr>
        <w:t xml:space="preserve"> </w:t>
      </w:r>
      <w:proofErr w:type="spellStart"/>
      <w:r w:rsidRPr="00432C9A">
        <w:rPr>
          <w:rFonts w:cstheme="minorHAnsi"/>
          <w:color w:val="0D0D0D"/>
          <w:sz w:val="18"/>
          <w:szCs w:val="18"/>
        </w:rPr>
        <w:t>pentru</w:t>
      </w:r>
      <w:proofErr w:type="spellEnd"/>
      <w:r w:rsidRPr="00432C9A">
        <w:rPr>
          <w:rFonts w:cstheme="minorHAnsi"/>
          <w:color w:val="0D0D0D"/>
          <w:sz w:val="18"/>
          <w:szCs w:val="18"/>
        </w:rPr>
        <w:t xml:space="preserve"> </w:t>
      </w:r>
      <w:proofErr w:type="spellStart"/>
      <w:r w:rsidRPr="00432C9A">
        <w:rPr>
          <w:rFonts w:cstheme="minorHAnsi"/>
          <w:color w:val="0D0D0D"/>
          <w:sz w:val="18"/>
          <w:szCs w:val="18"/>
        </w:rPr>
        <w:t>Incluziunea</w:t>
      </w:r>
      <w:proofErr w:type="spellEnd"/>
      <w:r w:rsidRPr="00432C9A">
        <w:rPr>
          <w:rFonts w:cstheme="minorHAnsi"/>
          <w:color w:val="0D0D0D"/>
          <w:sz w:val="18"/>
          <w:szCs w:val="18"/>
        </w:rPr>
        <w:t xml:space="preserve"> </w:t>
      </w:r>
      <w:proofErr w:type="spellStart"/>
      <w:r w:rsidRPr="00432C9A">
        <w:rPr>
          <w:rFonts w:cstheme="minorHAnsi"/>
          <w:color w:val="0D0D0D"/>
          <w:sz w:val="18"/>
          <w:szCs w:val="18"/>
        </w:rPr>
        <w:t>Socială</w:t>
      </w:r>
      <w:proofErr w:type="spellEnd"/>
      <w:r w:rsidRPr="00432C9A">
        <w:rPr>
          <w:rFonts w:cstheme="minorHAnsi"/>
          <w:color w:val="0D0D0D"/>
          <w:sz w:val="18"/>
          <w:szCs w:val="18"/>
        </w:rPr>
        <w:t xml:space="preserve"> </w:t>
      </w:r>
      <w:proofErr w:type="spellStart"/>
      <w:r w:rsidRPr="00432C9A">
        <w:rPr>
          <w:rFonts w:cstheme="minorHAnsi"/>
          <w:color w:val="0D0D0D"/>
          <w:sz w:val="18"/>
          <w:szCs w:val="18"/>
        </w:rPr>
        <w:t>și</w:t>
      </w:r>
      <w:proofErr w:type="spellEnd"/>
      <w:r w:rsidRPr="00432C9A">
        <w:rPr>
          <w:rFonts w:cstheme="minorHAnsi"/>
          <w:color w:val="0D0D0D"/>
          <w:sz w:val="18"/>
          <w:szCs w:val="18"/>
        </w:rPr>
        <w:t xml:space="preserve"> </w:t>
      </w:r>
      <w:proofErr w:type="spellStart"/>
      <w:r w:rsidRPr="00432C9A">
        <w:rPr>
          <w:rFonts w:cstheme="minorHAnsi"/>
          <w:color w:val="0D0D0D"/>
          <w:sz w:val="18"/>
          <w:szCs w:val="18"/>
        </w:rPr>
        <w:t>Reducerea</w:t>
      </w:r>
      <w:proofErr w:type="spellEnd"/>
      <w:r w:rsidRPr="00432C9A">
        <w:rPr>
          <w:rFonts w:cstheme="minorHAnsi"/>
          <w:color w:val="0D0D0D"/>
          <w:sz w:val="18"/>
          <w:szCs w:val="18"/>
        </w:rPr>
        <w:t xml:space="preserve"> </w:t>
      </w:r>
      <w:proofErr w:type="spellStart"/>
      <w:r w:rsidRPr="00432C9A">
        <w:rPr>
          <w:rFonts w:cstheme="minorHAnsi"/>
          <w:color w:val="0D0D0D"/>
          <w:sz w:val="18"/>
          <w:szCs w:val="18"/>
        </w:rPr>
        <w:t>Sărăciei</w:t>
      </w:r>
      <w:proofErr w:type="spellEnd"/>
      <w:r w:rsidRPr="00432C9A">
        <w:rPr>
          <w:rFonts w:cstheme="minorHAnsi"/>
          <w:color w:val="0D0D0D"/>
          <w:sz w:val="18"/>
          <w:szCs w:val="18"/>
        </w:rPr>
        <w:t xml:space="preserve"> </w:t>
      </w:r>
      <w:proofErr w:type="spellStart"/>
      <w:r w:rsidRPr="00432C9A">
        <w:rPr>
          <w:rFonts w:cstheme="minorHAnsi"/>
          <w:color w:val="0D0D0D"/>
          <w:sz w:val="18"/>
          <w:szCs w:val="18"/>
        </w:rPr>
        <w:t>pentru</w:t>
      </w:r>
      <w:proofErr w:type="spellEnd"/>
      <w:r w:rsidRPr="00432C9A">
        <w:rPr>
          <w:rFonts w:cstheme="minorHAnsi"/>
          <w:color w:val="0D0D0D"/>
          <w:sz w:val="18"/>
          <w:szCs w:val="18"/>
        </w:rPr>
        <w:t xml:space="preserve"> </w:t>
      </w:r>
      <w:proofErr w:type="spellStart"/>
      <w:r w:rsidRPr="00432C9A">
        <w:rPr>
          <w:rFonts w:cstheme="minorHAnsi"/>
          <w:color w:val="0D0D0D"/>
          <w:sz w:val="18"/>
          <w:szCs w:val="18"/>
        </w:rPr>
        <w:t>perioada</w:t>
      </w:r>
      <w:proofErr w:type="spellEnd"/>
      <w:r w:rsidRPr="00432C9A">
        <w:rPr>
          <w:rFonts w:cstheme="minorHAnsi"/>
          <w:color w:val="0D0D0D"/>
          <w:sz w:val="18"/>
          <w:szCs w:val="18"/>
        </w:rPr>
        <w:t xml:space="preserve"> 2021 – 2027</w:t>
      </w:r>
      <w:r>
        <w:rPr>
          <w:rFonts w:cstheme="minorHAnsi"/>
          <w:color w:val="0D0D0D"/>
          <w:sz w:val="18"/>
          <w:szCs w:val="18"/>
        </w:rPr>
        <w:t xml:space="preserve">, p. 39. </w:t>
      </w:r>
      <w:hyperlink r:id="rId34" w:history="1">
        <w:r w:rsidRPr="008D274C">
          <w:rPr>
            <w:rStyle w:val="Hyperlink"/>
            <w:rFonts w:cstheme="minorHAnsi"/>
            <w:sz w:val="18"/>
            <w:szCs w:val="18"/>
          </w:rPr>
          <w:t>https://mmuncii.ro/j33/images/Documente/MMPS/Transparenta_decizionala/310321HG_strategie_2021-2027ANEXA_NR1.pdf</w:t>
        </w:r>
      </w:hyperlink>
    </w:p>
    <w:p w14:paraId="61A10EC9" w14:textId="77777777" w:rsidR="006236D8" w:rsidRPr="006236D8" w:rsidRDefault="006236D8" w:rsidP="006236D8">
      <w:pPr>
        <w:pStyle w:val="FootnoteText"/>
        <w:rPr>
          <w:sz w:val="22"/>
          <w:szCs w:val="22"/>
        </w:rPr>
      </w:pPr>
      <w:r w:rsidRPr="006236D8">
        <w:rPr>
          <w:sz w:val="22"/>
          <w:szCs w:val="22"/>
        </w:rPr>
        <w:t xml:space="preserve">Teșliuc, E., Grigoraș, V., Stănculescu, M. (coord.), </w:t>
      </w:r>
      <w:r w:rsidRPr="006236D8">
        <w:rPr>
          <w:i/>
          <w:iCs/>
          <w:sz w:val="22"/>
          <w:szCs w:val="22"/>
        </w:rPr>
        <w:t>Studiu de fundamentare pentru Strategia naţională privind incluziunea socială şi reducerea sărăciei 2015-2020</w:t>
      </w:r>
      <w:r w:rsidRPr="006236D8">
        <w:rPr>
          <w:sz w:val="22"/>
          <w:szCs w:val="22"/>
        </w:rPr>
        <w:t xml:space="preserve">, București, 2015, Volum realizat de către angajaţii Băncii Internaţionale pentru Reconstrucţie şi Dezvoltare/Băncii Mondiale, pp.167-168   </w:t>
      </w:r>
    </w:p>
    <w:p w14:paraId="7AC11B12" w14:textId="127AE51F" w:rsidR="006236D8" w:rsidRPr="006236D8" w:rsidRDefault="006236D8" w:rsidP="006236D8">
      <w:pPr>
        <w:pStyle w:val="FootnoteText"/>
        <w:rPr>
          <w:sz w:val="22"/>
          <w:szCs w:val="22"/>
        </w:rPr>
      </w:pPr>
      <w:r w:rsidRPr="006236D8">
        <w:rPr>
          <w:sz w:val="22"/>
          <w:szCs w:val="22"/>
        </w:rPr>
        <w:t xml:space="preserve">Agenția Uniunii Europene pentru Drepturi Fundamentale. </w:t>
      </w:r>
      <w:r w:rsidRPr="006236D8">
        <w:rPr>
          <w:i/>
          <w:iCs/>
          <w:sz w:val="22"/>
          <w:szCs w:val="22"/>
        </w:rPr>
        <w:t>Second European Union Minorities and Discrimination Survey – Roma</w:t>
      </w:r>
      <w:r w:rsidRPr="006236D8">
        <w:rPr>
          <w:sz w:val="22"/>
          <w:szCs w:val="22"/>
        </w:rPr>
        <w:t xml:space="preserve">, 2016. </w:t>
      </w:r>
      <w:r w:rsidRPr="006236D8">
        <w:fldChar w:fldCharType="begin"/>
      </w:r>
      <w:r w:rsidRPr="006236D8">
        <w:rPr>
          <w:sz w:val="22"/>
          <w:szCs w:val="22"/>
        </w:rPr>
        <w:instrText xml:space="preserve"> HYPERLINK "https://fra.europa.eu/en/publication/2016/second-european-union-minorities-and-discrimination-survey-roma-selected-findings" </w:instrText>
      </w:r>
      <w:r w:rsidRPr="006236D8">
        <w:fldChar w:fldCharType="separate"/>
      </w:r>
      <w:r w:rsidRPr="006236D8">
        <w:rPr>
          <w:rStyle w:val="Hyperlink"/>
          <w:sz w:val="22"/>
          <w:szCs w:val="22"/>
        </w:rPr>
        <w:t>https://fra.europa.eu/en/publication/2016/second-european-union-minorities-and-discrimination-survey-roma-selected-findings</w:t>
      </w:r>
      <w:r w:rsidRPr="006236D8">
        <w:rPr>
          <w:rStyle w:val="Hyperlink"/>
          <w:sz w:val="22"/>
          <w:szCs w:val="22"/>
        </w:rPr>
        <w:fldChar w:fldCharType="end"/>
      </w:r>
      <w:r w:rsidRPr="006236D8">
        <w:rPr>
          <w:sz w:val="22"/>
          <w:szCs w:val="22"/>
        </w:rPr>
        <w:t xml:space="preserve"> </w:t>
      </w:r>
    </w:p>
    <w:p w14:paraId="58CD9384" w14:textId="6C397290" w:rsidR="006236D8" w:rsidRDefault="006236D8" w:rsidP="006236D8">
      <w:pPr>
        <w:spacing w:after="60"/>
      </w:pPr>
      <w:r w:rsidRPr="006236D8">
        <w:rPr>
          <w:lang w:val="ro-RO"/>
        </w:rPr>
        <w:t xml:space="preserve">Agenția Uniunii Europene pentru Drepturi Fundamentale. </w:t>
      </w:r>
      <w:r w:rsidRPr="006236D8">
        <w:rPr>
          <w:i/>
          <w:iCs/>
          <w:lang w:val="ro-RO"/>
        </w:rPr>
        <w:t>A persisting concern: anti-Gypsyism as a barrier to Roma inclusion</w:t>
      </w:r>
      <w:r w:rsidRPr="006236D8">
        <w:t xml:space="preserve">, 2018. </w:t>
      </w:r>
      <w:hyperlink r:id="rId35" w:history="1">
        <w:r w:rsidRPr="006236D8">
          <w:rPr>
            <w:rStyle w:val="Hyperlink"/>
          </w:rPr>
          <w:t>https://fra.europa.eu/en/publication/2018/persisting-concern-anti-gypsyism-barrier-roma-inclusion</w:t>
        </w:r>
      </w:hyperlink>
      <w:r w:rsidRPr="006236D8">
        <w:t>.</w:t>
      </w:r>
    </w:p>
    <w:p w14:paraId="2DA12D90" w14:textId="773CAECD" w:rsidR="006236D8" w:rsidRPr="00DB3D3F" w:rsidRDefault="006236D8" w:rsidP="006236D8">
      <w:pPr>
        <w:spacing w:after="60"/>
        <w:rPr>
          <w:rStyle w:val="Hyperlink"/>
          <w:rFonts w:cstheme="minorHAnsi"/>
          <w:i/>
          <w:lang w:val="ro-RO"/>
        </w:rPr>
      </w:pPr>
      <w:r w:rsidRPr="00DB3D3F">
        <w:rPr>
          <w:rFonts w:cstheme="minorHAnsi"/>
          <w:i/>
          <w:lang w:val="ro-RO"/>
        </w:rPr>
        <w:t xml:space="preserve">EUROSTAT, ILC_LI02: </w:t>
      </w:r>
      <w:hyperlink r:id="rId36" w:history="1">
        <w:r w:rsidRPr="00DB3D3F">
          <w:rPr>
            <w:rStyle w:val="Hyperlink"/>
            <w:rFonts w:cstheme="minorHAnsi"/>
            <w:i/>
            <w:lang w:val="ro-RO"/>
          </w:rPr>
          <w:t>https://ec.europa.eu/eurostat/databrowser/view/ilc_li02/default/table?lang=en</w:t>
        </w:r>
      </w:hyperlink>
    </w:p>
    <w:p w14:paraId="6E0AF574" w14:textId="51476B63" w:rsidR="006236D8" w:rsidRPr="00DB3D3F" w:rsidRDefault="006236D8" w:rsidP="006236D8">
      <w:pPr>
        <w:spacing w:after="60"/>
        <w:rPr>
          <w:rStyle w:val="Hyperlink"/>
          <w:rFonts w:cstheme="minorHAnsi"/>
          <w:bCs/>
          <w:i/>
          <w:lang w:val="ro-RO"/>
        </w:rPr>
      </w:pPr>
      <w:r w:rsidRPr="00DB3D3F">
        <w:rPr>
          <w:rFonts w:cstheme="minorHAnsi"/>
          <w:bCs/>
          <w:i/>
          <w:lang w:val="ro-RO"/>
        </w:rPr>
        <w:t xml:space="preserve">Eurostat Glossary: </w:t>
      </w:r>
      <w:hyperlink r:id="rId37" w:history="1">
        <w:r w:rsidRPr="00DB3D3F">
          <w:rPr>
            <w:rStyle w:val="Hyperlink"/>
            <w:rFonts w:cstheme="minorHAnsi"/>
            <w:bCs/>
            <w:i/>
            <w:lang w:val="ro-RO"/>
          </w:rPr>
          <w:t>https://ec.europa.eu/eurostat/statistics-explained/index.php?title=Glossary:Material_deprivation</w:t>
        </w:r>
      </w:hyperlink>
    </w:p>
    <w:p w14:paraId="3BEF8D4E" w14:textId="1C5FE8AA" w:rsidR="007F22DC" w:rsidRPr="00DB3D3F" w:rsidRDefault="007F22DC" w:rsidP="006236D8">
      <w:pPr>
        <w:spacing w:after="60"/>
        <w:rPr>
          <w:rStyle w:val="Hyperlink"/>
        </w:rPr>
      </w:pPr>
      <w:r w:rsidRPr="00DB3D3F">
        <w:t xml:space="preserve">Eurostat, ilc_li41: </w:t>
      </w:r>
      <w:hyperlink r:id="rId38" w:history="1">
        <w:r w:rsidRPr="00DB3D3F">
          <w:rPr>
            <w:rStyle w:val="Hyperlink"/>
          </w:rPr>
          <w:t>https://appsso.eurostat.ec.europa.eu/nui/submitViewTableAction.do</w:t>
        </w:r>
      </w:hyperlink>
    </w:p>
    <w:p w14:paraId="266D7443" w14:textId="53E27919" w:rsidR="007F22DC" w:rsidRPr="00DB3D3F" w:rsidRDefault="007F22DC" w:rsidP="006236D8">
      <w:pPr>
        <w:spacing w:after="60"/>
        <w:rPr>
          <w:rStyle w:val="Hyperlink"/>
          <w:rFonts w:cstheme="minorHAnsi"/>
          <w:bCs/>
          <w:i/>
          <w:lang w:val="ro-RO"/>
        </w:rPr>
      </w:pPr>
      <w:r w:rsidRPr="00DB3D3F">
        <w:rPr>
          <w:rFonts w:cstheme="minorHAnsi"/>
          <w:bCs/>
          <w:i/>
          <w:lang w:val="ro-RO"/>
        </w:rPr>
        <w:lastRenderedPageBreak/>
        <w:t xml:space="preserve">EUROSTAT, ILC_MDDD11: </w:t>
      </w:r>
      <w:hyperlink r:id="rId39" w:history="1">
        <w:r w:rsidRPr="00DB3D3F">
          <w:rPr>
            <w:rStyle w:val="Hyperlink"/>
            <w:rFonts w:cstheme="minorHAnsi"/>
            <w:bCs/>
            <w:i/>
            <w:lang w:val="ro-RO"/>
          </w:rPr>
          <w:t>https://ec.europa.eu/eurostat/databrowser/view/ilc_mddd11/default/table?lang=en</w:t>
        </w:r>
      </w:hyperlink>
    </w:p>
    <w:p w14:paraId="324C8754" w14:textId="2F8998F1" w:rsidR="007F22DC" w:rsidRPr="00DB3D3F" w:rsidRDefault="007F22DC" w:rsidP="006236D8">
      <w:pPr>
        <w:spacing w:after="60"/>
        <w:rPr>
          <w:rStyle w:val="Hyperlink"/>
          <w:lang w:val="ro-RO"/>
        </w:rPr>
      </w:pPr>
      <w:r w:rsidRPr="00DB3D3F">
        <w:rPr>
          <w:lang w:val="ro-RO"/>
        </w:rPr>
        <w:t xml:space="preserve">Eurostat, ilc_mddd21: </w:t>
      </w:r>
      <w:hyperlink r:id="rId40" w:history="1">
        <w:r w:rsidRPr="00DB3D3F">
          <w:rPr>
            <w:rStyle w:val="Hyperlink"/>
            <w:lang w:val="ro-RO"/>
          </w:rPr>
          <w:t>https://appsso.eurostat.ec.europa.eu/nui/submitViewTableAction.do</w:t>
        </w:r>
      </w:hyperlink>
    </w:p>
    <w:p w14:paraId="0D23EB4B" w14:textId="77777777" w:rsidR="007F22DC" w:rsidRPr="00DB3D3F" w:rsidRDefault="00FF3192" w:rsidP="007F22DC">
      <w:pPr>
        <w:pStyle w:val="FootnoteText"/>
        <w:rPr>
          <w:sz w:val="22"/>
          <w:szCs w:val="22"/>
        </w:rPr>
      </w:pPr>
      <w:hyperlink r:id="rId41" w:history="1">
        <w:r w:rsidR="007F22DC" w:rsidRPr="00DB3D3F">
          <w:rPr>
            <w:rStyle w:val="Hyperlink"/>
            <w:sz w:val="22"/>
            <w:szCs w:val="22"/>
          </w:rPr>
          <w:t>https://ec.europa.eu/eurostat/statistics-explained/index.php?title=Material_deprivation_statistics_-_early_results</w:t>
        </w:r>
      </w:hyperlink>
      <w:r w:rsidR="007F22DC" w:rsidRPr="00DB3D3F">
        <w:rPr>
          <w:sz w:val="22"/>
          <w:szCs w:val="22"/>
        </w:rPr>
        <w:t xml:space="preserve"> </w:t>
      </w:r>
    </w:p>
    <w:p w14:paraId="4CBD16E3" w14:textId="4F4D3E6E" w:rsidR="007F22DC" w:rsidRPr="00AD3490" w:rsidRDefault="00FF3192" w:rsidP="007F22DC">
      <w:pPr>
        <w:spacing w:after="60"/>
        <w:rPr>
          <w:rStyle w:val="Hyperlink"/>
          <w:lang w:val="ro-RO"/>
        </w:rPr>
      </w:pPr>
      <w:hyperlink r:id="rId42" w:history="1">
        <w:r w:rsidR="007F22DC" w:rsidRPr="00AD3490">
          <w:rPr>
            <w:rStyle w:val="Hyperlink"/>
            <w:lang w:val="ro-RO"/>
          </w:rPr>
          <w:t>https://ec.europa.eu/eurostat/databrowser/view/ilc_lvhl11n/default/table?lang=en</w:t>
        </w:r>
      </w:hyperlink>
    </w:p>
    <w:p w14:paraId="6160DE6C" w14:textId="0B176C29" w:rsidR="007F22DC" w:rsidRPr="00AD3490" w:rsidRDefault="007F22DC" w:rsidP="007F22DC">
      <w:pPr>
        <w:spacing w:after="60"/>
        <w:rPr>
          <w:rStyle w:val="Hyperlink"/>
          <w:rFonts w:cstheme="minorHAnsi"/>
          <w:bCs/>
          <w:i/>
          <w:lang w:val="ro-RO"/>
        </w:rPr>
      </w:pPr>
      <w:r w:rsidRPr="00AD3490">
        <w:rPr>
          <w:rFonts w:cstheme="minorHAnsi"/>
          <w:bCs/>
          <w:i/>
          <w:lang w:val="ro-RO"/>
        </w:rPr>
        <w:t>EUROSTAT, ILC_LVHL11N:</w:t>
      </w:r>
      <w:r w:rsidRPr="00AD3490">
        <w:rPr>
          <w:rFonts w:cstheme="minorHAnsi"/>
          <w:lang w:val="ro-RO"/>
        </w:rPr>
        <w:t xml:space="preserve"> </w:t>
      </w:r>
      <w:hyperlink r:id="rId43" w:history="1">
        <w:r w:rsidRPr="00AD3490">
          <w:rPr>
            <w:rStyle w:val="Hyperlink"/>
            <w:rFonts w:cstheme="minorHAnsi"/>
            <w:bCs/>
            <w:i/>
            <w:lang w:val="ro-RO"/>
          </w:rPr>
          <w:t>https://ec.europa.eu/eurostat/databrowser/view/ilc_lvhl11n/default/table?lang=en</w:t>
        </w:r>
      </w:hyperlink>
    </w:p>
    <w:p w14:paraId="1C9D29E1" w14:textId="22745BB8" w:rsidR="007F22DC" w:rsidRPr="00AD3490" w:rsidRDefault="007F22DC" w:rsidP="007F22DC">
      <w:pPr>
        <w:spacing w:after="60"/>
        <w:rPr>
          <w:rStyle w:val="Hyperlink"/>
          <w:rFonts w:cstheme="minorHAnsi"/>
          <w:i/>
          <w:lang w:val="ro-RO"/>
        </w:rPr>
      </w:pPr>
      <w:r w:rsidRPr="00AD3490">
        <w:rPr>
          <w:rFonts w:cstheme="minorHAnsi"/>
          <w:i/>
          <w:lang w:val="ro-RO"/>
        </w:rPr>
        <w:t>EUROSTAT, ILC_LVHL11N:</w:t>
      </w:r>
      <w:r w:rsidRPr="00AD3490">
        <w:rPr>
          <w:rFonts w:cstheme="minorHAnsi"/>
          <w:lang w:val="ro-RO"/>
        </w:rPr>
        <w:t xml:space="preserve"> </w:t>
      </w:r>
      <w:hyperlink r:id="rId44" w:history="1">
        <w:r w:rsidRPr="00AD3490">
          <w:rPr>
            <w:rStyle w:val="Hyperlink"/>
            <w:rFonts w:cstheme="minorHAnsi"/>
            <w:i/>
            <w:lang w:val="ro-RO"/>
          </w:rPr>
          <w:t>https://ec.europa.eu/eurostat/databrowser/view/ilc_lvhl11n/default/table?lang=en</w:t>
        </w:r>
      </w:hyperlink>
    </w:p>
    <w:p w14:paraId="52041EC6" w14:textId="6F83498B" w:rsidR="007F22DC" w:rsidRPr="00AD3490" w:rsidRDefault="00FF3192" w:rsidP="007F22DC">
      <w:pPr>
        <w:pStyle w:val="FootnoteText"/>
        <w:rPr>
          <w:sz w:val="22"/>
          <w:szCs w:val="22"/>
        </w:rPr>
      </w:pPr>
      <w:hyperlink r:id="rId45" w:history="1">
        <w:r w:rsidR="007F22DC" w:rsidRPr="00AD3490">
          <w:rPr>
            <w:rStyle w:val="Hyperlink"/>
            <w:sz w:val="22"/>
            <w:szCs w:val="22"/>
          </w:rPr>
          <w:t>https://data.worldbank.org/indicator/SM.POP.NETM?end=2017&amp;locations=RO&amp;start=2004</w:t>
        </w:r>
      </w:hyperlink>
      <w:r w:rsidR="007F22DC" w:rsidRPr="00AD3490">
        <w:rPr>
          <w:sz w:val="22"/>
          <w:szCs w:val="22"/>
        </w:rPr>
        <w:t xml:space="preserve"> </w:t>
      </w:r>
    </w:p>
    <w:p w14:paraId="031D621B" w14:textId="3EA61FE5" w:rsidR="007F22DC" w:rsidRPr="00AD3490" w:rsidRDefault="00FF3192" w:rsidP="007F22DC">
      <w:pPr>
        <w:pStyle w:val="FootnoteText"/>
        <w:rPr>
          <w:sz w:val="22"/>
          <w:szCs w:val="22"/>
        </w:rPr>
      </w:pPr>
      <w:hyperlink r:id="rId46" w:history="1">
        <w:r w:rsidR="007F22DC" w:rsidRPr="00AD3490">
          <w:rPr>
            <w:rStyle w:val="Hyperlink"/>
            <w:sz w:val="22"/>
            <w:szCs w:val="22"/>
          </w:rPr>
          <w:t>https://ec.europa.eu/info/business-economy-euro/economic-and-fiscal-policy-coordination/eu-economic-governance-monitoring-prevention-correction/european-semester/european-semester-your-country/romania/europe-2020-targets-statistics-and-indicators-romania_en</w:t>
        </w:r>
      </w:hyperlink>
      <w:r w:rsidR="007F22DC" w:rsidRPr="00AD3490">
        <w:rPr>
          <w:sz w:val="22"/>
          <w:szCs w:val="22"/>
        </w:rPr>
        <w:t xml:space="preserve"> </w:t>
      </w:r>
    </w:p>
    <w:p w14:paraId="194966ED" w14:textId="2D8FF0C3" w:rsidR="007F22DC" w:rsidRPr="00AD3490" w:rsidRDefault="007F22DC" w:rsidP="007F22DC">
      <w:pPr>
        <w:pStyle w:val="FootnoteText"/>
        <w:rPr>
          <w:sz w:val="22"/>
          <w:szCs w:val="22"/>
        </w:rPr>
      </w:pPr>
      <w:r w:rsidRPr="00AD3490">
        <w:rPr>
          <w:sz w:val="22"/>
          <w:szCs w:val="22"/>
        </w:rPr>
        <w:t xml:space="preserve">Raport România Educată, 2021. </w:t>
      </w:r>
      <w:r w:rsidRPr="00AD3490">
        <w:fldChar w:fldCharType="begin"/>
      </w:r>
      <w:r w:rsidRPr="00AD3490">
        <w:rPr>
          <w:sz w:val="22"/>
          <w:szCs w:val="22"/>
        </w:rPr>
        <w:instrText xml:space="preserve"> HYPERLINK "http://www.romaniaeducata.eu/wp-content/uploads/2021/07/Raport-Romania-Educata-14-iulie-2021.pdf" </w:instrText>
      </w:r>
      <w:r w:rsidRPr="00AD3490">
        <w:fldChar w:fldCharType="separate"/>
      </w:r>
      <w:r w:rsidRPr="00AD3490">
        <w:rPr>
          <w:rStyle w:val="Hyperlink"/>
          <w:sz w:val="22"/>
          <w:szCs w:val="22"/>
        </w:rPr>
        <w:t>http://www.romaniaeducata.eu/wp-content/uploads/2021/07/Raport-Romania-Educata-14-iulie-2021.pdf</w:t>
      </w:r>
      <w:r w:rsidRPr="00AD3490">
        <w:rPr>
          <w:rStyle w:val="Hyperlink"/>
          <w:sz w:val="22"/>
          <w:szCs w:val="22"/>
        </w:rPr>
        <w:fldChar w:fldCharType="end"/>
      </w:r>
      <w:r w:rsidRPr="00AD3490">
        <w:rPr>
          <w:sz w:val="22"/>
          <w:szCs w:val="22"/>
        </w:rPr>
        <w:t xml:space="preserve"> </w:t>
      </w:r>
    </w:p>
    <w:p w14:paraId="2FFE3FA8" w14:textId="061433FF" w:rsidR="007F22DC" w:rsidRPr="00AD3490" w:rsidRDefault="00FF3192" w:rsidP="007F22DC">
      <w:pPr>
        <w:pStyle w:val="FootnoteText"/>
        <w:rPr>
          <w:sz w:val="22"/>
          <w:szCs w:val="22"/>
        </w:rPr>
      </w:pPr>
      <w:hyperlink r:id="rId47" w:anchor="Key_ findings" w:history="1">
        <w:r w:rsidR="007F22DC" w:rsidRPr="00AD3490">
          <w:rPr>
            <w:rStyle w:val="Hyperlink"/>
            <w:sz w:val="22"/>
            <w:szCs w:val="22"/>
          </w:rPr>
          <w:t>https://ec.europa.eu/eurostat/statistics-explained/index.php?title=Children_at_risk_of_poverty_or_social_exclusion#Key_ findings</w:t>
        </w:r>
      </w:hyperlink>
      <w:r w:rsidR="007F22DC" w:rsidRPr="00AD3490">
        <w:rPr>
          <w:sz w:val="22"/>
          <w:szCs w:val="22"/>
        </w:rPr>
        <w:t xml:space="preserve"> </w:t>
      </w:r>
    </w:p>
    <w:p w14:paraId="47DCEB4B" w14:textId="440A9026" w:rsidR="007F22DC" w:rsidRPr="00AD3490" w:rsidRDefault="00FF3192" w:rsidP="007F22DC">
      <w:pPr>
        <w:pStyle w:val="FootnoteText"/>
        <w:rPr>
          <w:sz w:val="22"/>
          <w:szCs w:val="22"/>
        </w:rPr>
      </w:pPr>
      <w:hyperlink r:id="rId48" w:history="1">
        <w:r w:rsidR="00DB3D3F" w:rsidRPr="00AD3490">
          <w:rPr>
            <w:rStyle w:val="Hyperlink"/>
            <w:sz w:val="22"/>
            <w:szCs w:val="22"/>
          </w:rPr>
          <w:t>https://ec.europa.eu/eurostat/databrowser/view/edat_lfse_18/default/table?lang=en</w:t>
        </w:r>
      </w:hyperlink>
      <w:r w:rsidR="007F22DC" w:rsidRPr="00AD3490">
        <w:rPr>
          <w:sz w:val="22"/>
          <w:szCs w:val="22"/>
        </w:rPr>
        <w:t xml:space="preserve"> </w:t>
      </w:r>
    </w:p>
    <w:p w14:paraId="727A3301" w14:textId="77777777" w:rsidR="00DB3D3F" w:rsidRPr="00AD3490" w:rsidRDefault="00DB3D3F" w:rsidP="00DB3D3F">
      <w:pPr>
        <w:pStyle w:val="FootnoteText"/>
        <w:rPr>
          <w:sz w:val="22"/>
          <w:szCs w:val="22"/>
        </w:rPr>
      </w:pPr>
      <w:r w:rsidRPr="00AD3490">
        <w:rPr>
          <w:sz w:val="22"/>
          <w:szCs w:val="22"/>
        </w:rPr>
        <w:t>State of Health in the EU. Romania. Country Health Profile, 2019. https://read.oecd-ilibrary.org/social-issues-migration-health/romania-country-health-profile-2019_f345b1db-en#page1</w:t>
      </w:r>
    </w:p>
    <w:p w14:paraId="5503AF10" w14:textId="4AA8C08D" w:rsidR="00DB3D3F" w:rsidRPr="00AD3490" w:rsidRDefault="00DB3D3F" w:rsidP="00DB3D3F">
      <w:pPr>
        <w:pStyle w:val="FootnoteText"/>
        <w:rPr>
          <w:sz w:val="22"/>
          <w:szCs w:val="22"/>
        </w:rPr>
      </w:pPr>
      <w:r w:rsidRPr="00AD3490">
        <w:rPr>
          <w:sz w:val="22"/>
          <w:szCs w:val="22"/>
        </w:rPr>
        <w:t xml:space="preserve">Institutul Național de Statistică. Starea de Sănătate a Populației din România. Date statistice, 2021. </w:t>
      </w:r>
      <w:r w:rsidRPr="00AD3490">
        <w:fldChar w:fldCharType="begin"/>
      </w:r>
      <w:r w:rsidRPr="00AD3490">
        <w:rPr>
          <w:sz w:val="22"/>
          <w:szCs w:val="22"/>
        </w:rPr>
        <w:instrText xml:space="preserve"> HYPERLINK "https://insse.ro/cms/sites/default/files/field/publicatii/starea_de_sanatate_a_populatiei_din_romania_2019.pdf" </w:instrText>
      </w:r>
      <w:r w:rsidRPr="00AD3490">
        <w:fldChar w:fldCharType="separate"/>
      </w:r>
      <w:r w:rsidRPr="00AD3490">
        <w:rPr>
          <w:rStyle w:val="Hyperlink"/>
          <w:sz w:val="22"/>
          <w:szCs w:val="22"/>
        </w:rPr>
        <w:t>https://insse.ro/cms/sites/default/files/field/publicatii/starea_de_sanatate_a_populatiei_din_romania_2019.pdf</w:t>
      </w:r>
      <w:r w:rsidRPr="00AD3490">
        <w:rPr>
          <w:rStyle w:val="Hyperlink"/>
          <w:sz w:val="22"/>
          <w:szCs w:val="22"/>
        </w:rPr>
        <w:fldChar w:fldCharType="end"/>
      </w:r>
      <w:r w:rsidRPr="00AD3490">
        <w:rPr>
          <w:sz w:val="22"/>
          <w:szCs w:val="22"/>
        </w:rPr>
        <w:t xml:space="preserve"> </w:t>
      </w:r>
    </w:p>
    <w:p w14:paraId="095FE2D7" w14:textId="33CADAD4" w:rsidR="00DB3D3F" w:rsidRPr="00AD3490" w:rsidRDefault="00FF3192" w:rsidP="00DB3D3F">
      <w:pPr>
        <w:pStyle w:val="FootnoteText"/>
        <w:jc w:val="left"/>
        <w:rPr>
          <w:sz w:val="22"/>
          <w:szCs w:val="22"/>
        </w:rPr>
      </w:pPr>
      <w:hyperlink r:id="rId49" w:history="1">
        <w:r w:rsidR="00DB3D3F" w:rsidRPr="00AD3490">
          <w:rPr>
            <w:rStyle w:val="Hyperlink"/>
            <w:sz w:val="22"/>
            <w:szCs w:val="22"/>
          </w:rPr>
          <w:t>https://ec.europa.eu/eurostat/statistics-explained/index.php?title=EU_citizens_living_in_another_Member_State_-_ statistical_overview#Key_messages</w:t>
        </w:r>
      </w:hyperlink>
      <w:r w:rsidR="00DB3D3F" w:rsidRPr="00AD3490">
        <w:rPr>
          <w:sz w:val="22"/>
          <w:szCs w:val="22"/>
        </w:rPr>
        <w:t xml:space="preserve">   </w:t>
      </w:r>
    </w:p>
    <w:p w14:paraId="3E8E0668" w14:textId="74F6B158" w:rsidR="00DB3D3F" w:rsidRPr="00AD3490" w:rsidRDefault="00DB3D3F" w:rsidP="00DB3D3F">
      <w:pPr>
        <w:pStyle w:val="FootnoteText"/>
        <w:rPr>
          <w:sz w:val="22"/>
          <w:szCs w:val="22"/>
        </w:rPr>
      </w:pPr>
      <w:r w:rsidRPr="00AD3490">
        <w:rPr>
          <w:sz w:val="22"/>
          <w:szCs w:val="22"/>
        </w:rPr>
        <w:t>World Bank. 2018. From Uneven Growth to Inclusive Development: Romania’s Path to Shared Prosperity. Systematic Country Diagnostics. Washington, DC: World Bank. doi: 10.1596/978-1-4648-1317-7 License: Creative Commons Attribution CC BY 3.0 IGO.</w:t>
      </w:r>
    </w:p>
    <w:p w14:paraId="69989560" w14:textId="5C2611F4" w:rsidR="00DB3D3F" w:rsidRPr="00AD3490" w:rsidRDefault="00DB3D3F" w:rsidP="00DB3D3F">
      <w:pPr>
        <w:pStyle w:val="FootnoteText"/>
        <w:rPr>
          <w:sz w:val="22"/>
          <w:szCs w:val="22"/>
        </w:rPr>
      </w:pPr>
      <w:r w:rsidRPr="00AD3490">
        <w:rPr>
          <w:sz w:val="22"/>
          <w:szCs w:val="22"/>
        </w:rPr>
        <w:t xml:space="preserve"> </w:t>
      </w:r>
      <w:hyperlink r:id="rId50" w:history="1">
        <w:r w:rsidRPr="00AD3490">
          <w:rPr>
            <w:rStyle w:val="Hyperlink"/>
            <w:sz w:val="22"/>
            <w:szCs w:val="22"/>
          </w:rPr>
          <w:t>https://ec.europa.eu/eurostat/databrowser/view/tessi175/default/table?lang=en</w:t>
        </w:r>
      </w:hyperlink>
      <w:r w:rsidRPr="00AD3490">
        <w:rPr>
          <w:sz w:val="22"/>
          <w:szCs w:val="22"/>
        </w:rPr>
        <w:t xml:space="preserve"> </w:t>
      </w:r>
    </w:p>
    <w:p w14:paraId="4C2BBC4A" w14:textId="77777777" w:rsidR="00DB3D3F" w:rsidRPr="00AD3490" w:rsidRDefault="00FF3192" w:rsidP="00DB3D3F">
      <w:pPr>
        <w:pStyle w:val="FootnoteText"/>
        <w:rPr>
          <w:sz w:val="22"/>
          <w:szCs w:val="22"/>
        </w:rPr>
      </w:pPr>
      <w:hyperlink r:id="rId51" w:history="1">
        <w:r w:rsidR="00DB3D3F" w:rsidRPr="00AD3490">
          <w:rPr>
            <w:rStyle w:val="Hyperlink"/>
            <w:sz w:val="22"/>
            <w:szCs w:val="22"/>
          </w:rPr>
          <w:t>https://ec.europa.eu/eurostat/databrowser/view/tessi175/default/table?lang=en</w:t>
        </w:r>
      </w:hyperlink>
      <w:r w:rsidR="00DB3D3F" w:rsidRPr="00AD3490">
        <w:rPr>
          <w:sz w:val="22"/>
          <w:szCs w:val="22"/>
        </w:rPr>
        <w:t xml:space="preserve"> </w:t>
      </w:r>
    </w:p>
    <w:p w14:paraId="64EF790F" w14:textId="3D03F73A" w:rsidR="007F22DC" w:rsidRPr="00AD3490" w:rsidRDefault="00FF3192" w:rsidP="00DB3D3F">
      <w:pPr>
        <w:spacing w:after="60"/>
        <w:rPr>
          <w:lang w:val="ro-RO"/>
        </w:rPr>
      </w:pPr>
      <w:hyperlink r:id="rId52" w:history="1">
        <w:r w:rsidR="00DB3D3F" w:rsidRPr="00AD3490">
          <w:rPr>
            <w:rStyle w:val="Hyperlink"/>
            <w:lang w:val="ro-RO"/>
          </w:rPr>
          <w:t>https://appsso.eurostat.ec.europa.eu/nui/show.do?dataset=ilc_mdho06a&amp;lang=en</w:t>
        </w:r>
      </w:hyperlink>
    </w:p>
    <w:p w14:paraId="5C304622" w14:textId="582F68E0" w:rsidR="008A4B95" w:rsidRPr="00AD3490" w:rsidRDefault="00FF3192" w:rsidP="00DB3D3F">
      <w:pPr>
        <w:spacing w:after="60"/>
        <w:rPr>
          <w:rStyle w:val="Hyperlink"/>
          <w:lang w:val="ro-RO"/>
        </w:rPr>
      </w:pPr>
      <w:hyperlink r:id="rId53" w:history="1">
        <w:r w:rsidR="008A4B95" w:rsidRPr="00AD3490">
          <w:rPr>
            <w:rStyle w:val="Hyperlink"/>
            <w:lang w:val="ro-RO"/>
          </w:rPr>
          <w:t>https://ec.europa.eu/eurostat/databrowser/view/sdg_01_10/default/table?lang=en</w:t>
        </w:r>
      </w:hyperlink>
    </w:p>
    <w:p w14:paraId="2DD7462C" w14:textId="2C875AB2" w:rsidR="008A4B95" w:rsidRPr="00AD3490" w:rsidRDefault="008A4B95" w:rsidP="00DB3D3F">
      <w:pPr>
        <w:spacing w:after="60"/>
        <w:rPr>
          <w:rFonts w:cstheme="minorHAnsi"/>
          <w:bCs/>
          <w:i/>
          <w:lang w:val="ro-RO"/>
        </w:rPr>
      </w:pPr>
      <w:r w:rsidRPr="00AD3490">
        <w:rPr>
          <w:rFonts w:cstheme="minorHAnsi"/>
          <w:bCs/>
          <w:i/>
          <w:lang w:val="ro-RO"/>
        </w:rPr>
        <w:t>Raportului Anual de Implementare POCU, 2020</w:t>
      </w:r>
    </w:p>
    <w:p w14:paraId="5FAF21CC" w14:textId="01B22115" w:rsidR="008A4B95" w:rsidRPr="00AD3490" w:rsidRDefault="008A4B95" w:rsidP="00DB3D3F">
      <w:pPr>
        <w:spacing w:after="60"/>
        <w:rPr>
          <w:lang w:val="ro-RO"/>
        </w:rPr>
      </w:pPr>
      <w:r w:rsidRPr="00AD3490">
        <w:rPr>
          <w:lang w:val="ro-RO"/>
        </w:rPr>
        <w:t>Livrabil 21.(1) Raport final privind sprijinul pentru implementare și misiunile de supervizare, Banca Mondială, martie 2021</w:t>
      </w:r>
    </w:p>
    <w:p w14:paraId="29ABE504" w14:textId="3B9B85E7" w:rsidR="00A27B1C" w:rsidRPr="00AD3490" w:rsidRDefault="00A27B1C" w:rsidP="00DB3D3F">
      <w:pPr>
        <w:spacing w:after="60"/>
        <w:rPr>
          <w:rFonts w:cstheme="minorHAnsi"/>
          <w:bCs/>
          <w:i/>
          <w:color w:val="0563C1"/>
          <w:u w:val="single"/>
          <w:lang w:val="ro-RO"/>
        </w:rPr>
      </w:pPr>
      <w:r w:rsidRPr="00AD3490">
        <w:rPr>
          <w:rFonts w:ascii="Arial" w:hAnsi="Arial" w:cs="Arial"/>
          <w:color w:val="222222"/>
          <w:shd w:val="clear" w:color="auto" w:fill="FFFFFF"/>
        </w:rPr>
        <w:t>ROMACT. „</w:t>
      </w:r>
      <w:proofErr w:type="spellStart"/>
      <w:r w:rsidRPr="00AD3490">
        <w:rPr>
          <w:rFonts w:ascii="Arial" w:hAnsi="Arial" w:cs="Arial"/>
          <w:color w:val="222222"/>
          <w:shd w:val="clear" w:color="auto" w:fill="FFFFFF"/>
        </w:rPr>
        <w:t>Primele</w:t>
      </w:r>
      <w:proofErr w:type="spellEnd"/>
      <w:r w:rsidRPr="00AD349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AD3490">
        <w:rPr>
          <w:rFonts w:ascii="Arial" w:hAnsi="Arial" w:cs="Arial"/>
          <w:color w:val="222222"/>
          <w:shd w:val="clear" w:color="auto" w:fill="FFFFFF"/>
        </w:rPr>
        <w:t>evoluții</w:t>
      </w:r>
      <w:proofErr w:type="spellEnd"/>
      <w:r w:rsidRPr="00AD3490">
        <w:rPr>
          <w:rFonts w:ascii="Arial" w:hAnsi="Arial" w:cs="Arial"/>
          <w:color w:val="222222"/>
          <w:shd w:val="clear" w:color="auto" w:fill="FFFFFF"/>
        </w:rPr>
        <w:t xml:space="preserve"> ale </w:t>
      </w:r>
      <w:proofErr w:type="spellStart"/>
      <w:r w:rsidRPr="00AD3490">
        <w:rPr>
          <w:rFonts w:ascii="Arial" w:hAnsi="Arial" w:cs="Arial"/>
          <w:color w:val="222222"/>
          <w:shd w:val="clear" w:color="auto" w:fill="FFFFFF"/>
        </w:rPr>
        <w:t>abordării</w:t>
      </w:r>
      <w:proofErr w:type="spellEnd"/>
      <w:r w:rsidRPr="00AD3490">
        <w:rPr>
          <w:rFonts w:ascii="Arial" w:hAnsi="Arial" w:cs="Arial"/>
          <w:color w:val="222222"/>
          <w:shd w:val="clear" w:color="auto" w:fill="FFFFFF"/>
        </w:rPr>
        <w:t xml:space="preserve"> DLRC </w:t>
      </w:r>
      <w:proofErr w:type="spellStart"/>
      <w:r w:rsidRPr="00AD3490">
        <w:rPr>
          <w:rFonts w:ascii="Arial" w:hAnsi="Arial" w:cs="Arial"/>
          <w:color w:val="222222"/>
          <w:shd w:val="clear" w:color="auto" w:fill="FFFFFF"/>
        </w:rPr>
        <w:t>în</w:t>
      </w:r>
      <w:proofErr w:type="spellEnd"/>
      <w:r w:rsidRPr="00AD3490">
        <w:rPr>
          <w:rFonts w:ascii="Arial" w:hAnsi="Arial" w:cs="Arial"/>
          <w:color w:val="222222"/>
          <w:shd w:val="clear" w:color="auto" w:fill="FFFFFF"/>
        </w:rPr>
        <w:t xml:space="preserve"> 9 </w:t>
      </w:r>
      <w:proofErr w:type="spellStart"/>
      <w:r w:rsidRPr="00AD3490">
        <w:rPr>
          <w:rFonts w:ascii="Arial" w:hAnsi="Arial" w:cs="Arial"/>
          <w:color w:val="222222"/>
          <w:shd w:val="clear" w:color="auto" w:fill="FFFFFF"/>
        </w:rPr>
        <w:t>comunități</w:t>
      </w:r>
      <w:proofErr w:type="spellEnd"/>
      <w:r w:rsidRPr="00AD3490">
        <w:rPr>
          <w:rFonts w:ascii="Arial" w:hAnsi="Arial" w:cs="Arial"/>
          <w:color w:val="222222"/>
          <w:shd w:val="clear" w:color="auto" w:fill="FFFFFF"/>
        </w:rPr>
        <w:t xml:space="preserve"> urbane din </w:t>
      </w:r>
      <w:proofErr w:type="spellStart"/>
      <w:r w:rsidRPr="00AD3490">
        <w:rPr>
          <w:rFonts w:ascii="Arial" w:hAnsi="Arial" w:cs="Arial"/>
          <w:color w:val="222222"/>
          <w:shd w:val="clear" w:color="auto" w:fill="FFFFFF"/>
        </w:rPr>
        <w:t>România</w:t>
      </w:r>
      <w:proofErr w:type="spellEnd"/>
      <w:r w:rsidRPr="00AD3490">
        <w:rPr>
          <w:rFonts w:ascii="Arial" w:hAnsi="Arial" w:cs="Arial"/>
          <w:color w:val="222222"/>
          <w:shd w:val="clear" w:color="auto" w:fill="FFFFFF"/>
        </w:rPr>
        <w:t>”, pp.8 – 13. </w:t>
      </w:r>
      <w:hyperlink r:id="rId54" w:tgtFrame="_blank" w:history="1">
        <w:r w:rsidRPr="00AD3490">
          <w:rPr>
            <w:rStyle w:val="Hyperlink"/>
            <w:rFonts w:ascii="Arial" w:hAnsi="Arial" w:cs="Arial"/>
            <w:color w:val="1155CC"/>
            <w:shd w:val="clear" w:color="auto" w:fill="FFFFFF"/>
          </w:rPr>
          <w:t>https://coe-romact.org/sites/default/files/romact_resources_files/CLLD_REPORT_RO.pdf--</w:t>
        </w:r>
      </w:hyperlink>
    </w:p>
    <w:sectPr w:rsidR="00A27B1C" w:rsidRPr="00AD3490">
      <w:headerReference w:type="default" r:id="rId55"/>
      <w:footerReference w:type="default" r:id="rId56"/>
      <w:pgSz w:w="12240" w:h="15840"/>
      <w:pgMar w:top="1440" w:right="72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9F02" w14:textId="77777777" w:rsidR="00FF3192" w:rsidRDefault="00FF3192">
      <w:pPr>
        <w:spacing w:after="0" w:line="240" w:lineRule="auto"/>
      </w:pPr>
      <w:r>
        <w:separator/>
      </w:r>
    </w:p>
  </w:endnote>
  <w:endnote w:type="continuationSeparator" w:id="0">
    <w:p w14:paraId="167197F2" w14:textId="77777777" w:rsidR="00FF3192" w:rsidRDefault="00FF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4360F" w14:textId="77777777" w:rsidR="000B58FA" w:rsidRDefault="00A90915">
    <w:pPr>
      <w:pBdr>
        <w:top w:val="single" w:sz="4" w:space="1" w:color="000000"/>
      </w:pBdr>
      <w:tabs>
        <w:tab w:val="left" w:pos="1843"/>
      </w:tabs>
      <w:ind w:right="-180"/>
      <w:jc w:val="both"/>
    </w:pPr>
    <w:r>
      <w:rPr>
        <w:rStyle w:val="Strong"/>
        <w:rFonts w:cs="Calibri"/>
        <w:b w:val="0"/>
        <w:i/>
        <w:color w:val="3CA1BC"/>
        <w:sz w:val="16"/>
      </w:rPr>
      <w:t>„</w:t>
    </w:r>
    <w:proofErr w:type="spellStart"/>
    <w:r>
      <w:rPr>
        <w:rStyle w:val="Strong"/>
        <w:rFonts w:cs="Calibri"/>
        <w:b w:val="0"/>
        <w:i/>
        <w:color w:val="3CA1BC"/>
        <w:sz w:val="16"/>
      </w:rPr>
      <w:t>Implementarea</w:t>
    </w:r>
    <w:proofErr w:type="spellEnd"/>
    <w:r>
      <w:rPr>
        <w:rStyle w:val="Strong"/>
        <w:rFonts w:cs="Calibri"/>
        <w:b w:val="0"/>
        <w:i/>
        <w:color w:val="3CA1BC"/>
        <w:sz w:val="16"/>
      </w:rPr>
      <w:t xml:space="preserve"> </w:t>
    </w:r>
    <w:proofErr w:type="spellStart"/>
    <w:r>
      <w:rPr>
        <w:rStyle w:val="Strong"/>
        <w:rFonts w:cs="Calibri"/>
        <w:b w:val="0"/>
        <w:i/>
        <w:color w:val="3CA1BC"/>
        <w:sz w:val="16"/>
      </w:rPr>
      <w:t>Planului</w:t>
    </w:r>
    <w:proofErr w:type="spellEnd"/>
    <w:r>
      <w:rPr>
        <w:rStyle w:val="Strong"/>
        <w:rFonts w:cs="Calibri"/>
        <w:b w:val="0"/>
        <w:i/>
        <w:color w:val="3CA1BC"/>
        <w:sz w:val="16"/>
      </w:rPr>
      <w:t xml:space="preserve"> de </w:t>
    </w:r>
    <w:proofErr w:type="spellStart"/>
    <w:r>
      <w:rPr>
        <w:rStyle w:val="Strong"/>
        <w:rFonts w:cs="Calibri"/>
        <w:b w:val="0"/>
        <w:i/>
        <w:color w:val="3CA1BC"/>
        <w:sz w:val="16"/>
      </w:rPr>
      <w:t>Evaluare</w:t>
    </w:r>
    <w:proofErr w:type="spellEnd"/>
    <w:r>
      <w:rPr>
        <w:rStyle w:val="Strong"/>
        <w:rFonts w:cs="Calibri"/>
        <w:b w:val="0"/>
        <w:i/>
        <w:color w:val="3CA1BC"/>
        <w:sz w:val="16"/>
      </w:rPr>
      <w:t xml:space="preserve"> a </w:t>
    </w:r>
    <w:proofErr w:type="spellStart"/>
    <w:r>
      <w:rPr>
        <w:rStyle w:val="Strong"/>
        <w:rFonts w:cs="Calibri"/>
        <w:b w:val="0"/>
        <w:i/>
        <w:color w:val="3CA1BC"/>
        <w:sz w:val="16"/>
      </w:rPr>
      <w:t>Programului</w:t>
    </w:r>
    <w:proofErr w:type="spellEnd"/>
    <w:r>
      <w:rPr>
        <w:rStyle w:val="Strong"/>
        <w:rFonts w:cs="Calibri"/>
        <w:b w:val="0"/>
        <w:i/>
        <w:color w:val="3CA1BC"/>
        <w:sz w:val="16"/>
      </w:rPr>
      <w:t xml:space="preserve"> </w:t>
    </w:r>
    <w:proofErr w:type="spellStart"/>
    <w:r>
      <w:rPr>
        <w:rStyle w:val="Strong"/>
        <w:rFonts w:cs="Calibri"/>
        <w:b w:val="0"/>
        <w:i/>
        <w:color w:val="3CA1BC"/>
        <w:sz w:val="16"/>
      </w:rPr>
      <w:t>Operațional</w:t>
    </w:r>
    <w:proofErr w:type="spellEnd"/>
    <w:r>
      <w:rPr>
        <w:rStyle w:val="Strong"/>
        <w:rFonts w:cs="Calibri"/>
        <w:b w:val="0"/>
        <w:i/>
        <w:color w:val="3CA1BC"/>
        <w:sz w:val="16"/>
      </w:rPr>
      <w:t xml:space="preserve"> Capital </w:t>
    </w:r>
    <w:proofErr w:type="spellStart"/>
    <w:r>
      <w:rPr>
        <w:rStyle w:val="Strong"/>
        <w:rFonts w:cs="Calibri"/>
        <w:b w:val="0"/>
        <w:i/>
        <w:color w:val="3CA1BC"/>
        <w:sz w:val="16"/>
      </w:rPr>
      <w:t>Uman</w:t>
    </w:r>
    <w:proofErr w:type="spellEnd"/>
    <w:r>
      <w:rPr>
        <w:rStyle w:val="Strong"/>
        <w:rFonts w:cs="Calibri"/>
        <w:b w:val="0"/>
        <w:i/>
        <w:color w:val="3CA1BC"/>
        <w:sz w:val="16"/>
      </w:rPr>
      <w:t xml:space="preserve"> 2014-2020 - </w:t>
    </w:r>
    <w:proofErr w:type="spellStart"/>
    <w:r>
      <w:rPr>
        <w:rStyle w:val="Strong"/>
        <w:rFonts w:cs="Calibri"/>
        <w:b w:val="0"/>
        <w:i/>
        <w:color w:val="3CA1BC"/>
        <w:sz w:val="16"/>
      </w:rPr>
      <w:t>Lotul</w:t>
    </w:r>
    <w:proofErr w:type="spellEnd"/>
    <w:r>
      <w:rPr>
        <w:rStyle w:val="Strong"/>
        <w:rFonts w:cs="Calibri"/>
        <w:b w:val="0"/>
        <w:i/>
        <w:color w:val="3CA1BC"/>
        <w:sz w:val="16"/>
      </w:rPr>
      <w:t xml:space="preserve"> 1: </w:t>
    </w:r>
    <w:proofErr w:type="spellStart"/>
    <w:r>
      <w:rPr>
        <w:rStyle w:val="Strong"/>
        <w:rFonts w:cs="Calibri"/>
        <w:b w:val="0"/>
        <w:i/>
        <w:color w:val="3CA1BC"/>
        <w:sz w:val="16"/>
      </w:rPr>
      <w:t>Evaluarea</w:t>
    </w:r>
    <w:proofErr w:type="spellEnd"/>
    <w:r>
      <w:rPr>
        <w:rStyle w:val="Strong"/>
        <w:rFonts w:cs="Calibri"/>
        <w:b w:val="0"/>
        <w:i/>
        <w:color w:val="3CA1BC"/>
        <w:sz w:val="16"/>
      </w:rPr>
      <w:t xml:space="preserve"> </w:t>
    </w:r>
    <w:proofErr w:type="spellStart"/>
    <w:r>
      <w:rPr>
        <w:rStyle w:val="Strong"/>
        <w:rFonts w:cs="Calibri"/>
        <w:b w:val="0"/>
        <w:i/>
        <w:color w:val="3CA1BC"/>
        <w:sz w:val="16"/>
      </w:rPr>
      <w:t>intervențiilor</w:t>
    </w:r>
    <w:proofErr w:type="spellEnd"/>
    <w:r>
      <w:rPr>
        <w:rStyle w:val="Strong"/>
        <w:rFonts w:cs="Calibri"/>
        <w:b w:val="0"/>
        <w:i/>
        <w:color w:val="3CA1BC"/>
        <w:sz w:val="16"/>
      </w:rPr>
      <w:t xml:space="preserve"> </w:t>
    </w:r>
    <w:proofErr w:type="spellStart"/>
    <w:r>
      <w:rPr>
        <w:rStyle w:val="Strong"/>
        <w:rFonts w:cs="Calibri"/>
        <w:b w:val="0"/>
        <w:i/>
        <w:color w:val="3CA1BC"/>
        <w:sz w:val="16"/>
      </w:rPr>
      <w:t>în</w:t>
    </w:r>
    <w:proofErr w:type="spellEnd"/>
    <w:r>
      <w:rPr>
        <w:rStyle w:val="Strong"/>
        <w:rFonts w:cs="Calibri"/>
        <w:b w:val="0"/>
        <w:i/>
        <w:color w:val="3CA1BC"/>
        <w:sz w:val="16"/>
      </w:rPr>
      <w:t xml:space="preserve"> </w:t>
    </w:r>
    <w:proofErr w:type="spellStart"/>
    <w:r>
      <w:rPr>
        <w:rStyle w:val="Strong"/>
        <w:rFonts w:cs="Calibri"/>
        <w:b w:val="0"/>
        <w:i/>
        <w:color w:val="3CA1BC"/>
        <w:sz w:val="16"/>
      </w:rPr>
      <w:t>domeniul</w:t>
    </w:r>
    <w:proofErr w:type="spellEnd"/>
    <w:r>
      <w:rPr>
        <w:rStyle w:val="Strong"/>
        <w:rFonts w:cs="Calibri"/>
        <w:b w:val="0"/>
        <w:i/>
        <w:color w:val="3CA1BC"/>
        <w:sz w:val="16"/>
      </w:rPr>
      <w:t xml:space="preserve"> </w:t>
    </w:r>
    <w:proofErr w:type="spellStart"/>
    <w:r>
      <w:rPr>
        <w:rStyle w:val="Strong"/>
        <w:rFonts w:cs="Calibri"/>
        <w:b w:val="0"/>
        <w:i/>
        <w:color w:val="3CA1BC"/>
        <w:sz w:val="16"/>
      </w:rPr>
      <w:t>incluziunii</w:t>
    </w:r>
    <w:proofErr w:type="spellEnd"/>
    <w:r>
      <w:rPr>
        <w:rStyle w:val="Strong"/>
        <w:rFonts w:cs="Calibri"/>
        <w:b w:val="0"/>
        <w:i/>
        <w:color w:val="3CA1BC"/>
        <w:sz w:val="16"/>
      </w:rPr>
      <w:t xml:space="preserve"> </w:t>
    </w:r>
    <w:proofErr w:type="spellStart"/>
    <w:r>
      <w:rPr>
        <w:rStyle w:val="Strong"/>
        <w:rFonts w:cs="Calibri"/>
        <w:b w:val="0"/>
        <w:i/>
        <w:color w:val="3CA1BC"/>
        <w:sz w:val="16"/>
      </w:rPr>
      <w:t>sociale</w:t>
    </w:r>
    <w:proofErr w:type="spellEnd"/>
    <w:r>
      <w:rPr>
        <w:rStyle w:val="Strong"/>
        <w:rFonts w:cs="Calibri"/>
        <w:b w:val="0"/>
        <w:i/>
        <w:color w:val="3CA1BC"/>
        <w:sz w:val="16"/>
      </w:rPr>
      <w:t>”, Contract nr. 36273 / 05.05.2020</w:t>
    </w:r>
    <w:r>
      <w:rPr>
        <w:rStyle w:val="Strong"/>
        <w:rFonts w:cs="Calibri"/>
        <w:b w:val="0"/>
        <w:i/>
        <w:color w:val="4F81BD"/>
        <w:sz w:val="16"/>
      </w:rPr>
      <w:tab/>
    </w:r>
    <w:r>
      <w:rPr>
        <w:rStyle w:val="Strong"/>
        <w:rFonts w:cs="Calibri"/>
        <w:b w:val="0"/>
        <w:i/>
        <w:color w:val="4F81BD"/>
        <w:sz w:val="16"/>
      </w:rPr>
      <w:tab/>
    </w:r>
    <w:r>
      <w:rPr>
        <w:rStyle w:val="Strong"/>
        <w:rFonts w:cs="Calibri"/>
        <w:b w:val="0"/>
        <w:i/>
        <w:color w:val="4F81BD"/>
        <w:sz w:val="16"/>
      </w:rPr>
      <w:tab/>
    </w:r>
    <w:r>
      <w:rPr>
        <w:rStyle w:val="Strong"/>
        <w:rFonts w:cs="Calibri"/>
        <w:b w:val="0"/>
        <w:i/>
        <w:color w:val="4F81BD"/>
        <w:sz w:val="16"/>
      </w:rPr>
      <w:tab/>
    </w:r>
    <w:r>
      <w:rPr>
        <w:rStyle w:val="Strong"/>
        <w:rFonts w:cs="Calibri"/>
        <w:b w:val="0"/>
        <w:i/>
        <w:color w:val="4F81BD"/>
        <w:sz w:val="16"/>
      </w:rPr>
      <w:tab/>
    </w:r>
    <w:r>
      <w:rPr>
        <w:rStyle w:val="Strong"/>
        <w:rFonts w:cs="Calibri"/>
        <w:b w:val="0"/>
        <w:i/>
        <w:color w:val="4F81BD"/>
        <w:sz w:val="16"/>
      </w:rPr>
      <w:tab/>
    </w:r>
    <w:r>
      <w:rPr>
        <w:rStyle w:val="Strong"/>
        <w:rFonts w:cs="Calibri"/>
        <w:b w:val="0"/>
        <w:i/>
        <w:color w:val="4F81BD"/>
        <w:sz w:val="16"/>
      </w:rPr>
      <w:tab/>
    </w:r>
    <w:r>
      <w:rPr>
        <w:rStyle w:val="Strong"/>
        <w:rFonts w:cs="Calibri"/>
        <w:b w:val="0"/>
        <w:i/>
        <w:color w:val="4F81BD"/>
        <w:sz w:val="16"/>
      </w:rPr>
      <w:tab/>
    </w:r>
    <w:r>
      <w:rPr>
        <w:rStyle w:val="Strong"/>
        <w:rFonts w:cs="Calibri"/>
        <w:b w:val="0"/>
        <w:i/>
        <w:color w:val="4F81BD"/>
        <w:sz w:val="16"/>
      </w:rPr>
      <w:tab/>
    </w:r>
    <w:r>
      <w:rPr>
        <w:rStyle w:val="Strong"/>
        <w:rFonts w:cs="Calibri"/>
        <w:b w:val="0"/>
        <w:i/>
        <w:color w:val="4F81BD"/>
        <w:sz w:val="16"/>
      </w:rPr>
      <w:tab/>
    </w:r>
    <w:r>
      <w:rPr>
        <w:rStyle w:val="Strong"/>
        <w:rFonts w:cs="Calibri"/>
        <w:b w:val="0"/>
        <w:i/>
        <w:color w:val="4F81BD"/>
        <w:sz w:val="16"/>
      </w:rPr>
      <w:tab/>
    </w:r>
    <w:r>
      <w:rPr>
        <w:rStyle w:val="Strong"/>
        <w:rFonts w:cs="Calibri"/>
        <w:b w:val="0"/>
        <w:i/>
        <w:color w:val="4F81BD"/>
        <w:sz w:val="16"/>
      </w:rPr>
      <w:tab/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>
      <w:rPr>
        <w:b/>
        <w:sz w:val="16"/>
        <w:szCs w:val="16"/>
      </w:rPr>
      <w:t>1</w:t>
    </w:r>
    <w:r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05A80" w14:textId="77777777" w:rsidR="00FF3192" w:rsidRDefault="00FF31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E58621B" w14:textId="77777777" w:rsidR="00FF3192" w:rsidRDefault="00FF3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D627" w14:textId="77777777" w:rsidR="000B58FA" w:rsidRDefault="00A90915">
    <w:pPr>
      <w:pStyle w:val="Header"/>
    </w:pPr>
    <w:r>
      <w:rPr>
        <w:noProof/>
      </w:rPr>
      <w:drawing>
        <wp:inline distT="0" distB="0" distL="0" distR="0" wp14:anchorId="170246DE" wp14:editId="4D6564C6">
          <wp:extent cx="800100" cy="670556"/>
          <wp:effectExtent l="0" t="0" r="0" b="0"/>
          <wp:docPr id="1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" cy="6705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lang w:val="en-GB"/>
      </w:rPr>
      <w:tab/>
    </w:r>
    <w:r>
      <w:rPr>
        <w:noProof/>
      </w:rPr>
      <w:drawing>
        <wp:inline distT="0" distB="0" distL="0" distR="0" wp14:anchorId="45D7EDA0" wp14:editId="07C3E9F8">
          <wp:extent cx="670556" cy="640080"/>
          <wp:effectExtent l="0" t="0" r="0" b="7620"/>
          <wp:docPr id="2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r="76346"/>
                  <a:stretch>
                    <a:fillRect/>
                  </a:stretch>
                </pic:blipFill>
                <pic:spPr>
                  <a:xfrm>
                    <a:off x="0" y="0"/>
                    <a:ext cx="670556" cy="6400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lang w:val="en-GB"/>
      </w:rPr>
      <w:tab/>
    </w:r>
    <w:r>
      <w:rPr>
        <w:noProof/>
      </w:rPr>
      <w:drawing>
        <wp:inline distT="0" distB="0" distL="0" distR="0" wp14:anchorId="01F39694" wp14:editId="78E46A2E">
          <wp:extent cx="693416" cy="693416"/>
          <wp:effectExtent l="0" t="0" r="0" b="0"/>
          <wp:docPr id="3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93416" cy="6934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57280B8" w14:textId="77777777" w:rsidR="000B58FA" w:rsidRDefault="00FF31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03DAC"/>
    <w:multiLevelType w:val="hybridMultilevel"/>
    <w:tmpl w:val="3A0A1BD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FB0782B"/>
    <w:multiLevelType w:val="hybridMultilevel"/>
    <w:tmpl w:val="9BE65B84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1260B"/>
    <w:multiLevelType w:val="multilevel"/>
    <w:tmpl w:val="57D292F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1CE"/>
    <w:rsid w:val="00016DE7"/>
    <w:rsid w:val="000A4E2E"/>
    <w:rsid w:val="000B716F"/>
    <w:rsid w:val="000F0713"/>
    <w:rsid w:val="001319E9"/>
    <w:rsid w:val="002A02FB"/>
    <w:rsid w:val="00301EF8"/>
    <w:rsid w:val="0037436B"/>
    <w:rsid w:val="004147D7"/>
    <w:rsid w:val="00521F82"/>
    <w:rsid w:val="005B4B4E"/>
    <w:rsid w:val="006236D8"/>
    <w:rsid w:val="00651357"/>
    <w:rsid w:val="006C7117"/>
    <w:rsid w:val="00715156"/>
    <w:rsid w:val="0072631D"/>
    <w:rsid w:val="0075203A"/>
    <w:rsid w:val="00754554"/>
    <w:rsid w:val="00790321"/>
    <w:rsid w:val="007B4B35"/>
    <w:rsid w:val="007F22DC"/>
    <w:rsid w:val="008A4B95"/>
    <w:rsid w:val="008B4E5F"/>
    <w:rsid w:val="00921B19"/>
    <w:rsid w:val="009708D7"/>
    <w:rsid w:val="00981F5D"/>
    <w:rsid w:val="009E0692"/>
    <w:rsid w:val="00A2757F"/>
    <w:rsid w:val="00A27B1C"/>
    <w:rsid w:val="00A349A6"/>
    <w:rsid w:val="00A83FAF"/>
    <w:rsid w:val="00A90915"/>
    <w:rsid w:val="00AD3490"/>
    <w:rsid w:val="00B329C0"/>
    <w:rsid w:val="00B444D9"/>
    <w:rsid w:val="00B715E4"/>
    <w:rsid w:val="00BD1706"/>
    <w:rsid w:val="00C151E3"/>
    <w:rsid w:val="00C96C49"/>
    <w:rsid w:val="00CA0681"/>
    <w:rsid w:val="00DB3D3F"/>
    <w:rsid w:val="00E27C10"/>
    <w:rsid w:val="00E80F11"/>
    <w:rsid w:val="00EE6A60"/>
    <w:rsid w:val="00F56F7E"/>
    <w:rsid w:val="00FF3192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95AC"/>
  <w15:docId w15:val="{E510060E-697C-4B28-B67E-BBCC7E28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WB Para,List Paragraph1,Lijstalinea1,Normal bullet 2,A_wyliczenie,K-P_odwolanie,Akapit z listą5,maz_wyliczenie,opis dzialania,Bullet 1,Table of contents numbered,List Paragraph4,List1,body 2,bu,Numbered List"/>
    <w:basedOn w:val="Normal"/>
    <w:uiPriority w:val="34"/>
    <w:qFormat/>
    <w:pPr>
      <w:spacing w:after="120" w:line="240" w:lineRule="auto"/>
      <w:ind w:left="720"/>
      <w:jc w:val="both"/>
    </w:pPr>
    <w:rPr>
      <w:rFonts w:eastAsia="SimSun" w:cs="Cambria"/>
      <w:bCs/>
      <w:lang w:eastAsia="ja-JP"/>
    </w:rPr>
  </w:style>
  <w:style w:type="character" w:customStyle="1" w:styleId="ListParagraphChar">
    <w:name w:val="List Paragraph Char"/>
    <w:aliases w:val="List Paragraph (numbered (a)) Char,WB Para Char,List Paragraph1 Char,Lijstalinea1 Char,Normal bullet 2 Char,A_wyliczenie Char,K-P_odwolanie Char,Akapit z listą5 Char,maz_wyliczenie Char,opis dzialania Char,Bullet 1 Char,List1 Char"/>
    <w:uiPriority w:val="34"/>
    <w:qFormat/>
    <w:rPr>
      <w:rFonts w:eastAsia="SimSun" w:cs="Cambria"/>
      <w:bCs/>
      <w:lang w:eastAsia="ja-JP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Strong">
    <w:name w:val="Strong"/>
    <w:rPr>
      <w:rFonts w:cs="Times New Roman"/>
      <w:b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FootnoteText">
    <w:name w:val="footnote text"/>
    <w:aliases w:val="Fußnote,Footnote Text Char Char,single space,FOOTNOTES,fn,stile 1,Footnote,Footnote1,Footnote2,Footnote3,Footnote4,Footnote5,Footnote6,Footnote7,Footnote8,Footnote9,Footnote10,Footnote11,Footnote21,fn Char,o,FT,ft,SD Footnote Text,f"/>
    <w:basedOn w:val="Normal"/>
    <w:uiPriority w:val="99"/>
    <w:qFormat/>
    <w:pPr>
      <w:spacing w:after="0" w:line="240" w:lineRule="auto"/>
      <w:jc w:val="both"/>
    </w:pPr>
    <w:rPr>
      <w:rFonts w:eastAsia="SimSun" w:cs="Cambria"/>
      <w:sz w:val="20"/>
      <w:szCs w:val="20"/>
      <w:lang w:val="ro-RO"/>
    </w:rPr>
  </w:style>
  <w:style w:type="character" w:customStyle="1" w:styleId="FootnoteTextChar">
    <w:name w:val="Footnote Text Char"/>
    <w:aliases w:val="Fußnote Char1,Footnote Text Char Char Char1,single space Char1,FOOTNOTES Char1,fn Char2,stile 1 Char1,Footnote Char1,Footnote1 Char1,Footnote2 Char1,Footnote3 Char1,Footnote4 Char1,Footnote5 Char1,Footnote6 Char1,Footnote7 Char1"/>
    <w:basedOn w:val="DefaultParagraphFont"/>
    <w:uiPriority w:val="99"/>
    <w:qFormat/>
    <w:rPr>
      <w:rFonts w:eastAsia="SimSun" w:cs="Cambria"/>
      <w:sz w:val="20"/>
      <w:szCs w:val="20"/>
      <w:lang w:val="ro-RO"/>
    </w:rPr>
  </w:style>
  <w:style w:type="character" w:styleId="FootnoteReference">
    <w:name w:val="footnote reference"/>
    <w:aliases w:val="fr,Footnote Reference Number,Odwołanie przypisu,Footnote Reference Superscript,ftref,BVI fnr,Footnote symbol,EN Footnote Reference,Times 10 Point,Exposant 3 Point,Footnote reference number,note TESI,stylish,SUPERS,Ref, BVI fnr"/>
    <w:basedOn w:val="DefaultParagraphFont"/>
    <w:link w:val="FootnotesymbolCharCaracterChar"/>
    <w:uiPriority w:val="99"/>
    <w:qFormat/>
    <w:rsid w:val="006C7117"/>
    <w:rPr>
      <w:vertAlign w:val="superscript"/>
    </w:rPr>
  </w:style>
  <w:style w:type="paragraph" w:customStyle="1" w:styleId="FootnotesymbolCharCaracterChar">
    <w:name w:val="Footnote symbol Char Caracter Char"/>
    <w:aliases w:val=" BVI fnr Char Caracter Char,Footnote Refernece Char Caracter Char,BVI fnr Char Caracter Char,callout Char Caracter Char,ftref Char Caracter Char,Footnotes refss Char Caracter Char"/>
    <w:basedOn w:val="Normal"/>
    <w:next w:val="Normal"/>
    <w:link w:val="FootnoteReference"/>
    <w:uiPriority w:val="99"/>
    <w:rsid w:val="006C7117"/>
    <w:pPr>
      <w:suppressAutoHyphens w:val="0"/>
      <w:autoSpaceDN/>
      <w:spacing w:line="240" w:lineRule="exact"/>
      <w:textAlignment w:val="auto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muncii.ro/j33/images/Documente/Munca/2014-DOES/2014-01-31_Anexa1_Strategia_de_Ocupare.pdf" TargetMode="External"/><Relationship Id="rId18" Type="http://schemas.openxmlformats.org/officeDocument/2006/relationships/hyperlink" Target="https://ec.europa.eu/info/sites/default/files/swd-2016-452-final_en.pdf" TargetMode="External"/><Relationship Id="rId26" Type="http://schemas.openxmlformats.org/officeDocument/2006/relationships/hyperlink" Target="https://ec.europa.eu/eurostat/databrowser/view/ilc_peps01n/default/bar?lang=en" TargetMode="External"/><Relationship Id="rId39" Type="http://schemas.openxmlformats.org/officeDocument/2006/relationships/hyperlink" Target="https://ec.europa.eu/eurostat/databrowser/view/ilc_mddd11/default/table?lang=en" TargetMode="External"/><Relationship Id="rId21" Type="http://schemas.openxmlformats.org/officeDocument/2006/relationships/hyperlink" Target="https://www.undp.org/content/dam/istanbul/docs/2014_Barriers_to_and_Prospects_for_Poverty_Reduction.pdf" TargetMode="External"/><Relationship Id="rId34" Type="http://schemas.openxmlformats.org/officeDocument/2006/relationships/hyperlink" Target="https://mmuncii.ro/j33/images/Documente/MMPS/Transparenta_decizionala/310321HG_strategie_2021-2027ANEXA_NR1.pdf" TargetMode="External"/><Relationship Id="rId42" Type="http://schemas.openxmlformats.org/officeDocument/2006/relationships/hyperlink" Target="https://ec.europa.eu/eurostat/databrowser/view/ilc_lvhl11n/default/table?lang=en" TargetMode="External"/><Relationship Id="rId47" Type="http://schemas.openxmlformats.org/officeDocument/2006/relationships/hyperlink" Target="https://ec.europa.eu/eurostat/statistics-explained/index.php?title=Children_at_risk_of_poverty_or_social_exclusion" TargetMode="External"/><Relationship Id="rId50" Type="http://schemas.openxmlformats.org/officeDocument/2006/relationships/hyperlink" Target="https://ec.europa.eu/eurostat/databrowser/view/tessi175/default/table?lang=en" TargetMode="External"/><Relationship Id="rId55" Type="http://schemas.openxmlformats.org/officeDocument/2006/relationships/header" Target="head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coeromact.org/sites/default/files/romact_resources_files/guidance_community_local_development_en.pdf" TargetMode="External"/><Relationship Id="rId29" Type="http://schemas.openxmlformats.org/officeDocument/2006/relationships/hyperlink" Target="https://ec.europa.eu/eurostat/databrowser/view/ILC_LI03__custom_1496968/default/table?lang=en" TargetMode="External"/><Relationship Id="rId11" Type="http://schemas.openxmlformats.org/officeDocument/2006/relationships/hyperlink" Target="https://ec.europa.eu/info/archive-european-semester-documents-romania_en" TargetMode="External"/><Relationship Id="rId24" Type="http://schemas.openxmlformats.org/officeDocument/2006/relationships/hyperlink" Target="https://documents1.worldbank.org/curated/en/237481467118655863/pdf/106653-ROMANIAN-PUBLIC-PI-6-Atlas-Iunie2016.pdf" TargetMode="External"/><Relationship Id="rId32" Type="http://schemas.openxmlformats.org/officeDocument/2006/relationships/hyperlink" Target="https://ec.europa.eu/eurostat/statistics-explained/index.php?title=Glossary:Severe_material_and_social_deprivation_rate_(SMSD)" TargetMode="External"/><Relationship Id="rId37" Type="http://schemas.openxmlformats.org/officeDocument/2006/relationships/hyperlink" Target="https://ec.europa.eu/eurostat/statistics-explained/index.php?title=Glossary:Material_deprivation" TargetMode="External"/><Relationship Id="rId40" Type="http://schemas.openxmlformats.org/officeDocument/2006/relationships/hyperlink" Target="https://appsso.eurostat.ec.europa.eu/nui/submitViewTableAction.do" TargetMode="External"/><Relationship Id="rId45" Type="http://schemas.openxmlformats.org/officeDocument/2006/relationships/hyperlink" Target="https://data.worldbank.org/indicator/SM.POP.NETM?end=2017&amp;locations=RO&amp;start=2004" TargetMode="External"/><Relationship Id="rId53" Type="http://schemas.openxmlformats.org/officeDocument/2006/relationships/hyperlink" Target="https://ec.europa.eu/eurostat/databrowser/view/sdg_01_10/default/table?lang=en" TargetMode="External"/><Relationship Id="rId58" Type="http://schemas.openxmlformats.org/officeDocument/2006/relationships/theme" Target="theme/theme1.xml"/><Relationship Id="rId5" Type="http://schemas.openxmlformats.org/officeDocument/2006/relationships/styles" Target="styles.xml"/><Relationship Id="rId19" Type="http://schemas.openxmlformats.org/officeDocument/2006/relationships/hyperlink" Target="https://www.esn-eu.org/sites/default/files/publications/SDG%20Policy_briefing_interactiv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legislatie.just.ro/Public/DetaliiDocument/164837" TargetMode="External"/><Relationship Id="rId22" Type="http://schemas.openxmlformats.org/officeDocument/2006/relationships/hyperlink" Target="http://web.undp.org/evaluation/evaluations/thematic/poverty-ldc.shtml" TargetMode="External"/><Relationship Id="rId27" Type="http://schemas.openxmlformats.org/officeDocument/2006/relationships/hyperlink" Target="https://ec.europa.eu/eurostat/databrowser/view/tgs00107/settings_1/table?lang=en" TargetMode="External"/><Relationship Id="rId30" Type="http://schemas.openxmlformats.org/officeDocument/2006/relationships/hyperlink" Target="https://ec.europa.eu/eurostat/databrowser/view/ilc_li02/default/table?lang=en" TargetMode="External"/><Relationship Id="rId35" Type="http://schemas.openxmlformats.org/officeDocument/2006/relationships/hyperlink" Target="https://fra.europa.eu/en/publication/2018/persisting-concern-anti-gypsyism-barrier-roma-inclusion" TargetMode="External"/><Relationship Id="rId43" Type="http://schemas.openxmlformats.org/officeDocument/2006/relationships/hyperlink" Target="https://ec.europa.eu/eurostat/databrowser/view/ilc_lvhl11n/default/table?lang=en" TargetMode="External"/><Relationship Id="rId48" Type="http://schemas.openxmlformats.org/officeDocument/2006/relationships/hyperlink" Target="https://ec.europa.eu/eurostat/databrowser/view/edat_lfse_18/default/table?lang=en" TargetMode="External"/><Relationship Id="rId56" Type="http://schemas.openxmlformats.org/officeDocument/2006/relationships/footer" Target="footer1.xml"/><Relationship Id="rId8" Type="http://schemas.openxmlformats.org/officeDocument/2006/relationships/footnotes" Target="footnotes.xml"/><Relationship Id="rId51" Type="http://schemas.openxmlformats.org/officeDocument/2006/relationships/hyperlink" Target="https://ec.europa.eu/eurostat/databrowser/view/tessi175/default/table?lang=en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mmuncii.ro/j33/index.php/ro/2014-domenii/familie/politici-familiale-incluziune-si-asistenta-sociala/3916" TargetMode="External"/><Relationship Id="rId17" Type="http://schemas.openxmlformats.org/officeDocument/2006/relationships/hyperlink" Target="https://coe-romact.org/content/ro-initial-developments-clld-approach-9-urban-communities-romania" TargetMode="External"/><Relationship Id="rId25" Type="http://schemas.openxmlformats.org/officeDocument/2006/relationships/hyperlink" Target="https://ec.europa.eu/eurostat/statistics-explained/index.php?title=Glossary:EU_statistics_on_income_and_living_conditions_(EU-SILC)" TargetMode="External"/><Relationship Id="rId33" Type="http://schemas.openxmlformats.org/officeDocument/2006/relationships/hyperlink" Target="https://ec.europa.eu/eurostat/statistics-explained/index.php?title=Glossary:Persons_living_in_households_with_low_work_intensity" TargetMode="External"/><Relationship Id="rId38" Type="http://schemas.openxmlformats.org/officeDocument/2006/relationships/hyperlink" Target="https://appsso.eurostat.ec.europa.eu/nui/submitViewTableAction.do" TargetMode="External"/><Relationship Id="rId46" Type="http://schemas.openxmlformats.org/officeDocument/2006/relationships/hyperlink" Target="https://ec.europa.eu/info/business-economy-euro/economic-and-fiscal-policy-coordination/eu-economic-governance-monitoring-prevention-correction/european-semester/european-semester-your-country/romania/europe-2020-targets-statistics-and-indicators-romania_en" TargetMode="External"/><Relationship Id="rId20" Type="http://schemas.openxmlformats.org/officeDocument/2006/relationships/hyperlink" Target="https://insse.ro/cms/sites/default/files/field/publicatii/dimensiuni_ale_incluziunii_sociale_in_romania_2019.pdf" TargetMode="External"/><Relationship Id="rId41" Type="http://schemas.openxmlformats.org/officeDocument/2006/relationships/hyperlink" Target="https://ec.europa.eu/eurostat/statistics-explained/index.php?title=Material_deprivation_statistics_-_early_results" TargetMode="External"/><Relationship Id="rId54" Type="http://schemas.openxmlformats.org/officeDocument/2006/relationships/hyperlink" Target="https://coe-romact.org/sites/default/files/romact_resources_files/CLLD_REPORT_RO.pdf--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issuu.com/world.bank.europe.central.asia/docs/handbook_-_romanian" TargetMode="External"/><Relationship Id="rId23" Type="http://schemas.openxmlformats.org/officeDocument/2006/relationships/hyperlink" Target="https://mmuncii.ro/j33/images/Documente/Familie/2020-P166070_Output_Nr3_Analiza_legislativa_RO.pdf" TargetMode="External"/><Relationship Id="rId28" Type="http://schemas.openxmlformats.org/officeDocument/2006/relationships/hyperlink" Target="https://ec.europa.eu/eurostat/databrowser/view/ILC_LI04__custom_1496766/default/table?lang=en" TargetMode="External"/><Relationship Id="rId36" Type="http://schemas.openxmlformats.org/officeDocument/2006/relationships/hyperlink" Target="https://ec.europa.eu/eurostat/databrowser/view/ilc_li02/default/table?lang=en" TargetMode="External"/><Relationship Id="rId49" Type="http://schemas.openxmlformats.org/officeDocument/2006/relationships/hyperlink" Target="https://ec.europa.eu/eurostat/statistics-explained/index.php?title=EU_citizens_living_in_another_Member_State_-_%20statistical_overview%23Key_messages%20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eur-lex.europa.eu/legal-content/EN/TXT/?qid=1584543810241&amp;uri=CELEX:52020SC0522" TargetMode="External"/><Relationship Id="rId31" Type="http://schemas.openxmlformats.org/officeDocument/2006/relationships/hyperlink" Target="https://ec.europa.eu/eurostat/databrowser/view/ilc_li10/default/table?lang=en" TargetMode="External"/><Relationship Id="rId44" Type="http://schemas.openxmlformats.org/officeDocument/2006/relationships/hyperlink" Target="https://ec.europa.eu/eurostat/databrowser/view/ilc_lvhl11n/default/table?lang=en" TargetMode="External"/><Relationship Id="rId52" Type="http://schemas.openxmlformats.org/officeDocument/2006/relationships/hyperlink" Target="https://appsso.eurostat.ec.europa.eu/nui/show.do?dataset=ilc_mdho06a&amp;lang=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578148F381C4F8EDCDB79FA0200C6" ma:contentTypeVersion="12" ma:contentTypeDescription="Create a new document." ma:contentTypeScope="" ma:versionID="d04527bf0dfb1e4a5f837bf92e7c360b">
  <xsd:schema xmlns:xsd="http://www.w3.org/2001/XMLSchema" xmlns:xs="http://www.w3.org/2001/XMLSchema" xmlns:p="http://schemas.microsoft.com/office/2006/metadata/properties" xmlns:ns2="bb03434f-1c44-4812-8878-7288edb94d38" xmlns:ns3="025c4d69-e2cb-41d0-b1d7-b41d2bc2d5ce" targetNamespace="http://schemas.microsoft.com/office/2006/metadata/properties" ma:root="true" ma:fieldsID="2695ffbedbea987ef972dd6206b1b171" ns2:_="" ns3:_="">
    <xsd:import namespace="bb03434f-1c44-4812-8878-7288edb94d38"/>
    <xsd:import namespace="025c4d69-e2cb-41d0-b1d7-b41d2bc2d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3434f-1c44-4812-8878-7288edb94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c4d69-e2cb-41d0-b1d7-b41d2bc2d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119F2A-D6F9-4831-98C3-870BEA4E7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DA238D-B8AF-4728-878D-C5EB7DE03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3434f-1c44-4812-8878-7288edb94d38"/>
    <ds:schemaRef ds:uri="025c4d69-e2cb-41d0-b1d7-b41d2bc2d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4378F-F3CA-4B0E-B851-47E0E70B00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3218</Words>
  <Characters>18347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Moraru</dc:creator>
  <dc:description/>
  <cp:lastModifiedBy>Alina Ionescu</cp:lastModifiedBy>
  <cp:revision>9</cp:revision>
  <dcterms:created xsi:type="dcterms:W3CDTF">2022-02-22T08:52:00Z</dcterms:created>
  <dcterms:modified xsi:type="dcterms:W3CDTF">2022-03-07T16:15:00Z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0x010100626578148F381C4F8EDCDB79FA0200C6</vt:lpwstr>
  </property>
</Properties>
</file>