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52789" w14:textId="7214B2D8" w:rsidR="001A46B4" w:rsidRDefault="001A46B4" w:rsidP="00624E0C">
      <w:pPr>
        <w:spacing w:after="0" w:line="276" w:lineRule="auto"/>
        <w:ind w:right="-2"/>
        <w:contextualSpacing/>
        <w:jc w:val="center"/>
        <w:rPr>
          <w:rFonts w:cstheme="minorHAnsi"/>
          <w:b/>
          <w:sz w:val="32"/>
          <w:szCs w:val="32"/>
          <w:lang w:val="ro-RO"/>
        </w:rPr>
      </w:pPr>
      <w:bookmarkStart w:id="0" w:name="_Hlk52214151"/>
      <w:bookmarkStart w:id="1" w:name="_Toc39748364"/>
      <w:bookmarkStart w:id="2" w:name="_GoBack"/>
      <w:bookmarkEnd w:id="2"/>
    </w:p>
    <w:p w14:paraId="0A2ABD77" w14:textId="77777777" w:rsidR="001A46B4" w:rsidRDefault="001A46B4" w:rsidP="00624E0C">
      <w:pPr>
        <w:spacing w:after="0" w:line="276" w:lineRule="auto"/>
        <w:ind w:right="-2"/>
        <w:contextualSpacing/>
        <w:jc w:val="center"/>
        <w:rPr>
          <w:rFonts w:cstheme="minorHAnsi"/>
          <w:b/>
          <w:sz w:val="32"/>
          <w:szCs w:val="32"/>
          <w:lang w:val="ro-RO"/>
        </w:rPr>
      </w:pPr>
    </w:p>
    <w:p w14:paraId="24B33A1A" w14:textId="77777777" w:rsidR="001A46B4" w:rsidRDefault="001A46B4" w:rsidP="00624E0C">
      <w:pPr>
        <w:spacing w:after="0" w:line="276" w:lineRule="auto"/>
        <w:ind w:right="-2"/>
        <w:contextualSpacing/>
        <w:jc w:val="center"/>
        <w:rPr>
          <w:rFonts w:cstheme="minorHAnsi"/>
          <w:b/>
          <w:sz w:val="32"/>
          <w:szCs w:val="32"/>
          <w:lang w:val="ro-RO"/>
        </w:rPr>
      </w:pPr>
    </w:p>
    <w:p w14:paraId="0AC8AFF2" w14:textId="77777777" w:rsidR="001A46B4" w:rsidRDefault="001A46B4" w:rsidP="00624E0C">
      <w:pPr>
        <w:spacing w:after="0" w:line="276" w:lineRule="auto"/>
        <w:ind w:right="-2"/>
        <w:contextualSpacing/>
        <w:jc w:val="center"/>
        <w:rPr>
          <w:rFonts w:cstheme="minorHAnsi"/>
          <w:b/>
          <w:sz w:val="32"/>
          <w:szCs w:val="32"/>
          <w:lang w:val="ro-RO"/>
        </w:rPr>
      </w:pPr>
    </w:p>
    <w:p w14:paraId="32C922A1" w14:textId="77777777" w:rsidR="00976D73" w:rsidRDefault="00976D73" w:rsidP="00624E0C">
      <w:pPr>
        <w:spacing w:after="0" w:line="276" w:lineRule="auto"/>
        <w:ind w:right="-2"/>
        <w:contextualSpacing/>
        <w:jc w:val="center"/>
        <w:rPr>
          <w:rFonts w:cstheme="minorHAnsi"/>
          <w:b/>
          <w:sz w:val="32"/>
          <w:szCs w:val="32"/>
          <w:lang w:val="ro-RO"/>
        </w:rPr>
      </w:pPr>
    </w:p>
    <w:p w14:paraId="0B97755D" w14:textId="77777777" w:rsidR="00976D73" w:rsidRDefault="00976D73" w:rsidP="00624E0C">
      <w:pPr>
        <w:spacing w:after="0" w:line="276" w:lineRule="auto"/>
        <w:ind w:right="-2"/>
        <w:contextualSpacing/>
        <w:jc w:val="center"/>
        <w:rPr>
          <w:rFonts w:cstheme="minorHAnsi"/>
          <w:b/>
          <w:sz w:val="32"/>
          <w:szCs w:val="32"/>
          <w:lang w:val="ro-RO"/>
        </w:rPr>
      </w:pPr>
    </w:p>
    <w:p w14:paraId="345F55E5" w14:textId="27E7634F" w:rsidR="00A94F4E" w:rsidRPr="001A46B4" w:rsidRDefault="00A94F4E" w:rsidP="00624E0C">
      <w:pPr>
        <w:spacing w:after="0" w:line="276" w:lineRule="auto"/>
        <w:ind w:right="-2"/>
        <w:contextualSpacing/>
        <w:jc w:val="center"/>
        <w:rPr>
          <w:rFonts w:cstheme="minorHAnsi"/>
          <w:b/>
          <w:sz w:val="32"/>
          <w:szCs w:val="32"/>
          <w:lang w:val="ro-RO"/>
        </w:rPr>
      </w:pPr>
      <w:r w:rsidRPr="001A46B4">
        <w:rPr>
          <w:rFonts w:cstheme="minorHAnsi"/>
          <w:b/>
          <w:sz w:val="32"/>
          <w:szCs w:val="32"/>
          <w:lang w:val="ro-RO"/>
        </w:rPr>
        <w:t xml:space="preserve">Ministerul </w:t>
      </w:r>
      <w:r w:rsidR="007D083C">
        <w:rPr>
          <w:rFonts w:cstheme="minorHAnsi"/>
          <w:b/>
          <w:sz w:val="32"/>
          <w:szCs w:val="32"/>
          <w:lang w:val="ro-RO"/>
        </w:rPr>
        <w:t>Investițiilor și Proiectelor</w:t>
      </w:r>
      <w:r w:rsidRPr="001A46B4">
        <w:rPr>
          <w:rFonts w:cstheme="minorHAnsi"/>
          <w:b/>
          <w:sz w:val="32"/>
          <w:szCs w:val="32"/>
          <w:lang w:val="ro-RO"/>
        </w:rPr>
        <w:t xml:space="preserve"> Europene</w:t>
      </w:r>
    </w:p>
    <w:p w14:paraId="486EFACC" w14:textId="77777777" w:rsidR="00A94F4E" w:rsidRPr="001A46B4" w:rsidRDefault="00A94F4E" w:rsidP="00624E0C">
      <w:pPr>
        <w:spacing w:after="0" w:line="276" w:lineRule="auto"/>
        <w:ind w:right="-2"/>
        <w:contextualSpacing/>
        <w:jc w:val="center"/>
        <w:rPr>
          <w:rFonts w:cstheme="minorHAnsi"/>
          <w:b/>
          <w:sz w:val="32"/>
          <w:szCs w:val="32"/>
          <w:lang w:val="ro-RO"/>
        </w:rPr>
      </w:pPr>
    </w:p>
    <w:p w14:paraId="64983E52" w14:textId="006BDD3C" w:rsidR="00A94F4E" w:rsidRPr="001A46B4" w:rsidRDefault="00A94F4E" w:rsidP="00624E0C">
      <w:pPr>
        <w:spacing w:after="0" w:line="276" w:lineRule="auto"/>
        <w:ind w:right="-2"/>
        <w:contextualSpacing/>
        <w:jc w:val="center"/>
        <w:rPr>
          <w:rFonts w:cstheme="minorHAnsi"/>
          <w:b/>
          <w:sz w:val="32"/>
          <w:szCs w:val="32"/>
          <w:lang w:val="ro-RO"/>
        </w:rPr>
      </w:pPr>
      <w:r w:rsidRPr="001A46B4">
        <w:rPr>
          <w:rFonts w:cstheme="minorHAnsi"/>
          <w:b/>
          <w:sz w:val="32"/>
          <w:szCs w:val="32"/>
          <w:lang w:val="ro-RO"/>
        </w:rPr>
        <w:t>„Implementarea Planului de Evaluare a Programului Operațional Capital Uman 2014-2020</w:t>
      </w:r>
      <w:r w:rsidR="00637A81">
        <w:rPr>
          <w:rFonts w:cstheme="minorHAnsi"/>
          <w:b/>
          <w:sz w:val="32"/>
          <w:szCs w:val="32"/>
          <w:lang w:val="ro-RO"/>
        </w:rPr>
        <w:t>”</w:t>
      </w:r>
    </w:p>
    <w:p w14:paraId="5928CB19" w14:textId="0046EDE4" w:rsidR="0070749D" w:rsidRPr="001A46B4" w:rsidRDefault="00450A24" w:rsidP="00624E0C">
      <w:pPr>
        <w:spacing w:after="0" w:line="276" w:lineRule="auto"/>
        <w:ind w:right="-2"/>
        <w:contextualSpacing/>
        <w:jc w:val="center"/>
        <w:rPr>
          <w:rFonts w:cstheme="minorHAnsi"/>
          <w:b/>
          <w:sz w:val="32"/>
          <w:szCs w:val="32"/>
          <w:lang w:val="ro-RO"/>
        </w:rPr>
      </w:pPr>
      <w:r w:rsidRPr="00450A24">
        <w:rPr>
          <w:rFonts w:cstheme="minorHAnsi"/>
          <w:b/>
          <w:sz w:val="32"/>
          <w:szCs w:val="32"/>
          <w:lang w:val="ro-RO"/>
        </w:rPr>
        <w:t xml:space="preserve">Lot 2 : </w:t>
      </w:r>
      <w:r>
        <w:rPr>
          <w:rFonts w:cstheme="minorHAnsi"/>
          <w:b/>
          <w:sz w:val="32"/>
          <w:szCs w:val="32"/>
          <w:lang w:val="ro-RO"/>
        </w:rPr>
        <w:t>„</w:t>
      </w:r>
      <w:r w:rsidRPr="00450A24">
        <w:rPr>
          <w:rFonts w:cstheme="minorHAnsi"/>
          <w:b/>
          <w:sz w:val="32"/>
          <w:szCs w:val="32"/>
          <w:lang w:val="ro-RO"/>
        </w:rPr>
        <w:t>Evaluarea intervențiilor în domeniul asistenței tehnice</w:t>
      </w:r>
      <w:r w:rsidR="002424DA">
        <w:rPr>
          <w:rFonts w:cstheme="minorHAnsi"/>
          <w:b/>
          <w:sz w:val="32"/>
          <w:szCs w:val="32"/>
          <w:lang w:val="ro-RO"/>
        </w:rPr>
        <w:t>”, Contract nr. 3337/23.04.2020</w:t>
      </w:r>
    </w:p>
    <w:p w14:paraId="0D0473CC" w14:textId="77777777" w:rsidR="0070749D" w:rsidRPr="001A46B4" w:rsidRDefault="0070749D" w:rsidP="00624E0C">
      <w:pPr>
        <w:spacing w:after="0" w:line="276" w:lineRule="auto"/>
        <w:ind w:right="-2"/>
        <w:contextualSpacing/>
        <w:jc w:val="center"/>
        <w:rPr>
          <w:rFonts w:cstheme="minorHAnsi"/>
          <w:b/>
          <w:sz w:val="32"/>
          <w:szCs w:val="32"/>
          <w:lang w:val="ro-RO"/>
        </w:rPr>
      </w:pPr>
    </w:p>
    <w:p w14:paraId="7EDB1A4B" w14:textId="77777777" w:rsidR="0070749D" w:rsidRPr="001A46B4" w:rsidRDefault="0070749D" w:rsidP="00624E0C">
      <w:pPr>
        <w:spacing w:after="0" w:line="276" w:lineRule="auto"/>
        <w:ind w:right="-2"/>
        <w:contextualSpacing/>
        <w:jc w:val="center"/>
        <w:rPr>
          <w:rFonts w:cstheme="minorHAnsi"/>
          <w:b/>
          <w:sz w:val="32"/>
          <w:szCs w:val="32"/>
          <w:lang w:val="ro-RO"/>
        </w:rPr>
      </w:pPr>
    </w:p>
    <w:p w14:paraId="13BEE7F5" w14:textId="77777777" w:rsidR="0070749D" w:rsidRPr="001A46B4" w:rsidRDefault="0070749D" w:rsidP="00624E0C">
      <w:pPr>
        <w:spacing w:after="0" w:line="276" w:lineRule="auto"/>
        <w:contextualSpacing/>
        <w:rPr>
          <w:rFonts w:cstheme="minorHAnsi"/>
          <w:sz w:val="32"/>
          <w:szCs w:val="32"/>
          <w:lang w:val="ro-RO"/>
        </w:rPr>
      </w:pPr>
    </w:p>
    <w:p w14:paraId="5F556A4C" w14:textId="77777777" w:rsidR="008E3267" w:rsidRDefault="008E3267" w:rsidP="008E3267">
      <w:pPr>
        <w:spacing w:after="0"/>
        <w:contextualSpacing/>
        <w:jc w:val="center"/>
        <w:rPr>
          <w:rFonts w:eastAsia="Calibri" w:cstheme="minorHAnsi"/>
          <w:b/>
          <w:iCs/>
          <w:color w:val="323E4F" w:themeColor="text2" w:themeShade="BF"/>
          <w:sz w:val="32"/>
          <w:szCs w:val="32"/>
          <w:lang w:val="ro-RO" w:eastAsia="ar-SA"/>
        </w:rPr>
      </w:pPr>
      <w:r w:rsidRPr="008E3267">
        <w:rPr>
          <w:rFonts w:eastAsia="Calibri" w:cstheme="minorHAnsi"/>
          <w:b/>
          <w:iCs/>
          <w:color w:val="323E4F" w:themeColor="text2" w:themeShade="BF"/>
          <w:sz w:val="32"/>
          <w:szCs w:val="32"/>
          <w:lang w:val="ro-RO" w:eastAsia="ar-SA"/>
        </w:rPr>
        <w:t xml:space="preserve">Anexa 4 </w:t>
      </w:r>
    </w:p>
    <w:p w14:paraId="1C6B1F4A" w14:textId="6ADBDDF1" w:rsidR="0070749D" w:rsidRPr="008E3267" w:rsidRDefault="008E3267" w:rsidP="008E3267">
      <w:pPr>
        <w:spacing w:after="0"/>
        <w:contextualSpacing/>
        <w:jc w:val="center"/>
        <w:rPr>
          <w:rFonts w:eastAsia="Calibri" w:cstheme="minorHAnsi"/>
          <w:color w:val="323E4F" w:themeColor="text2" w:themeShade="BF"/>
          <w:sz w:val="20"/>
          <w:szCs w:val="20"/>
          <w:lang w:val="ro-RO"/>
        </w:rPr>
      </w:pPr>
      <w:r w:rsidRPr="008E3267">
        <w:rPr>
          <w:rFonts w:eastAsia="Calibri" w:cstheme="minorHAnsi"/>
          <w:b/>
          <w:iCs/>
          <w:color w:val="323E4F" w:themeColor="text2" w:themeShade="BF"/>
          <w:sz w:val="32"/>
          <w:szCs w:val="32"/>
          <w:lang w:val="ro-RO" w:eastAsia="ar-SA"/>
        </w:rPr>
        <w:t>Raport studii de caz</w:t>
      </w:r>
    </w:p>
    <w:bookmarkEnd w:id="0"/>
    <w:p w14:paraId="549C17B3" w14:textId="77777777" w:rsidR="0070749D" w:rsidRPr="001A46B4" w:rsidRDefault="0070749D" w:rsidP="00624E0C">
      <w:pPr>
        <w:spacing w:after="0"/>
        <w:contextualSpacing/>
        <w:jc w:val="center"/>
        <w:rPr>
          <w:rFonts w:eastAsiaTheme="majorEastAsia" w:cstheme="minorHAnsi"/>
          <w:i/>
          <w:spacing w:val="-10"/>
          <w:kern w:val="28"/>
          <w:sz w:val="20"/>
          <w:szCs w:val="20"/>
          <w:lang w:val="ro-RO"/>
        </w:rPr>
      </w:pPr>
    </w:p>
    <w:p w14:paraId="03460240" w14:textId="77777777" w:rsidR="0070749D" w:rsidRPr="001A46B4" w:rsidRDefault="0070749D" w:rsidP="00624E0C">
      <w:pPr>
        <w:spacing w:after="0"/>
        <w:contextualSpacing/>
        <w:rPr>
          <w:rFonts w:eastAsiaTheme="majorEastAsia" w:cstheme="minorHAnsi"/>
          <w:i/>
          <w:spacing w:val="-10"/>
          <w:kern w:val="28"/>
          <w:sz w:val="20"/>
          <w:szCs w:val="20"/>
          <w:lang w:val="ro-RO"/>
        </w:rPr>
      </w:pPr>
      <w:r w:rsidRPr="001A46B4">
        <w:rPr>
          <w:rFonts w:eastAsiaTheme="majorEastAsia" w:cstheme="minorHAnsi"/>
          <w:i/>
          <w:spacing w:val="-10"/>
          <w:kern w:val="28"/>
          <w:sz w:val="20"/>
          <w:szCs w:val="20"/>
          <w:lang w:val="ro-RO"/>
        </w:rPr>
        <w:br w:type="page"/>
      </w:r>
    </w:p>
    <w:p w14:paraId="272AC079" w14:textId="77777777" w:rsidR="0016750C" w:rsidRPr="001A46B4" w:rsidRDefault="0016750C" w:rsidP="00624E0C">
      <w:pPr>
        <w:spacing w:after="0"/>
        <w:contextualSpacing/>
        <w:rPr>
          <w:rFonts w:cstheme="minorHAnsi"/>
          <w:sz w:val="20"/>
          <w:szCs w:val="20"/>
          <w:lang w:val="ro-RO"/>
        </w:rPr>
      </w:pPr>
    </w:p>
    <w:p w14:paraId="1E6A7DD1" w14:textId="76697631" w:rsidR="0016750C" w:rsidRPr="001A46B4" w:rsidRDefault="0016750C" w:rsidP="00624E0C">
      <w:pPr>
        <w:pStyle w:val="TOCHeading"/>
        <w:spacing w:before="0"/>
        <w:contextualSpacing/>
        <w:rPr>
          <w:rFonts w:asciiTheme="minorHAnsi" w:hAnsiTheme="minorHAnsi" w:cstheme="minorHAnsi"/>
          <w:b/>
          <w:bCs/>
          <w:color w:val="auto"/>
          <w:sz w:val="20"/>
          <w:szCs w:val="20"/>
          <w:lang w:val="ro-RO"/>
        </w:rPr>
      </w:pPr>
    </w:p>
    <w:sdt>
      <w:sdtPr>
        <w:rPr>
          <w:rFonts w:asciiTheme="minorHAnsi" w:eastAsiaTheme="minorHAnsi" w:hAnsiTheme="minorHAnsi" w:cstheme="minorHAnsi"/>
          <w:color w:val="auto"/>
          <w:sz w:val="20"/>
          <w:szCs w:val="20"/>
          <w:lang w:val="en-GB"/>
        </w:rPr>
        <w:id w:val="-1490168924"/>
        <w:docPartObj>
          <w:docPartGallery w:val="Table of Contents"/>
          <w:docPartUnique/>
        </w:docPartObj>
      </w:sdtPr>
      <w:sdtEndPr>
        <w:rPr>
          <w:b/>
          <w:bCs/>
          <w:noProof/>
        </w:rPr>
      </w:sdtEndPr>
      <w:sdtContent>
        <w:p w14:paraId="6DC89426" w14:textId="70437AB4" w:rsidR="0016750C" w:rsidRPr="008C0FE4" w:rsidRDefault="0070749D" w:rsidP="00624E0C">
          <w:pPr>
            <w:pStyle w:val="TOCHeading"/>
            <w:spacing w:before="0"/>
            <w:contextualSpacing/>
            <w:rPr>
              <w:rFonts w:asciiTheme="minorHAnsi" w:hAnsiTheme="minorHAnsi" w:cstheme="minorHAnsi"/>
              <w:b/>
              <w:bCs/>
              <w:color w:val="1F3864" w:themeColor="accent1" w:themeShade="80"/>
              <w:lang w:val="ro-RO"/>
            </w:rPr>
          </w:pPr>
          <w:r w:rsidRPr="008C0FE4">
            <w:rPr>
              <w:rFonts w:asciiTheme="minorHAnsi" w:hAnsiTheme="minorHAnsi" w:cstheme="minorHAnsi"/>
              <w:b/>
              <w:bCs/>
              <w:color w:val="1F3864" w:themeColor="accent1" w:themeShade="80"/>
              <w:lang w:val="ro-RO"/>
            </w:rPr>
            <w:t>CUPRINS</w:t>
          </w:r>
        </w:p>
        <w:p w14:paraId="67C7332A" w14:textId="77777777" w:rsidR="00924576" w:rsidRPr="008C0FE4" w:rsidRDefault="00924576" w:rsidP="00624E0C">
          <w:pPr>
            <w:spacing w:after="0"/>
            <w:contextualSpacing/>
            <w:rPr>
              <w:rFonts w:cstheme="minorHAnsi"/>
              <w:sz w:val="20"/>
              <w:szCs w:val="20"/>
              <w:lang w:val="ro-RO"/>
            </w:rPr>
          </w:pPr>
        </w:p>
        <w:p w14:paraId="63F4A316" w14:textId="42884730" w:rsidR="004F5B2E" w:rsidRPr="004F5B2E" w:rsidRDefault="00554A00">
          <w:pPr>
            <w:pStyle w:val="TOC1"/>
            <w:rPr>
              <w:rFonts w:eastAsiaTheme="minorEastAsia"/>
              <w:noProof/>
              <w:lang w:val="ro-RO" w:eastAsia="ro-RO"/>
            </w:rPr>
          </w:pPr>
          <w:hyperlink w:anchor="_Toc80614032" w:history="1">
            <w:r w:rsidR="004F5B2E" w:rsidRPr="008C0FE4">
              <w:rPr>
                <w:rStyle w:val="Hyperlink"/>
                <w:b/>
                <w:noProof/>
                <w:color w:val="auto"/>
                <w:u w:val="none"/>
                <w:lang w:val="ro-RO"/>
              </w:rPr>
              <w:t>Studiu de caz.</w:t>
            </w:r>
          </w:hyperlink>
          <w:hyperlink w:anchor="_Toc80614033" w:history="1">
            <w:r w:rsidR="004F5B2E" w:rsidRPr="008C0FE4">
              <w:rPr>
                <w:rStyle w:val="Hyperlink"/>
                <w:b/>
                <w:noProof/>
                <w:color w:val="auto"/>
                <w:u w:val="none"/>
                <w:lang w:val="ro-RO"/>
              </w:rPr>
              <w:t>Descoperă Programul Operaţional Capital Uman</w:t>
            </w:r>
            <w:r w:rsidR="004F5B2E" w:rsidRPr="008C0FE4">
              <w:rPr>
                <w:noProof/>
                <w:webHidden/>
                <w:lang w:val="ro-RO"/>
              </w:rPr>
              <w:tab/>
            </w:r>
            <w:r w:rsidR="004F5B2E" w:rsidRPr="004F5B2E">
              <w:rPr>
                <w:noProof/>
                <w:webHidden/>
              </w:rPr>
            </w:r>
            <w:r w:rsidR="004F5B2E" w:rsidRPr="008C0FE4">
              <w:rPr>
                <w:noProof/>
                <w:webHidden/>
                <w:lang w:val="ro-RO"/>
              </w:rPr>
              <w:instrText xml:space="preserve"/>
            </w:r>
            <w:r w:rsidR="004F5B2E" w:rsidRPr="004F5B2E">
              <w:rPr>
                <w:noProof/>
                <w:webHidden/>
              </w:rPr>
            </w:r>
            <w:r w:rsidR="004F5B2E" w:rsidRPr="004F5B2E">
              <w:rPr>
                <w:noProof/>
                <w:webHidden/>
              </w:rPr>
            </w:r>
            <w:r w:rsidR="004F5B2E" w:rsidRPr="008C0FE4">
              <w:rPr>
                <w:noProof/>
                <w:webHidden/>
                <w:lang w:val="ro-RO"/>
              </w:rPr>
              <w:t>3</w:t>
            </w:r>
            <w:r w:rsidR="004F5B2E" w:rsidRPr="004F5B2E">
              <w:rPr>
                <w:noProof/>
                <w:webHidden/>
              </w:rPr>
            </w:r>
          </w:hyperlink>
        </w:p>
        <w:p w14:paraId="0D31E3AE" w14:textId="268DDE0E" w:rsidR="004F5B2E" w:rsidRPr="004F5B2E" w:rsidRDefault="00554A00">
          <w:pPr>
            <w:pStyle w:val="TOC1"/>
            <w:rPr>
              <w:rFonts w:eastAsiaTheme="minorEastAsia"/>
              <w:noProof/>
              <w:lang w:val="ro-RO" w:eastAsia="ro-RO"/>
            </w:rPr>
          </w:pPr>
          <w:hyperlink w:anchor="_Toc80614034" w:history="1">
            <w:r w:rsidR="004F5B2E" w:rsidRPr="008C0FE4">
              <w:rPr>
                <w:rStyle w:val="Hyperlink"/>
                <w:rFonts w:cstheme="minorHAnsi"/>
                <w:b/>
                <w:noProof/>
                <w:color w:val="auto"/>
                <w:u w:val="none"/>
                <w:lang w:val="ro-RO"/>
              </w:rPr>
              <w:t>Studiu de caz</w:t>
            </w:r>
          </w:hyperlink>
          <w:r w:rsidR="004F5B2E" w:rsidRPr="008C0FE4">
            <w:rPr>
              <w:rStyle w:val="Hyperlink"/>
              <w:noProof/>
              <w:color w:val="auto"/>
              <w:u w:val="none"/>
              <w:lang w:val="ro-RO"/>
            </w:rPr>
            <w:t>.</w:t>
          </w:r>
          <w:hyperlink w:anchor="_Toc80614035" w:history="1">
            <w:r w:rsidR="004F5B2E" w:rsidRPr="008C0FE4">
              <w:rPr>
                <w:rStyle w:val="Hyperlink"/>
                <w:rFonts w:cstheme="minorHAnsi"/>
                <w:b/>
                <w:noProof/>
                <w:color w:val="auto"/>
                <w:u w:val="none"/>
                <w:lang w:val="ro-RO"/>
              </w:rPr>
              <w:t>Servicii de organizare evenimente in vederea gestionarii si implementării cu succes a Programului Operaţional Capital Uman 2014-2020</w:t>
            </w:r>
            <w:r w:rsidR="004F5B2E" w:rsidRPr="008C0FE4">
              <w:rPr>
                <w:noProof/>
                <w:webHidden/>
                <w:lang w:val="ro-RO"/>
              </w:rPr>
              <w:tab/>
              <w:t>10</w:t>
            </w:r>
          </w:hyperlink>
        </w:p>
        <w:p w14:paraId="470FFE5C" w14:textId="7A7493C5" w:rsidR="004F5B2E" w:rsidRPr="004F5B2E" w:rsidRDefault="00554A00" w:rsidP="004F5B2E">
          <w:pPr>
            <w:pStyle w:val="TOC1"/>
            <w:rPr>
              <w:rFonts w:eastAsiaTheme="minorEastAsia"/>
              <w:noProof/>
              <w:lang w:val="ro-RO" w:eastAsia="ro-RO"/>
            </w:rPr>
          </w:pPr>
          <w:hyperlink w:anchor="_Toc80614036" w:history="1">
            <w:r w:rsidR="004F5B2E" w:rsidRPr="00EE62A0">
              <w:rPr>
                <w:rStyle w:val="Hyperlink"/>
                <w:rFonts w:cstheme="minorHAnsi"/>
                <w:b/>
                <w:noProof/>
                <w:color w:val="auto"/>
                <w:u w:val="none"/>
                <w:lang w:val="fr-FR"/>
              </w:rPr>
              <w:t>Studiu de caz</w:t>
            </w:r>
          </w:hyperlink>
          <w:r w:rsidR="004F5B2E" w:rsidRPr="00EE62A0">
            <w:rPr>
              <w:rStyle w:val="Hyperlink"/>
              <w:noProof/>
              <w:color w:val="auto"/>
              <w:u w:val="none"/>
              <w:lang w:val="fr-FR"/>
            </w:rPr>
            <w:t>.</w:t>
          </w:r>
          <w:hyperlink w:anchor="_Toc80614037" w:history="1">
            <w:r w:rsidR="004F5B2E" w:rsidRPr="00EE62A0">
              <w:rPr>
                <w:rStyle w:val="Hyperlink"/>
                <w:b/>
                <w:noProof/>
                <w:color w:val="auto"/>
                <w:u w:val="none"/>
                <w:lang w:val="fr-FR"/>
              </w:rPr>
              <w:t>Sprijin pentru organizarea cadrului de dezbatere privind FSE post 2020</w:t>
            </w:r>
            <w:r w:rsidR="004F5B2E" w:rsidRPr="00EE62A0">
              <w:rPr>
                <w:noProof/>
                <w:webHidden/>
                <w:lang w:val="fr-FR"/>
              </w:rPr>
              <w:tab/>
              <w:t>13</w:t>
            </w:r>
          </w:hyperlink>
        </w:p>
        <w:p w14:paraId="4B9DED3B" w14:textId="6745B0B4" w:rsidR="004F5B2E" w:rsidRPr="004F5B2E" w:rsidRDefault="00554A00">
          <w:pPr>
            <w:pStyle w:val="TOC1"/>
            <w:rPr>
              <w:rFonts w:eastAsiaTheme="minorEastAsia"/>
              <w:noProof/>
              <w:lang w:val="ro-RO" w:eastAsia="ro-RO"/>
            </w:rPr>
          </w:pPr>
          <w:hyperlink w:anchor="_Toc80614038" w:history="1">
            <w:r w:rsidR="004F5B2E" w:rsidRPr="004F5B2E">
              <w:rPr>
                <w:rStyle w:val="Hyperlink"/>
                <w:rFonts w:cstheme="minorHAnsi"/>
                <w:b/>
                <w:bCs/>
                <w:noProof/>
                <w:color w:val="auto"/>
                <w:u w:val="none"/>
                <w:lang w:val="ro-RO"/>
              </w:rPr>
              <w:t>Metodologia de derulare a studiilor de caz</w:t>
            </w:r>
            <w:r w:rsidR="004F5B2E" w:rsidRPr="00EE62A0">
              <w:rPr>
                <w:noProof/>
                <w:webHidden/>
                <w:lang w:val="fr-FR"/>
              </w:rPr>
              <w:tab/>
              <w:t>16</w:t>
            </w:r>
          </w:hyperlink>
        </w:p>
        <w:p w14:paraId="42E8763B" w14:textId="6A49AA64" w:rsidR="0016750C" w:rsidRPr="001A46B4" w:rsidRDefault="00554A00" w:rsidP="00624E0C">
          <w:pPr>
            <w:spacing w:after="0"/>
            <w:contextualSpacing/>
            <w:rPr>
              <w:rFonts w:cstheme="minorHAnsi"/>
              <w:sz w:val="20"/>
              <w:szCs w:val="20"/>
            </w:rPr>
          </w:pPr>
        </w:p>
      </w:sdtContent>
    </w:sdt>
    <w:bookmarkEnd w:id="1"/>
    <w:p w14:paraId="0E00336D" w14:textId="77777777" w:rsidR="00E46E97" w:rsidRDefault="00A148D6" w:rsidP="00624E0C">
      <w:pPr>
        <w:pStyle w:val="yiv9779987908ydp6640dc81msolistparagraph"/>
        <w:spacing w:before="0" w:beforeAutospacing="0" w:after="0" w:afterAutospacing="0"/>
        <w:contextualSpacing/>
        <w:jc w:val="center"/>
        <w:rPr>
          <w:rFonts w:cstheme="minorHAnsi"/>
          <w:sz w:val="20"/>
          <w:szCs w:val="20"/>
          <w:lang w:val="ro-RO"/>
        </w:rPr>
      </w:pPr>
      <w:r>
        <w:rPr>
          <w:rFonts w:cstheme="minorHAnsi"/>
          <w:sz w:val="20"/>
          <w:szCs w:val="20"/>
          <w:lang w:val="ro-RO"/>
        </w:rPr>
        <w:br w:type="page"/>
      </w:r>
    </w:p>
    <w:p w14:paraId="5657CD0B" w14:textId="2A820E27" w:rsidR="002424DA" w:rsidRPr="00EE62A0" w:rsidRDefault="002424DA" w:rsidP="00624E0C">
      <w:pPr>
        <w:pStyle w:val="Heading1"/>
        <w:spacing w:before="0"/>
        <w:contextualSpacing/>
        <w:jc w:val="center"/>
        <w:rPr>
          <w:b/>
          <w:sz w:val="24"/>
          <w:szCs w:val="24"/>
          <w:lang w:val="ro-RO"/>
        </w:rPr>
      </w:pPr>
      <w:bookmarkStart w:id="3" w:name="_Toc80614032"/>
      <w:r w:rsidRPr="00EE62A0">
        <w:rPr>
          <w:b/>
          <w:sz w:val="24"/>
          <w:szCs w:val="24"/>
          <w:lang w:val="ro-RO"/>
        </w:rPr>
        <w:t>Studiu de caz</w:t>
      </w:r>
      <w:bookmarkEnd w:id="3"/>
    </w:p>
    <w:p w14:paraId="7CD3F968" w14:textId="3C20EE03" w:rsidR="00E46E97" w:rsidRPr="00EE62A0" w:rsidRDefault="00E46E97" w:rsidP="00624E0C">
      <w:pPr>
        <w:pStyle w:val="Heading1"/>
        <w:spacing w:before="0"/>
        <w:contextualSpacing/>
        <w:jc w:val="center"/>
        <w:rPr>
          <w:b/>
          <w:sz w:val="24"/>
          <w:szCs w:val="24"/>
          <w:lang w:val="ro-RO"/>
        </w:rPr>
      </w:pPr>
      <w:bookmarkStart w:id="4" w:name="_Toc80614033"/>
      <w:r w:rsidRPr="00EE62A0">
        <w:rPr>
          <w:b/>
          <w:sz w:val="24"/>
          <w:szCs w:val="24"/>
          <w:lang w:val="ro-RO"/>
        </w:rPr>
        <w:t>Descoperă Programul Operaţional Capital Uman</w:t>
      </w:r>
      <w:bookmarkEnd w:id="4"/>
    </w:p>
    <w:p w14:paraId="2EC33501" w14:textId="77777777" w:rsidR="00624E0C" w:rsidRPr="00EE62A0" w:rsidRDefault="00624E0C" w:rsidP="00624E0C">
      <w:pPr>
        <w:rPr>
          <w:lang w:val="ro-RO"/>
        </w:rPr>
      </w:pPr>
    </w:p>
    <w:p w14:paraId="6B13FE52" w14:textId="77777777" w:rsidR="00E46E97" w:rsidRPr="00EE62A0" w:rsidRDefault="00E46E97" w:rsidP="00624E0C">
      <w:pPr>
        <w:pStyle w:val="yiv9779987908ydp6640dc81msolistparagraph"/>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ro-RO"/>
        </w:rPr>
      </w:pPr>
      <w:r w:rsidRPr="00EE62A0">
        <w:rPr>
          <w:rFonts w:asciiTheme="minorHAnsi" w:hAnsiTheme="minorHAnsi" w:cstheme="minorHAnsi"/>
          <w:b/>
          <w:bCs/>
          <w:sz w:val="22"/>
          <w:szCs w:val="22"/>
          <w:lang w:val="ro-RO"/>
        </w:rPr>
        <w:t>Date generale despre proiect</w:t>
      </w:r>
    </w:p>
    <w:p w14:paraId="79106D39" w14:textId="2A790FEB" w:rsidR="00E46E97" w:rsidRPr="00EE62A0" w:rsidRDefault="00E46E97"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sidRPr="00EE62A0">
        <w:rPr>
          <w:rFonts w:asciiTheme="minorHAnsi" w:hAnsiTheme="minorHAnsi" w:cstheme="minorHAnsi"/>
          <w:b/>
          <w:sz w:val="22"/>
          <w:szCs w:val="22"/>
          <w:lang w:val="ro-RO"/>
        </w:rPr>
        <w:t xml:space="preserve">Titlul proiectului: </w:t>
      </w:r>
      <w:r w:rsidRPr="00EE62A0">
        <w:rPr>
          <w:rFonts w:asciiTheme="minorHAnsi" w:hAnsiTheme="minorHAnsi" w:cstheme="minorHAnsi"/>
          <w:sz w:val="22"/>
          <w:szCs w:val="22"/>
          <w:lang w:val="ro-RO"/>
        </w:rPr>
        <w:t>„Descoperă Programul Operaţional Capital Uman”</w:t>
      </w:r>
    </w:p>
    <w:p w14:paraId="063B1108" w14:textId="052783CB" w:rsidR="00E46E97" w:rsidRPr="00666182" w:rsidRDefault="00E46E97"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b/>
          <w:sz w:val="22"/>
          <w:szCs w:val="22"/>
          <w:lang w:val="ro-RO"/>
        </w:rPr>
        <w:t xml:space="preserve">Beneficiar: </w:t>
      </w:r>
      <w:r w:rsidR="007D5444" w:rsidRPr="00EE62A0">
        <w:rPr>
          <w:rFonts w:asciiTheme="minorHAnsi" w:hAnsiTheme="minorHAnsi" w:cstheme="minorHAnsi"/>
          <w:sz w:val="22"/>
          <w:szCs w:val="22"/>
          <w:lang w:val="ro-RO"/>
        </w:rPr>
        <w:t>Ministerul Fondurilor Europene</w:t>
      </w:r>
      <w:r w:rsidRPr="00EE62A0">
        <w:rPr>
          <w:rFonts w:asciiTheme="minorHAnsi" w:hAnsiTheme="minorHAnsi" w:cstheme="minorHAnsi"/>
          <w:sz w:val="22"/>
          <w:szCs w:val="22"/>
          <w:lang w:val="ro-RO"/>
        </w:rPr>
        <w:t xml:space="preserve"> </w:t>
      </w:r>
      <w:r w:rsidR="007D5444" w:rsidRPr="00EE62A0">
        <w:rPr>
          <w:rFonts w:asciiTheme="minorHAnsi" w:hAnsiTheme="minorHAnsi" w:cstheme="minorHAnsi"/>
          <w:sz w:val="22"/>
          <w:szCs w:val="22"/>
          <w:lang w:val="ro-RO"/>
        </w:rPr>
        <w:t>–</w:t>
      </w:r>
      <w:r w:rsidRPr="00EE62A0">
        <w:rPr>
          <w:rFonts w:asciiTheme="minorHAnsi" w:hAnsiTheme="minorHAnsi" w:cstheme="minorHAnsi"/>
          <w:sz w:val="22"/>
          <w:szCs w:val="22"/>
          <w:lang w:val="ro-RO"/>
        </w:rPr>
        <w:t xml:space="preserve"> SCIS</w:t>
      </w:r>
      <w:r w:rsidR="007D5444" w:rsidRPr="00EE62A0">
        <w:rPr>
          <w:rFonts w:asciiTheme="minorHAnsi" w:hAnsiTheme="minorHAnsi" w:cstheme="minorHAnsi"/>
          <w:sz w:val="22"/>
          <w:szCs w:val="22"/>
          <w:lang w:val="ro-RO"/>
        </w:rPr>
        <w:t xml:space="preserve"> (Serviciul Comunicare Instrumente Structurale)</w:t>
      </w:r>
    </w:p>
    <w:p w14:paraId="07C074BE" w14:textId="77777777" w:rsidR="00100AFD" w:rsidRPr="00666182" w:rsidRDefault="00E46E97"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b/>
          <w:sz w:val="22"/>
          <w:szCs w:val="22"/>
          <w:lang w:val="ro-RO"/>
        </w:rPr>
      </w:pPr>
      <w:r w:rsidRPr="00666182">
        <w:rPr>
          <w:rFonts w:asciiTheme="minorHAnsi" w:hAnsiTheme="minorHAnsi" w:cstheme="minorHAnsi"/>
          <w:b/>
          <w:sz w:val="22"/>
          <w:szCs w:val="22"/>
          <w:lang w:val="ro-RO"/>
        </w:rPr>
        <w:t xml:space="preserve">Persoană de contact: </w:t>
      </w:r>
    </w:p>
    <w:p w14:paraId="71EE5FE3" w14:textId="7D4B4136" w:rsidR="002742A6" w:rsidRPr="00666182" w:rsidRDefault="002742A6" w:rsidP="00100AFD">
      <w:pPr>
        <w:pStyle w:val="yiv9779987908ydp6640dc81msolistparagraph"/>
        <w:numPr>
          <w:ilvl w:val="0"/>
          <w:numId w:val="11"/>
        </w:numPr>
        <w:shd w:val="clear" w:color="auto" w:fill="FFFFFF"/>
        <w:spacing w:before="0" w:beforeAutospacing="0" w:after="0" w:afterAutospacing="0"/>
        <w:contextualSpacing/>
        <w:jc w:val="both"/>
        <w:rPr>
          <w:rStyle w:val="Hyperlink"/>
          <w:rFonts w:asciiTheme="minorHAnsi" w:hAnsiTheme="minorHAnsi" w:cstheme="minorHAnsi"/>
          <w:sz w:val="22"/>
          <w:szCs w:val="22"/>
          <w:lang w:val="ro-RO"/>
        </w:rPr>
      </w:pPr>
      <w:r w:rsidRPr="00666182">
        <w:rPr>
          <w:rFonts w:asciiTheme="minorHAnsi" w:hAnsiTheme="minorHAnsi" w:cstheme="minorHAnsi"/>
          <w:sz w:val="22"/>
          <w:szCs w:val="22"/>
          <w:lang w:val="ro-RO"/>
        </w:rPr>
        <w:t xml:space="preserve">Ioana Felicia Paslaru/ </w:t>
      </w:r>
      <w:hyperlink r:id="rId8" w:history="1">
        <w:r w:rsidR="002424DA" w:rsidRPr="00666182">
          <w:rPr>
            <w:rStyle w:val="Hyperlink"/>
            <w:rFonts w:asciiTheme="minorHAnsi" w:hAnsiTheme="minorHAnsi" w:cstheme="minorHAnsi"/>
            <w:sz w:val="22"/>
            <w:szCs w:val="22"/>
            <w:lang w:val="ro-RO"/>
          </w:rPr>
          <w:t>ioana.paslaru@mfe.gov.ro/</w:t>
        </w:r>
      </w:hyperlink>
      <w:r w:rsidR="002424DA" w:rsidRPr="00666182">
        <w:rPr>
          <w:rStyle w:val="Hyperlink"/>
          <w:rFonts w:asciiTheme="minorHAnsi" w:hAnsiTheme="minorHAnsi" w:cstheme="minorHAnsi"/>
          <w:color w:val="auto"/>
          <w:sz w:val="22"/>
          <w:szCs w:val="22"/>
          <w:u w:val="none"/>
          <w:lang w:val="ro-RO"/>
        </w:rPr>
        <w:t xml:space="preserve"> 0372838757</w:t>
      </w:r>
    </w:p>
    <w:p w14:paraId="53CE3EAB" w14:textId="7CD90B44" w:rsidR="002424DA" w:rsidRPr="00666182" w:rsidRDefault="002424DA" w:rsidP="00100AFD">
      <w:pPr>
        <w:pStyle w:val="yiv9779987908ydp6640dc81msolistparagraph"/>
        <w:numPr>
          <w:ilvl w:val="0"/>
          <w:numId w:val="11"/>
        </w:numPr>
        <w:shd w:val="clear" w:color="auto" w:fill="FFFFFF"/>
        <w:spacing w:before="0" w:beforeAutospacing="0" w:after="0" w:afterAutospacing="0"/>
        <w:contextualSpacing/>
        <w:jc w:val="both"/>
        <w:rPr>
          <w:rStyle w:val="Hyperlink"/>
          <w:rFonts w:asciiTheme="minorHAnsi" w:hAnsiTheme="minorHAnsi" w:cstheme="minorHAnsi"/>
          <w:color w:val="auto"/>
          <w:sz w:val="22"/>
          <w:szCs w:val="22"/>
          <w:u w:val="none"/>
          <w:lang w:val="ro-RO"/>
        </w:rPr>
      </w:pPr>
      <w:r w:rsidRPr="00666182">
        <w:rPr>
          <w:rStyle w:val="Hyperlink"/>
          <w:rFonts w:asciiTheme="minorHAnsi" w:hAnsiTheme="minorHAnsi" w:cstheme="minorHAnsi"/>
          <w:color w:val="auto"/>
          <w:sz w:val="22"/>
          <w:szCs w:val="22"/>
          <w:u w:val="none"/>
          <w:lang w:val="ro-RO"/>
        </w:rPr>
        <w:t xml:space="preserve">Andreea Daniela Nistor/ </w:t>
      </w:r>
      <w:hyperlink r:id="rId9" w:history="1">
        <w:r w:rsidRPr="00666182">
          <w:rPr>
            <w:rStyle w:val="Hyperlink"/>
            <w:rFonts w:asciiTheme="minorHAnsi" w:hAnsiTheme="minorHAnsi" w:cstheme="minorHAnsi"/>
            <w:sz w:val="22"/>
            <w:szCs w:val="22"/>
            <w:lang w:val="ro-RO"/>
          </w:rPr>
          <w:t>daniela.nistor@mfe.gov.ro/</w:t>
        </w:r>
      </w:hyperlink>
      <w:r w:rsidRPr="00666182">
        <w:rPr>
          <w:rStyle w:val="Hyperlink"/>
          <w:rFonts w:asciiTheme="minorHAnsi" w:hAnsiTheme="minorHAnsi" w:cstheme="minorHAnsi"/>
          <w:color w:val="auto"/>
          <w:sz w:val="22"/>
          <w:szCs w:val="22"/>
          <w:u w:val="none"/>
          <w:lang w:val="ro-RO"/>
        </w:rPr>
        <w:t xml:space="preserve"> 0372838757</w:t>
      </w:r>
    </w:p>
    <w:p w14:paraId="2D923D65" w14:textId="66B4CBB1" w:rsidR="00100AFD" w:rsidRPr="00666182" w:rsidRDefault="00100AFD" w:rsidP="00100AFD">
      <w:pPr>
        <w:pStyle w:val="yiv9779987908ydp6640dc81msolistparagraph"/>
        <w:shd w:val="clear" w:color="auto" w:fill="FFFFFF"/>
        <w:spacing w:before="0" w:beforeAutospacing="0" w:after="0" w:afterAutospacing="0"/>
        <w:contextualSpacing/>
        <w:jc w:val="both"/>
        <w:rPr>
          <w:rStyle w:val="Hyperlink"/>
          <w:rFonts w:asciiTheme="minorHAnsi" w:hAnsiTheme="minorHAnsi" w:cstheme="minorHAnsi"/>
          <w:b/>
          <w:color w:val="auto"/>
          <w:sz w:val="22"/>
          <w:szCs w:val="22"/>
          <w:u w:val="none"/>
          <w:lang w:val="ro-RO"/>
        </w:rPr>
      </w:pPr>
      <w:r w:rsidRPr="00666182">
        <w:rPr>
          <w:rStyle w:val="Hyperlink"/>
          <w:rFonts w:asciiTheme="minorHAnsi" w:hAnsiTheme="minorHAnsi" w:cstheme="minorHAnsi"/>
          <w:b/>
          <w:color w:val="auto"/>
          <w:sz w:val="22"/>
          <w:szCs w:val="22"/>
          <w:u w:val="none"/>
          <w:lang w:val="ro-RO"/>
        </w:rPr>
        <w:t>Valoare proiect:</w:t>
      </w:r>
    </w:p>
    <w:p w14:paraId="56A35E92" w14:textId="48B658B4" w:rsidR="00100AFD" w:rsidRPr="00666182" w:rsidRDefault="00100AFD" w:rsidP="006F6203">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 xml:space="preserve">Valoarea totală proiect: </w:t>
      </w:r>
      <w:r w:rsidR="006F6203" w:rsidRPr="00666182">
        <w:rPr>
          <w:rFonts w:asciiTheme="minorHAnsi" w:hAnsiTheme="minorHAnsi" w:cstheme="minorHAnsi"/>
          <w:sz w:val="22"/>
          <w:szCs w:val="22"/>
          <w:lang w:val="ro-RO"/>
        </w:rPr>
        <w:t>9.403.713,20 lei</w:t>
      </w:r>
    </w:p>
    <w:p w14:paraId="1379F4F0" w14:textId="6C5F9B0B" w:rsidR="006F6203" w:rsidRPr="00666182" w:rsidRDefault="006F6203" w:rsidP="006F6203">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Valoare eligibilă nerambursabilă: 7.964.474,92 lei</w:t>
      </w:r>
    </w:p>
    <w:p w14:paraId="40F732FF" w14:textId="5365911A" w:rsidR="00100AFD" w:rsidRPr="00666182" w:rsidRDefault="006F6203" w:rsidP="00100AFD">
      <w:pPr>
        <w:pStyle w:val="yiv9779987908ydp6640dc81msolistparagraph"/>
        <w:shd w:val="clear" w:color="auto" w:fill="FFFFFF"/>
        <w:spacing w:before="0" w:beforeAutospacing="0" w:after="0" w:afterAutospacing="0"/>
        <w:contextualSpacing/>
        <w:jc w:val="both"/>
        <w:rPr>
          <w:rStyle w:val="Hyperlink"/>
          <w:rFonts w:asciiTheme="minorHAnsi" w:hAnsiTheme="minorHAnsi" w:cstheme="minorHAnsi"/>
          <w:color w:val="auto"/>
          <w:sz w:val="22"/>
          <w:szCs w:val="22"/>
          <w:u w:val="none"/>
          <w:lang w:val="ro-RO"/>
        </w:rPr>
      </w:pPr>
      <w:r w:rsidRPr="00666182">
        <w:rPr>
          <w:rFonts w:asciiTheme="minorHAnsi" w:hAnsiTheme="minorHAnsi" w:cstheme="minorHAnsi"/>
          <w:sz w:val="22"/>
          <w:szCs w:val="22"/>
          <w:lang w:val="ro-RO"/>
        </w:rPr>
        <w:t xml:space="preserve">Valoarea cofinanțării beneficiar: </w:t>
      </w:r>
      <w:r w:rsidR="007D5444" w:rsidRPr="00666182">
        <w:rPr>
          <w:rFonts w:asciiTheme="minorHAnsi" w:hAnsiTheme="minorHAnsi" w:cstheme="minorHAnsi"/>
          <w:sz w:val="22"/>
          <w:szCs w:val="22"/>
          <w:lang w:val="ro-RO"/>
        </w:rPr>
        <w:t>1.439.238,28 lei</w:t>
      </w:r>
    </w:p>
    <w:p w14:paraId="5A97C638" w14:textId="01C54E34" w:rsidR="00100AFD" w:rsidRPr="00666182" w:rsidRDefault="00100AFD" w:rsidP="00100AFD">
      <w:pPr>
        <w:pStyle w:val="yiv9779987908ydp6640dc81msolistparagraph"/>
        <w:shd w:val="clear" w:color="auto" w:fill="FFFFFF"/>
        <w:spacing w:before="0" w:beforeAutospacing="0" w:after="0" w:afterAutospacing="0"/>
        <w:contextualSpacing/>
        <w:jc w:val="both"/>
        <w:rPr>
          <w:rStyle w:val="Hyperlink"/>
          <w:rFonts w:asciiTheme="minorHAnsi" w:hAnsiTheme="minorHAnsi" w:cstheme="minorHAnsi"/>
          <w:color w:val="auto"/>
          <w:sz w:val="22"/>
          <w:szCs w:val="22"/>
          <w:u w:val="none"/>
          <w:lang w:val="ro-RO"/>
        </w:rPr>
      </w:pPr>
      <w:r w:rsidRPr="00666182">
        <w:rPr>
          <w:rStyle w:val="Hyperlink"/>
          <w:rFonts w:asciiTheme="minorHAnsi" w:hAnsiTheme="minorHAnsi" w:cstheme="minorHAnsi"/>
          <w:b/>
          <w:color w:val="auto"/>
          <w:sz w:val="22"/>
          <w:szCs w:val="22"/>
          <w:u w:val="none"/>
          <w:lang w:val="ro-RO"/>
        </w:rPr>
        <w:t xml:space="preserve">Regiunea implementare proiect: </w:t>
      </w:r>
      <w:r w:rsidRPr="00666182">
        <w:rPr>
          <w:rStyle w:val="Hyperlink"/>
          <w:rFonts w:asciiTheme="minorHAnsi" w:hAnsiTheme="minorHAnsi" w:cstheme="minorHAnsi"/>
          <w:color w:val="auto"/>
          <w:sz w:val="22"/>
          <w:szCs w:val="22"/>
          <w:u w:val="none"/>
          <w:lang w:val="ro-RO"/>
        </w:rPr>
        <w:t>proiect național</w:t>
      </w:r>
    </w:p>
    <w:p w14:paraId="4CBA4425" w14:textId="77777777" w:rsidR="007D5444" w:rsidRPr="00666182" w:rsidRDefault="00100AFD" w:rsidP="007D5444">
      <w:pPr>
        <w:pStyle w:val="yiv9779987908ydp6640dc81msolistparagraph"/>
        <w:shd w:val="clear" w:color="auto" w:fill="FFFFFF"/>
        <w:spacing w:before="0" w:beforeAutospacing="0" w:after="0" w:afterAutospacing="0"/>
        <w:contextualSpacing/>
        <w:jc w:val="both"/>
        <w:rPr>
          <w:rStyle w:val="Hyperlink"/>
          <w:rFonts w:asciiTheme="minorHAnsi" w:hAnsiTheme="minorHAnsi" w:cstheme="minorHAnsi"/>
          <w:color w:val="auto"/>
          <w:sz w:val="22"/>
          <w:szCs w:val="22"/>
          <w:u w:val="none"/>
          <w:lang w:val="ro-RO"/>
        </w:rPr>
      </w:pPr>
      <w:r w:rsidRPr="00666182">
        <w:rPr>
          <w:rStyle w:val="Hyperlink"/>
          <w:rFonts w:asciiTheme="minorHAnsi" w:hAnsiTheme="minorHAnsi" w:cstheme="minorHAnsi"/>
          <w:b/>
          <w:color w:val="auto"/>
          <w:sz w:val="22"/>
          <w:szCs w:val="22"/>
          <w:u w:val="none"/>
          <w:lang w:val="ro-RO"/>
        </w:rPr>
        <w:t xml:space="preserve">Durata proiect: </w:t>
      </w:r>
      <w:r w:rsidRPr="00666182">
        <w:rPr>
          <w:rStyle w:val="Hyperlink"/>
          <w:rFonts w:asciiTheme="minorHAnsi" w:hAnsiTheme="minorHAnsi" w:cstheme="minorHAnsi"/>
          <w:color w:val="auto"/>
          <w:sz w:val="22"/>
          <w:szCs w:val="22"/>
          <w:u w:val="none"/>
          <w:lang w:val="ro-RO"/>
        </w:rPr>
        <w:t>30 de luni</w:t>
      </w:r>
    </w:p>
    <w:p w14:paraId="28CD8120" w14:textId="77777777" w:rsidR="007D5444" w:rsidRPr="00666182" w:rsidRDefault="007D5444" w:rsidP="007D5444">
      <w:pPr>
        <w:pStyle w:val="yiv9779987908ydp6640dc81msolistparagraph"/>
        <w:shd w:val="clear" w:color="auto" w:fill="FFFFFF"/>
        <w:spacing w:before="0" w:beforeAutospacing="0" w:after="0" w:afterAutospacing="0"/>
        <w:contextualSpacing/>
        <w:jc w:val="both"/>
        <w:rPr>
          <w:rStyle w:val="Hyperlink"/>
          <w:rFonts w:asciiTheme="minorHAnsi" w:hAnsiTheme="minorHAnsi" w:cstheme="minorHAnsi"/>
          <w:color w:val="auto"/>
          <w:sz w:val="22"/>
          <w:szCs w:val="22"/>
          <w:u w:val="none"/>
          <w:lang w:val="ro-RO"/>
        </w:rPr>
      </w:pPr>
    </w:p>
    <w:p w14:paraId="626CB48B" w14:textId="20D50FD7" w:rsidR="007D5444" w:rsidRPr="00666182" w:rsidRDefault="007D5444" w:rsidP="007D5444">
      <w:pPr>
        <w:pStyle w:val="yiv9779987908ydp6640dc81msolistparagraph"/>
        <w:shd w:val="clear" w:color="auto" w:fill="F2F2F2" w:themeFill="background1" w:themeFillShade="F2"/>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b/>
          <w:bCs/>
          <w:sz w:val="22"/>
          <w:szCs w:val="22"/>
        </w:rPr>
        <w:t>Prezentarea sintetică a proiectului (obiective, activități, rezultate)</w:t>
      </w:r>
    </w:p>
    <w:p w14:paraId="66EAAC9F" w14:textId="77777777" w:rsidR="007D5444" w:rsidRPr="00666182" w:rsidRDefault="007D5444" w:rsidP="007D5444">
      <w:pPr>
        <w:pStyle w:val="yiv9779987908ydp6640dc81msonormal"/>
        <w:spacing w:before="0" w:beforeAutospacing="0" w:after="0" w:afterAutospacing="0"/>
        <w:contextualSpacing/>
        <w:jc w:val="both"/>
        <w:rPr>
          <w:rFonts w:asciiTheme="minorHAnsi" w:hAnsiTheme="minorHAnsi" w:cstheme="minorHAnsi"/>
          <w:b/>
          <w:bCs/>
          <w:sz w:val="22"/>
          <w:szCs w:val="22"/>
        </w:rPr>
      </w:pPr>
      <w:r w:rsidRPr="00666182">
        <w:rPr>
          <w:rFonts w:asciiTheme="minorHAnsi" w:hAnsiTheme="minorHAnsi" w:cstheme="minorHAnsi"/>
          <w:b/>
          <w:bCs/>
          <w:sz w:val="22"/>
          <w:szCs w:val="22"/>
        </w:rPr>
        <w:t>Obiectivul general al proiectului/Scopul proiectului</w:t>
      </w:r>
    </w:p>
    <w:p w14:paraId="504CFD7B" w14:textId="77777777" w:rsidR="007D5444" w:rsidRPr="00666182" w:rsidRDefault="007D5444" w:rsidP="007D5444">
      <w:pPr>
        <w:pStyle w:val="yiv9779987908ydp6640dc81msonormal"/>
        <w:spacing w:before="0" w:beforeAutospacing="0" w:after="0" w:afterAutospacing="0"/>
        <w:contextualSpacing/>
        <w:jc w:val="both"/>
        <w:rPr>
          <w:rFonts w:asciiTheme="minorHAnsi" w:hAnsiTheme="minorHAnsi" w:cstheme="minorHAnsi"/>
          <w:bCs/>
          <w:sz w:val="22"/>
          <w:szCs w:val="22"/>
        </w:rPr>
      </w:pPr>
      <w:r w:rsidRPr="00666182">
        <w:rPr>
          <w:rFonts w:asciiTheme="minorHAnsi" w:hAnsiTheme="minorHAnsi" w:cstheme="minorHAnsi"/>
          <w:bCs/>
          <w:sz w:val="22"/>
          <w:szCs w:val="22"/>
        </w:rPr>
        <w:t>Cresterea gradului de informare si promovarea de bune practici si initiative în domeniul FSE pentru persoanele impactate în mod direct sau indirect de beneficiile proiectului (publicul larg, angajati AM/OI ale POCU/POSDRU 2007-2013, membrii, observatorii şi invitaţii CM al POCU, beneficiarii/potenţialii beneficiari ai POCU), in ceea ce priveste vizibilitatea POCU.</w:t>
      </w:r>
    </w:p>
    <w:p w14:paraId="34A544A1" w14:textId="77777777" w:rsidR="007D5444" w:rsidRPr="00666182" w:rsidRDefault="007D5444" w:rsidP="007D5444">
      <w:pPr>
        <w:pStyle w:val="yiv9779987908ydp6640dc81msonormal"/>
        <w:spacing w:before="0" w:beforeAutospacing="0" w:after="0" w:afterAutospacing="0"/>
        <w:contextualSpacing/>
        <w:jc w:val="both"/>
        <w:rPr>
          <w:rFonts w:asciiTheme="minorHAnsi" w:hAnsiTheme="minorHAnsi" w:cstheme="minorHAnsi"/>
          <w:bCs/>
          <w:sz w:val="22"/>
          <w:szCs w:val="22"/>
        </w:rPr>
      </w:pPr>
      <w:r w:rsidRPr="00666182">
        <w:rPr>
          <w:rFonts w:asciiTheme="minorHAnsi" w:hAnsiTheme="minorHAnsi" w:cstheme="minorHAnsi"/>
          <w:bCs/>
          <w:sz w:val="22"/>
          <w:szCs w:val="22"/>
        </w:rPr>
        <w:t>Beneficiile pe termen lung pentru grupurile tinta vor fi urmatoarele:</w:t>
      </w:r>
    </w:p>
    <w:p w14:paraId="37CE9DA4" w14:textId="77777777" w:rsidR="007D5444" w:rsidRPr="00666182" w:rsidRDefault="007D5444" w:rsidP="007D5444">
      <w:pPr>
        <w:pStyle w:val="yiv9779987908ydp6640dc81msonormal"/>
        <w:numPr>
          <w:ilvl w:val="0"/>
          <w:numId w:val="12"/>
        </w:numPr>
        <w:spacing w:before="0" w:beforeAutospacing="0" w:after="0" w:afterAutospacing="0"/>
        <w:contextualSpacing/>
        <w:jc w:val="both"/>
        <w:rPr>
          <w:rFonts w:asciiTheme="minorHAnsi" w:hAnsiTheme="minorHAnsi" w:cstheme="minorHAnsi"/>
          <w:bCs/>
          <w:sz w:val="22"/>
          <w:szCs w:val="22"/>
        </w:rPr>
      </w:pPr>
      <w:r w:rsidRPr="00666182">
        <w:rPr>
          <w:rFonts w:asciiTheme="minorHAnsi" w:hAnsiTheme="minorHAnsi" w:cstheme="minorHAnsi"/>
          <w:bCs/>
          <w:sz w:val="22"/>
          <w:szCs w:val="22"/>
        </w:rPr>
        <w:t>constientizarea si informarea referitoare la masurile sprijinite de POCU;</w:t>
      </w:r>
    </w:p>
    <w:p w14:paraId="73D57FD8" w14:textId="77777777" w:rsidR="007D5444" w:rsidRPr="00666182" w:rsidRDefault="007D5444" w:rsidP="007D5444">
      <w:pPr>
        <w:pStyle w:val="yiv9779987908ydp6640dc81msonormal"/>
        <w:numPr>
          <w:ilvl w:val="0"/>
          <w:numId w:val="12"/>
        </w:numPr>
        <w:spacing w:before="0" w:beforeAutospacing="0" w:after="0" w:afterAutospacing="0"/>
        <w:contextualSpacing/>
        <w:jc w:val="both"/>
        <w:rPr>
          <w:rFonts w:asciiTheme="minorHAnsi" w:hAnsiTheme="minorHAnsi" w:cstheme="minorHAnsi"/>
          <w:bCs/>
          <w:sz w:val="22"/>
          <w:szCs w:val="22"/>
        </w:rPr>
      </w:pPr>
      <w:r w:rsidRPr="00666182">
        <w:rPr>
          <w:rFonts w:asciiTheme="minorHAnsi" w:hAnsiTheme="minorHAnsi" w:cstheme="minorHAnsi"/>
          <w:bCs/>
          <w:sz w:val="22"/>
          <w:szCs w:val="22"/>
        </w:rPr>
        <w:t>grad crescut de informare a beneficiarilor si potentialilor beneficiari privind oportunitatile POCU si posibilitatile de accesare a fondurilor europene;</w:t>
      </w:r>
    </w:p>
    <w:p w14:paraId="74E6C4EB" w14:textId="77777777" w:rsidR="00AF6027" w:rsidRPr="00EE62A0" w:rsidRDefault="007D5444" w:rsidP="007D5444">
      <w:pPr>
        <w:pStyle w:val="yiv9779987908ydp6640dc81msonormal"/>
        <w:numPr>
          <w:ilvl w:val="0"/>
          <w:numId w:val="12"/>
        </w:numPr>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nivel crescut de constientizare cu privire la proiecte finantate de UE;</w:t>
      </w:r>
    </w:p>
    <w:p w14:paraId="30152E31" w14:textId="541D547F" w:rsidR="007D5444" w:rsidRPr="00EE62A0" w:rsidRDefault="007D5444" w:rsidP="007D5444">
      <w:pPr>
        <w:pStyle w:val="yiv9779987908ydp6640dc81msonormal"/>
        <w:numPr>
          <w:ilvl w:val="0"/>
          <w:numId w:val="12"/>
        </w:numPr>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valorizarea si implementarea de bune practici si intiative in domeniul FSE.</w:t>
      </w:r>
    </w:p>
    <w:p w14:paraId="24C83184" w14:textId="77777777" w:rsidR="000A43A7" w:rsidRPr="00EE62A0" w:rsidRDefault="000A43A7" w:rsidP="007D5444">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p>
    <w:p w14:paraId="3799DB34" w14:textId="77777777" w:rsidR="007D5444" w:rsidRPr="00EE62A0" w:rsidRDefault="007D5444" w:rsidP="007D5444">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Prin intermediul obiectivului general se urmareste sprijinirea activitatilor de comunicare referitoare la interventiile aferente Programul Operational Capital Uman prin derularea actiunilor de comunicare si informare, realizarea de campanii media integrate, realizarea şi distribuirea materialelor informative şi publicitare, organizarea de evenimente etc. Vor fi vizate inclusiv acţiunile de informare şi promovare pentru lansarea perioadei de programare post 2020.</w:t>
      </w:r>
    </w:p>
    <w:p w14:paraId="2F204D4D" w14:textId="77777777" w:rsidR="000A43A7" w:rsidRPr="00EE62A0" w:rsidRDefault="000A43A7" w:rsidP="007D5444">
      <w:pPr>
        <w:pStyle w:val="yiv9779987908ydp6640dc81msonormal"/>
        <w:spacing w:before="0" w:beforeAutospacing="0" w:after="0" w:afterAutospacing="0"/>
        <w:contextualSpacing/>
        <w:jc w:val="both"/>
        <w:rPr>
          <w:rFonts w:asciiTheme="minorHAnsi" w:hAnsiTheme="minorHAnsi" w:cstheme="minorHAnsi"/>
          <w:b/>
          <w:bCs/>
          <w:sz w:val="22"/>
          <w:szCs w:val="22"/>
          <w:lang w:val="fr-FR"/>
        </w:rPr>
      </w:pPr>
    </w:p>
    <w:p w14:paraId="2362D6CB" w14:textId="04E80CF0" w:rsidR="007D5444" w:rsidRPr="00EE62A0" w:rsidRDefault="007D5444" w:rsidP="007D5444">
      <w:pPr>
        <w:pStyle w:val="yiv9779987908ydp6640dc81msonormal"/>
        <w:spacing w:before="0" w:beforeAutospacing="0" w:after="0" w:afterAutospacing="0"/>
        <w:contextualSpacing/>
        <w:jc w:val="both"/>
        <w:rPr>
          <w:rFonts w:asciiTheme="minorHAnsi" w:hAnsiTheme="minorHAnsi" w:cstheme="minorHAnsi"/>
          <w:b/>
          <w:bCs/>
          <w:sz w:val="22"/>
          <w:szCs w:val="22"/>
          <w:lang w:val="fr-FR"/>
        </w:rPr>
      </w:pPr>
      <w:r w:rsidRPr="00EE62A0">
        <w:rPr>
          <w:rFonts w:asciiTheme="minorHAnsi" w:hAnsiTheme="minorHAnsi" w:cstheme="minorHAnsi"/>
          <w:b/>
          <w:bCs/>
          <w:sz w:val="22"/>
          <w:szCs w:val="22"/>
          <w:lang w:val="fr-FR"/>
        </w:rPr>
        <w:t>Obiectivele specifice ale proiectului</w:t>
      </w:r>
      <w:r w:rsidR="00AF6027" w:rsidRPr="00EE62A0">
        <w:rPr>
          <w:rFonts w:asciiTheme="minorHAnsi" w:hAnsiTheme="minorHAnsi" w:cstheme="minorHAnsi"/>
          <w:b/>
          <w:bCs/>
          <w:sz w:val="22"/>
          <w:szCs w:val="22"/>
          <w:lang w:val="fr-FR"/>
        </w:rPr>
        <w:t xml:space="preserve"> </w:t>
      </w:r>
      <w:r w:rsidR="00AF6027" w:rsidRPr="00EE62A0">
        <w:rPr>
          <w:rFonts w:asciiTheme="minorHAnsi" w:hAnsiTheme="minorHAnsi" w:cstheme="minorHAnsi"/>
          <w:bCs/>
          <w:sz w:val="22"/>
          <w:szCs w:val="22"/>
          <w:lang w:val="fr-FR"/>
        </w:rPr>
        <w:t>este concretizat în v</w:t>
      </w:r>
      <w:r w:rsidRPr="00EE62A0">
        <w:rPr>
          <w:rFonts w:asciiTheme="minorHAnsi" w:hAnsiTheme="minorHAnsi" w:cstheme="minorHAnsi"/>
          <w:bCs/>
          <w:sz w:val="22"/>
          <w:szCs w:val="22"/>
          <w:lang w:val="fr-FR"/>
        </w:rPr>
        <w:t>alorizarea si implementarea de know-how in domeniul FSE prin cresterea gradului de informare a beneficiarilor si potentialilor beneficiari POCU.</w:t>
      </w:r>
    </w:p>
    <w:p w14:paraId="21D6E025" w14:textId="55B5A710" w:rsidR="007D5444" w:rsidRPr="00EE62A0" w:rsidRDefault="00AF6027" w:rsidP="007D5444">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 xml:space="preserve">Obiectivul specific a fost </w:t>
      </w:r>
      <w:r w:rsidR="007D5444" w:rsidRPr="00EE62A0">
        <w:rPr>
          <w:rFonts w:asciiTheme="minorHAnsi" w:hAnsiTheme="minorHAnsi" w:cstheme="minorHAnsi"/>
          <w:bCs/>
          <w:sz w:val="22"/>
          <w:szCs w:val="22"/>
          <w:lang w:val="fr-FR"/>
        </w:rPr>
        <w:t>corelat cu activitatile derulate in cadrul proiectului, contribuind la realizarea indicatorului specific de program 4S141 ”Structuri sprijinite”, Direcţia de Comunicare – Serviciul Comunicare Instrumente Structurale, reprezentand entitatea sprijinita.</w:t>
      </w:r>
    </w:p>
    <w:p w14:paraId="4B61C056" w14:textId="77777777" w:rsidR="007D5444" w:rsidRPr="00EE62A0" w:rsidRDefault="007D5444" w:rsidP="007D5444">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Obiectivul proiectului contribuie la realizarea obiectivului specific 3 AP 7 POCU (Creşterea gradului de informare a beneficiarilor şi potenţialilor beneficiari POCU privind activităţile care pot face obiectul FSE, valorizarea şi implementarea de bune practici şi iniţiative în domeniul FSE), inclusiv în Strategia de utilizare a asistenţei tehnice a POCU. Scopul proiectului este de a creste gradul de informare privind oportunitatile POCU si posibilitatile de accesare a fondurilor FSE, esentiale pentru implementarea eficienta a proiector si atingerea obiectivelor POCU.</w:t>
      </w:r>
    </w:p>
    <w:p w14:paraId="22313207" w14:textId="77777777" w:rsidR="007D5444" w:rsidRPr="00666182" w:rsidRDefault="007D5444" w:rsidP="00100AFD">
      <w:pPr>
        <w:pStyle w:val="yiv9779987908ydp6640dc81msolistparagraph"/>
        <w:shd w:val="clear" w:color="auto" w:fill="FFFFFF"/>
        <w:spacing w:before="0" w:beforeAutospacing="0" w:after="0" w:afterAutospacing="0"/>
        <w:contextualSpacing/>
        <w:jc w:val="both"/>
        <w:rPr>
          <w:rStyle w:val="Hyperlink"/>
          <w:rFonts w:asciiTheme="minorHAnsi" w:hAnsiTheme="minorHAnsi" w:cstheme="minorHAnsi"/>
          <w:color w:val="auto"/>
          <w:sz w:val="22"/>
          <w:szCs w:val="22"/>
          <w:u w:val="none"/>
          <w:lang w:val="ro-RO"/>
        </w:rPr>
      </w:pPr>
    </w:p>
    <w:p w14:paraId="60DE6856" w14:textId="77777777" w:rsidR="00310ACE" w:rsidRPr="00EE62A0" w:rsidRDefault="00310ACE" w:rsidP="00310ACE">
      <w:pPr>
        <w:pStyle w:val="yiv9779987908ydp6640dc81msolistparagraph"/>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ro-RO"/>
        </w:rPr>
      </w:pPr>
      <w:r w:rsidRPr="00EE62A0">
        <w:rPr>
          <w:rFonts w:asciiTheme="minorHAnsi" w:hAnsiTheme="minorHAnsi" w:cstheme="minorHAnsi"/>
          <w:b/>
          <w:bCs/>
          <w:sz w:val="22"/>
          <w:szCs w:val="22"/>
          <w:lang w:val="ro-RO"/>
        </w:rPr>
        <w:t>Grup țintă</w:t>
      </w:r>
    </w:p>
    <w:p w14:paraId="4F559304" w14:textId="3608F8D9" w:rsidR="00310ACE" w:rsidRPr="00EE62A0" w:rsidRDefault="00310ACE" w:rsidP="00310ACE">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ro-RO"/>
        </w:rPr>
        <w:t xml:space="preserve">Grupul tinta a fost conturat avand in vedere prevederile din REGULAMENTUL (UE) NR. 1303/2013 AL PARLAMENTULUI EUROPEAN ŞI AL CONSILIULUI din 17 decembrie 2013 si strategia de comunicare IS 2014-2020. </w:t>
      </w:r>
      <w:r w:rsidRPr="00EE62A0">
        <w:rPr>
          <w:rFonts w:asciiTheme="minorHAnsi" w:hAnsiTheme="minorHAnsi" w:cstheme="minorHAnsi"/>
          <w:bCs/>
          <w:sz w:val="22"/>
          <w:szCs w:val="22"/>
          <w:lang w:val="fr-FR"/>
        </w:rPr>
        <w:t>Grupul țintă a inclus un volum de 1000 de persoane, dintre care au fost vizate următoarele categorii:</w:t>
      </w:r>
    </w:p>
    <w:p w14:paraId="40B72B8F" w14:textId="44EBDF51" w:rsidR="00310ACE" w:rsidRPr="00EE62A0" w:rsidRDefault="00310ACE" w:rsidP="00310ACE">
      <w:pPr>
        <w:pStyle w:val="yiv9779987908ydp6640dc81msonormal"/>
        <w:numPr>
          <w:ilvl w:val="0"/>
          <w:numId w:val="24"/>
        </w:numPr>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Publicul larg. Regulamentul UE are la bază următoarea specificație</w:t>
      </w:r>
      <w:r w:rsidR="000247C5" w:rsidRPr="00EE62A0">
        <w:rPr>
          <w:rFonts w:asciiTheme="minorHAnsi" w:hAnsiTheme="minorHAnsi" w:cstheme="minorHAnsi"/>
          <w:bCs/>
          <w:sz w:val="22"/>
          <w:szCs w:val="22"/>
          <w:lang w:val="fr-FR"/>
        </w:rPr>
        <w:t xml:space="preserve"> „</w:t>
      </w:r>
      <w:r w:rsidRPr="00EE62A0">
        <w:rPr>
          <w:rFonts w:asciiTheme="minorHAnsi" w:hAnsiTheme="minorHAnsi" w:cstheme="minorHAnsi"/>
          <w:bCs/>
          <w:sz w:val="22"/>
          <w:szCs w:val="22"/>
          <w:lang w:val="fr-FR"/>
        </w:rPr>
        <w:t>Este important ca realizările fondurilor Uniunii să fie aduse în atenţia publicului larg şi să organizeze campanii de sensibilizare cu privire la obiectivele politicii de coeziune. Cetăţenii ar trebui să aibă dreptul să cunoască modul în care sunt investite resursele financiare ale Uniunii.” (Regulament UE nr. 1303/2013).</w:t>
      </w:r>
    </w:p>
    <w:p w14:paraId="4F09437E" w14:textId="1A3F99C5" w:rsidR="00310ACE" w:rsidRPr="00EE62A0" w:rsidRDefault="00310ACE" w:rsidP="00310ACE">
      <w:pPr>
        <w:pStyle w:val="yiv9779987908ydp6640dc81msonormal"/>
        <w:numPr>
          <w:ilvl w:val="0"/>
          <w:numId w:val="24"/>
        </w:numPr>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Personalul din AM/OI ale POCU/POSDRU 2007</w:t>
      </w:r>
      <w:r w:rsidR="005F4692" w:rsidRPr="00EE62A0">
        <w:rPr>
          <w:rFonts w:asciiTheme="minorHAnsi" w:hAnsiTheme="minorHAnsi" w:cstheme="minorHAnsi"/>
          <w:bCs/>
          <w:sz w:val="22"/>
          <w:szCs w:val="22"/>
          <w:lang w:val="fr-FR"/>
        </w:rPr>
        <w:t>-2013, inclusiv personal din MIPE</w:t>
      </w:r>
      <w:r w:rsidRPr="00EE62A0">
        <w:rPr>
          <w:rFonts w:asciiTheme="minorHAnsi" w:hAnsiTheme="minorHAnsi" w:cstheme="minorHAnsi"/>
          <w:bCs/>
          <w:sz w:val="22"/>
          <w:szCs w:val="22"/>
          <w:lang w:val="fr-FR"/>
        </w:rPr>
        <w:t xml:space="preserve"> cu atribuţii aferente POCU - aceasta categorie de grup tinta a fost inclusa in proiect avand in vedere rolul ei in ceea ce priveste managementul programului, controlul si monitorizarea proiectelor finantate din POCU.</w:t>
      </w:r>
    </w:p>
    <w:p w14:paraId="760A0F6B" w14:textId="77777777" w:rsidR="00310ACE" w:rsidRPr="00666182" w:rsidRDefault="00310ACE" w:rsidP="00310ACE">
      <w:pPr>
        <w:pStyle w:val="yiv9779987908ydp6640dc81msonormal"/>
        <w:numPr>
          <w:ilvl w:val="0"/>
          <w:numId w:val="24"/>
        </w:numPr>
        <w:spacing w:before="0" w:beforeAutospacing="0" w:after="0" w:afterAutospacing="0"/>
        <w:contextualSpacing/>
        <w:jc w:val="both"/>
        <w:rPr>
          <w:rFonts w:asciiTheme="minorHAnsi" w:hAnsiTheme="minorHAnsi" w:cstheme="minorHAnsi"/>
          <w:bCs/>
          <w:sz w:val="22"/>
          <w:szCs w:val="22"/>
        </w:rPr>
      </w:pPr>
      <w:r w:rsidRPr="00666182">
        <w:rPr>
          <w:rFonts w:asciiTheme="minorHAnsi" w:hAnsiTheme="minorHAnsi" w:cstheme="minorHAnsi"/>
          <w:bCs/>
          <w:sz w:val="22"/>
          <w:szCs w:val="22"/>
        </w:rPr>
        <w:t>Membrii, observatorii şi invitaţii CM al POCU - aceasta categorie de grup tinta a fost inclusa in proiect avand in vedere rolul ei in monitorizarea programului;</w:t>
      </w:r>
    </w:p>
    <w:p w14:paraId="4E90F144" w14:textId="0A3E4508" w:rsidR="00310ACE" w:rsidRPr="00666182" w:rsidRDefault="00310ACE" w:rsidP="000A43A7">
      <w:pPr>
        <w:pStyle w:val="yiv9779987908ydp6640dc81msonormal"/>
        <w:numPr>
          <w:ilvl w:val="0"/>
          <w:numId w:val="24"/>
        </w:numPr>
        <w:spacing w:before="0" w:beforeAutospacing="0" w:after="0" w:afterAutospacing="0"/>
        <w:contextualSpacing/>
        <w:jc w:val="both"/>
        <w:rPr>
          <w:rStyle w:val="Hyperlink"/>
          <w:rFonts w:asciiTheme="minorHAnsi" w:hAnsiTheme="minorHAnsi" w:cstheme="minorHAnsi"/>
          <w:bCs/>
          <w:color w:val="auto"/>
          <w:sz w:val="22"/>
          <w:szCs w:val="22"/>
          <w:u w:val="none"/>
        </w:rPr>
      </w:pPr>
      <w:r w:rsidRPr="00666182">
        <w:rPr>
          <w:rFonts w:asciiTheme="minorHAnsi" w:hAnsiTheme="minorHAnsi" w:cstheme="minorHAnsi"/>
          <w:bCs/>
          <w:sz w:val="22"/>
          <w:szCs w:val="22"/>
        </w:rPr>
        <w:t>Beneficiarii/potenţialii beneficiari ai POCU - aceasta categorie de grup tinta a fost inclusa in proiect avand in vedere necesitatea consolidarii capacitatii lor de a accesa si a utiliza fondurile, folosind exemple de buna practica inspirationale</w:t>
      </w:r>
    </w:p>
    <w:p w14:paraId="2984A5EE" w14:textId="77777777" w:rsidR="00310ACE" w:rsidRPr="00666182" w:rsidRDefault="00310ACE" w:rsidP="00100AFD">
      <w:pPr>
        <w:pStyle w:val="yiv9779987908ydp6640dc81msolistparagraph"/>
        <w:shd w:val="clear" w:color="auto" w:fill="FFFFFF"/>
        <w:spacing w:before="0" w:beforeAutospacing="0" w:after="0" w:afterAutospacing="0"/>
        <w:contextualSpacing/>
        <w:jc w:val="both"/>
        <w:rPr>
          <w:rStyle w:val="Hyperlink"/>
          <w:rFonts w:asciiTheme="minorHAnsi" w:hAnsiTheme="minorHAnsi" w:cstheme="minorHAnsi"/>
          <w:color w:val="auto"/>
          <w:sz w:val="22"/>
          <w:szCs w:val="22"/>
          <w:u w:val="none"/>
          <w:lang w:val="ro-RO"/>
        </w:rPr>
      </w:pPr>
    </w:p>
    <w:p w14:paraId="2A9E9D4C" w14:textId="232B0F55" w:rsidR="00455415" w:rsidRPr="00666182" w:rsidRDefault="00455415" w:rsidP="00455415">
      <w:pPr>
        <w:pStyle w:val="yiv9779987908ydp6640dc81msolistparagraph"/>
        <w:shd w:val="clear" w:color="auto" w:fill="F2F2F2" w:themeFill="background1" w:themeFillShade="F2"/>
        <w:spacing w:before="0" w:beforeAutospacing="0" w:after="0" w:afterAutospacing="0"/>
        <w:contextualSpacing/>
        <w:jc w:val="both"/>
        <w:rPr>
          <w:rStyle w:val="Hyperlink"/>
          <w:rFonts w:asciiTheme="minorHAnsi" w:hAnsiTheme="minorHAnsi" w:cstheme="minorHAnsi"/>
          <w:b/>
          <w:bCs/>
          <w:color w:val="auto"/>
          <w:sz w:val="22"/>
          <w:szCs w:val="22"/>
          <w:u w:val="none"/>
          <w:lang w:val="ro-RO"/>
        </w:rPr>
      </w:pPr>
      <w:r w:rsidRPr="00EE62A0">
        <w:rPr>
          <w:rFonts w:asciiTheme="minorHAnsi" w:hAnsiTheme="minorHAnsi" w:cstheme="minorHAnsi"/>
          <w:b/>
          <w:bCs/>
          <w:sz w:val="22"/>
          <w:szCs w:val="22"/>
          <w:lang w:val="fr-FR"/>
        </w:rPr>
        <w:t xml:space="preserve">Relevanța </w:t>
      </w:r>
      <w:r w:rsidRPr="00666182">
        <w:rPr>
          <w:rFonts w:asciiTheme="minorHAnsi" w:hAnsiTheme="minorHAnsi" w:cstheme="minorHAnsi"/>
          <w:b/>
          <w:bCs/>
          <w:sz w:val="22"/>
          <w:szCs w:val="22"/>
          <w:lang w:val="ro-RO"/>
        </w:rPr>
        <w:t>proiectului</w:t>
      </w:r>
    </w:p>
    <w:p w14:paraId="5458EB97" w14:textId="328336F5" w:rsidR="007D5444" w:rsidRPr="00666182" w:rsidRDefault="00455415" w:rsidP="00455415">
      <w:pPr>
        <w:pStyle w:val="yiv9779987908ydp6640dc81msolistparagraph"/>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Proiectul se încadreaza în liniile de actiune stabilite în Strategia de Comunicare pentru IS 2014-2020, elaborata în conformitate cu regulamentele europene, adoptata la finalul anului 2015. Comunicarea către publicul general este prevăzută ca linie strategica în cadrul Strategiei, pentru implementarea ei fiind indicata utilizarea de tehnici de publicitate, în acord cu prevederile Anexei XII a Reg (UE) 1303/2013, potrivit carora Statul Membru se asigură de faptul că măsurile de informare şi comunicare vizează o acoperire mass-media cât mai cuprinzatoare, precum si utilizarea de forme si metode diverse de comunicare. Planul de comunicare multi-anual pentru IS 2014-2020 prevede implementarea de activităţi de comunicare diverse, pentru toate programele operaţionale gestionate de minister.</w:t>
      </w:r>
    </w:p>
    <w:p w14:paraId="6EE02E3E" w14:textId="77777777" w:rsidR="00455415" w:rsidRPr="00666182" w:rsidRDefault="00455415" w:rsidP="00455415">
      <w:pPr>
        <w:pStyle w:val="yiv9779987908ydp6640dc81msolistparagraph"/>
        <w:shd w:val="clear" w:color="auto" w:fill="FFFFFF"/>
        <w:spacing w:after="0"/>
        <w:contextualSpacing/>
        <w:jc w:val="both"/>
        <w:rPr>
          <w:rFonts w:asciiTheme="minorHAnsi" w:hAnsiTheme="minorHAnsi" w:cstheme="minorHAnsi"/>
          <w:sz w:val="22"/>
          <w:szCs w:val="22"/>
          <w:lang w:val="ro-RO"/>
        </w:rPr>
      </w:pPr>
    </w:p>
    <w:p w14:paraId="65E915A1" w14:textId="77777777" w:rsidR="00281478" w:rsidRPr="00EE62A0" w:rsidRDefault="00281478" w:rsidP="00281478">
      <w:pPr>
        <w:pStyle w:val="yiv9779987908ydp6640dc81msolistparagraph"/>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fr-FR"/>
        </w:rPr>
      </w:pPr>
      <w:r w:rsidRPr="00EE62A0">
        <w:rPr>
          <w:rFonts w:asciiTheme="minorHAnsi" w:hAnsiTheme="minorHAnsi" w:cstheme="minorHAnsi"/>
          <w:b/>
          <w:bCs/>
          <w:sz w:val="22"/>
          <w:szCs w:val="22"/>
          <w:lang w:val="fr-FR"/>
        </w:rPr>
        <w:t>Context</w:t>
      </w:r>
    </w:p>
    <w:p w14:paraId="39EFA6A4" w14:textId="77777777" w:rsidR="00281478" w:rsidRPr="00EE62A0" w:rsidRDefault="00281478" w:rsidP="00281478">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Informarea şi publicitatea pentru fiecare program operaţional reprezintă o obligaţie a Statelor Membre şi a Autorităţilor de Management care gestionează Fondurile Structurale şi Fondul de Coeziune (FSC), stabilită atât prin prevederile Regulamentului (UE) nr. 1303/2013 al Parlamentului European şi al Consiliului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si de abrogare a Regulamentului (CE) nr. 1083/2006 al Consiliului şi Regulamentul (UE) nr. 821/2014 al Comisiei de stabilire a normelor de aplicare a Regulamentului (UE) nr. 1303/2013.</w:t>
      </w:r>
    </w:p>
    <w:p w14:paraId="39D8C3A9" w14:textId="77777777" w:rsidR="00281478" w:rsidRPr="00EE62A0" w:rsidRDefault="00281478" w:rsidP="00281478">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Obiectivul este de a disemina informaţiile esenţiale despre Programul Operaţional Capital Uman 2014-2020, despre impactul pe care acesta şi precedentul program (Programul Operational Dezvoltarea Resurselor Umane) îl au asupra dezvoltării României şi despre exemple de bune practici/proiecte finanţate din POCU si POSDRU, contribuind la realizarea obiectivului Axei Prioritare 7 Asistenţă Tehnică, Obiectivul Specific 7.3 - Creşterea gradului de informare a beneficiarilor şi potenţialilor beneficiari POCU privind activităţile care pot face obiectul FSE, valorizarea şi implementarea de bune practici şi iniţiative în domeniul FSE.</w:t>
      </w:r>
    </w:p>
    <w:p w14:paraId="4BD6FB51" w14:textId="77777777" w:rsidR="00281478" w:rsidRPr="00EE62A0" w:rsidRDefault="00281478" w:rsidP="00281478">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p>
    <w:p w14:paraId="117432DD" w14:textId="77777777" w:rsidR="00281478" w:rsidRPr="00EE62A0" w:rsidRDefault="00281478" w:rsidP="00281478">
      <w:pPr>
        <w:pStyle w:val="yiv9779987908ydp6640dc81msolistparagraph"/>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fr-FR"/>
        </w:rPr>
      </w:pPr>
      <w:r w:rsidRPr="00EE62A0">
        <w:rPr>
          <w:rFonts w:asciiTheme="minorHAnsi" w:hAnsiTheme="minorHAnsi" w:cstheme="minorHAnsi"/>
          <w:b/>
          <w:bCs/>
          <w:sz w:val="22"/>
          <w:szCs w:val="22"/>
          <w:lang w:val="fr-FR"/>
        </w:rPr>
        <w:t>Justificare</w:t>
      </w:r>
    </w:p>
    <w:p w14:paraId="31CFF2FF" w14:textId="77777777" w:rsidR="00281478" w:rsidRPr="00EE62A0" w:rsidRDefault="00281478" w:rsidP="00281478">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Justificarea necesităţii implementării proiectului este întemeiată în primul rând pe prevederile din REGULAMENTUL (UE) NR. 1303/2013 AL PARLAMENTULUI EUROPEAN AL CONSILIULUI din 17 decembrie 2013 care, la art. (101), stipuleaza ca ”Este important ca realizările fondurilor Uniunii să fie aduse în atenţia publicului larg şi să organizeze campanii de sensibilizare cu privire la obiectivele politicii de coeziune. Cetăţenii ar trebui să aibă dreptul să cunoască modul în care sunt investite resursele financiare ale Uniunii.” In acelasi document, la CAPITOLUL II Informare şi comunicare Articolul 115 ”Informare şi comunicare” este prevazuta responsabilitatea statelor membre şi autorităţile de management pentru (c) informarea potenţialilor beneficiari despre oportunităţi de finanţare în cadrul programelor operaţionale; şi (d) informarea cetăţenilor Uniunii cu privire la rolul şi realizările politicii de coeziune şi al fondurilor prin acţiuni de informare</w:t>
      </w:r>
    </w:p>
    <w:p w14:paraId="11A9E8A5" w14:textId="77777777" w:rsidR="00281478" w:rsidRPr="00EE62A0" w:rsidRDefault="00281478" w:rsidP="00281478">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 xml:space="preserve">şi comunicare cu privire la rezultatele şi impactul acordurilor de parteneriat, ale programelor operaţionale şi ale operaţiunilor. In Anexa XII ”INFORMAREA ŞI COMUNICAREA PRIVIND CONTRIBU?IILE DIN PARTEA FONDURILOR” a Regulamentului (UE) nr. 1303/2013, la art. 2. </w:t>
      </w:r>
      <w:r w:rsidRPr="003B1B52">
        <w:rPr>
          <w:rFonts w:asciiTheme="minorHAnsi" w:hAnsiTheme="minorHAnsi" w:cstheme="minorHAnsi"/>
          <w:bCs/>
          <w:sz w:val="22"/>
          <w:szCs w:val="22"/>
          <w:lang w:val="fr-FR"/>
        </w:rPr>
        <w:t xml:space="preserve">ACŢIUNI DE INFORMARE ŞI COMUNICARE DESTINATE PUBLICULUI, se arata că: ”Statul membru, autoritatea de management şi beneficiarii iau măsurile necesare de informare a publicului şi de comunicare privind operaţiunile care beneficiază de contribuţii în cadrul unui program operaţional, în conformitate cu prezentul regulament.” </w:t>
      </w:r>
      <w:r w:rsidRPr="00EE62A0">
        <w:rPr>
          <w:rFonts w:asciiTheme="minorHAnsi" w:hAnsiTheme="minorHAnsi" w:cstheme="minorHAnsi"/>
          <w:bCs/>
          <w:sz w:val="22"/>
          <w:szCs w:val="22"/>
          <w:lang w:val="fr-FR"/>
        </w:rPr>
        <w:t>In articolul 2.1. sunt listate responsabilităţile statului membru şi ale autorităţii de management, respectiv:</w:t>
      </w:r>
    </w:p>
    <w:p w14:paraId="2B69F98A" w14:textId="77777777" w:rsidR="000247C5" w:rsidRPr="00EE62A0" w:rsidRDefault="00281478" w:rsidP="00281478">
      <w:pPr>
        <w:pStyle w:val="yiv9779987908ydp6640dc81msonormal"/>
        <w:numPr>
          <w:ilvl w:val="0"/>
          <w:numId w:val="28"/>
        </w:numPr>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Statul membru şi autoritatea de management se asigură de faptul că măsurile de informare şi comunicare sunt implementate în conformitate cu strategia de comunicare şi că acestea vizează cea mai cuprinzătoare acoperire mass-media posibilă prin utilizarea diverselor forme şi metode de comunicare la nivelul adecvat.</w:t>
      </w:r>
    </w:p>
    <w:p w14:paraId="7D0CD80E" w14:textId="77777777" w:rsidR="000247C5" w:rsidRPr="00EE62A0" w:rsidRDefault="00281478" w:rsidP="00281478">
      <w:pPr>
        <w:pStyle w:val="yiv9779987908ydp6640dc81msonormal"/>
        <w:numPr>
          <w:ilvl w:val="0"/>
          <w:numId w:val="28"/>
        </w:numPr>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Statul membru sau autoritatea de management au responsabilitatea de a organiza cel puţin următoarele măsuri de informare şi comunicare:</w:t>
      </w:r>
    </w:p>
    <w:p w14:paraId="13C9DFBA" w14:textId="70C9830D" w:rsidR="00281478" w:rsidRPr="00EE62A0" w:rsidRDefault="00281478" w:rsidP="000247C5">
      <w:pPr>
        <w:pStyle w:val="yiv9779987908ydp6640dc81msonormal"/>
        <w:numPr>
          <w:ilvl w:val="0"/>
          <w:numId w:val="29"/>
        </w:numPr>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organizarea câte unei activităţi majore de informare pe an, care promovează oportunităţile de finanţare şi strategiile urmărite şi prezintă realizările programului sau programelor operaţional(e), inclusiv, dacă este relevant, proiectele majore, planurile de acţiune comune şi alte exemple de proiecte;”</w:t>
      </w:r>
    </w:p>
    <w:p w14:paraId="4298A8A1" w14:textId="77777777" w:rsidR="00281478" w:rsidRPr="00EE62A0" w:rsidRDefault="00281478" w:rsidP="00281478">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Necesitatea derulării unor campanii complexe de comunicare la nivel naţional a fost evidenţiată în cadrul principalelor studiilor şi analize cu privire la gradul general de informare a publicului despre instrumentele structurale aferente perioadei de programare 2007 – 2013 care au stat la baza Strategiei de Comunicare pentru FESI 2014 – 2020.</w:t>
      </w:r>
    </w:p>
    <w:p w14:paraId="7589FBF5" w14:textId="77777777" w:rsidR="00281478" w:rsidRPr="00EE62A0" w:rsidRDefault="00281478" w:rsidP="00281478">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Rezultatele acestor studii evidenţiază o necesitate care poate fi adresată în mod realist şi eficient doar prin derularea unor ample campanii integrate de comunicare la nivel naţional cu obiectivul de creştere a gradului de conştientizare de către publicul larg a oportunităţilor de finanţare şi beneficiilor aduse de fondurile structurale şi de investiţii, inclusiv de Fondul Social European, la nivelul întregii societăţi româneşti.</w:t>
      </w:r>
    </w:p>
    <w:p w14:paraId="4993CD2E" w14:textId="77777777" w:rsidR="00281478" w:rsidRPr="00EE62A0" w:rsidRDefault="00281478" w:rsidP="00281478">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Acest proiect aduce în atenţia publicului larg exemple de bune practici, poveşti de succes, comunitati care s-au schimbat si oameni care au reusit prin intermediul sprijinului primit din Programul Operational Dezvoltarea Resurselor Uman si Programului Operational Capital Uman. Consideram ca aceasta abordare poate contribui la o perceptie mai realista a publicului fata de un program care investeste, in principal, in oameni.</w:t>
      </w:r>
    </w:p>
    <w:p w14:paraId="46333C32" w14:textId="77777777" w:rsidR="00281478" w:rsidRPr="00EE62A0" w:rsidRDefault="00281478" w:rsidP="00281478">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In ceea ce priveste valoarea adaugata a proiectului, activitatile propuse sunt inspirate din proiecte de comunicare derulate la nivelul altor State Membre, care au fost indicate drept modele de bune practici in cadrul retelelor de comunicatori: INFORM (reţea europeană de ofiţeri de comunicare responsabilă cu comunicarea fondurilor FEDER şi a Fondului de coeziune în cele 28 de state membre) si INIO (reţeaua informală a ofiţerilor de comunicare FSE).</w:t>
      </w:r>
    </w:p>
    <w:p w14:paraId="1E2DFEDC" w14:textId="77777777" w:rsidR="00B91157" w:rsidRDefault="00281478" w:rsidP="00281478">
      <w:pPr>
        <w:pStyle w:val="yiv9779987908ydp6640dc81msonormal"/>
        <w:numPr>
          <w:ilvl w:val="0"/>
          <w:numId w:val="29"/>
        </w:numPr>
        <w:spacing w:before="0" w:beforeAutospacing="0" w:after="0" w:afterAutospacing="0"/>
        <w:contextualSpacing/>
        <w:jc w:val="both"/>
        <w:rPr>
          <w:rFonts w:asciiTheme="minorHAnsi" w:hAnsiTheme="minorHAnsi" w:cstheme="minorHAnsi"/>
          <w:bCs/>
          <w:sz w:val="22"/>
          <w:szCs w:val="22"/>
        </w:rPr>
      </w:pPr>
      <w:r w:rsidRPr="00666182">
        <w:rPr>
          <w:rFonts w:asciiTheme="minorHAnsi" w:hAnsiTheme="minorHAnsi" w:cstheme="minorHAnsi"/>
          <w:bCs/>
          <w:sz w:val="22"/>
          <w:szCs w:val="22"/>
        </w:rPr>
        <w:t>premiile ”We are Norte”:</w:t>
      </w:r>
    </w:p>
    <w:p w14:paraId="5C8FE351" w14:textId="4FA0047F" w:rsidR="000247C5" w:rsidRPr="00666182" w:rsidRDefault="00554A00" w:rsidP="00B91157">
      <w:pPr>
        <w:pStyle w:val="yiv9779987908ydp6640dc81msonormal"/>
        <w:spacing w:before="0" w:beforeAutospacing="0" w:after="0" w:afterAutospacing="0"/>
        <w:ind w:left="1440"/>
        <w:contextualSpacing/>
        <w:jc w:val="both"/>
        <w:rPr>
          <w:rFonts w:asciiTheme="minorHAnsi" w:hAnsiTheme="minorHAnsi" w:cstheme="minorHAnsi"/>
          <w:bCs/>
          <w:sz w:val="22"/>
          <w:szCs w:val="22"/>
        </w:rPr>
      </w:pPr>
      <w:hyperlink r:id="rId10" w:history="1">
        <w:r w:rsidR="000247C5" w:rsidRPr="00666182">
          <w:rPr>
            <w:rStyle w:val="Hyperlink"/>
            <w:rFonts w:asciiTheme="minorHAnsi" w:hAnsiTheme="minorHAnsi" w:cstheme="minorHAnsi"/>
            <w:bCs/>
            <w:sz w:val="22"/>
            <w:szCs w:val="22"/>
          </w:rPr>
          <w:t>http://ec.europa.eu/regional_policy/en/newsroom/news/2017/11/21-11-2017-we-are-norte-awards</w:t>
        </w:r>
      </w:hyperlink>
    </w:p>
    <w:p w14:paraId="6E4FEE77" w14:textId="77777777" w:rsidR="000247C5" w:rsidRPr="00666182" w:rsidRDefault="00281478" w:rsidP="00281478">
      <w:pPr>
        <w:pStyle w:val="yiv9779987908ydp6640dc81msonormal"/>
        <w:numPr>
          <w:ilvl w:val="0"/>
          <w:numId w:val="29"/>
        </w:numPr>
        <w:spacing w:before="0" w:beforeAutospacing="0" w:after="0" w:afterAutospacing="0"/>
        <w:contextualSpacing/>
        <w:jc w:val="both"/>
        <w:rPr>
          <w:rFonts w:asciiTheme="minorHAnsi" w:hAnsiTheme="minorHAnsi" w:cstheme="minorHAnsi"/>
          <w:bCs/>
          <w:sz w:val="22"/>
          <w:szCs w:val="22"/>
        </w:rPr>
      </w:pPr>
      <w:r w:rsidRPr="00666182">
        <w:rPr>
          <w:rFonts w:asciiTheme="minorHAnsi" w:hAnsiTheme="minorHAnsi" w:cstheme="minorHAnsi"/>
          <w:bCs/>
          <w:sz w:val="22"/>
          <w:szCs w:val="22"/>
        </w:rPr>
        <w:t>expozitie itineranta de fotografii EUinmyRegion:</w:t>
      </w:r>
    </w:p>
    <w:p w14:paraId="2D6C868F" w14:textId="77777777" w:rsidR="000247C5" w:rsidRPr="00666182" w:rsidRDefault="00554A00" w:rsidP="000247C5">
      <w:pPr>
        <w:pStyle w:val="yiv9779987908ydp6640dc81msonormal"/>
        <w:spacing w:before="0" w:beforeAutospacing="0" w:after="0" w:afterAutospacing="0"/>
        <w:ind w:left="1440"/>
        <w:contextualSpacing/>
        <w:jc w:val="both"/>
        <w:rPr>
          <w:rFonts w:asciiTheme="minorHAnsi" w:hAnsiTheme="minorHAnsi" w:cstheme="minorHAnsi"/>
          <w:bCs/>
          <w:sz w:val="22"/>
          <w:szCs w:val="22"/>
        </w:rPr>
      </w:pPr>
      <w:hyperlink r:id="rId11" w:history="1">
        <w:r w:rsidR="000247C5" w:rsidRPr="00666182">
          <w:rPr>
            <w:rStyle w:val="Hyperlink"/>
            <w:rFonts w:asciiTheme="minorHAnsi" w:hAnsiTheme="minorHAnsi" w:cstheme="minorHAnsi"/>
            <w:bCs/>
            <w:sz w:val="22"/>
            <w:szCs w:val="22"/>
          </w:rPr>
          <w:t>http://ec.europa.eu/regional_policy/en/policy/communication/euinmyregion/photo_contest/rules/</w:t>
        </w:r>
      </w:hyperlink>
    </w:p>
    <w:p w14:paraId="2C4EE8CE" w14:textId="3772E6F4" w:rsidR="00281478" w:rsidRPr="00666182" w:rsidRDefault="00281478" w:rsidP="000247C5">
      <w:pPr>
        <w:pStyle w:val="yiv9779987908ydp6640dc81msonormal"/>
        <w:numPr>
          <w:ilvl w:val="0"/>
          <w:numId w:val="29"/>
        </w:numPr>
        <w:spacing w:before="0" w:beforeAutospacing="0" w:after="0" w:afterAutospacing="0"/>
        <w:contextualSpacing/>
        <w:jc w:val="both"/>
        <w:rPr>
          <w:rFonts w:asciiTheme="minorHAnsi" w:hAnsiTheme="minorHAnsi" w:cstheme="minorHAnsi"/>
          <w:bCs/>
          <w:sz w:val="22"/>
          <w:szCs w:val="22"/>
        </w:rPr>
      </w:pPr>
      <w:r w:rsidRPr="00666182">
        <w:rPr>
          <w:rFonts w:asciiTheme="minorHAnsi" w:hAnsiTheme="minorHAnsi" w:cstheme="minorHAnsi"/>
          <w:bCs/>
          <w:sz w:val="22"/>
          <w:szCs w:val="22"/>
        </w:rPr>
        <w:t xml:space="preserve">album foto: </w:t>
      </w:r>
      <w:hyperlink r:id="rId12" w:history="1">
        <w:r w:rsidR="000247C5" w:rsidRPr="00666182">
          <w:rPr>
            <w:rStyle w:val="Hyperlink"/>
            <w:rFonts w:asciiTheme="minorHAnsi" w:hAnsiTheme="minorHAnsi" w:cstheme="minorHAnsi"/>
            <w:bCs/>
            <w:sz w:val="22"/>
            <w:szCs w:val="22"/>
          </w:rPr>
          <w:t>http://esf.bg/preodolyavanenevidimiyat-chovek/</w:t>
        </w:r>
      </w:hyperlink>
    </w:p>
    <w:p w14:paraId="7387E1CB" w14:textId="77777777" w:rsidR="000247C5" w:rsidRPr="00666182" w:rsidRDefault="000247C5" w:rsidP="000247C5">
      <w:pPr>
        <w:pStyle w:val="yiv9779987908ydp6640dc81msonormal"/>
        <w:spacing w:before="0" w:beforeAutospacing="0" w:after="0" w:afterAutospacing="0"/>
        <w:ind w:left="1440"/>
        <w:contextualSpacing/>
        <w:jc w:val="both"/>
        <w:rPr>
          <w:rFonts w:asciiTheme="minorHAnsi" w:hAnsiTheme="minorHAnsi" w:cstheme="minorHAnsi"/>
          <w:bCs/>
          <w:sz w:val="22"/>
          <w:szCs w:val="22"/>
        </w:rPr>
      </w:pPr>
    </w:p>
    <w:p w14:paraId="531FB1E7" w14:textId="209A011E" w:rsidR="002742A6" w:rsidRPr="00666182" w:rsidRDefault="00937D19" w:rsidP="00937D19">
      <w:pPr>
        <w:pStyle w:val="yiv9779987908ydp6640dc81msolistparagraph"/>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ro-RO"/>
        </w:rPr>
      </w:pPr>
      <w:r w:rsidRPr="00666182">
        <w:rPr>
          <w:rFonts w:asciiTheme="minorHAnsi" w:hAnsiTheme="minorHAnsi" w:cstheme="minorHAnsi"/>
          <w:b/>
          <w:bCs/>
          <w:sz w:val="22"/>
          <w:szCs w:val="22"/>
        </w:rPr>
        <w:t>Descrierea proiectului (a</w:t>
      </w:r>
      <w:r w:rsidR="002742A6" w:rsidRPr="00666182">
        <w:rPr>
          <w:rFonts w:asciiTheme="minorHAnsi" w:hAnsiTheme="minorHAnsi" w:cstheme="minorHAnsi"/>
          <w:b/>
          <w:bCs/>
          <w:sz w:val="22"/>
          <w:szCs w:val="22"/>
        </w:rPr>
        <w:t>ctivit</w:t>
      </w:r>
      <w:r w:rsidR="002742A6" w:rsidRPr="00666182">
        <w:rPr>
          <w:rFonts w:asciiTheme="minorHAnsi" w:hAnsiTheme="minorHAnsi" w:cstheme="minorHAnsi"/>
          <w:b/>
          <w:bCs/>
          <w:sz w:val="22"/>
          <w:szCs w:val="22"/>
          <w:lang w:val="ro-RO"/>
        </w:rPr>
        <w:t>ăți din proiect</w:t>
      </w:r>
      <w:r w:rsidRPr="00666182">
        <w:rPr>
          <w:rFonts w:asciiTheme="minorHAnsi" w:hAnsiTheme="minorHAnsi" w:cstheme="minorHAnsi"/>
          <w:b/>
          <w:bCs/>
          <w:sz w:val="22"/>
          <w:szCs w:val="22"/>
          <w:lang w:val="ro-RO"/>
        </w:rPr>
        <w:t>, rezultatele așteptate și rezultatele obținute)</w:t>
      </w:r>
    </w:p>
    <w:p w14:paraId="4F29A52D" w14:textId="4B9E3EA7" w:rsidR="00937D19" w:rsidRPr="00666182" w:rsidRDefault="00937D19"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b/>
          <w:sz w:val="22"/>
          <w:szCs w:val="22"/>
          <w:lang w:val="ro-RO"/>
        </w:rPr>
      </w:pPr>
      <w:r w:rsidRPr="00666182">
        <w:rPr>
          <w:rFonts w:asciiTheme="minorHAnsi" w:hAnsiTheme="minorHAnsi" w:cstheme="minorHAnsi"/>
          <w:b/>
          <w:sz w:val="22"/>
          <w:szCs w:val="22"/>
          <w:lang w:val="ro-RO"/>
        </w:rPr>
        <w:t>Proiectul a avut la bază următoarele activități:</w:t>
      </w:r>
    </w:p>
    <w:p w14:paraId="5DA3E797" w14:textId="2E23B679" w:rsidR="002742A6" w:rsidRPr="00666182" w:rsidRDefault="002742A6"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Activitatea 1 – Dezvoltarea brandului „Programul Operațional Capital Uman”</w:t>
      </w:r>
    </w:p>
    <w:p w14:paraId="2B1C04E5" w14:textId="18422358" w:rsidR="002742A6" w:rsidRPr="00666182" w:rsidRDefault="002742A6"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Activitatea 2 – Realizarea și difuzarea unei campanii integrate (TV, radio și alte tipuri de media)</w:t>
      </w:r>
    </w:p>
    <w:p w14:paraId="33166F9F" w14:textId="6B0FD348" w:rsidR="002742A6" w:rsidRPr="00666182" w:rsidRDefault="002742A6"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A</w:t>
      </w:r>
      <w:r w:rsidR="00A02226" w:rsidRPr="00666182">
        <w:rPr>
          <w:rFonts w:asciiTheme="minorHAnsi" w:hAnsiTheme="minorHAnsi" w:cstheme="minorHAnsi"/>
          <w:sz w:val="22"/>
          <w:szCs w:val="22"/>
          <w:lang w:val="ro-RO"/>
        </w:rPr>
        <w:t>ctivitatea 3</w:t>
      </w:r>
      <w:r w:rsidRPr="00666182">
        <w:rPr>
          <w:rFonts w:asciiTheme="minorHAnsi" w:hAnsiTheme="minorHAnsi" w:cstheme="minorHAnsi"/>
          <w:sz w:val="22"/>
          <w:szCs w:val="22"/>
          <w:lang w:val="ro-RO"/>
        </w:rPr>
        <w:t xml:space="preserve"> – Documentarea impactului POCU/ POSDRU asupra vieții beneficiarilor direcți</w:t>
      </w:r>
      <w:r w:rsidR="00C35A23" w:rsidRPr="00666182">
        <w:rPr>
          <w:rFonts w:asciiTheme="minorHAnsi" w:hAnsiTheme="minorHAnsi" w:cstheme="minorHAnsi"/>
          <w:sz w:val="22"/>
          <w:szCs w:val="22"/>
          <w:lang w:val="ro-RO"/>
        </w:rPr>
        <w:t xml:space="preserve">. Activitatea a avut la bază trei subactivități: </w:t>
      </w:r>
    </w:p>
    <w:p w14:paraId="76A85BC7" w14:textId="2D1AC77D" w:rsidR="00C35A23" w:rsidRPr="00666182" w:rsidRDefault="00B91157"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   </w:t>
      </w:r>
      <w:r w:rsidR="00C35A23" w:rsidRPr="00666182">
        <w:rPr>
          <w:rFonts w:asciiTheme="minorHAnsi" w:hAnsiTheme="minorHAnsi" w:cstheme="minorHAnsi"/>
          <w:sz w:val="22"/>
          <w:szCs w:val="22"/>
          <w:lang w:val="ro-RO"/>
        </w:rPr>
        <w:t>3.1. Realizarea unui album de fotogarfie</w:t>
      </w:r>
    </w:p>
    <w:p w14:paraId="05CC1961" w14:textId="7763CC91" w:rsidR="00C35A23" w:rsidRPr="00666182" w:rsidRDefault="00B91157"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   </w:t>
      </w:r>
      <w:r w:rsidR="00C35A23" w:rsidRPr="00666182">
        <w:rPr>
          <w:rFonts w:asciiTheme="minorHAnsi" w:hAnsiTheme="minorHAnsi" w:cstheme="minorHAnsi"/>
          <w:sz w:val="22"/>
          <w:szCs w:val="22"/>
          <w:lang w:val="ro-RO"/>
        </w:rPr>
        <w:t>3.2. Realizarea unei expoziții foto itinerare</w:t>
      </w:r>
    </w:p>
    <w:p w14:paraId="59295868" w14:textId="4AABDEE5" w:rsidR="00C35A23" w:rsidRPr="00666182" w:rsidRDefault="00B91157"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   </w:t>
      </w:r>
      <w:r w:rsidR="00C35A23" w:rsidRPr="00666182">
        <w:rPr>
          <w:rFonts w:asciiTheme="minorHAnsi" w:hAnsiTheme="minorHAnsi" w:cstheme="minorHAnsi"/>
          <w:sz w:val="22"/>
          <w:szCs w:val="22"/>
          <w:lang w:val="ro-RO"/>
        </w:rPr>
        <w:t>3.3. Documentarea a 80 de povești de viață</w:t>
      </w:r>
    </w:p>
    <w:p w14:paraId="7EC4EC5E" w14:textId="2DB9373E" w:rsidR="002742A6" w:rsidRPr="00666182" w:rsidRDefault="002742A6"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A</w:t>
      </w:r>
      <w:r w:rsidR="00A02226" w:rsidRPr="00666182">
        <w:rPr>
          <w:rFonts w:asciiTheme="minorHAnsi" w:hAnsiTheme="minorHAnsi" w:cstheme="minorHAnsi"/>
          <w:sz w:val="22"/>
          <w:szCs w:val="22"/>
          <w:lang w:val="ro-RO"/>
        </w:rPr>
        <w:t>ctivitatea 4</w:t>
      </w:r>
      <w:r w:rsidRPr="00666182">
        <w:rPr>
          <w:rFonts w:asciiTheme="minorHAnsi" w:hAnsiTheme="minorHAnsi" w:cstheme="minorHAnsi"/>
          <w:sz w:val="22"/>
          <w:szCs w:val="22"/>
          <w:lang w:val="ro-RO"/>
        </w:rPr>
        <w:t xml:space="preserve"> – Realizarea de documente promoționale</w:t>
      </w:r>
    </w:p>
    <w:p w14:paraId="63ACC889" w14:textId="681D891C" w:rsidR="002742A6" w:rsidRPr="00666182" w:rsidRDefault="002742A6"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A</w:t>
      </w:r>
      <w:r w:rsidR="00A02226" w:rsidRPr="00666182">
        <w:rPr>
          <w:rFonts w:asciiTheme="minorHAnsi" w:hAnsiTheme="minorHAnsi" w:cstheme="minorHAnsi"/>
          <w:sz w:val="22"/>
          <w:szCs w:val="22"/>
          <w:lang w:val="ro-RO"/>
        </w:rPr>
        <w:t>ctivitatea 5</w:t>
      </w:r>
      <w:r w:rsidRPr="00666182">
        <w:rPr>
          <w:rFonts w:asciiTheme="minorHAnsi" w:hAnsiTheme="minorHAnsi" w:cstheme="minorHAnsi"/>
          <w:sz w:val="22"/>
          <w:szCs w:val="22"/>
          <w:lang w:val="ro-RO"/>
        </w:rPr>
        <w:t xml:space="preserve"> – Realizarea de publicații referitoare la măsurile sprijinite prin POCU</w:t>
      </w:r>
    </w:p>
    <w:p w14:paraId="7696094E" w14:textId="235B37EB" w:rsidR="002742A6" w:rsidRPr="00666182" w:rsidRDefault="002742A6"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A</w:t>
      </w:r>
      <w:r w:rsidR="00A02226" w:rsidRPr="00666182">
        <w:rPr>
          <w:rFonts w:asciiTheme="minorHAnsi" w:hAnsiTheme="minorHAnsi" w:cstheme="minorHAnsi"/>
          <w:sz w:val="22"/>
          <w:szCs w:val="22"/>
          <w:lang w:val="ro-RO"/>
        </w:rPr>
        <w:t>ctivitatea 6</w:t>
      </w:r>
      <w:r w:rsidRPr="00666182">
        <w:rPr>
          <w:rFonts w:asciiTheme="minorHAnsi" w:hAnsiTheme="minorHAnsi" w:cstheme="minorHAnsi"/>
          <w:sz w:val="22"/>
          <w:szCs w:val="22"/>
          <w:lang w:val="ro-RO"/>
        </w:rPr>
        <w:t xml:space="preserve"> – Gala proiectelor realizate prin Programul Operațional Capital Uman</w:t>
      </w:r>
      <w:r w:rsidR="00C35A23" w:rsidRPr="00666182">
        <w:rPr>
          <w:rFonts w:asciiTheme="minorHAnsi" w:hAnsiTheme="minorHAnsi" w:cstheme="minorHAnsi"/>
          <w:sz w:val="22"/>
          <w:szCs w:val="22"/>
          <w:lang w:val="ro-RO"/>
        </w:rPr>
        <w:t>. Activitatea a avut la bază mai multe subactivități:</w:t>
      </w:r>
    </w:p>
    <w:p w14:paraId="7D7CF7FA" w14:textId="3E92D9B9" w:rsidR="00C35A23" w:rsidRPr="00666182" w:rsidRDefault="00B91157"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    </w:t>
      </w:r>
      <w:r w:rsidR="00C35A23" w:rsidRPr="00666182">
        <w:rPr>
          <w:rFonts w:asciiTheme="minorHAnsi" w:hAnsiTheme="minorHAnsi" w:cstheme="minorHAnsi"/>
          <w:sz w:val="22"/>
          <w:szCs w:val="22"/>
          <w:lang w:val="ro-RO"/>
        </w:rPr>
        <w:t>6.1. Realizarea și difuzarea de documete de scurt metraj corespunzătoare proiectelor POCU</w:t>
      </w:r>
    </w:p>
    <w:p w14:paraId="526E7699" w14:textId="22B76294" w:rsidR="00C35A23" w:rsidRPr="00666182" w:rsidRDefault="00B91157"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    </w:t>
      </w:r>
      <w:r w:rsidR="00C35A23" w:rsidRPr="00666182">
        <w:rPr>
          <w:rFonts w:asciiTheme="minorHAnsi" w:hAnsiTheme="minorHAnsi" w:cstheme="minorHAnsi"/>
          <w:sz w:val="22"/>
          <w:szCs w:val="22"/>
          <w:lang w:val="ro-RO"/>
        </w:rPr>
        <w:t>6.2. Organizarea unui eveniment de sărbătorire a bunelor practici</w:t>
      </w:r>
    </w:p>
    <w:p w14:paraId="74EFF7DC" w14:textId="602AE178" w:rsidR="002742A6" w:rsidRPr="00666182" w:rsidRDefault="002742A6"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A</w:t>
      </w:r>
      <w:r w:rsidR="00A02226" w:rsidRPr="00666182">
        <w:rPr>
          <w:rFonts w:asciiTheme="minorHAnsi" w:hAnsiTheme="minorHAnsi" w:cstheme="minorHAnsi"/>
          <w:sz w:val="22"/>
          <w:szCs w:val="22"/>
          <w:lang w:val="ro-RO"/>
        </w:rPr>
        <w:t>ctivitatea 7</w:t>
      </w:r>
      <w:r w:rsidRPr="00666182">
        <w:rPr>
          <w:rFonts w:asciiTheme="minorHAnsi" w:hAnsiTheme="minorHAnsi" w:cstheme="minorHAnsi"/>
          <w:sz w:val="22"/>
          <w:szCs w:val="22"/>
          <w:lang w:val="ro-RO"/>
        </w:rPr>
        <w:t xml:space="preserve"> – Organizarea de evenimente anuale dedicate Programului Operațional Capital Uman</w:t>
      </w:r>
    </w:p>
    <w:p w14:paraId="35049CF2" w14:textId="142921CE" w:rsidR="002742A6" w:rsidRPr="00666182" w:rsidRDefault="002742A6"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A</w:t>
      </w:r>
      <w:r w:rsidR="00A02226" w:rsidRPr="00666182">
        <w:rPr>
          <w:rFonts w:asciiTheme="minorHAnsi" w:hAnsiTheme="minorHAnsi" w:cstheme="minorHAnsi"/>
          <w:sz w:val="22"/>
          <w:szCs w:val="22"/>
          <w:lang w:val="ro-RO"/>
        </w:rPr>
        <w:t>ctivitatea 8</w:t>
      </w:r>
      <w:r w:rsidRPr="00666182">
        <w:rPr>
          <w:rFonts w:asciiTheme="minorHAnsi" w:hAnsiTheme="minorHAnsi" w:cstheme="minorHAnsi"/>
          <w:sz w:val="22"/>
          <w:szCs w:val="22"/>
          <w:lang w:val="ro-RO"/>
        </w:rPr>
        <w:t xml:space="preserve"> – Managementul Proiectului</w:t>
      </w:r>
    </w:p>
    <w:p w14:paraId="0D05CAA8" w14:textId="45881BF9" w:rsidR="002742A6" w:rsidRPr="00666182" w:rsidRDefault="002742A6"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A</w:t>
      </w:r>
      <w:r w:rsidR="00A02226" w:rsidRPr="00666182">
        <w:rPr>
          <w:rFonts w:asciiTheme="minorHAnsi" w:hAnsiTheme="minorHAnsi" w:cstheme="minorHAnsi"/>
          <w:sz w:val="22"/>
          <w:szCs w:val="22"/>
          <w:lang w:val="ro-RO"/>
        </w:rPr>
        <w:t>ctivitatea 9</w:t>
      </w:r>
      <w:r w:rsidRPr="00666182">
        <w:rPr>
          <w:rFonts w:asciiTheme="minorHAnsi" w:hAnsiTheme="minorHAnsi" w:cstheme="minorHAnsi"/>
          <w:sz w:val="22"/>
          <w:szCs w:val="22"/>
          <w:lang w:val="ro-RO"/>
        </w:rPr>
        <w:t xml:space="preserve"> </w:t>
      </w:r>
      <w:r w:rsidR="00A02226" w:rsidRPr="00666182">
        <w:rPr>
          <w:rFonts w:asciiTheme="minorHAnsi" w:hAnsiTheme="minorHAnsi" w:cstheme="minorHAnsi"/>
          <w:sz w:val="22"/>
          <w:szCs w:val="22"/>
          <w:lang w:val="ro-RO"/>
        </w:rPr>
        <w:t>–</w:t>
      </w:r>
      <w:r w:rsidRPr="00666182">
        <w:rPr>
          <w:rFonts w:asciiTheme="minorHAnsi" w:hAnsiTheme="minorHAnsi" w:cstheme="minorHAnsi"/>
          <w:sz w:val="22"/>
          <w:szCs w:val="22"/>
          <w:lang w:val="ro-RO"/>
        </w:rPr>
        <w:t xml:space="preserve"> </w:t>
      </w:r>
      <w:r w:rsidR="00A02226" w:rsidRPr="00666182">
        <w:rPr>
          <w:rFonts w:asciiTheme="minorHAnsi" w:hAnsiTheme="minorHAnsi" w:cstheme="minorHAnsi"/>
          <w:sz w:val="22"/>
          <w:szCs w:val="22"/>
          <w:lang w:val="ro-RO"/>
        </w:rPr>
        <w:t>Informarea și publicitatea proiectului</w:t>
      </w:r>
    </w:p>
    <w:p w14:paraId="26E17A1D" w14:textId="77777777" w:rsidR="002742A6" w:rsidRPr="00666182" w:rsidRDefault="002742A6"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p>
    <w:p w14:paraId="4BBB2575" w14:textId="385EE134" w:rsidR="00AF6027" w:rsidRPr="00666182" w:rsidRDefault="00AF6027" w:rsidP="00AF6027">
      <w:pPr>
        <w:pStyle w:val="yiv9779987908ydp6640dc81msonormal"/>
        <w:spacing w:before="0" w:beforeAutospacing="0" w:after="0" w:afterAutospacing="0"/>
        <w:contextualSpacing/>
        <w:jc w:val="both"/>
        <w:rPr>
          <w:rFonts w:asciiTheme="minorHAnsi" w:hAnsiTheme="minorHAnsi" w:cstheme="minorHAnsi"/>
          <w:b/>
          <w:bCs/>
          <w:sz w:val="22"/>
          <w:szCs w:val="22"/>
        </w:rPr>
      </w:pPr>
      <w:r w:rsidRPr="00666182">
        <w:rPr>
          <w:rFonts w:asciiTheme="minorHAnsi" w:hAnsiTheme="minorHAnsi" w:cstheme="minorHAnsi"/>
          <w:b/>
          <w:bCs/>
          <w:sz w:val="22"/>
          <w:szCs w:val="22"/>
        </w:rPr>
        <w:t xml:space="preserve">Rezultate așteptate </w:t>
      </w:r>
      <w:r w:rsidR="00FB71E5">
        <w:rPr>
          <w:rFonts w:asciiTheme="minorHAnsi" w:hAnsiTheme="minorHAnsi" w:cstheme="minorHAnsi"/>
          <w:b/>
          <w:bCs/>
          <w:sz w:val="22"/>
          <w:szCs w:val="22"/>
        </w:rPr>
        <w:t>cererea de finanțare 1</w:t>
      </w:r>
    </w:p>
    <w:p w14:paraId="6598D7E9" w14:textId="1062BA1D" w:rsidR="00AF6027" w:rsidRPr="00666182" w:rsidRDefault="00AF6027" w:rsidP="00AF6027">
      <w:pPr>
        <w:pStyle w:val="yiv9779987908ydp6640dc81msonormal"/>
        <w:numPr>
          <w:ilvl w:val="0"/>
          <w:numId w:val="13"/>
        </w:numPr>
        <w:spacing w:before="0" w:beforeAutospacing="0" w:after="0" w:afterAutospacing="0"/>
        <w:contextualSpacing/>
        <w:jc w:val="both"/>
        <w:rPr>
          <w:rFonts w:asciiTheme="minorHAnsi" w:hAnsiTheme="minorHAnsi" w:cstheme="minorHAnsi"/>
          <w:bCs/>
          <w:sz w:val="22"/>
          <w:szCs w:val="22"/>
        </w:rPr>
      </w:pPr>
      <w:r w:rsidRPr="00666182">
        <w:rPr>
          <w:rFonts w:asciiTheme="minorHAnsi" w:hAnsiTheme="minorHAnsi" w:cstheme="minorHAnsi"/>
          <w:b/>
          <w:bCs/>
          <w:sz w:val="22"/>
          <w:szCs w:val="22"/>
        </w:rPr>
        <w:t>Realizarea unei campanii integrate de comunicare a Programului Operational Capital Uman</w:t>
      </w:r>
      <w:r w:rsidRPr="00666182">
        <w:rPr>
          <w:rFonts w:asciiTheme="minorHAnsi" w:hAnsiTheme="minorHAnsi" w:cstheme="minorHAnsi"/>
          <w:bCs/>
          <w:sz w:val="22"/>
          <w:szCs w:val="22"/>
        </w:rPr>
        <w:t xml:space="preserve"> inseamna o campanie de promovare ce utilizeaza mai multe medii de comunicare. Campania integrata va avea urmatoarele elemente:</w:t>
      </w:r>
    </w:p>
    <w:p w14:paraId="0E94E895" w14:textId="77777777" w:rsidR="00AF6027" w:rsidRPr="00EE62A0" w:rsidRDefault="00AF6027" w:rsidP="00AF6027">
      <w:pPr>
        <w:pStyle w:val="yiv9779987908ydp6640dc81msonormal"/>
        <w:numPr>
          <w:ilvl w:val="0"/>
          <w:numId w:val="14"/>
        </w:numPr>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productie si difuzare pentru 2 spoturi TV, timp de minim 4 saptamani;</w:t>
      </w:r>
    </w:p>
    <w:p w14:paraId="016127CB" w14:textId="77777777" w:rsidR="00AF6027" w:rsidRPr="00EE62A0" w:rsidRDefault="00AF6027" w:rsidP="00AF6027">
      <w:pPr>
        <w:pStyle w:val="yiv9779987908ydp6640dc81msonormal"/>
        <w:numPr>
          <w:ilvl w:val="0"/>
          <w:numId w:val="14"/>
        </w:numPr>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productie si difuzare pentru 2 spoturi radio, timp de minim 4 saptamani,</w:t>
      </w:r>
    </w:p>
    <w:p w14:paraId="7753F667" w14:textId="77777777" w:rsidR="00AF6027" w:rsidRPr="00EE62A0" w:rsidRDefault="00AF6027" w:rsidP="00AF6027">
      <w:pPr>
        <w:pStyle w:val="yiv9779987908ydp6640dc81msonormal"/>
        <w:numPr>
          <w:ilvl w:val="0"/>
          <w:numId w:val="14"/>
        </w:numPr>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realizarea si publicarea online a 2 bannere publicitare, cate unul corespunzator fiecarui spot, afisate pe durata rularii la televiziune a fiecărui spot TV;</w:t>
      </w:r>
    </w:p>
    <w:p w14:paraId="35923569" w14:textId="77777777" w:rsidR="00AF6027" w:rsidRPr="00666182" w:rsidRDefault="00AF6027" w:rsidP="00AF6027">
      <w:pPr>
        <w:pStyle w:val="yiv9779987908ydp6640dc81msonormal"/>
        <w:numPr>
          <w:ilvl w:val="0"/>
          <w:numId w:val="14"/>
        </w:numPr>
        <w:spacing w:before="0" w:beforeAutospacing="0" w:after="0" w:afterAutospacing="0"/>
        <w:contextualSpacing/>
        <w:jc w:val="both"/>
        <w:rPr>
          <w:rFonts w:asciiTheme="minorHAnsi" w:hAnsiTheme="minorHAnsi" w:cstheme="minorHAnsi"/>
          <w:bCs/>
          <w:sz w:val="22"/>
          <w:szCs w:val="22"/>
        </w:rPr>
      </w:pPr>
      <w:r w:rsidRPr="00666182">
        <w:rPr>
          <w:rFonts w:asciiTheme="minorHAnsi" w:hAnsiTheme="minorHAnsi" w:cstheme="minorHAnsi"/>
          <w:bCs/>
          <w:sz w:val="22"/>
          <w:szCs w:val="22"/>
        </w:rPr>
        <w:t>2 reclame corespunzatoare fiecarui spot pe panouri publicitare statice, afisate pe durata rularii la televiziune a fiecărui spot TV;</w:t>
      </w:r>
    </w:p>
    <w:p w14:paraId="73AC60E0" w14:textId="77777777" w:rsidR="00AF6027" w:rsidRPr="00EE62A0" w:rsidRDefault="00AF6027" w:rsidP="00AF6027">
      <w:pPr>
        <w:pStyle w:val="yiv9779987908ydp6640dc81msonormal"/>
        <w:numPr>
          <w:ilvl w:val="0"/>
          <w:numId w:val="14"/>
        </w:numPr>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2 reclame pe panouri publicitare digitale, afisate pe durata rularii la televiziune a fiecărui spot TV;</w:t>
      </w:r>
    </w:p>
    <w:p w14:paraId="0420F557" w14:textId="370D55EE" w:rsidR="00AF6027" w:rsidRPr="00666182" w:rsidRDefault="00AF6027" w:rsidP="00AF6027">
      <w:pPr>
        <w:pStyle w:val="yiv9779987908ydp6640dc81msonormal"/>
        <w:numPr>
          <w:ilvl w:val="0"/>
          <w:numId w:val="14"/>
        </w:numPr>
        <w:spacing w:before="0" w:beforeAutospacing="0" w:after="0" w:afterAutospacing="0"/>
        <w:contextualSpacing/>
        <w:jc w:val="both"/>
        <w:rPr>
          <w:rFonts w:asciiTheme="minorHAnsi" w:hAnsiTheme="minorHAnsi" w:cstheme="minorHAnsi"/>
          <w:bCs/>
          <w:sz w:val="22"/>
          <w:szCs w:val="22"/>
        </w:rPr>
      </w:pPr>
      <w:r w:rsidRPr="00666182">
        <w:rPr>
          <w:rFonts w:asciiTheme="minorHAnsi" w:hAnsiTheme="minorHAnsi" w:cstheme="minorHAnsi"/>
          <w:bCs/>
          <w:sz w:val="22"/>
          <w:szCs w:val="22"/>
        </w:rPr>
        <w:t>8 publireportaje/advertoriale online, afişate fiecare timp de o săptămână.</w:t>
      </w:r>
    </w:p>
    <w:p w14:paraId="62BED02A" w14:textId="77777777" w:rsidR="00DC2C32" w:rsidRPr="00666182" w:rsidRDefault="00AF6027" w:rsidP="00AF6027">
      <w:pPr>
        <w:pStyle w:val="yiv9779987908ydp6640dc81msonormal"/>
        <w:numPr>
          <w:ilvl w:val="0"/>
          <w:numId w:val="13"/>
        </w:numPr>
        <w:spacing w:before="0" w:beforeAutospacing="0" w:after="0" w:afterAutospacing="0"/>
        <w:contextualSpacing/>
        <w:jc w:val="both"/>
        <w:rPr>
          <w:rFonts w:asciiTheme="minorHAnsi" w:hAnsiTheme="minorHAnsi" w:cstheme="minorHAnsi"/>
          <w:bCs/>
          <w:sz w:val="22"/>
          <w:szCs w:val="22"/>
        </w:rPr>
      </w:pPr>
      <w:r w:rsidRPr="00666182">
        <w:rPr>
          <w:rFonts w:asciiTheme="minorHAnsi" w:hAnsiTheme="minorHAnsi" w:cstheme="minorHAnsi"/>
          <w:b/>
          <w:bCs/>
          <w:sz w:val="22"/>
          <w:szCs w:val="22"/>
        </w:rPr>
        <w:t>Realizarea a 5 broşuri electronice axate pe domeniile</w:t>
      </w:r>
      <w:r w:rsidRPr="00666182">
        <w:rPr>
          <w:rFonts w:asciiTheme="minorHAnsi" w:hAnsiTheme="minorHAnsi" w:cstheme="minorHAnsi"/>
          <w:bCs/>
          <w:sz w:val="22"/>
          <w:szCs w:val="22"/>
        </w:rPr>
        <w:t>: educaţie, sănătate, incluziune socială, tinerii NEET’s şi antreprenoriat, câte una pe fiecare domeniu.</w:t>
      </w:r>
    </w:p>
    <w:p w14:paraId="0AEF1B67" w14:textId="02AF24F0" w:rsidR="00DC2C32" w:rsidRPr="00FB71E5" w:rsidRDefault="00AF6027" w:rsidP="00DC2C32">
      <w:pPr>
        <w:pStyle w:val="yiv9779987908ydp6640dc81msonormal"/>
        <w:numPr>
          <w:ilvl w:val="0"/>
          <w:numId w:val="13"/>
        </w:numPr>
        <w:spacing w:before="0" w:beforeAutospacing="0" w:after="0" w:afterAutospacing="0"/>
        <w:contextualSpacing/>
        <w:jc w:val="both"/>
        <w:rPr>
          <w:rFonts w:asciiTheme="minorHAnsi" w:hAnsiTheme="minorHAnsi" w:cstheme="minorHAnsi"/>
          <w:bCs/>
          <w:sz w:val="22"/>
          <w:szCs w:val="22"/>
        </w:rPr>
      </w:pPr>
      <w:r w:rsidRPr="00666182">
        <w:rPr>
          <w:rFonts w:asciiTheme="minorHAnsi" w:hAnsiTheme="minorHAnsi" w:cstheme="minorHAnsi"/>
          <w:b/>
          <w:bCs/>
          <w:sz w:val="22"/>
          <w:szCs w:val="22"/>
        </w:rPr>
        <w:t>Obiecte promotionale</w:t>
      </w:r>
      <w:r w:rsidRPr="00666182">
        <w:rPr>
          <w:rFonts w:asciiTheme="minorHAnsi" w:hAnsiTheme="minorHAnsi" w:cstheme="minorHAnsi"/>
          <w:bCs/>
          <w:sz w:val="22"/>
          <w:szCs w:val="22"/>
        </w:rPr>
        <w:t>:</w:t>
      </w:r>
      <w:r w:rsidR="00DC2C32" w:rsidRPr="00666182">
        <w:rPr>
          <w:rFonts w:asciiTheme="minorHAnsi" w:hAnsiTheme="minorHAnsi" w:cstheme="minorHAnsi"/>
          <w:bCs/>
          <w:sz w:val="22"/>
          <w:szCs w:val="22"/>
        </w:rPr>
        <w:t xml:space="preserve"> </w:t>
      </w:r>
      <w:r w:rsidRPr="00666182">
        <w:rPr>
          <w:rFonts w:asciiTheme="minorHAnsi" w:hAnsiTheme="minorHAnsi" w:cstheme="minorHAnsi"/>
          <w:bCs/>
          <w:sz w:val="22"/>
          <w:szCs w:val="22"/>
        </w:rPr>
        <w:t>- realizarea a 1000 de agende, care vor fi completa</w:t>
      </w:r>
      <w:r w:rsidR="00FB71E5">
        <w:rPr>
          <w:rFonts w:asciiTheme="minorHAnsi" w:hAnsiTheme="minorHAnsi" w:cstheme="minorHAnsi"/>
          <w:bCs/>
          <w:sz w:val="22"/>
          <w:szCs w:val="22"/>
        </w:rPr>
        <w:t xml:space="preserve">te de pix dotat cu memory stick. </w:t>
      </w:r>
      <w:r w:rsidRPr="00FB71E5">
        <w:rPr>
          <w:rFonts w:asciiTheme="minorHAnsi" w:hAnsiTheme="minorHAnsi" w:cstheme="minorHAnsi"/>
          <w:bCs/>
          <w:sz w:val="22"/>
          <w:szCs w:val="22"/>
        </w:rPr>
        <w:t>Obiectele promoţionale vor fi distribuite persoanelor din grupul ţintă, inclusiv la evenimentele care reunesc aceste persoane.</w:t>
      </w:r>
    </w:p>
    <w:p w14:paraId="53B3B438" w14:textId="63E506F0" w:rsidR="00AF6027" w:rsidRPr="00666182" w:rsidRDefault="00DC2C32" w:rsidP="00DC2C32">
      <w:pPr>
        <w:pStyle w:val="yiv9779987908ydp6640dc81msonormal"/>
        <w:spacing w:before="0" w:beforeAutospacing="0" w:after="0" w:afterAutospacing="0"/>
        <w:contextualSpacing/>
        <w:jc w:val="both"/>
        <w:rPr>
          <w:rFonts w:asciiTheme="minorHAnsi" w:hAnsiTheme="minorHAnsi" w:cstheme="minorHAnsi"/>
          <w:bCs/>
          <w:sz w:val="22"/>
          <w:szCs w:val="22"/>
        </w:rPr>
      </w:pPr>
      <w:r w:rsidRPr="00FB71E5">
        <w:rPr>
          <w:rFonts w:asciiTheme="minorHAnsi" w:hAnsiTheme="minorHAnsi" w:cstheme="minorHAnsi"/>
          <w:b/>
          <w:bCs/>
          <w:sz w:val="22"/>
          <w:szCs w:val="22"/>
        </w:rPr>
        <w:t>4.</w:t>
      </w:r>
      <w:r w:rsidRPr="00666182">
        <w:rPr>
          <w:rFonts w:asciiTheme="minorHAnsi" w:hAnsiTheme="minorHAnsi" w:cstheme="minorHAnsi"/>
          <w:bCs/>
          <w:sz w:val="22"/>
          <w:szCs w:val="22"/>
        </w:rPr>
        <w:t xml:space="preserve"> </w:t>
      </w:r>
      <w:r w:rsidRPr="00666182">
        <w:rPr>
          <w:rFonts w:asciiTheme="minorHAnsi" w:hAnsiTheme="minorHAnsi" w:cstheme="minorHAnsi"/>
          <w:b/>
          <w:bCs/>
          <w:sz w:val="22"/>
          <w:szCs w:val="22"/>
        </w:rPr>
        <w:t>Un</w:t>
      </w:r>
      <w:r w:rsidR="00AF6027" w:rsidRPr="00666182">
        <w:rPr>
          <w:rFonts w:asciiTheme="minorHAnsi" w:hAnsiTheme="minorHAnsi" w:cstheme="minorHAnsi"/>
          <w:b/>
          <w:bCs/>
          <w:sz w:val="22"/>
          <w:szCs w:val="22"/>
        </w:rPr>
        <w:t xml:space="preserve"> eveniment anual POCU în format video-conferinţă la sediul MIPE</w:t>
      </w:r>
      <w:r w:rsidR="00AF6027" w:rsidRPr="00666182">
        <w:rPr>
          <w:rFonts w:asciiTheme="minorHAnsi" w:hAnsiTheme="minorHAnsi" w:cstheme="minorHAnsi"/>
          <w:bCs/>
          <w:sz w:val="22"/>
          <w:szCs w:val="22"/>
        </w:rPr>
        <w:t>, care se va desfăşura în paralel cu evenimentele anuale POC, POAT, POIM în prima parte a galei ”2021: România modernizată cu fonduri europene”, care face parte din proiectul POAT cod SMIS 119989. Componenta POCU a galei include următoarele:</w:t>
      </w:r>
    </w:p>
    <w:p w14:paraId="2605457A" w14:textId="77777777" w:rsidR="00DC2C32" w:rsidRPr="00666182" w:rsidRDefault="00AF6027" w:rsidP="00AF6027">
      <w:pPr>
        <w:pStyle w:val="yiv9779987908ydp6640dc81msonormal"/>
        <w:numPr>
          <w:ilvl w:val="0"/>
          <w:numId w:val="15"/>
        </w:numPr>
        <w:spacing w:before="0" w:beforeAutospacing="0" w:after="0" w:afterAutospacing="0"/>
        <w:contextualSpacing/>
        <w:jc w:val="both"/>
        <w:rPr>
          <w:rFonts w:asciiTheme="minorHAnsi" w:hAnsiTheme="minorHAnsi" w:cstheme="minorHAnsi"/>
          <w:bCs/>
          <w:sz w:val="22"/>
          <w:szCs w:val="22"/>
        </w:rPr>
      </w:pPr>
      <w:r w:rsidRPr="00666182">
        <w:rPr>
          <w:rFonts w:asciiTheme="minorHAnsi" w:hAnsiTheme="minorHAnsi" w:cstheme="minorHAnsi"/>
          <w:bCs/>
          <w:sz w:val="22"/>
          <w:szCs w:val="22"/>
        </w:rPr>
        <w:t>Filmarea şi distribuirea a 4 minidocumentare inclusiv teasere, corespunzătoare a 4 proiecte de succes POCU</w:t>
      </w:r>
    </w:p>
    <w:p w14:paraId="4AADC338" w14:textId="33472141" w:rsidR="00AF6027" w:rsidRPr="00666182" w:rsidRDefault="00AF6027" w:rsidP="00AF6027">
      <w:pPr>
        <w:pStyle w:val="yiv9779987908ydp6640dc81msonormal"/>
        <w:numPr>
          <w:ilvl w:val="0"/>
          <w:numId w:val="15"/>
        </w:numPr>
        <w:spacing w:before="0" w:beforeAutospacing="0" w:after="0" w:afterAutospacing="0"/>
        <w:contextualSpacing/>
        <w:jc w:val="both"/>
        <w:rPr>
          <w:rFonts w:asciiTheme="minorHAnsi" w:hAnsiTheme="minorHAnsi" w:cstheme="minorHAnsi"/>
          <w:bCs/>
          <w:sz w:val="22"/>
          <w:szCs w:val="22"/>
        </w:rPr>
      </w:pPr>
      <w:r w:rsidRPr="00666182">
        <w:rPr>
          <w:rFonts w:asciiTheme="minorHAnsi" w:hAnsiTheme="minorHAnsi" w:cstheme="minorHAnsi"/>
          <w:bCs/>
          <w:sz w:val="22"/>
          <w:szCs w:val="22"/>
        </w:rPr>
        <w:t>Organizarea evenimentului anual de tip gală POCU inclusiv premierea celor 4 proiecte POCU în cadrul festivităţii comune de premiere, din partea a doua a galei ”2021: România modernizată cu fonduri europene”, care face parte din proiectul POAT cod SMIS 119989</w:t>
      </w:r>
      <w:r w:rsidRPr="00666182">
        <w:rPr>
          <w:rFonts w:asciiTheme="minorHAnsi" w:hAnsiTheme="minorHAnsi" w:cstheme="minorHAnsi"/>
          <w:b/>
          <w:bCs/>
          <w:sz w:val="22"/>
          <w:szCs w:val="22"/>
        </w:rPr>
        <w:t>.</w:t>
      </w:r>
    </w:p>
    <w:p w14:paraId="07270C45" w14:textId="791562F0" w:rsidR="00AF6027" w:rsidRPr="00666182" w:rsidRDefault="00AF6027" w:rsidP="00AF6027">
      <w:pPr>
        <w:pStyle w:val="yiv9779987908ydp6640dc81msonormal"/>
        <w:spacing w:before="0" w:beforeAutospacing="0" w:after="0" w:afterAutospacing="0"/>
        <w:contextualSpacing/>
        <w:jc w:val="both"/>
        <w:rPr>
          <w:rFonts w:asciiTheme="minorHAnsi" w:hAnsiTheme="minorHAnsi" w:cstheme="minorHAnsi"/>
          <w:bCs/>
          <w:sz w:val="22"/>
          <w:szCs w:val="22"/>
        </w:rPr>
      </w:pPr>
      <w:r w:rsidRPr="00FB71E5">
        <w:rPr>
          <w:rFonts w:asciiTheme="minorHAnsi" w:hAnsiTheme="minorHAnsi" w:cstheme="minorHAnsi"/>
          <w:b/>
          <w:bCs/>
          <w:sz w:val="22"/>
          <w:szCs w:val="22"/>
        </w:rPr>
        <w:t>5.</w:t>
      </w:r>
      <w:r w:rsidRPr="00666182">
        <w:rPr>
          <w:rFonts w:asciiTheme="minorHAnsi" w:hAnsiTheme="minorHAnsi" w:cstheme="minorHAnsi"/>
          <w:bCs/>
          <w:sz w:val="22"/>
          <w:szCs w:val="22"/>
        </w:rPr>
        <w:t xml:space="preserve"> </w:t>
      </w:r>
      <w:r w:rsidR="00DC2C32" w:rsidRPr="00666182">
        <w:rPr>
          <w:rFonts w:asciiTheme="minorHAnsi" w:hAnsiTheme="minorHAnsi" w:cstheme="minorHAnsi"/>
          <w:b/>
          <w:bCs/>
          <w:sz w:val="22"/>
          <w:szCs w:val="22"/>
        </w:rPr>
        <w:t>Un</w:t>
      </w:r>
      <w:r w:rsidRPr="00666182">
        <w:rPr>
          <w:rFonts w:asciiTheme="minorHAnsi" w:hAnsiTheme="minorHAnsi" w:cstheme="minorHAnsi"/>
          <w:b/>
          <w:bCs/>
          <w:sz w:val="22"/>
          <w:szCs w:val="22"/>
        </w:rPr>
        <w:t xml:space="preserve"> eveniment anual dedicat Programului Operational Capital Uman</w:t>
      </w:r>
      <w:r w:rsidRPr="00666182">
        <w:rPr>
          <w:rFonts w:asciiTheme="minorHAnsi" w:hAnsiTheme="minorHAnsi" w:cstheme="minorHAnsi"/>
          <w:bCs/>
          <w:sz w:val="22"/>
          <w:szCs w:val="22"/>
        </w:rPr>
        <w:t xml:space="preserve"> care include un târg de proiecte finanţate din POCU.</w:t>
      </w:r>
    </w:p>
    <w:p w14:paraId="17CDC2E9" w14:textId="77777777" w:rsidR="00AF6027" w:rsidRPr="00666182" w:rsidRDefault="00AF6027"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p>
    <w:p w14:paraId="56580695" w14:textId="77777777" w:rsidR="00573246" w:rsidRPr="00666182" w:rsidRDefault="00573246" w:rsidP="00573246">
      <w:pPr>
        <w:pStyle w:val="yiv9779987908ydp6640dc81msolistparagraph"/>
        <w:shd w:val="clear" w:color="auto" w:fill="FFFFFF"/>
        <w:spacing w:after="0"/>
        <w:contextualSpacing/>
        <w:jc w:val="both"/>
        <w:rPr>
          <w:rFonts w:asciiTheme="minorHAnsi" w:hAnsiTheme="minorHAnsi" w:cstheme="minorHAnsi"/>
          <w:b/>
          <w:sz w:val="22"/>
          <w:szCs w:val="22"/>
          <w:lang w:val="ro-RO"/>
        </w:rPr>
      </w:pPr>
      <w:r w:rsidRPr="00666182">
        <w:rPr>
          <w:rFonts w:asciiTheme="minorHAnsi" w:hAnsiTheme="minorHAnsi" w:cstheme="minorHAnsi"/>
          <w:b/>
          <w:sz w:val="22"/>
          <w:szCs w:val="22"/>
          <w:lang w:val="ro-RO"/>
        </w:rPr>
        <w:t>Rezultate obținute:</w:t>
      </w:r>
    </w:p>
    <w:p w14:paraId="0A01718D" w14:textId="77777777" w:rsidR="00573246" w:rsidRPr="00666182" w:rsidRDefault="00573246" w:rsidP="00573246">
      <w:pPr>
        <w:pStyle w:val="yiv9779987908ydp6640dc81msolistparagraph"/>
        <w:numPr>
          <w:ilvl w:val="0"/>
          <w:numId w:val="26"/>
        </w:numPr>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În perioada raportată a fost realizată campania integrată de promovare a POCU. S-a realizat conceptul, s-au realizat reclamele pentru diversele medii de comunicare: s-au produs și difizat minim două spoturi TV, timp de minim 4 saptamani; s-au produs și difuzat 2 spoturi radio timp de minim 4 saptamani, s-au realizat și publicat online două bannere publicitare, câte unul corespunzător fiecărui spot pe panouri publicitare statice, afișate pe durata rulării la TV a fiecărui spot TV; s-au realizat două reclame pe panouri publicitare digitale, afișate pe durata rulării la televiziune a fiecărui spot tv; s-au realizat 8 publi reportaje care au fost difuzate online</w:t>
      </w:r>
    </w:p>
    <w:p w14:paraId="746DE584" w14:textId="77777777" w:rsidR="00573246" w:rsidRPr="00666182" w:rsidRDefault="00573246" w:rsidP="00573246">
      <w:pPr>
        <w:pStyle w:val="yiv9779987908ydp6640dc81msolistparagraph"/>
        <w:numPr>
          <w:ilvl w:val="0"/>
          <w:numId w:val="26"/>
        </w:numPr>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 xml:space="preserve"> S-au realizat 1000 de agende pentru anul 2019, completate de pix dotat cu memory stick</w:t>
      </w:r>
    </w:p>
    <w:p w14:paraId="76708981" w14:textId="77777777" w:rsidR="00573246" w:rsidRPr="00666182" w:rsidRDefault="00573246" w:rsidP="00624E0C">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p>
    <w:p w14:paraId="001B4809" w14:textId="5F8646BE" w:rsidR="00DC2C32" w:rsidRPr="00666182" w:rsidRDefault="00DC2C32" w:rsidP="00DC2C32">
      <w:pPr>
        <w:pStyle w:val="yiv9779987908ydp6640dc81msonormal"/>
        <w:spacing w:before="0" w:beforeAutospacing="0" w:after="0" w:afterAutospacing="0"/>
        <w:contextualSpacing/>
        <w:jc w:val="both"/>
        <w:rPr>
          <w:rFonts w:asciiTheme="minorHAnsi" w:hAnsiTheme="minorHAnsi" w:cstheme="minorHAnsi"/>
          <w:b/>
          <w:bCs/>
          <w:sz w:val="22"/>
          <w:szCs w:val="22"/>
        </w:rPr>
      </w:pPr>
      <w:r w:rsidRPr="00666182">
        <w:rPr>
          <w:rFonts w:asciiTheme="minorHAnsi" w:hAnsiTheme="minorHAnsi" w:cstheme="minorHAnsi"/>
          <w:b/>
          <w:bCs/>
          <w:sz w:val="22"/>
          <w:szCs w:val="22"/>
        </w:rPr>
        <w:t xml:space="preserve">Rezultate așteptate cererea de finanțare 2 </w:t>
      </w:r>
    </w:p>
    <w:p w14:paraId="5562222E" w14:textId="77777777" w:rsidR="00DC2C32" w:rsidRPr="00666182" w:rsidRDefault="00DC2C32" w:rsidP="00DC2C32">
      <w:pPr>
        <w:pStyle w:val="yiv9779987908ydp6640dc81msonormal"/>
        <w:numPr>
          <w:ilvl w:val="0"/>
          <w:numId w:val="17"/>
        </w:numPr>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b/>
          <w:sz w:val="22"/>
          <w:szCs w:val="22"/>
          <w:lang w:val="ro-RO"/>
        </w:rPr>
        <w:t>Dezvoltarea brandului ”Programul Operaţional Capital Uman”</w:t>
      </w:r>
      <w:r w:rsidRPr="00666182">
        <w:rPr>
          <w:rFonts w:asciiTheme="minorHAnsi" w:hAnsiTheme="minorHAnsi" w:cstheme="minorHAnsi"/>
          <w:sz w:val="22"/>
          <w:szCs w:val="22"/>
          <w:lang w:val="ro-RO"/>
        </w:rPr>
        <w:t xml:space="preserve"> </w:t>
      </w:r>
      <w:r w:rsidRPr="00666182">
        <w:rPr>
          <w:rFonts w:asciiTheme="minorHAnsi" w:hAnsiTheme="minorHAnsi" w:cstheme="minorHAnsi"/>
          <w:b/>
          <w:sz w:val="22"/>
          <w:szCs w:val="22"/>
          <w:lang w:val="ro-RO"/>
        </w:rPr>
        <w:t>presupune 1 cercetarea internă şi externă (audit de brand)</w:t>
      </w:r>
      <w:r w:rsidRPr="00666182">
        <w:rPr>
          <w:rFonts w:asciiTheme="minorHAnsi" w:hAnsiTheme="minorHAnsi" w:cstheme="minorHAnsi"/>
          <w:sz w:val="22"/>
          <w:szCs w:val="22"/>
          <w:lang w:val="ro-RO"/>
        </w:rPr>
        <w:t>, 1 strategie macro de comunicare de brand, 1 set de sabloane pentru materialele de comunicare.</w:t>
      </w:r>
    </w:p>
    <w:p w14:paraId="70A96F57" w14:textId="30C61B8C" w:rsidR="00DC2C32" w:rsidRPr="00666182" w:rsidRDefault="00DC2C32" w:rsidP="00DC2C32">
      <w:pPr>
        <w:pStyle w:val="yiv9779987908ydp6640dc81msonormal"/>
        <w:numPr>
          <w:ilvl w:val="0"/>
          <w:numId w:val="17"/>
        </w:numPr>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b/>
          <w:sz w:val="22"/>
          <w:szCs w:val="22"/>
          <w:lang w:val="ro-RO"/>
        </w:rPr>
        <w:t>1 campanie integrata de comunicare a Programului Operational Capital Uman</w:t>
      </w:r>
      <w:r w:rsidRPr="00666182">
        <w:rPr>
          <w:rFonts w:asciiTheme="minorHAnsi" w:hAnsiTheme="minorHAnsi" w:cstheme="minorHAnsi"/>
          <w:sz w:val="22"/>
          <w:szCs w:val="22"/>
          <w:lang w:val="ro-RO"/>
        </w:rPr>
        <w:t xml:space="preserve"> inseamna o campanie de promovare ce utilizeaza mai multe medii de comunicare. Campania integrata va avea urmatoarele elemente:</w:t>
      </w:r>
    </w:p>
    <w:p w14:paraId="082C97BB" w14:textId="77777777" w:rsidR="00DC2C32" w:rsidRPr="00666182" w:rsidRDefault="00DC2C32" w:rsidP="00DC2C32">
      <w:pPr>
        <w:pStyle w:val="yiv9779987908ydp6640dc81msonormal"/>
        <w:numPr>
          <w:ilvl w:val="0"/>
          <w:numId w:val="18"/>
        </w:numPr>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productie si difuzare pentru 2 spoturi TV, timp de minim 4 saptamani;</w:t>
      </w:r>
    </w:p>
    <w:p w14:paraId="2588E659" w14:textId="77777777" w:rsidR="00DC2C32" w:rsidRPr="00666182" w:rsidRDefault="00DC2C32" w:rsidP="00DC2C32">
      <w:pPr>
        <w:pStyle w:val="yiv9779987908ydp6640dc81msonormal"/>
        <w:numPr>
          <w:ilvl w:val="0"/>
          <w:numId w:val="18"/>
        </w:numPr>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productie si difuzare pentru 2 spoturi radio, timp de minim 4 saptamani,</w:t>
      </w:r>
    </w:p>
    <w:p w14:paraId="3030431E" w14:textId="77777777" w:rsidR="00DC2C32" w:rsidRPr="00666182" w:rsidRDefault="00DC2C32" w:rsidP="00DC2C32">
      <w:pPr>
        <w:pStyle w:val="yiv9779987908ydp6640dc81msonormal"/>
        <w:numPr>
          <w:ilvl w:val="0"/>
          <w:numId w:val="18"/>
        </w:numPr>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realizarea si publicarea online a 2 bannere publicitare, cate unul corespunzator fiecarui spot, afisate pe durata rularii la televiziune a fiecărui spot TV;</w:t>
      </w:r>
    </w:p>
    <w:p w14:paraId="0988F555" w14:textId="77777777" w:rsidR="00DC2C32" w:rsidRPr="00666182" w:rsidRDefault="00DC2C32" w:rsidP="00DC2C32">
      <w:pPr>
        <w:pStyle w:val="yiv9779987908ydp6640dc81msonormal"/>
        <w:numPr>
          <w:ilvl w:val="0"/>
          <w:numId w:val="18"/>
        </w:numPr>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2 reclame corespunzatoare fiecarui spot pe panouri publicitare statice, afisate pe durata rularii la televiziune a fiecărui spot TV;</w:t>
      </w:r>
    </w:p>
    <w:p w14:paraId="3929BB8D" w14:textId="77777777" w:rsidR="00DC2C32" w:rsidRPr="00666182" w:rsidRDefault="00DC2C32" w:rsidP="00DC2C32">
      <w:pPr>
        <w:pStyle w:val="yiv9779987908ydp6640dc81msonormal"/>
        <w:numPr>
          <w:ilvl w:val="0"/>
          <w:numId w:val="18"/>
        </w:numPr>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2 reclame pe panouri publicitare digitale, afisate pe durata rularii la televiziune a fiecărui spot TV;</w:t>
      </w:r>
    </w:p>
    <w:p w14:paraId="76837849" w14:textId="77777777" w:rsidR="00DC2C32" w:rsidRPr="00666182" w:rsidRDefault="00DC2C32" w:rsidP="00DC2C32">
      <w:pPr>
        <w:pStyle w:val="yiv9779987908ydp6640dc81msonormal"/>
        <w:numPr>
          <w:ilvl w:val="0"/>
          <w:numId w:val="18"/>
        </w:numPr>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8 publireportaje/advertoriale online, afişate fiecare timp de o săptămână.</w:t>
      </w:r>
    </w:p>
    <w:p w14:paraId="08DE12D9" w14:textId="77777777" w:rsidR="004E78F8" w:rsidRPr="00666182" w:rsidRDefault="00DC2C32" w:rsidP="004E78F8">
      <w:pPr>
        <w:pStyle w:val="yiv9779987908ydp6640dc81msonormal"/>
        <w:spacing w:before="0" w:beforeAutospacing="0" w:after="0" w:afterAutospacing="0"/>
        <w:ind w:left="360"/>
        <w:contextualSpacing/>
        <w:jc w:val="both"/>
        <w:rPr>
          <w:rFonts w:asciiTheme="minorHAnsi" w:hAnsiTheme="minorHAnsi" w:cstheme="minorHAnsi"/>
          <w:sz w:val="22"/>
          <w:szCs w:val="22"/>
          <w:lang w:val="ro-RO"/>
        </w:rPr>
      </w:pPr>
      <w:r w:rsidRPr="00FB71E5">
        <w:rPr>
          <w:rFonts w:asciiTheme="minorHAnsi" w:hAnsiTheme="minorHAnsi" w:cstheme="minorHAnsi"/>
          <w:b/>
          <w:sz w:val="22"/>
          <w:szCs w:val="22"/>
          <w:lang w:val="ro-RO"/>
        </w:rPr>
        <w:t>3.</w:t>
      </w:r>
      <w:r w:rsidRPr="00666182">
        <w:rPr>
          <w:rFonts w:asciiTheme="minorHAnsi" w:hAnsiTheme="minorHAnsi" w:cstheme="minorHAnsi"/>
          <w:sz w:val="22"/>
          <w:szCs w:val="22"/>
          <w:lang w:val="ro-RO"/>
        </w:rPr>
        <w:t xml:space="preserve"> </w:t>
      </w:r>
      <w:r w:rsidRPr="00666182">
        <w:rPr>
          <w:rFonts w:asciiTheme="minorHAnsi" w:hAnsiTheme="minorHAnsi" w:cstheme="minorHAnsi"/>
          <w:b/>
          <w:sz w:val="22"/>
          <w:szCs w:val="22"/>
          <w:lang w:val="ro-RO"/>
        </w:rPr>
        <w:t>1 album de fotografie (foto + testimoniale) care sa ilustreze povestile de viata a 80 de persoane</w:t>
      </w:r>
      <w:r w:rsidRPr="00666182">
        <w:rPr>
          <w:rFonts w:asciiTheme="minorHAnsi" w:hAnsiTheme="minorHAnsi" w:cstheme="minorHAnsi"/>
          <w:sz w:val="22"/>
          <w:szCs w:val="22"/>
          <w:lang w:val="ro-RO"/>
        </w:rPr>
        <w:t xml:space="preserve"> (câte 10/regiune de dezvoltare) care si-au schimbat viata in bine ca urmare a integrarii lor (apartenentei la grupul tinta) in proiecte finantate din POSDRU si POCU. Textul si fotografiile vor fi realizate de o echipa specializata care va documenta proiectele POSDRU si POCU indicate de SCIS in consultare cu AM POCU.</w:t>
      </w:r>
      <w:r w:rsidR="004E78F8" w:rsidRPr="00666182">
        <w:rPr>
          <w:rFonts w:asciiTheme="minorHAnsi" w:hAnsiTheme="minorHAnsi" w:cstheme="minorHAnsi"/>
          <w:sz w:val="22"/>
          <w:szCs w:val="22"/>
          <w:lang w:val="ro-RO"/>
        </w:rPr>
        <w:t xml:space="preserve"> </w:t>
      </w:r>
    </w:p>
    <w:p w14:paraId="7D6916D3" w14:textId="4A85D411" w:rsidR="00DC2C32" w:rsidRPr="00666182" w:rsidRDefault="00DC2C32" w:rsidP="004E78F8">
      <w:pPr>
        <w:pStyle w:val="yiv9779987908ydp6640dc81msonormal"/>
        <w:spacing w:before="0" w:beforeAutospacing="0" w:after="0" w:afterAutospacing="0"/>
        <w:ind w:left="360"/>
        <w:contextualSpacing/>
        <w:jc w:val="both"/>
        <w:rPr>
          <w:rFonts w:asciiTheme="minorHAnsi" w:hAnsiTheme="minorHAnsi" w:cstheme="minorHAnsi"/>
          <w:sz w:val="22"/>
          <w:szCs w:val="22"/>
          <w:lang w:val="ro-RO"/>
        </w:rPr>
      </w:pPr>
      <w:r w:rsidRPr="00FB71E5">
        <w:rPr>
          <w:rFonts w:asciiTheme="minorHAnsi" w:hAnsiTheme="minorHAnsi" w:cstheme="minorHAnsi"/>
          <w:b/>
          <w:sz w:val="22"/>
          <w:szCs w:val="22"/>
          <w:lang w:val="ro-RO"/>
        </w:rPr>
        <w:t>4.</w:t>
      </w:r>
      <w:r w:rsidRPr="00666182">
        <w:rPr>
          <w:rFonts w:asciiTheme="minorHAnsi" w:hAnsiTheme="minorHAnsi" w:cstheme="minorHAnsi"/>
          <w:sz w:val="22"/>
          <w:szCs w:val="22"/>
          <w:lang w:val="ro-RO"/>
        </w:rPr>
        <w:t xml:space="preserve"> </w:t>
      </w:r>
      <w:r w:rsidRPr="00666182">
        <w:rPr>
          <w:rFonts w:asciiTheme="minorHAnsi" w:hAnsiTheme="minorHAnsi" w:cstheme="minorHAnsi"/>
          <w:b/>
          <w:sz w:val="22"/>
          <w:szCs w:val="22"/>
          <w:lang w:val="ro-RO"/>
        </w:rPr>
        <w:t>1 expozitie foto itineranta care va valorifica materialele rezultate din documentarea proiectelor POSDRU si POCU.</w:t>
      </w:r>
      <w:r w:rsidRPr="00666182">
        <w:rPr>
          <w:rFonts w:asciiTheme="minorHAnsi" w:hAnsiTheme="minorHAnsi" w:cstheme="minorHAnsi"/>
          <w:sz w:val="22"/>
          <w:szCs w:val="22"/>
          <w:lang w:val="ro-RO"/>
        </w:rPr>
        <w:t xml:space="preserve"> Expozitia va fi amplasata in cel putin 8 spatii centrale, fiecare situat in cel mai mare oras din fiecare regiune de dezvoltare.</w:t>
      </w:r>
    </w:p>
    <w:p w14:paraId="6350CBFF" w14:textId="77777777" w:rsidR="00DC2C32" w:rsidRPr="00666182" w:rsidRDefault="00DC2C32" w:rsidP="00DC2C32">
      <w:pPr>
        <w:pStyle w:val="yiv9779987908ydp6640dc81msonormal"/>
        <w:spacing w:before="0" w:beforeAutospacing="0" w:after="0" w:afterAutospacing="0"/>
        <w:ind w:left="360"/>
        <w:contextualSpacing/>
        <w:jc w:val="both"/>
        <w:rPr>
          <w:rFonts w:asciiTheme="minorHAnsi" w:hAnsiTheme="minorHAnsi" w:cstheme="minorHAnsi"/>
          <w:sz w:val="22"/>
          <w:szCs w:val="22"/>
          <w:lang w:val="ro-RO"/>
        </w:rPr>
      </w:pPr>
      <w:r w:rsidRPr="00FB71E5">
        <w:rPr>
          <w:rFonts w:asciiTheme="minorHAnsi" w:hAnsiTheme="minorHAnsi" w:cstheme="minorHAnsi"/>
          <w:b/>
          <w:sz w:val="22"/>
          <w:szCs w:val="22"/>
          <w:lang w:val="ro-RO"/>
        </w:rPr>
        <w:t>5.</w:t>
      </w:r>
      <w:r w:rsidRPr="00666182">
        <w:rPr>
          <w:rFonts w:asciiTheme="minorHAnsi" w:hAnsiTheme="minorHAnsi" w:cstheme="minorHAnsi"/>
          <w:sz w:val="22"/>
          <w:szCs w:val="22"/>
          <w:lang w:val="ro-RO"/>
        </w:rPr>
        <w:t xml:space="preserve"> </w:t>
      </w:r>
      <w:r w:rsidRPr="00666182">
        <w:rPr>
          <w:rFonts w:asciiTheme="minorHAnsi" w:hAnsiTheme="minorHAnsi" w:cstheme="minorHAnsi"/>
          <w:b/>
          <w:sz w:val="22"/>
          <w:szCs w:val="22"/>
          <w:lang w:val="ro-RO"/>
        </w:rPr>
        <w:t>Realizarea a 5 broşuri axate pe domeniile: educaţie, sănătate, incluziune socială, tinerii NEET’s şi antreprenoriat, câte una pe fiecare domeniu, fiecare în câte 500 de exemplare</w:t>
      </w:r>
      <w:r w:rsidRPr="00666182">
        <w:rPr>
          <w:rFonts w:asciiTheme="minorHAnsi" w:hAnsiTheme="minorHAnsi" w:cstheme="minorHAnsi"/>
          <w:sz w:val="22"/>
          <w:szCs w:val="22"/>
          <w:lang w:val="ro-RO"/>
        </w:rPr>
        <w:t>.</w:t>
      </w:r>
    </w:p>
    <w:p w14:paraId="3EA688A3" w14:textId="77777777" w:rsidR="00DC2C32" w:rsidRPr="00666182" w:rsidRDefault="00DC2C32" w:rsidP="00DC2C32">
      <w:pPr>
        <w:pStyle w:val="yiv9779987908ydp6640dc81msonormal"/>
        <w:spacing w:before="0" w:beforeAutospacing="0" w:after="0" w:afterAutospacing="0"/>
        <w:ind w:left="360"/>
        <w:contextualSpacing/>
        <w:jc w:val="both"/>
        <w:rPr>
          <w:rFonts w:asciiTheme="minorHAnsi" w:hAnsiTheme="minorHAnsi" w:cstheme="minorHAnsi"/>
          <w:sz w:val="22"/>
          <w:szCs w:val="22"/>
          <w:lang w:val="ro-RO"/>
        </w:rPr>
      </w:pPr>
      <w:r w:rsidRPr="00FB71E5">
        <w:rPr>
          <w:rFonts w:asciiTheme="minorHAnsi" w:hAnsiTheme="minorHAnsi" w:cstheme="minorHAnsi"/>
          <w:b/>
          <w:sz w:val="22"/>
          <w:szCs w:val="22"/>
          <w:lang w:val="ro-RO"/>
        </w:rPr>
        <w:t>6.</w:t>
      </w:r>
      <w:r w:rsidRPr="00666182">
        <w:rPr>
          <w:rFonts w:asciiTheme="minorHAnsi" w:hAnsiTheme="minorHAnsi" w:cstheme="minorHAnsi"/>
          <w:sz w:val="22"/>
          <w:szCs w:val="22"/>
          <w:lang w:val="ro-RO"/>
        </w:rPr>
        <w:t xml:space="preserve"> </w:t>
      </w:r>
      <w:r w:rsidRPr="00666182">
        <w:rPr>
          <w:rFonts w:asciiTheme="minorHAnsi" w:hAnsiTheme="minorHAnsi" w:cstheme="minorHAnsi"/>
          <w:b/>
          <w:sz w:val="22"/>
          <w:szCs w:val="22"/>
          <w:lang w:val="ro-RO"/>
        </w:rPr>
        <w:t>Obiecte promotionale</w:t>
      </w:r>
      <w:r w:rsidRPr="00666182">
        <w:rPr>
          <w:rFonts w:asciiTheme="minorHAnsi" w:hAnsiTheme="minorHAnsi" w:cstheme="minorHAnsi"/>
          <w:sz w:val="22"/>
          <w:szCs w:val="22"/>
          <w:lang w:val="ro-RO"/>
        </w:rPr>
        <w:t>:</w:t>
      </w:r>
    </w:p>
    <w:p w14:paraId="42AF86C7" w14:textId="77777777" w:rsidR="00DC2C32" w:rsidRPr="00666182" w:rsidRDefault="00DC2C32" w:rsidP="00DC2C32">
      <w:pPr>
        <w:pStyle w:val="yiv9779987908ydp6640dc81msonormal"/>
        <w:numPr>
          <w:ilvl w:val="0"/>
          <w:numId w:val="21"/>
        </w:numPr>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realizarea a 2000 de agende, 1000 pentru anul 2019 si 1000 pentru anul 2020. Agendele vor fi completate de pix dotat cu memory stick;</w:t>
      </w:r>
    </w:p>
    <w:p w14:paraId="1EE81D58" w14:textId="77777777" w:rsidR="00DC2C32" w:rsidRPr="00666182" w:rsidRDefault="00DC2C32" w:rsidP="00DC2C32">
      <w:pPr>
        <w:pStyle w:val="yiv9779987908ydp6640dc81msonormal"/>
        <w:numPr>
          <w:ilvl w:val="0"/>
          <w:numId w:val="21"/>
        </w:numPr>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realizarea a 2000 de calendare de masa, 1000 pentru anul 2019 si 1000 pentru anul 2020;</w:t>
      </w:r>
    </w:p>
    <w:p w14:paraId="54FF2DE4" w14:textId="49BA76DC" w:rsidR="00DC2C32" w:rsidRPr="00666182" w:rsidRDefault="00DC2C32" w:rsidP="00DC2C32">
      <w:pPr>
        <w:pStyle w:val="yiv9779987908ydp6640dc81msonormal"/>
        <w:numPr>
          <w:ilvl w:val="0"/>
          <w:numId w:val="21"/>
        </w:numPr>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realizarea a 2000 de calendare de perete, 1000 pentru anul 2019 si 1000 pentru anul 2020.</w:t>
      </w:r>
    </w:p>
    <w:p w14:paraId="63BDA60F" w14:textId="77777777" w:rsidR="00DC2C32" w:rsidRPr="00666182" w:rsidRDefault="00DC2C32" w:rsidP="00DC2C32">
      <w:pPr>
        <w:pStyle w:val="yiv9779987908ydp6640dc81msolistparagraph"/>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Obiectele promoţionale vor fi distribuite persoanelor din grupul ţintă, inclusiv la evenimentele care reunesc aceste persoane.</w:t>
      </w:r>
    </w:p>
    <w:p w14:paraId="2B492511" w14:textId="1DF6AD76" w:rsidR="00DC2C32" w:rsidRPr="00666182" w:rsidRDefault="00DC2C32" w:rsidP="00DC2C32">
      <w:pPr>
        <w:pStyle w:val="yiv9779987908ydp6640dc81msolistparagraph"/>
        <w:shd w:val="clear" w:color="auto" w:fill="FFFFFF"/>
        <w:spacing w:after="0"/>
        <w:ind w:left="360"/>
        <w:contextualSpacing/>
        <w:jc w:val="both"/>
        <w:rPr>
          <w:rFonts w:asciiTheme="minorHAnsi" w:hAnsiTheme="minorHAnsi" w:cstheme="minorHAnsi"/>
          <w:sz w:val="22"/>
          <w:szCs w:val="22"/>
          <w:lang w:val="ro-RO"/>
        </w:rPr>
      </w:pPr>
      <w:r w:rsidRPr="00FB71E5">
        <w:rPr>
          <w:rFonts w:asciiTheme="minorHAnsi" w:hAnsiTheme="minorHAnsi" w:cstheme="minorHAnsi"/>
          <w:b/>
          <w:sz w:val="22"/>
          <w:szCs w:val="22"/>
          <w:lang w:val="ro-RO"/>
        </w:rPr>
        <w:t>7. 1</w:t>
      </w:r>
      <w:r w:rsidRPr="00666182">
        <w:rPr>
          <w:rFonts w:asciiTheme="minorHAnsi" w:hAnsiTheme="minorHAnsi" w:cstheme="minorHAnsi"/>
          <w:b/>
          <w:sz w:val="22"/>
          <w:szCs w:val="22"/>
          <w:lang w:val="ro-RO"/>
        </w:rPr>
        <w:t xml:space="preserve"> gală a proiectelor realizare din Programul Operational Capital Uman</w:t>
      </w:r>
      <w:r w:rsidRPr="00666182">
        <w:rPr>
          <w:rFonts w:asciiTheme="minorHAnsi" w:hAnsiTheme="minorHAnsi" w:cstheme="minorHAnsi"/>
          <w:sz w:val="22"/>
          <w:szCs w:val="22"/>
          <w:lang w:val="ro-RO"/>
        </w:rPr>
        <w:t xml:space="preserve"> care are urmatoarele componente:</w:t>
      </w:r>
    </w:p>
    <w:p w14:paraId="360FF5B8" w14:textId="77777777" w:rsidR="00455415" w:rsidRPr="00666182" w:rsidRDefault="00DC2C32" w:rsidP="00DC2C32">
      <w:pPr>
        <w:pStyle w:val="yiv9779987908ydp6640dc81msolistparagraph"/>
        <w:numPr>
          <w:ilvl w:val="0"/>
          <w:numId w:val="23"/>
        </w:numPr>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realizarea a 30 de filme documentare de scurt metraj (3-5 minute) despre 30 de proiecte de succes;</w:t>
      </w:r>
    </w:p>
    <w:p w14:paraId="298E8DDF" w14:textId="77777777" w:rsidR="00455415" w:rsidRPr="00666182" w:rsidRDefault="00DC2C32" w:rsidP="00DC2C32">
      <w:pPr>
        <w:pStyle w:val="yiv9779987908ydp6640dc81msolistparagraph"/>
        <w:numPr>
          <w:ilvl w:val="0"/>
          <w:numId w:val="23"/>
        </w:numPr>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un site dedicat Galei proiectelor care va aduna materialele video si va da posibilitatea votarii lor de catre publicul larg;</w:t>
      </w:r>
    </w:p>
    <w:p w14:paraId="652E742D" w14:textId="77777777" w:rsidR="00455415" w:rsidRPr="00666182" w:rsidRDefault="00DC2C32" w:rsidP="00DC2C32">
      <w:pPr>
        <w:pStyle w:val="yiv9779987908ydp6640dc81msolistparagraph"/>
        <w:numPr>
          <w:ilvl w:val="0"/>
          <w:numId w:val="23"/>
        </w:numPr>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distributia acestor filme documentare la televiziune;</w:t>
      </w:r>
    </w:p>
    <w:p w14:paraId="39CDF06C" w14:textId="77777777" w:rsidR="00455415" w:rsidRPr="00666182" w:rsidRDefault="00DC2C32" w:rsidP="00DC2C32">
      <w:pPr>
        <w:pStyle w:val="yiv9779987908ydp6640dc81msolistparagraph"/>
        <w:numPr>
          <w:ilvl w:val="0"/>
          <w:numId w:val="23"/>
        </w:numPr>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un eveniment de sărbătorire a bunelor practici din proiectele Programului Operational Capital Uman la care vor lua parte si beneficiari ai proiectelor care au fost documentate în filmele de scurt metraj.</w:t>
      </w:r>
    </w:p>
    <w:p w14:paraId="5F45F255" w14:textId="41071D3F" w:rsidR="00DC2C32" w:rsidRPr="00666182" w:rsidRDefault="00455415" w:rsidP="00455415">
      <w:pPr>
        <w:pStyle w:val="yiv9779987908ydp6640dc81msolistparagraph"/>
        <w:shd w:val="clear" w:color="auto" w:fill="FFFFFF"/>
        <w:spacing w:after="0"/>
        <w:ind w:left="360"/>
        <w:contextualSpacing/>
        <w:jc w:val="both"/>
        <w:rPr>
          <w:rFonts w:asciiTheme="minorHAnsi" w:hAnsiTheme="minorHAnsi" w:cstheme="minorHAnsi"/>
          <w:sz w:val="22"/>
          <w:szCs w:val="22"/>
          <w:lang w:val="ro-RO"/>
        </w:rPr>
      </w:pPr>
      <w:r w:rsidRPr="00FB71E5">
        <w:rPr>
          <w:rFonts w:asciiTheme="minorHAnsi" w:hAnsiTheme="minorHAnsi" w:cstheme="minorHAnsi"/>
          <w:b/>
          <w:sz w:val="22"/>
          <w:szCs w:val="22"/>
          <w:lang w:val="ro-RO"/>
        </w:rPr>
        <w:t xml:space="preserve">8. </w:t>
      </w:r>
      <w:r w:rsidR="00DC2C32" w:rsidRPr="00FB71E5">
        <w:rPr>
          <w:rFonts w:asciiTheme="minorHAnsi" w:hAnsiTheme="minorHAnsi" w:cstheme="minorHAnsi"/>
          <w:b/>
          <w:sz w:val="22"/>
          <w:szCs w:val="22"/>
          <w:lang w:val="ro-RO"/>
        </w:rPr>
        <w:t>3 evenimente anuale dedicate Programului Operational Capital Uman, cate unul corespunzator fiecarui</w:t>
      </w:r>
      <w:r w:rsidR="00DC2C32" w:rsidRPr="00666182">
        <w:rPr>
          <w:rFonts w:asciiTheme="minorHAnsi" w:hAnsiTheme="minorHAnsi" w:cstheme="minorHAnsi"/>
          <w:sz w:val="22"/>
          <w:szCs w:val="22"/>
          <w:lang w:val="ro-RO"/>
        </w:rPr>
        <w:t xml:space="preserve"> </w:t>
      </w:r>
      <w:r w:rsidR="00DC2C32" w:rsidRPr="00FB71E5">
        <w:rPr>
          <w:rFonts w:asciiTheme="minorHAnsi" w:hAnsiTheme="minorHAnsi" w:cstheme="minorHAnsi"/>
          <w:b/>
          <w:sz w:val="22"/>
          <w:szCs w:val="22"/>
          <w:lang w:val="ro-RO"/>
        </w:rPr>
        <w:t>an: 2018, 2019, 2020</w:t>
      </w:r>
      <w:r w:rsidR="00DC2C32" w:rsidRPr="00666182">
        <w:rPr>
          <w:rFonts w:asciiTheme="minorHAnsi" w:hAnsiTheme="minorHAnsi" w:cstheme="minorHAnsi"/>
          <w:sz w:val="22"/>
          <w:szCs w:val="22"/>
          <w:lang w:val="ro-RO"/>
        </w:rPr>
        <w:t>. Evenimentele din 2018 si 2019 vor include câte un târg de proiecte finanţate din POCU, iar evenimentul din 2020 va precede Gala proiectelor finantate din Programul Operational Capital Uman</w:t>
      </w:r>
    </w:p>
    <w:p w14:paraId="0B2563B9" w14:textId="77777777" w:rsidR="004E78F8" w:rsidRPr="00666182" w:rsidRDefault="004E78F8" w:rsidP="00455415">
      <w:pPr>
        <w:pStyle w:val="yiv9779987908ydp6640dc81msolistparagraph"/>
        <w:shd w:val="clear" w:color="auto" w:fill="FFFFFF"/>
        <w:spacing w:after="0"/>
        <w:ind w:left="360"/>
        <w:contextualSpacing/>
        <w:jc w:val="both"/>
        <w:rPr>
          <w:rFonts w:asciiTheme="minorHAnsi" w:hAnsiTheme="minorHAnsi" w:cstheme="minorHAnsi"/>
          <w:sz w:val="22"/>
          <w:szCs w:val="22"/>
          <w:lang w:val="ro-RO"/>
        </w:rPr>
      </w:pPr>
    </w:p>
    <w:p w14:paraId="346F77FD" w14:textId="63CF16BD" w:rsidR="004E78F8" w:rsidRPr="00666182" w:rsidRDefault="004E78F8" w:rsidP="004E78F8">
      <w:pPr>
        <w:pStyle w:val="yiv9779987908ydp6640dc81msolistparagraph"/>
        <w:shd w:val="clear" w:color="auto" w:fill="FFFFFF"/>
        <w:spacing w:after="0"/>
        <w:contextualSpacing/>
        <w:jc w:val="both"/>
        <w:rPr>
          <w:rFonts w:asciiTheme="minorHAnsi" w:hAnsiTheme="minorHAnsi" w:cstheme="minorHAnsi"/>
          <w:b/>
          <w:sz w:val="22"/>
          <w:szCs w:val="22"/>
          <w:lang w:val="ro-RO"/>
        </w:rPr>
      </w:pPr>
      <w:r w:rsidRPr="00666182">
        <w:rPr>
          <w:rFonts w:asciiTheme="minorHAnsi" w:hAnsiTheme="minorHAnsi" w:cstheme="minorHAnsi"/>
          <w:b/>
          <w:sz w:val="22"/>
          <w:szCs w:val="22"/>
          <w:lang w:val="ro-RO"/>
        </w:rPr>
        <w:t>Rezultate obținute</w:t>
      </w:r>
      <w:r w:rsidR="00D535E5" w:rsidRPr="00666182">
        <w:rPr>
          <w:rFonts w:asciiTheme="minorHAnsi" w:hAnsiTheme="minorHAnsi" w:cstheme="minorHAnsi"/>
          <w:b/>
          <w:sz w:val="22"/>
          <w:szCs w:val="22"/>
          <w:lang w:val="ro-RO"/>
        </w:rPr>
        <w:t>:</w:t>
      </w:r>
    </w:p>
    <w:p w14:paraId="47FA2E4D" w14:textId="4282DADA" w:rsidR="00D535E5" w:rsidRPr="00666182" w:rsidRDefault="00573246" w:rsidP="00573246">
      <w:pPr>
        <w:pStyle w:val="yiv9779987908ydp6640dc81msolistparagraph"/>
        <w:numPr>
          <w:ilvl w:val="0"/>
          <w:numId w:val="27"/>
        </w:numPr>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 xml:space="preserve">în data de 26.09.2019 a fost realizat primul eveniment de </w:t>
      </w:r>
      <w:r w:rsidR="00A019DB" w:rsidRPr="00666182">
        <w:rPr>
          <w:rFonts w:asciiTheme="minorHAnsi" w:hAnsiTheme="minorHAnsi" w:cstheme="minorHAnsi"/>
          <w:sz w:val="22"/>
          <w:szCs w:val="22"/>
          <w:lang w:val="ro-RO"/>
        </w:rPr>
        <w:t>promovare POCU din seri</w:t>
      </w:r>
      <w:r w:rsidR="003B1B52">
        <w:rPr>
          <w:rFonts w:asciiTheme="minorHAnsi" w:hAnsiTheme="minorHAnsi" w:cstheme="minorHAnsi"/>
          <w:sz w:val="22"/>
          <w:szCs w:val="22"/>
          <w:lang w:val="ro-RO"/>
        </w:rPr>
        <w:t>a</w:t>
      </w:r>
      <w:r w:rsidR="00A019DB" w:rsidRPr="00666182">
        <w:rPr>
          <w:rFonts w:asciiTheme="minorHAnsi" w:hAnsiTheme="minorHAnsi" w:cstheme="minorHAnsi"/>
          <w:sz w:val="22"/>
          <w:szCs w:val="22"/>
          <w:lang w:val="ro-RO"/>
        </w:rPr>
        <w:t xml:space="preserve"> de 3 evenimente. Evenimentul a inclus și un </w:t>
      </w:r>
      <w:r w:rsidR="00A019DB" w:rsidRPr="006E2CC9">
        <w:rPr>
          <w:rFonts w:asciiTheme="minorHAnsi" w:hAnsiTheme="minorHAnsi" w:cstheme="minorHAnsi"/>
          <w:b/>
          <w:i/>
          <w:sz w:val="22"/>
          <w:szCs w:val="22"/>
          <w:lang w:val="ro-RO"/>
        </w:rPr>
        <w:t>târg de proiecte finanțate din POCU</w:t>
      </w:r>
    </w:p>
    <w:p w14:paraId="5E5837FE" w14:textId="78EC9D8E" w:rsidR="00A019DB" w:rsidRPr="00666182" w:rsidRDefault="00A019DB" w:rsidP="00573246">
      <w:pPr>
        <w:pStyle w:val="yiv9779987908ydp6640dc81msolistparagraph"/>
        <w:numPr>
          <w:ilvl w:val="0"/>
          <w:numId w:val="27"/>
        </w:numPr>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 xml:space="preserve">La sediul </w:t>
      </w:r>
      <w:r w:rsidR="005F4692">
        <w:rPr>
          <w:rFonts w:asciiTheme="minorHAnsi" w:hAnsiTheme="minorHAnsi" w:cstheme="minorHAnsi"/>
          <w:sz w:val="22"/>
          <w:szCs w:val="22"/>
          <w:lang w:val="ro-RO"/>
        </w:rPr>
        <w:t>MIPE</w:t>
      </w:r>
      <w:r w:rsidRPr="00666182">
        <w:rPr>
          <w:rFonts w:asciiTheme="minorHAnsi" w:hAnsiTheme="minorHAnsi" w:cstheme="minorHAnsi"/>
          <w:sz w:val="22"/>
          <w:szCs w:val="22"/>
          <w:lang w:val="ro-RO"/>
        </w:rPr>
        <w:t xml:space="preserve"> a fost postat la intrarea in clădire, afișul aferent proiectului 125486</w:t>
      </w:r>
    </w:p>
    <w:p w14:paraId="5C7A1BB8" w14:textId="5DED1D2B" w:rsidR="009B083D" w:rsidRPr="00666182" w:rsidRDefault="009B083D" w:rsidP="00D7707C">
      <w:pPr>
        <w:pStyle w:val="yiv9779987908ydp6640dc81msolistparagraph"/>
        <w:shd w:val="clear" w:color="auto" w:fill="FFFFFF"/>
        <w:spacing w:after="0"/>
        <w:ind w:left="720"/>
        <w:contextualSpacing/>
        <w:jc w:val="both"/>
        <w:rPr>
          <w:rFonts w:asciiTheme="minorHAnsi" w:hAnsiTheme="minorHAnsi" w:cstheme="minorHAnsi"/>
          <w:sz w:val="22"/>
          <w:szCs w:val="22"/>
          <w:lang w:val="ro-RO"/>
        </w:rPr>
      </w:pPr>
    </w:p>
    <w:p w14:paraId="0BF42C1C" w14:textId="25814CAD" w:rsidR="001D462E" w:rsidRPr="00666182" w:rsidRDefault="001D462E" w:rsidP="001D462E">
      <w:pPr>
        <w:pStyle w:val="yiv9779987908ydp6640dc81msolistparagraph"/>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În cadrul proiectului au fost realizate următoarele achiziții publice:</w:t>
      </w:r>
    </w:p>
    <w:p w14:paraId="6C675187" w14:textId="28FE0892" w:rsidR="001D462E" w:rsidRPr="00666182" w:rsidRDefault="001D462E" w:rsidP="001D462E">
      <w:pPr>
        <w:pStyle w:val="yiv9779987908ydp6640dc81msolistparagraph"/>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1. Campania de comunicare integrată POCU</w:t>
      </w:r>
    </w:p>
    <w:p w14:paraId="67D672C6" w14:textId="2EA6E667" w:rsidR="001D462E" w:rsidRPr="00666182" w:rsidRDefault="001D462E" w:rsidP="001D462E">
      <w:pPr>
        <w:pStyle w:val="yiv9779987908ydp6640dc81msolistparagraph"/>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2. Realizarea și promovarea de materiale documentare multimedia POCU</w:t>
      </w:r>
    </w:p>
    <w:p w14:paraId="1087391E" w14:textId="4AEFDE9D" w:rsidR="001D462E" w:rsidRPr="00666182" w:rsidRDefault="001D462E" w:rsidP="001D462E">
      <w:pPr>
        <w:pStyle w:val="yiv9779987908ydp6640dc81msolistparagraph"/>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3. Gala proiectelor realizate în POCU</w:t>
      </w:r>
    </w:p>
    <w:p w14:paraId="15D94319" w14:textId="44567F3B" w:rsidR="001D462E" w:rsidRPr="00666182" w:rsidRDefault="001D462E" w:rsidP="001D462E">
      <w:pPr>
        <w:pStyle w:val="yiv9779987908ydp6640dc81msolistparagraph"/>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4. Achiziția de servicii pentru organizarea de evenimente dedicate promovării principiilor europene și FSE</w:t>
      </w:r>
    </w:p>
    <w:p w14:paraId="5FF7E69A" w14:textId="66182810" w:rsidR="001D462E" w:rsidRPr="00666182" w:rsidRDefault="001D462E" w:rsidP="001D462E">
      <w:pPr>
        <w:pStyle w:val="yiv9779987908ydp6640dc81msolistparagraph"/>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5. Dezvoltarea brandului Programului Operațional Capital Uman</w:t>
      </w:r>
    </w:p>
    <w:p w14:paraId="49A8A6E9" w14:textId="407DD84D" w:rsidR="001D462E" w:rsidRPr="00666182" w:rsidRDefault="001D462E" w:rsidP="001D462E">
      <w:pPr>
        <w:pStyle w:val="yiv9779987908ydp6640dc81msolistparagraph"/>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6. Servicii pentru realizarea și tipărirea de materiale informative pentru promovarea Programului Operațional Capital Uman</w:t>
      </w:r>
    </w:p>
    <w:p w14:paraId="614C228F" w14:textId="1E72B608" w:rsidR="00455415" w:rsidRDefault="001D462E" w:rsidP="00EB63ED">
      <w:pPr>
        <w:pStyle w:val="yiv9779987908ydp6640dc81msolistparagraph"/>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7. Servicii pentru realizarea de obiecte prom</w:t>
      </w:r>
      <w:r w:rsidR="00EB63ED">
        <w:rPr>
          <w:rFonts w:asciiTheme="minorHAnsi" w:hAnsiTheme="minorHAnsi" w:cstheme="minorHAnsi"/>
          <w:sz w:val="22"/>
          <w:szCs w:val="22"/>
          <w:lang w:val="ro-RO"/>
        </w:rPr>
        <w:t>oționale pentru promovarea POCU</w:t>
      </w:r>
    </w:p>
    <w:p w14:paraId="31BE0462" w14:textId="77777777" w:rsidR="00EB63ED" w:rsidRPr="00EB63ED" w:rsidRDefault="00EB63ED" w:rsidP="00EB63ED">
      <w:pPr>
        <w:pStyle w:val="yiv9779987908ydp6640dc81msolistparagraph"/>
        <w:shd w:val="clear" w:color="auto" w:fill="FFFFFF"/>
        <w:spacing w:after="0"/>
        <w:contextualSpacing/>
        <w:jc w:val="both"/>
        <w:rPr>
          <w:rFonts w:asciiTheme="minorHAnsi" w:hAnsiTheme="minorHAnsi" w:cstheme="minorHAnsi"/>
          <w:sz w:val="22"/>
          <w:szCs w:val="22"/>
          <w:lang w:val="ro-RO"/>
        </w:rPr>
      </w:pPr>
    </w:p>
    <w:p w14:paraId="40D6B9EA" w14:textId="77777777" w:rsidR="00455415" w:rsidRPr="00EE62A0" w:rsidRDefault="00455415" w:rsidP="00455415">
      <w:pPr>
        <w:pStyle w:val="yiv9779987908ydp6640dc81msolistparagraph"/>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ro-RO"/>
        </w:rPr>
      </w:pPr>
      <w:r w:rsidRPr="00EE62A0">
        <w:rPr>
          <w:rFonts w:asciiTheme="minorHAnsi" w:hAnsiTheme="minorHAnsi" w:cstheme="minorHAnsi"/>
          <w:b/>
          <w:bCs/>
          <w:sz w:val="22"/>
          <w:szCs w:val="22"/>
          <w:lang w:val="ro-RO"/>
        </w:rPr>
        <w:t>Sustenabilitatea</w:t>
      </w:r>
    </w:p>
    <w:p w14:paraId="08A72A6A" w14:textId="77777777" w:rsidR="00455415" w:rsidRPr="00EE62A0" w:rsidRDefault="00455415" w:rsidP="00455415">
      <w:pPr>
        <w:pStyle w:val="yiv9779987908ydp6640dc81msonormal"/>
        <w:spacing w:before="0" w:beforeAutospacing="0" w:after="0" w:afterAutospacing="0"/>
        <w:contextualSpacing/>
        <w:jc w:val="both"/>
        <w:rPr>
          <w:rFonts w:asciiTheme="minorHAnsi" w:hAnsiTheme="minorHAnsi" w:cstheme="minorHAnsi"/>
          <w:bCs/>
          <w:sz w:val="22"/>
          <w:szCs w:val="22"/>
          <w:lang w:val="ro-RO"/>
        </w:rPr>
      </w:pPr>
      <w:r w:rsidRPr="00EE62A0">
        <w:rPr>
          <w:rFonts w:asciiTheme="minorHAnsi" w:hAnsiTheme="minorHAnsi" w:cstheme="minorHAnsi"/>
          <w:bCs/>
          <w:sz w:val="22"/>
          <w:szCs w:val="22"/>
          <w:lang w:val="ro-RO"/>
        </w:rPr>
        <w:t>Prin acest proiect se va asigura diseminarea informaţiilor de actualitate privind fondurile alocate României prin Programul Operaţional Capital Uman, astfel încât să se asigure notorietatea programului pe termen lung.</w:t>
      </w:r>
    </w:p>
    <w:p w14:paraId="1012E746" w14:textId="77777777" w:rsidR="00455415" w:rsidRPr="00EE62A0" w:rsidRDefault="00455415" w:rsidP="00455415">
      <w:pPr>
        <w:pStyle w:val="yiv9779987908ydp6640dc81msonormal"/>
        <w:spacing w:before="0" w:beforeAutospacing="0" w:after="0" w:afterAutospacing="0"/>
        <w:contextualSpacing/>
        <w:jc w:val="both"/>
        <w:rPr>
          <w:rFonts w:asciiTheme="minorHAnsi" w:hAnsiTheme="minorHAnsi" w:cstheme="minorHAnsi"/>
          <w:bCs/>
          <w:sz w:val="22"/>
          <w:szCs w:val="22"/>
          <w:lang w:val="ro-RO"/>
        </w:rPr>
      </w:pPr>
      <w:r w:rsidRPr="00EE62A0">
        <w:rPr>
          <w:rFonts w:asciiTheme="minorHAnsi" w:hAnsiTheme="minorHAnsi" w:cstheme="minorHAnsi"/>
          <w:bCs/>
          <w:sz w:val="22"/>
          <w:szCs w:val="22"/>
          <w:lang w:val="ro-RO"/>
        </w:rPr>
        <w:t>Materialele de informare şi promovare produse în cadrul proiectului şi care vor fi distribuite în perioada implementării vor contribui pe termen mediu şi lung la asigurarea vizibilităţii proiectului şi a POCU.</w:t>
      </w:r>
    </w:p>
    <w:p w14:paraId="403F15D6" w14:textId="74B4E157" w:rsidR="00455415" w:rsidRPr="00EE62A0" w:rsidRDefault="00455415" w:rsidP="00455415">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Proiectul va respecta politica UE cu privire la dezvoltarea durabilă, astfel încât impactul asupra mediului şi consumul de resurse să fie diminuate. Materialele de informare şi publicitate vor fi realizate, preferabil, din materiale ecologice, prietenoase cu mediu (hârtie certificate FSC, materiale reciclate etc.). În cazul în care vor fi tipărite anumite documente necesare bunei desfăşurări a evenimentelor, imprimarea se va realiza faţă-verso. Se va urmări ca majoritatea comunicărilor, în special între beneficiar şi contractori, să fie realizate prin e-mail, pentru a preîntâmpina utilizarea nejustificată de hârtie.</w:t>
      </w:r>
    </w:p>
    <w:p w14:paraId="722026F7" w14:textId="77777777" w:rsidR="00937D19" w:rsidRPr="00EE62A0" w:rsidRDefault="00937D19" w:rsidP="00455415">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p>
    <w:p w14:paraId="4F358F6E" w14:textId="77777777" w:rsidR="00455415" w:rsidRPr="00EE62A0" w:rsidRDefault="00455415" w:rsidP="00455415">
      <w:pPr>
        <w:pStyle w:val="yiv9779987908ydp6640dc81msolistparagraph"/>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fr-FR"/>
        </w:rPr>
      </w:pPr>
      <w:r w:rsidRPr="00EE62A0">
        <w:rPr>
          <w:rFonts w:asciiTheme="minorHAnsi" w:hAnsiTheme="minorHAnsi" w:cstheme="minorHAnsi"/>
          <w:b/>
          <w:bCs/>
          <w:sz w:val="22"/>
          <w:szCs w:val="22"/>
          <w:lang w:val="fr-FR"/>
        </w:rPr>
        <w:t>Managementul proiectului. Echipa de proiect</w:t>
      </w:r>
    </w:p>
    <w:p w14:paraId="54CC3CE3" w14:textId="77777777" w:rsidR="00455415" w:rsidRPr="00EE62A0" w:rsidRDefault="00455415" w:rsidP="00455415">
      <w:pPr>
        <w:pStyle w:val="yiv9779987908ydp6640dc81msonormal"/>
        <w:spacing w:before="0" w:beforeAutospacing="0" w:after="0" w:afterAutospacing="0"/>
        <w:contextualSpacing/>
        <w:jc w:val="both"/>
        <w:rPr>
          <w:rFonts w:asciiTheme="minorHAnsi" w:hAnsiTheme="minorHAnsi" w:cstheme="minorHAnsi"/>
          <w:b/>
          <w:bCs/>
          <w:sz w:val="22"/>
          <w:szCs w:val="22"/>
          <w:lang w:val="fr-FR"/>
        </w:rPr>
      </w:pPr>
      <w:r w:rsidRPr="00EE62A0">
        <w:rPr>
          <w:rFonts w:asciiTheme="minorHAnsi" w:hAnsiTheme="minorHAnsi" w:cstheme="minorHAnsi"/>
          <w:b/>
          <w:bCs/>
          <w:sz w:val="22"/>
          <w:szCs w:val="22"/>
          <w:lang w:val="fr-FR"/>
        </w:rPr>
        <w:t>Capacitate administrativă</w:t>
      </w:r>
    </w:p>
    <w:p w14:paraId="3A48A6B5" w14:textId="1FAB2CD6" w:rsidR="00455415" w:rsidRPr="00EE62A0" w:rsidRDefault="00455415" w:rsidP="00455415">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În conformitate cu HG 52/2018 privind</w:t>
      </w:r>
      <w:r w:rsidR="005F4692" w:rsidRPr="00EE62A0">
        <w:rPr>
          <w:rFonts w:asciiTheme="minorHAnsi" w:hAnsiTheme="minorHAnsi" w:cstheme="minorHAnsi"/>
          <w:bCs/>
          <w:sz w:val="22"/>
          <w:szCs w:val="22"/>
          <w:lang w:val="fr-FR"/>
        </w:rPr>
        <w:t xml:space="preserve"> organizarea şi funcţionarea MIPE şi ROF aprobat prin Ordinul MIPE</w:t>
      </w:r>
      <w:r w:rsidRPr="00EE62A0">
        <w:rPr>
          <w:rFonts w:asciiTheme="minorHAnsi" w:hAnsiTheme="minorHAnsi" w:cstheme="minorHAnsi"/>
          <w:bCs/>
          <w:sz w:val="22"/>
          <w:szCs w:val="22"/>
          <w:lang w:val="fr-FR"/>
        </w:rPr>
        <w:t xml:space="preserve"> nr.395/10.05.2018, SCIS-DC asigură promovarea fondurilor ESI în ansamblul lor, coordonând procesul de comunicare pentru acestea la nivel naţional, şi asigură informarea şi promovarea pentru PO gestionate de Minister. </w:t>
      </w:r>
      <w:r w:rsidRPr="003B1B52">
        <w:rPr>
          <w:rFonts w:asciiTheme="minorHAnsi" w:hAnsiTheme="minorHAnsi" w:cstheme="minorHAnsi"/>
          <w:bCs/>
          <w:sz w:val="22"/>
          <w:szCs w:val="22"/>
          <w:lang w:val="fr-FR"/>
        </w:rPr>
        <w:t>Astfel, conf. Reg. (UE) 1303/2013, SCIS asigură îndeplinirea atât a obligaţiilor de comunicare ale României în calitate de Stat membru UE, cât şi a obligaţiilor de comunicare afe</w:t>
      </w:r>
      <w:r w:rsidR="005F4692" w:rsidRPr="003B1B52">
        <w:rPr>
          <w:rFonts w:asciiTheme="minorHAnsi" w:hAnsiTheme="minorHAnsi" w:cstheme="minorHAnsi"/>
          <w:bCs/>
          <w:sz w:val="22"/>
          <w:szCs w:val="22"/>
          <w:lang w:val="fr-FR"/>
        </w:rPr>
        <w:t>rente PO în coordonarea MIPE</w:t>
      </w:r>
      <w:r w:rsidRPr="003B1B52">
        <w:rPr>
          <w:rFonts w:asciiTheme="minorHAnsi" w:hAnsiTheme="minorHAnsi" w:cstheme="minorHAnsi"/>
          <w:bCs/>
          <w:sz w:val="22"/>
          <w:szCs w:val="22"/>
          <w:lang w:val="fr-FR"/>
        </w:rPr>
        <w:t xml:space="preserve">. </w:t>
      </w:r>
      <w:r w:rsidRPr="00EE62A0">
        <w:rPr>
          <w:rFonts w:asciiTheme="minorHAnsi" w:hAnsiTheme="minorHAnsi" w:cstheme="minorHAnsi"/>
          <w:bCs/>
          <w:sz w:val="22"/>
          <w:szCs w:val="22"/>
          <w:lang w:val="fr-FR"/>
        </w:rPr>
        <w:t>În calitate de beneficiar eligibil, SCIS depune cereri de finanţare în cadrul POCU, pentru proiectele de informare şi comunicare cu privire la acest program şi asigură echipa de management responsabilă cu implementarea fiecărui proiect. Pentru acest proiect, SCIS va colabora cu toate dir</w:t>
      </w:r>
      <w:r w:rsidR="005F4692" w:rsidRPr="00EE62A0">
        <w:rPr>
          <w:rFonts w:asciiTheme="minorHAnsi" w:hAnsiTheme="minorHAnsi" w:cstheme="minorHAnsi"/>
          <w:bCs/>
          <w:sz w:val="22"/>
          <w:szCs w:val="22"/>
          <w:lang w:val="fr-FR"/>
        </w:rPr>
        <w:t>ecţiile relevante din cadrul MIPE</w:t>
      </w:r>
      <w:r w:rsidRPr="00EE62A0">
        <w:rPr>
          <w:rFonts w:asciiTheme="minorHAnsi" w:hAnsiTheme="minorHAnsi" w:cstheme="minorHAnsi"/>
          <w:bCs/>
          <w:sz w:val="22"/>
          <w:szCs w:val="22"/>
          <w:lang w:val="fr-FR"/>
        </w:rPr>
        <w:t xml:space="preserve"> pentru derularea procedurilor de achiziţie publică şi pentru implementarea financiară, precum</w:t>
      </w:r>
    </w:p>
    <w:p w14:paraId="10304A38" w14:textId="77777777" w:rsidR="00455415" w:rsidRPr="00EE62A0" w:rsidRDefault="00455415" w:rsidP="00455415">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şi cu AM-ul, pentru a asigura atingerea obiectivelor de comunicare şi informarea grupurilor ţintă relevante. Având în vedere valoarea, durata şi amploarea proiectului din punct de vedere al numărului de achiziţii publice şi de activităţi prevăzute a se desfăşura, SCIS va asigura un număr suficient de persoane cu experienţă în echipa de proiect pentru a permite o gestionare adecvată a contractelor din cadrul proiectului,inclusiv din punct de vedere al managementului riscurilor şi al funcţiilor sensibile. Responsabilităţile vor fi distribuite astfel încât să permită managementul eficient al proiectului şi îndeplinirea obiectivelor acestuia.</w:t>
      </w:r>
    </w:p>
    <w:p w14:paraId="279BFF5E" w14:textId="77777777" w:rsidR="00455415" w:rsidRPr="00EE62A0" w:rsidRDefault="00455415" w:rsidP="00455415">
      <w:pPr>
        <w:pStyle w:val="yiv9779987908ydp6640dc81msonormal"/>
        <w:spacing w:before="0" w:beforeAutospacing="0" w:after="0" w:afterAutospacing="0"/>
        <w:contextualSpacing/>
        <w:jc w:val="both"/>
        <w:rPr>
          <w:rFonts w:asciiTheme="minorHAnsi" w:hAnsiTheme="minorHAnsi" w:cstheme="minorHAnsi"/>
          <w:b/>
          <w:bCs/>
          <w:sz w:val="22"/>
          <w:szCs w:val="22"/>
          <w:lang w:val="fr-FR"/>
        </w:rPr>
      </w:pPr>
      <w:r w:rsidRPr="00EE62A0">
        <w:rPr>
          <w:rFonts w:asciiTheme="minorHAnsi" w:hAnsiTheme="minorHAnsi" w:cstheme="minorHAnsi"/>
          <w:b/>
          <w:bCs/>
          <w:sz w:val="22"/>
          <w:szCs w:val="22"/>
          <w:lang w:val="fr-FR"/>
        </w:rPr>
        <w:t>Capacitate financiară</w:t>
      </w:r>
    </w:p>
    <w:p w14:paraId="26A07565" w14:textId="77777777" w:rsidR="00455415" w:rsidRPr="00EE62A0" w:rsidRDefault="00455415" w:rsidP="00455415">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Conform Formularului nr. 1 fişa de fundamentare aferent proiectelor propuse spre finanţare din POCU 2014-2020.</w:t>
      </w:r>
    </w:p>
    <w:p w14:paraId="2B8A5BB5" w14:textId="35607A80" w:rsidR="00455415" w:rsidRPr="00EE62A0" w:rsidRDefault="005F4692" w:rsidP="00455415">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MIPE</w:t>
      </w:r>
      <w:r w:rsidR="00455415" w:rsidRPr="00EE62A0">
        <w:rPr>
          <w:rFonts w:asciiTheme="minorHAnsi" w:hAnsiTheme="minorHAnsi" w:cstheme="minorHAnsi"/>
          <w:bCs/>
          <w:sz w:val="22"/>
          <w:szCs w:val="22"/>
          <w:lang w:val="fr-FR"/>
        </w:rPr>
        <w:t xml:space="preserve"> va asigura resursele financiare necesare implementării optime a proiectului în condiţiile rambursării ulterioare a cheltuielilor eligibile din fonduri europene structurale şi de investiţii, respectiv din resursele disponibile din Programul Operaţional Capital Uman 2014-2020</w:t>
      </w:r>
    </w:p>
    <w:p w14:paraId="75ED0298" w14:textId="77777777" w:rsidR="00455415" w:rsidRPr="00EE62A0" w:rsidRDefault="00455415" w:rsidP="00455415">
      <w:pPr>
        <w:pStyle w:val="yiv9779987908ydp6640dc81msonormal"/>
        <w:spacing w:before="0" w:beforeAutospacing="0" w:after="0" w:afterAutospacing="0"/>
        <w:contextualSpacing/>
        <w:jc w:val="both"/>
        <w:rPr>
          <w:rFonts w:asciiTheme="minorHAnsi" w:hAnsiTheme="minorHAnsi" w:cstheme="minorHAnsi"/>
          <w:b/>
          <w:bCs/>
          <w:sz w:val="22"/>
          <w:szCs w:val="22"/>
          <w:lang w:val="fr-FR"/>
        </w:rPr>
      </w:pPr>
      <w:r w:rsidRPr="00EE62A0">
        <w:rPr>
          <w:rFonts w:asciiTheme="minorHAnsi" w:hAnsiTheme="minorHAnsi" w:cstheme="minorHAnsi"/>
          <w:b/>
          <w:bCs/>
          <w:sz w:val="22"/>
          <w:szCs w:val="22"/>
          <w:lang w:val="fr-FR"/>
        </w:rPr>
        <w:t>Capacitate tehnică</w:t>
      </w:r>
    </w:p>
    <w:p w14:paraId="20898B3D" w14:textId="77777777" w:rsidR="00455415" w:rsidRPr="00EE62A0" w:rsidRDefault="00455415" w:rsidP="00455415">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Echipa de implementare a proiectului este desemnată din cadrul Serviciului Comunicare Instrumente Structurale (SCIS). Angajaţii SCIS au experienţă în activităţi de informare şi promovare a fondurilor europene/instrumentelor structurale, în managementul proiectelor din acest domeniu de activitate (organizare de evenimente, campanii media etc.) şi implicit experienţa tehnică în asigurarea verificării calităţii evenimentelor/ materialelor/ resursei umane selectate.</w:t>
      </w:r>
    </w:p>
    <w:p w14:paraId="57AF6D1D" w14:textId="77777777" w:rsidR="00455415" w:rsidRPr="00EE62A0" w:rsidRDefault="00455415" w:rsidP="00455415">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Prin urmare, datorită experienţei personalului implicat în implementarea proiectului, toate activităţile şi raportările se vor putea realiza în condiţiile şi în termenele asumate.</w:t>
      </w:r>
    </w:p>
    <w:p w14:paraId="7FF9D616" w14:textId="77777777" w:rsidR="00455415" w:rsidRPr="00EE62A0" w:rsidRDefault="00455415" w:rsidP="00455415">
      <w:pPr>
        <w:pStyle w:val="yiv9779987908ydp6640dc81msonormal"/>
        <w:spacing w:before="0" w:beforeAutospacing="0" w:after="0" w:afterAutospacing="0"/>
        <w:contextualSpacing/>
        <w:jc w:val="both"/>
        <w:rPr>
          <w:rFonts w:asciiTheme="minorHAnsi" w:hAnsiTheme="minorHAnsi" w:cstheme="minorHAnsi"/>
          <w:b/>
          <w:bCs/>
          <w:sz w:val="22"/>
          <w:szCs w:val="22"/>
          <w:lang w:val="fr-FR"/>
        </w:rPr>
      </w:pPr>
      <w:r w:rsidRPr="00EE62A0">
        <w:rPr>
          <w:rFonts w:asciiTheme="minorHAnsi" w:hAnsiTheme="minorHAnsi" w:cstheme="minorHAnsi"/>
          <w:b/>
          <w:bCs/>
          <w:sz w:val="22"/>
          <w:szCs w:val="22"/>
          <w:lang w:val="fr-FR"/>
        </w:rPr>
        <w:t>Capacitate juridică</w:t>
      </w:r>
    </w:p>
    <w:p w14:paraId="2E97010E" w14:textId="77777777" w:rsidR="00455415" w:rsidRPr="00EE62A0" w:rsidRDefault="00455415" w:rsidP="00455415">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r w:rsidRPr="00EE62A0">
        <w:rPr>
          <w:rFonts w:asciiTheme="minorHAnsi" w:hAnsiTheme="minorHAnsi" w:cstheme="minorHAnsi"/>
          <w:bCs/>
          <w:sz w:val="22"/>
          <w:szCs w:val="22"/>
          <w:lang w:val="fr-FR"/>
        </w:rPr>
        <w:t>Ministerul Fondurilor Europene se organizează şi funcţionează ca organ de specialitate al administraţiei publice centrale, cu personalitate juridică, în subordinea Guvernului, conform HG nr. 52/2018</w:t>
      </w:r>
    </w:p>
    <w:p w14:paraId="2B8C8093" w14:textId="77777777" w:rsidR="004F5B2E" w:rsidRPr="00EE62A0" w:rsidRDefault="004F5B2E" w:rsidP="00455415">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p>
    <w:p w14:paraId="6EBC3D90" w14:textId="77777777" w:rsidR="00666182" w:rsidRPr="00666182" w:rsidRDefault="00666182" w:rsidP="00666182">
      <w:pPr>
        <w:pStyle w:val="ListParagraph"/>
        <w:widowControl w:val="0"/>
        <w:shd w:val="clear" w:color="auto" w:fill="F2F2F2" w:themeFill="background1" w:themeFillShade="F2"/>
        <w:suppressAutoHyphens/>
        <w:spacing w:after="0"/>
        <w:ind w:left="357" w:hanging="357"/>
        <w:contextualSpacing/>
        <w:rPr>
          <w:rFonts w:cstheme="minorHAnsi"/>
          <w:b/>
          <w:color w:val="auto"/>
        </w:rPr>
      </w:pPr>
      <w:r w:rsidRPr="00666182">
        <w:rPr>
          <w:rFonts w:cstheme="minorHAnsi"/>
          <w:b/>
          <w:color w:val="auto"/>
        </w:rPr>
        <w:t>Metodologia studiului de caz</w:t>
      </w:r>
    </w:p>
    <w:p w14:paraId="4692A4CA" w14:textId="13F57E56" w:rsidR="00666182" w:rsidRPr="00EE62A0" w:rsidRDefault="00666182" w:rsidP="00666182">
      <w:pPr>
        <w:pStyle w:val="BodyText"/>
        <w:spacing w:after="0"/>
        <w:contextualSpacing/>
        <w:jc w:val="both"/>
        <w:rPr>
          <w:rFonts w:asciiTheme="minorHAnsi" w:eastAsia="Times New Roman" w:hAnsiTheme="minorHAnsi" w:cstheme="minorHAnsi"/>
          <w:b/>
          <w:bCs w:val="0"/>
          <w:sz w:val="22"/>
          <w:szCs w:val="22"/>
          <w:lang w:val="fr-FR" w:eastAsia="ro-RO"/>
        </w:rPr>
      </w:pPr>
      <w:r w:rsidRPr="00666182">
        <w:rPr>
          <w:rFonts w:asciiTheme="minorHAnsi" w:hAnsiTheme="minorHAnsi" w:cstheme="minorHAnsi"/>
          <w:sz w:val="22"/>
          <w:szCs w:val="22"/>
          <w:lang w:val="ro-RO"/>
        </w:rPr>
        <w:t xml:space="preserve">Principala metoda care a stat la baza studiului de caz a fost </w:t>
      </w:r>
      <w:r w:rsidR="00932B5F">
        <w:rPr>
          <w:rFonts w:asciiTheme="minorHAnsi" w:hAnsiTheme="minorHAnsi" w:cstheme="minorHAnsi"/>
          <w:b/>
          <w:sz w:val="22"/>
          <w:szCs w:val="22"/>
          <w:lang w:val="ro-RO"/>
        </w:rPr>
        <w:t>analiza documentelor</w:t>
      </w:r>
      <w:r w:rsidRPr="00666182">
        <w:rPr>
          <w:rFonts w:asciiTheme="minorHAnsi" w:hAnsiTheme="minorHAnsi" w:cstheme="minorHAnsi"/>
          <w:b/>
          <w:sz w:val="22"/>
          <w:szCs w:val="22"/>
          <w:lang w:val="ro-RO"/>
        </w:rPr>
        <w:t xml:space="preserve">. </w:t>
      </w:r>
      <w:r w:rsidRPr="00EE62A0">
        <w:rPr>
          <w:rFonts w:asciiTheme="minorHAnsi" w:eastAsia="Times New Roman" w:hAnsiTheme="minorHAnsi" w:cstheme="minorHAnsi"/>
          <w:sz w:val="22"/>
          <w:szCs w:val="22"/>
          <w:lang w:val="fr-FR" w:eastAsia="ro-RO"/>
        </w:rPr>
        <w:t>Au fost analizate următoarele documentele de proiect: cererea de finanțare 1 și 2 și anexele acestora, raportul tehnico-financiar 1 și 2 și anexele acestora</w:t>
      </w:r>
      <w:r w:rsidR="00932B5F" w:rsidRPr="00EE62A0">
        <w:rPr>
          <w:rFonts w:asciiTheme="minorHAnsi" w:eastAsia="Times New Roman" w:hAnsiTheme="minorHAnsi" w:cstheme="minorHAnsi"/>
          <w:sz w:val="22"/>
          <w:szCs w:val="22"/>
          <w:lang w:val="fr-FR" w:eastAsia="ro-RO"/>
        </w:rPr>
        <w:t>.</w:t>
      </w:r>
    </w:p>
    <w:p w14:paraId="46D223F0" w14:textId="77777777" w:rsidR="00455415" w:rsidRPr="00EE62A0" w:rsidRDefault="00455415" w:rsidP="00455415">
      <w:pPr>
        <w:pStyle w:val="yiv9779987908ydp6640dc81msonormal"/>
        <w:spacing w:before="0" w:beforeAutospacing="0" w:after="0" w:afterAutospacing="0"/>
        <w:contextualSpacing/>
        <w:jc w:val="both"/>
        <w:rPr>
          <w:rFonts w:asciiTheme="minorHAnsi" w:hAnsiTheme="minorHAnsi" w:cstheme="minorHAnsi"/>
          <w:bCs/>
          <w:sz w:val="22"/>
          <w:szCs w:val="22"/>
          <w:lang w:val="fr-FR"/>
        </w:rPr>
      </w:pPr>
    </w:p>
    <w:p w14:paraId="1F637D7F" w14:textId="509AC8D7" w:rsidR="00455415" w:rsidRPr="00EE62A0" w:rsidRDefault="00455415" w:rsidP="00455415">
      <w:pPr>
        <w:pStyle w:val="yiv9779987908ydp6640dc81msolistparagraph"/>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fr-FR"/>
        </w:rPr>
      </w:pPr>
      <w:r w:rsidRPr="00EE62A0">
        <w:rPr>
          <w:rFonts w:asciiTheme="minorHAnsi" w:hAnsiTheme="minorHAnsi" w:cstheme="minorHAnsi"/>
          <w:b/>
          <w:bCs/>
          <w:sz w:val="22"/>
          <w:szCs w:val="22"/>
          <w:lang w:val="fr-FR"/>
        </w:rPr>
        <w:t>Alte mențiuni</w:t>
      </w:r>
    </w:p>
    <w:p w14:paraId="0CAE7AAF" w14:textId="6DC9BB6B" w:rsidR="00455415" w:rsidRPr="00666182" w:rsidRDefault="00310ACE" w:rsidP="00310ACE">
      <w:pPr>
        <w:pStyle w:val="yiv9779987908ydp6640dc81msolistparagraph"/>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 xml:space="preserve">Proiectul </w:t>
      </w:r>
      <w:r w:rsidR="00937D19" w:rsidRPr="00666182">
        <w:rPr>
          <w:rFonts w:asciiTheme="minorHAnsi" w:hAnsiTheme="minorHAnsi" w:cstheme="minorHAnsi"/>
          <w:sz w:val="22"/>
          <w:szCs w:val="22"/>
          <w:lang w:val="ro-RO"/>
        </w:rPr>
        <w:t>are la bază următoarele principii orizonrale</w:t>
      </w:r>
      <w:r w:rsidRPr="00666182">
        <w:rPr>
          <w:rFonts w:asciiTheme="minorHAnsi" w:hAnsiTheme="minorHAnsi" w:cstheme="minorHAnsi"/>
          <w:sz w:val="22"/>
          <w:szCs w:val="22"/>
          <w:lang w:val="ro-RO"/>
        </w:rPr>
        <w:t>: egalitatea de șanse, nediscriminarea, accesibilitatea persoanelor cu dizabilități, schimbări demografice</w:t>
      </w:r>
      <w:r w:rsidR="001D462E" w:rsidRPr="00666182">
        <w:rPr>
          <w:rFonts w:asciiTheme="minorHAnsi" w:hAnsiTheme="minorHAnsi" w:cstheme="minorHAnsi"/>
          <w:sz w:val="22"/>
          <w:szCs w:val="22"/>
          <w:lang w:val="ro-RO"/>
        </w:rPr>
        <w:t>.</w:t>
      </w:r>
    </w:p>
    <w:p w14:paraId="529690B8" w14:textId="7568DB93" w:rsidR="001D462E" w:rsidRPr="00666182" w:rsidRDefault="00286107" w:rsidP="00310ACE">
      <w:pPr>
        <w:pStyle w:val="yiv9779987908ydp6640dc81msolistparagraph"/>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Pe parcursul implementării proiectului au apărut mai multe probleme, iar proiectul nu s-a desfășurat conform graficului de implementare:</w:t>
      </w:r>
    </w:p>
    <w:p w14:paraId="3713B1C3" w14:textId="396F58FB" w:rsidR="00286107" w:rsidRPr="00666182" w:rsidRDefault="00286107" w:rsidP="00286107">
      <w:pPr>
        <w:pStyle w:val="yiv9779987908ydp6640dc81msolistparagraph"/>
        <w:numPr>
          <w:ilvl w:val="0"/>
          <w:numId w:val="25"/>
        </w:numPr>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Nu au fost demarate 4 proceduri de achiziție publică, din cauza lipsei de personal</w:t>
      </w:r>
    </w:p>
    <w:p w14:paraId="7FB5662D" w14:textId="357CFDF6" w:rsidR="00286107" w:rsidRDefault="00286107" w:rsidP="00286107">
      <w:pPr>
        <w:pStyle w:val="yiv9779987908ydp6640dc81msolistparagraph"/>
        <w:numPr>
          <w:ilvl w:val="0"/>
          <w:numId w:val="25"/>
        </w:numPr>
        <w:shd w:val="clear" w:color="auto" w:fill="FFFFFF"/>
        <w:spacing w:after="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Prelungirea perioadei de implementare a proiectului, fără modificare de buget</w:t>
      </w:r>
    </w:p>
    <w:p w14:paraId="482D57CD" w14:textId="77777777" w:rsidR="004F5B2E" w:rsidRPr="00666182" w:rsidRDefault="004F5B2E" w:rsidP="004F5B2E">
      <w:pPr>
        <w:pStyle w:val="yiv9779987908ydp6640dc81msolistparagraph"/>
        <w:shd w:val="clear" w:color="auto" w:fill="FFFFFF"/>
        <w:spacing w:after="0"/>
        <w:ind w:left="720"/>
        <w:contextualSpacing/>
        <w:jc w:val="both"/>
        <w:rPr>
          <w:rFonts w:asciiTheme="minorHAnsi" w:hAnsiTheme="minorHAnsi" w:cstheme="minorHAnsi"/>
          <w:sz w:val="22"/>
          <w:szCs w:val="22"/>
          <w:lang w:val="ro-RO"/>
        </w:rPr>
      </w:pPr>
    </w:p>
    <w:p w14:paraId="6F1405B9" w14:textId="3DCC6FA2" w:rsidR="00C35A23" w:rsidRPr="00666182" w:rsidRDefault="00C35A23" w:rsidP="00C35A23">
      <w:pPr>
        <w:pStyle w:val="yiv9779987908ydp6640dc81msolistparagraph"/>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rPr>
      </w:pPr>
      <w:r w:rsidRPr="00666182">
        <w:rPr>
          <w:rFonts w:asciiTheme="minorHAnsi" w:hAnsiTheme="minorHAnsi" w:cstheme="minorHAnsi"/>
          <w:b/>
          <w:bCs/>
          <w:sz w:val="22"/>
          <w:szCs w:val="22"/>
        </w:rPr>
        <w:t>Anexe</w:t>
      </w:r>
    </w:p>
    <w:p w14:paraId="785F7715" w14:textId="21E3AFBA" w:rsidR="00C35A23" w:rsidRPr="00666182" w:rsidRDefault="00C35A23" w:rsidP="00C35A23">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r w:rsidRPr="00666182">
        <w:rPr>
          <w:rFonts w:asciiTheme="minorHAnsi" w:hAnsiTheme="minorHAnsi" w:cstheme="minorHAnsi"/>
          <w:sz w:val="22"/>
          <w:szCs w:val="22"/>
          <w:lang w:val="ro-RO"/>
        </w:rPr>
        <w:t>Materiale rezultate din campania „Realizarea și difuzarea unei campanii integrate (TV, radio și alte tipuri de media)” sunt disponibile pe următorul link:</w:t>
      </w:r>
    </w:p>
    <w:p w14:paraId="46A348DB" w14:textId="1CEC1BC0" w:rsidR="00C35A23" w:rsidRPr="00666182" w:rsidRDefault="00554A00" w:rsidP="00C35A23">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hyperlink r:id="rId13" w:history="1">
        <w:r w:rsidR="00C35A23" w:rsidRPr="00666182">
          <w:rPr>
            <w:rStyle w:val="Hyperlink"/>
            <w:rFonts w:asciiTheme="minorHAnsi" w:hAnsiTheme="minorHAnsi" w:cstheme="minorHAnsi"/>
            <w:sz w:val="22"/>
            <w:szCs w:val="22"/>
            <w:lang w:val="ro-RO"/>
          </w:rPr>
          <w:t>http://mfe.gov.ro/comunicare/campanie-media-bani-europeni-pentru-idei-romanesti/</w:t>
        </w:r>
      </w:hyperlink>
      <w:r w:rsidR="00C35A23" w:rsidRPr="00666182">
        <w:rPr>
          <w:rFonts w:asciiTheme="minorHAnsi" w:hAnsiTheme="minorHAnsi" w:cstheme="minorHAnsi"/>
          <w:sz w:val="22"/>
          <w:szCs w:val="22"/>
          <w:lang w:val="ro-RO"/>
        </w:rPr>
        <w:t xml:space="preserve"> </w:t>
      </w:r>
    </w:p>
    <w:p w14:paraId="0B88BDDE" w14:textId="3A5141BE" w:rsidR="004E78F8" w:rsidRPr="00666182" w:rsidRDefault="00554A00" w:rsidP="00C35A23">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hyperlink r:id="rId14" w:history="1">
        <w:r w:rsidR="004E78F8" w:rsidRPr="00666182">
          <w:rPr>
            <w:rStyle w:val="Hyperlink"/>
            <w:rFonts w:asciiTheme="minorHAnsi" w:hAnsiTheme="minorHAnsi" w:cstheme="minorHAnsi"/>
            <w:sz w:val="22"/>
            <w:szCs w:val="22"/>
            <w:lang w:val="ro-RO"/>
          </w:rPr>
          <w:t>https://mfe.gov.ro/un-sistem-national-pentru-viitorul-romaniei-mamici-mai-fericite-copii-mai-sanatosi/</w:t>
        </w:r>
      </w:hyperlink>
    </w:p>
    <w:p w14:paraId="318DE937" w14:textId="6316DF0B" w:rsidR="004E78F8" w:rsidRDefault="00554A00" w:rsidP="00C35A23">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hyperlink r:id="rId15" w:history="1">
        <w:r w:rsidR="004E78F8" w:rsidRPr="00666182">
          <w:rPr>
            <w:rStyle w:val="Hyperlink"/>
            <w:rFonts w:asciiTheme="minorHAnsi" w:hAnsiTheme="minorHAnsi" w:cstheme="minorHAnsi"/>
            <w:sz w:val="22"/>
            <w:szCs w:val="22"/>
            <w:lang w:val="ro-RO"/>
          </w:rPr>
          <w:t>https://mfe.gov.ro/vieti-schimbate-prin-educatie/</w:t>
        </w:r>
      </w:hyperlink>
    </w:p>
    <w:p w14:paraId="7715E183" w14:textId="48040FE2" w:rsidR="00EB63ED" w:rsidRPr="00666182" w:rsidRDefault="00554A00" w:rsidP="00C35A23">
      <w:pPr>
        <w:pStyle w:val="yiv9779987908ydp6640dc81msolistparagraph"/>
        <w:shd w:val="clear" w:color="auto" w:fill="FFFFFF"/>
        <w:spacing w:before="0" w:beforeAutospacing="0" w:after="0" w:afterAutospacing="0"/>
        <w:contextualSpacing/>
        <w:jc w:val="both"/>
        <w:rPr>
          <w:rFonts w:asciiTheme="minorHAnsi" w:hAnsiTheme="minorHAnsi" w:cstheme="minorHAnsi"/>
          <w:sz w:val="22"/>
          <w:szCs w:val="22"/>
          <w:lang w:val="ro-RO"/>
        </w:rPr>
      </w:pPr>
      <w:hyperlink r:id="rId16" w:history="1">
        <w:r w:rsidR="00E36F89" w:rsidRPr="00AB41E3">
          <w:rPr>
            <w:rStyle w:val="Hyperlink"/>
            <w:rFonts w:asciiTheme="minorHAnsi" w:hAnsiTheme="minorHAnsi" w:cstheme="minorHAnsi"/>
            <w:sz w:val="22"/>
            <w:szCs w:val="22"/>
            <w:lang w:val="ro-RO"/>
          </w:rPr>
          <w:t>https://mfe.gov.ro/anunt-de-incepere-proiect-descopera-programul-operational-capital-uman/</w:t>
        </w:r>
      </w:hyperlink>
      <w:r w:rsidR="00E36F89">
        <w:rPr>
          <w:rFonts w:asciiTheme="minorHAnsi" w:hAnsiTheme="minorHAnsi" w:cstheme="minorHAnsi"/>
          <w:sz w:val="22"/>
          <w:szCs w:val="22"/>
          <w:lang w:val="ro-RO"/>
        </w:rPr>
        <w:t xml:space="preserve"> </w:t>
      </w:r>
    </w:p>
    <w:p w14:paraId="490C0845" w14:textId="5219FBCE" w:rsidR="00A5608F" w:rsidRPr="00EE62A0" w:rsidRDefault="00A5608F" w:rsidP="00A5608F">
      <w:pPr>
        <w:rPr>
          <w:rFonts w:cstheme="minorHAnsi"/>
          <w:lang w:val="ro-RO"/>
        </w:rPr>
      </w:pPr>
    </w:p>
    <w:p w14:paraId="75175CC3" w14:textId="77777777" w:rsidR="00256238" w:rsidRPr="00EE62A0" w:rsidRDefault="00256238" w:rsidP="00624E0C">
      <w:pPr>
        <w:spacing w:after="0" w:line="240" w:lineRule="auto"/>
        <w:contextualSpacing/>
        <w:jc w:val="both"/>
        <w:rPr>
          <w:rFonts w:cstheme="minorHAnsi"/>
          <w:lang w:val="ro-RO"/>
        </w:rPr>
      </w:pPr>
    </w:p>
    <w:p w14:paraId="1B43C95B" w14:textId="4A788162" w:rsidR="00A5608F" w:rsidRPr="00EE62A0" w:rsidRDefault="00A5608F" w:rsidP="00624E0C">
      <w:pPr>
        <w:pStyle w:val="Heading1"/>
        <w:spacing w:before="0"/>
        <w:contextualSpacing/>
        <w:jc w:val="center"/>
        <w:rPr>
          <w:rFonts w:asciiTheme="minorHAnsi" w:hAnsiTheme="minorHAnsi" w:cstheme="minorHAnsi"/>
          <w:b/>
          <w:sz w:val="24"/>
          <w:szCs w:val="22"/>
          <w:lang w:val="ro-RO"/>
        </w:rPr>
      </w:pPr>
      <w:bookmarkStart w:id="5" w:name="_Toc80614034"/>
      <w:r w:rsidRPr="00EE62A0">
        <w:rPr>
          <w:rFonts w:asciiTheme="minorHAnsi" w:hAnsiTheme="minorHAnsi" w:cstheme="minorHAnsi"/>
          <w:b/>
          <w:sz w:val="24"/>
          <w:szCs w:val="22"/>
          <w:lang w:val="ro-RO"/>
        </w:rPr>
        <w:t>Studiu de caz</w:t>
      </w:r>
      <w:bookmarkEnd w:id="5"/>
    </w:p>
    <w:p w14:paraId="1C4E9B01" w14:textId="6DA62E1C" w:rsidR="00256238" w:rsidRPr="00EE62A0" w:rsidRDefault="004F735D" w:rsidP="00624E0C">
      <w:pPr>
        <w:pStyle w:val="Heading1"/>
        <w:spacing w:before="0"/>
        <w:contextualSpacing/>
        <w:jc w:val="center"/>
        <w:rPr>
          <w:rFonts w:asciiTheme="minorHAnsi" w:hAnsiTheme="minorHAnsi" w:cstheme="minorHAnsi"/>
          <w:b/>
          <w:sz w:val="24"/>
          <w:szCs w:val="22"/>
          <w:lang w:val="ro-RO"/>
        </w:rPr>
      </w:pPr>
      <w:bookmarkStart w:id="6" w:name="_Toc80614035"/>
      <w:r w:rsidRPr="00EE62A0">
        <w:rPr>
          <w:rFonts w:asciiTheme="minorHAnsi" w:hAnsiTheme="minorHAnsi" w:cstheme="minorHAnsi"/>
          <w:b/>
          <w:sz w:val="24"/>
          <w:szCs w:val="22"/>
          <w:lang w:val="ro-RO"/>
        </w:rPr>
        <w:t>Servicii de organizare evenimente in vederea gestionarii si implementării cu succes a Programului Operaţional Capital Uman 2014-2020</w:t>
      </w:r>
      <w:bookmarkEnd w:id="6"/>
    </w:p>
    <w:p w14:paraId="0E9D3A13" w14:textId="77777777" w:rsidR="00256238" w:rsidRPr="00EE62A0" w:rsidRDefault="00256238" w:rsidP="00624E0C">
      <w:pPr>
        <w:spacing w:after="0" w:line="240" w:lineRule="auto"/>
        <w:contextualSpacing/>
        <w:jc w:val="both"/>
        <w:rPr>
          <w:rFonts w:cstheme="minorHAnsi"/>
          <w:lang w:val="ro-RO"/>
        </w:rPr>
      </w:pPr>
    </w:p>
    <w:p w14:paraId="32ABE6C9" w14:textId="77777777" w:rsidR="008C3141" w:rsidRPr="00EE62A0" w:rsidRDefault="008C3141" w:rsidP="005245A9">
      <w:pPr>
        <w:pStyle w:val="yiv9779987908ydp6640dc81msolistparagraph"/>
        <w:shd w:val="clear" w:color="auto" w:fill="FFFFFF"/>
        <w:spacing w:before="0" w:beforeAutospacing="0" w:after="0" w:afterAutospacing="0"/>
        <w:contextualSpacing/>
        <w:jc w:val="both"/>
        <w:rPr>
          <w:rFonts w:asciiTheme="minorHAnsi" w:hAnsiTheme="minorHAnsi" w:cstheme="minorHAnsi"/>
          <w:b/>
          <w:bCs/>
          <w:sz w:val="22"/>
          <w:szCs w:val="22"/>
          <w:lang w:val="ro-RO"/>
        </w:rPr>
      </w:pPr>
    </w:p>
    <w:p w14:paraId="07C17195" w14:textId="77777777" w:rsidR="008C3141" w:rsidRPr="00EE62A0" w:rsidRDefault="008C3141" w:rsidP="00624E0C">
      <w:pPr>
        <w:pStyle w:val="yiv9779987908ydp6640dc81msolistparagraph"/>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ro-RO"/>
        </w:rPr>
      </w:pPr>
      <w:r w:rsidRPr="00EE62A0">
        <w:rPr>
          <w:rFonts w:asciiTheme="minorHAnsi" w:hAnsiTheme="minorHAnsi" w:cstheme="minorHAnsi"/>
          <w:b/>
          <w:bCs/>
          <w:sz w:val="22"/>
          <w:szCs w:val="22"/>
          <w:lang w:val="ro-RO"/>
        </w:rPr>
        <w:t>Date generale despre proiect</w:t>
      </w:r>
    </w:p>
    <w:p w14:paraId="232F1C53" w14:textId="0AD37CBE" w:rsidR="008C3141" w:rsidRPr="00EE62A0" w:rsidRDefault="008C3141" w:rsidP="00624E0C">
      <w:pPr>
        <w:spacing w:after="0" w:line="240" w:lineRule="auto"/>
        <w:contextualSpacing/>
        <w:jc w:val="both"/>
        <w:rPr>
          <w:rFonts w:cstheme="minorHAnsi"/>
          <w:bCs/>
          <w:lang w:val="ro-RO"/>
        </w:rPr>
      </w:pPr>
      <w:r w:rsidRPr="00EE62A0">
        <w:rPr>
          <w:rFonts w:cstheme="minorHAnsi"/>
          <w:b/>
          <w:bCs/>
          <w:lang w:val="ro-RO"/>
        </w:rPr>
        <w:t xml:space="preserve">Titlul proiectului: </w:t>
      </w:r>
      <w:r w:rsidR="004F735D" w:rsidRPr="00EE62A0">
        <w:rPr>
          <w:rFonts w:cstheme="minorHAnsi"/>
          <w:bCs/>
          <w:lang w:val="ro-RO"/>
        </w:rPr>
        <w:t>Servicii de organizare evenimente in vederea gestionarii si implement</w:t>
      </w:r>
      <w:r w:rsidR="00FB71E5" w:rsidRPr="00EE62A0">
        <w:rPr>
          <w:rFonts w:cstheme="minorHAnsi"/>
          <w:bCs/>
          <w:lang w:val="ro-RO"/>
        </w:rPr>
        <w:t xml:space="preserve">ării cu succes a Programului </w:t>
      </w:r>
      <w:r w:rsidR="004F735D" w:rsidRPr="00EE62A0">
        <w:rPr>
          <w:rFonts w:cstheme="minorHAnsi"/>
          <w:bCs/>
          <w:lang w:val="ro-RO"/>
        </w:rPr>
        <w:t>Operaţional Capital Uman 2014-2020</w:t>
      </w:r>
    </w:p>
    <w:p w14:paraId="615E62A8" w14:textId="32F2F746" w:rsidR="008C3141" w:rsidRPr="00666182" w:rsidRDefault="008C3141" w:rsidP="00624E0C">
      <w:pPr>
        <w:spacing w:after="0" w:line="240" w:lineRule="auto"/>
        <w:contextualSpacing/>
        <w:jc w:val="both"/>
        <w:rPr>
          <w:rFonts w:cstheme="minorHAnsi"/>
          <w:b/>
          <w:bCs/>
          <w:iCs/>
          <w:lang w:val="ro-RO" w:eastAsia="ro-RO" w:bidi="ne-NP"/>
        </w:rPr>
      </w:pPr>
      <w:r w:rsidRPr="00EE62A0">
        <w:rPr>
          <w:rFonts w:cstheme="minorHAnsi"/>
          <w:b/>
          <w:bCs/>
          <w:lang w:val="ro-RO"/>
        </w:rPr>
        <w:t xml:space="preserve">Beneficiar: </w:t>
      </w:r>
      <w:r w:rsidR="00A5608F" w:rsidRPr="00EE62A0">
        <w:rPr>
          <w:rFonts w:cstheme="minorHAnsi"/>
          <w:lang w:val="ro-RO"/>
        </w:rPr>
        <w:t>Ministerul Dezvoltării Regionale, Administratiei Publice Si Fondurilor Europene/ DMP</w:t>
      </w:r>
    </w:p>
    <w:p w14:paraId="311F6FF3" w14:textId="77777777" w:rsidR="005355CB" w:rsidRPr="00666182" w:rsidRDefault="008C3141" w:rsidP="00624E0C">
      <w:pPr>
        <w:spacing w:after="0" w:line="240" w:lineRule="auto"/>
        <w:contextualSpacing/>
        <w:rPr>
          <w:rFonts w:cstheme="minorHAnsi"/>
          <w:b/>
          <w:bCs/>
          <w:iCs/>
          <w:lang w:val="ro-RO" w:eastAsia="ro-RO" w:bidi="ne-NP"/>
        </w:rPr>
      </w:pPr>
      <w:r w:rsidRPr="00666182">
        <w:rPr>
          <w:rFonts w:cstheme="minorHAnsi"/>
          <w:b/>
          <w:bCs/>
          <w:iCs/>
          <w:lang w:val="ro-RO" w:eastAsia="ro-RO" w:bidi="ne-NP"/>
        </w:rPr>
        <w:t xml:space="preserve">Persoană de conact: </w:t>
      </w:r>
      <w:r w:rsidR="004F735D" w:rsidRPr="00666182">
        <w:rPr>
          <w:rFonts w:cstheme="minorHAnsi"/>
          <w:b/>
          <w:bCs/>
          <w:iCs/>
          <w:lang w:val="ro-RO" w:eastAsia="ro-RO" w:bidi="ne-NP"/>
        </w:rPr>
        <w:t xml:space="preserve"> </w:t>
      </w:r>
    </w:p>
    <w:p w14:paraId="7CFBC44F" w14:textId="018DD7E7" w:rsidR="009851DB" w:rsidRPr="00666182" w:rsidRDefault="00A5608F" w:rsidP="005355CB">
      <w:pPr>
        <w:pStyle w:val="ListParagraph"/>
        <w:numPr>
          <w:ilvl w:val="0"/>
          <w:numId w:val="11"/>
        </w:numPr>
        <w:spacing w:after="0"/>
        <w:contextualSpacing/>
        <w:rPr>
          <w:rFonts w:cstheme="minorHAnsi"/>
        </w:rPr>
      </w:pPr>
      <w:r w:rsidRPr="00666182">
        <w:rPr>
          <w:rFonts w:cstheme="minorHAnsi"/>
        </w:rPr>
        <w:t>L</w:t>
      </w:r>
      <w:r w:rsidR="004F735D" w:rsidRPr="00666182">
        <w:rPr>
          <w:rFonts w:cstheme="minorHAnsi"/>
        </w:rPr>
        <w:t xml:space="preserve">iliana Georgeta Barna </w:t>
      </w:r>
      <w:r w:rsidRPr="00666182">
        <w:rPr>
          <w:rFonts w:cstheme="minorHAnsi"/>
        </w:rPr>
        <w:t xml:space="preserve">/ </w:t>
      </w:r>
      <w:hyperlink r:id="rId17" w:history="1">
        <w:r w:rsidR="005355CB" w:rsidRPr="00666182">
          <w:rPr>
            <w:rStyle w:val="Hyperlink"/>
            <w:rFonts w:cstheme="minorHAnsi"/>
          </w:rPr>
          <w:t>liliana.barna@fonduri-ue.ro /</w:t>
        </w:r>
      </w:hyperlink>
      <w:r w:rsidRPr="00666182">
        <w:rPr>
          <w:rFonts w:cstheme="minorHAnsi"/>
        </w:rPr>
        <w:t xml:space="preserve"> </w:t>
      </w:r>
      <w:r w:rsidR="004F735D" w:rsidRPr="00666182">
        <w:rPr>
          <w:rFonts w:cstheme="minorHAnsi"/>
        </w:rPr>
        <w:t>0722596340</w:t>
      </w:r>
    </w:p>
    <w:p w14:paraId="76E6BCA5" w14:textId="380F6E92" w:rsidR="005355CB" w:rsidRPr="00666182" w:rsidRDefault="005355CB" w:rsidP="005355CB">
      <w:pPr>
        <w:pStyle w:val="ListParagraph"/>
        <w:numPr>
          <w:ilvl w:val="0"/>
          <w:numId w:val="11"/>
        </w:numPr>
        <w:spacing w:after="0"/>
        <w:contextualSpacing/>
        <w:rPr>
          <w:rFonts w:cstheme="minorHAnsi"/>
        </w:rPr>
      </w:pPr>
      <w:r w:rsidRPr="00666182">
        <w:rPr>
          <w:rFonts w:cstheme="minorHAnsi"/>
        </w:rPr>
        <w:t xml:space="preserve">Denis Ianculescu/ </w:t>
      </w:r>
      <w:hyperlink r:id="rId18" w:history="1">
        <w:r w:rsidRPr="00666182">
          <w:rPr>
            <w:rStyle w:val="Hyperlink"/>
            <w:rFonts w:cstheme="minorHAnsi"/>
          </w:rPr>
          <w:t>denis.ianculescu@fonduri-ue.ro</w:t>
        </w:r>
      </w:hyperlink>
      <w:r w:rsidRPr="00666182">
        <w:rPr>
          <w:rFonts w:cstheme="minorHAnsi"/>
        </w:rPr>
        <w:t xml:space="preserve"> / 0375838717</w:t>
      </w:r>
    </w:p>
    <w:p w14:paraId="241F7224" w14:textId="7C2BDE16" w:rsidR="005355CB" w:rsidRPr="00666182" w:rsidRDefault="005355CB" w:rsidP="005355CB">
      <w:pPr>
        <w:pStyle w:val="yiv9779987908ydp6640dc81msolistparagraph"/>
        <w:shd w:val="clear" w:color="auto" w:fill="FFFFFF"/>
        <w:spacing w:before="0" w:beforeAutospacing="0" w:after="0" w:afterAutospacing="0"/>
        <w:contextualSpacing/>
        <w:jc w:val="both"/>
        <w:rPr>
          <w:rStyle w:val="Hyperlink"/>
          <w:rFonts w:asciiTheme="minorHAnsi" w:hAnsiTheme="minorHAnsi" w:cstheme="minorHAnsi"/>
          <w:b/>
          <w:color w:val="auto"/>
          <w:sz w:val="22"/>
          <w:szCs w:val="22"/>
          <w:u w:val="none"/>
          <w:lang w:val="ro-RO"/>
        </w:rPr>
      </w:pPr>
      <w:r w:rsidRPr="00666182">
        <w:rPr>
          <w:rStyle w:val="Hyperlink"/>
          <w:rFonts w:asciiTheme="minorHAnsi" w:hAnsiTheme="minorHAnsi" w:cstheme="minorHAnsi"/>
          <w:b/>
          <w:color w:val="auto"/>
          <w:sz w:val="22"/>
          <w:szCs w:val="22"/>
          <w:u w:val="none"/>
          <w:lang w:val="ro-RO"/>
        </w:rPr>
        <w:t xml:space="preserve">Valoare proiect: </w:t>
      </w:r>
      <w:r w:rsidRPr="00666182">
        <w:rPr>
          <w:rStyle w:val="Hyperlink"/>
          <w:rFonts w:asciiTheme="minorHAnsi" w:hAnsiTheme="minorHAnsi" w:cstheme="minorHAnsi"/>
          <w:color w:val="auto"/>
          <w:sz w:val="22"/>
          <w:szCs w:val="22"/>
          <w:u w:val="none"/>
          <w:lang w:val="ro-RO"/>
        </w:rPr>
        <w:t>287.952,60 lei</w:t>
      </w:r>
    </w:p>
    <w:p w14:paraId="0095A7BD" w14:textId="2E681891" w:rsidR="008C3141" w:rsidRPr="00666182" w:rsidRDefault="008C3141" w:rsidP="00624E0C">
      <w:pPr>
        <w:spacing w:after="0" w:line="240" w:lineRule="auto"/>
        <w:contextualSpacing/>
        <w:jc w:val="both"/>
        <w:rPr>
          <w:rFonts w:cstheme="minorHAnsi"/>
          <w:bCs/>
        </w:rPr>
      </w:pPr>
      <w:r w:rsidRPr="00666182">
        <w:rPr>
          <w:rFonts w:cstheme="minorHAnsi"/>
          <w:b/>
          <w:bCs/>
        </w:rPr>
        <w:t xml:space="preserve">Regiune implementare proiect: </w:t>
      </w:r>
      <w:r w:rsidR="005355CB" w:rsidRPr="00666182">
        <w:rPr>
          <w:rFonts w:cstheme="minorHAnsi"/>
          <w:bCs/>
        </w:rPr>
        <w:t>national</w:t>
      </w:r>
    </w:p>
    <w:p w14:paraId="2E3799C2" w14:textId="3723BB31" w:rsidR="005355CB" w:rsidRPr="00EE62A0" w:rsidRDefault="005355CB" w:rsidP="00624E0C">
      <w:pPr>
        <w:spacing w:after="0" w:line="240" w:lineRule="auto"/>
        <w:contextualSpacing/>
        <w:jc w:val="both"/>
        <w:rPr>
          <w:rFonts w:cstheme="minorHAnsi"/>
          <w:bCs/>
          <w:lang w:val="fr-FR"/>
        </w:rPr>
      </w:pPr>
      <w:r w:rsidRPr="00EE62A0">
        <w:rPr>
          <w:rFonts w:cstheme="minorHAnsi"/>
          <w:b/>
          <w:bCs/>
          <w:lang w:val="fr-FR"/>
        </w:rPr>
        <w:t>Perioada de implementare</w:t>
      </w:r>
      <w:r w:rsidRPr="00EE62A0">
        <w:rPr>
          <w:rFonts w:cstheme="minorHAnsi"/>
          <w:bCs/>
          <w:lang w:val="fr-FR"/>
        </w:rPr>
        <w:t>: 45 de luni</w:t>
      </w:r>
      <w:r w:rsidR="008507D8" w:rsidRPr="00EE62A0">
        <w:rPr>
          <w:rFonts w:cstheme="minorHAnsi"/>
          <w:bCs/>
          <w:lang w:val="fr-FR"/>
        </w:rPr>
        <w:t xml:space="preserve"> (14 septembrie 2016 – 13 mai 2020)</w:t>
      </w:r>
    </w:p>
    <w:p w14:paraId="0850B530" w14:textId="77777777" w:rsidR="008C3141" w:rsidRPr="00EE62A0" w:rsidRDefault="008C3141" w:rsidP="00624E0C">
      <w:pPr>
        <w:spacing w:after="0" w:line="240" w:lineRule="auto"/>
        <w:contextualSpacing/>
        <w:jc w:val="both"/>
        <w:rPr>
          <w:rFonts w:cstheme="minorHAnsi"/>
          <w:b/>
          <w:bCs/>
          <w:lang w:val="fr-FR"/>
        </w:rPr>
      </w:pPr>
    </w:p>
    <w:p w14:paraId="117B4F36" w14:textId="793C04E2" w:rsidR="008C3141" w:rsidRPr="00EE62A0" w:rsidRDefault="008C3141" w:rsidP="005245A9">
      <w:pPr>
        <w:pStyle w:val="yiv9779987908ydp6640dc81msonormal"/>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fr-FR"/>
        </w:rPr>
      </w:pPr>
      <w:r w:rsidRPr="00EE62A0">
        <w:rPr>
          <w:rFonts w:asciiTheme="minorHAnsi" w:hAnsiTheme="minorHAnsi" w:cstheme="minorHAnsi"/>
          <w:b/>
          <w:bCs/>
          <w:sz w:val="22"/>
          <w:szCs w:val="22"/>
          <w:lang w:val="fr-FR"/>
        </w:rPr>
        <w:t>Prezentarea sintetică a proiectului (ob</w:t>
      </w:r>
      <w:r w:rsidR="005245A9" w:rsidRPr="00EE62A0">
        <w:rPr>
          <w:rFonts w:asciiTheme="minorHAnsi" w:hAnsiTheme="minorHAnsi" w:cstheme="minorHAnsi"/>
          <w:b/>
          <w:bCs/>
          <w:sz w:val="22"/>
          <w:szCs w:val="22"/>
          <w:lang w:val="fr-FR"/>
        </w:rPr>
        <w:t>iective, activități, rezultate)</w:t>
      </w:r>
    </w:p>
    <w:p w14:paraId="429A8C54" w14:textId="77777777" w:rsidR="008C3141" w:rsidRPr="00EE62A0" w:rsidRDefault="008C3141" w:rsidP="00624E0C">
      <w:pPr>
        <w:spacing w:after="0" w:line="240" w:lineRule="auto"/>
        <w:contextualSpacing/>
        <w:jc w:val="both"/>
        <w:rPr>
          <w:rFonts w:cstheme="minorHAnsi"/>
          <w:b/>
          <w:lang w:val="fr-FR"/>
        </w:rPr>
      </w:pPr>
      <w:r w:rsidRPr="00EE62A0">
        <w:rPr>
          <w:rFonts w:cstheme="minorHAnsi"/>
          <w:b/>
          <w:lang w:val="fr-FR"/>
        </w:rPr>
        <w:t>Obiectivele proiectului</w:t>
      </w:r>
    </w:p>
    <w:p w14:paraId="3E0657D2" w14:textId="0BEC1E04" w:rsidR="008C3141" w:rsidRPr="00EE62A0" w:rsidRDefault="008C3141" w:rsidP="00624E0C">
      <w:pPr>
        <w:spacing w:after="0" w:line="240" w:lineRule="auto"/>
        <w:contextualSpacing/>
        <w:jc w:val="both"/>
        <w:rPr>
          <w:rFonts w:cstheme="minorHAnsi"/>
          <w:lang w:val="fr-FR"/>
        </w:rPr>
      </w:pPr>
      <w:r w:rsidRPr="00EE62A0">
        <w:rPr>
          <w:rFonts w:cstheme="minorHAnsi"/>
          <w:b/>
          <w:lang w:val="fr-FR"/>
        </w:rPr>
        <w:t>Obiectivul principal</w:t>
      </w:r>
      <w:r w:rsidRPr="00EE62A0">
        <w:rPr>
          <w:rFonts w:cstheme="minorHAnsi"/>
          <w:lang w:val="fr-FR"/>
        </w:rPr>
        <w:t xml:space="preserve"> </w:t>
      </w:r>
    </w:p>
    <w:p w14:paraId="5797B2A0" w14:textId="3C2B41D2" w:rsidR="0009506B" w:rsidRPr="00EE62A0" w:rsidRDefault="0009506B" w:rsidP="00624E0C">
      <w:pPr>
        <w:spacing w:after="0" w:line="240" w:lineRule="auto"/>
        <w:contextualSpacing/>
        <w:jc w:val="both"/>
        <w:rPr>
          <w:rFonts w:cstheme="minorHAnsi"/>
          <w:lang w:val="fr-FR"/>
        </w:rPr>
      </w:pPr>
      <w:r w:rsidRPr="00EE62A0">
        <w:rPr>
          <w:rFonts w:cstheme="minorHAnsi"/>
          <w:lang w:val="fr-FR"/>
        </w:rPr>
        <w:t>Obiectivul general al acestui proiect constă în asigurarea condiţiilor pentru organizarea de evenimente, reuniuni, workshop-uri, sesiuni, etc., Ministerul Fondurilor Europene având responsabilitatea gestionării şi implementării asistenţei financiare nerambursabile alocate României. Obiectivele specifice ale proiectului 1. Obiectivul specific al acestui proiect consta în achiziţionarea de servicii pentru organizarea de comitete de monitorizare, reuniuni anuale, grupuri de lucru, etc., pentru o perioada de 36 de luni, care pot include servicii pentru asigurarea transportului, cazării, mesei, organizarea pauzelor de cafea, servicii de interpretariat si traducere simultana, închirierea sălilor pentru evenimente precum si amenajarea acestora in scopul desfăşurării optime a evenimentelor. De asemenea, pot fi incluse livrări de produse (tipărituri si materiale promoţionale) necesare organizării evenimentelo</w:t>
      </w:r>
      <w:r w:rsidR="00250DD9" w:rsidRPr="00EE62A0">
        <w:rPr>
          <w:rFonts w:cstheme="minorHAnsi"/>
          <w:lang w:val="fr-FR"/>
        </w:rPr>
        <w:t>r.</w:t>
      </w:r>
    </w:p>
    <w:p w14:paraId="0E8E297E" w14:textId="77777777" w:rsidR="004F5B2E" w:rsidRPr="00EE62A0" w:rsidRDefault="004F5B2E" w:rsidP="00624E0C">
      <w:pPr>
        <w:spacing w:after="0" w:line="240" w:lineRule="auto"/>
        <w:contextualSpacing/>
        <w:jc w:val="both"/>
        <w:rPr>
          <w:rFonts w:cstheme="minorHAnsi"/>
          <w:lang w:val="fr-FR"/>
        </w:rPr>
      </w:pPr>
    </w:p>
    <w:p w14:paraId="60DDE872" w14:textId="6BFABC1F" w:rsidR="00250DD9" w:rsidRPr="00666182" w:rsidRDefault="00250DD9" w:rsidP="00666182">
      <w:pPr>
        <w:shd w:val="clear" w:color="auto" w:fill="F2F2F2" w:themeFill="background1" w:themeFillShade="F2"/>
        <w:rPr>
          <w:rFonts w:cstheme="minorHAnsi"/>
          <w:b/>
          <w:lang w:val="ro-RO"/>
        </w:rPr>
      </w:pPr>
      <w:r w:rsidRPr="00666182">
        <w:rPr>
          <w:rFonts w:cstheme="minorHAnsi"/>
          <w:b/>
          <w:lang w:val="ro-RO"/>
        </w:rPr>
        <w:t>Context</w:t>
      </w:r>
    </w:p>
    <w:p w14:paraId="601614EC" w14:textId="6A761784" w:rsidR="008507D8" w:rsidRPr="00EE62A0" w:rsidRDefault="00250DD9" w:rsidP="00624E0C">
      <w:pPr>
        <w:spacing w:after="0" w:line="240" w:lineRule="auto"/>
        <w:contextualSpacing/>
        <w:jc w:val="both"/>
        <w:rPr>
          <w:rFonts w:cstheme="minorHAnsi"/>
          <w:lang w:val="fr-FR"/>
        </w:rPr>
      </w:pPr>
      <w:r w:rsidRPr="00EE62A0">
        <w:rPr>
          <w:rFonts w:cstheme="minorHAnsi"/>
          <w:lang w:val="fr-FR"/>
        </w:rPr>
        <w:t>POCU stabileşte priorităţile de investiţii, obiectivele şi acţiunile asumate de către România în domeniul resurselor umane, continuând investiţiile realizate prin FSE în perioada 2007-2013 in vederea reducerii disparitatilor de dezvoltare economică şi socială dintre România şi SM ale UE. Strategia POCU urmăreşte integrarea nevoilor de dezvoltare a resurselor umane în ansamblul programelor şi politicilor publice ale României, ca SM al UE şi are în vedere valorizarea capitalului uman, ca resursă pentru o dezvoltare sustenabilă în viitor. Cu intervenţii integrate planificate în domeniul ocupării forţei de muncă, al incluziunii sociale şi educaţiei, POCU funcţionează ca un mijloc de stimulare a creşterii economice şi a coeziunii şi susţine atingerea obiectivelor stabilite în cadrul altor provocări de dezvoltare - competitivitate, infrastructură, administrare şi guvernanţă - contribuind astfel la îndeplinirea obiectivelor asumate de România în contextul Strategiei Europa 2020. În vederea asigurării unui cadru coerent şi unitar de funcţionare a instituţiilor responsabile cu gestionarea Fondului Social European în perioada 2014-2020, axa de asistenţă tehnică din cadrul POCU va acoperi nevoile de finanţare pentru implementarea în bune condiţii a Programului Operaţional Capital Uman, prin acoperirea cheltuielilor cu personalul. În acest sens, axa de Asistenţă Tehnică a POCU va acţiona în complementaritate cu Programul Operaţional Capacitate Administrativă şi Programul Operaţional Asistenţă Tehnică în ceea ce priveşte aranjamentele procedurale, respectiv existenţa unei grile de salarizare unice pentru personalul implicat în managementul şi controlul FESI, existenţa unor criterii comune de recrutare a personalului etc</w:t>
      </w:r>
      <w:r w:rsidR="00FB71E5" w:rsidRPr="00EE62A0">
        <w:rPr>
          <w:rFonts w:cstheme="minorHAnsi"/>
          <w:lang w:val="fr-FR"/>
        </w:rPr>
        <w:t>.</w:t>
      </w:r>
    </w:p>
    <w:p w14:paraId="4A2D829E" w14:textId="21E35340" w:rsidR="008507D8" w:rsidRPr="00EE62A0" w:rsidRDefault="008507D8" w:rsidP="004F5B2E">
      <w:pPr>
        <w:pStyle w:val="TableParagraph"/>
        <w:shd w:val="clear" w:color="auto" w:fill="F2F2F2" w:themeFill="background1" w:themeFillShade="F2"/>
        <w:rPr>
          <w:rFonts w:asciiTheme="minorHAnsi" w:hAnsiTheme="minorHAnsi" w:cstheme="minorHAnsi"/>
          <w:b/>
          <w:lang w:val="fr-FR"/>
        </w:rPr>
      </w:pPr>
      <w:r w:rsidRPr="00EE62A0">
        <w:rPr>
          <w:rFonts w:asciiTheme="minorHAnsi" w:hAnsiTheme="minorHAnsi" w:cstheme="minorHAnsi"/>
          <w:b/>
          <w:lang w:val="fr-FR"/>
        </w:rPr>
        <w:t>Justificare</w:t>
      </w:r>
    </w:p>
    <w:p w14:paraId="70D1171F" w14:textId="10110AB9" w:rsidR="008507D8" w:rsidRPr="00EE62A0" w:rsidRDefault="008507D8" w:rsidP="008507D8">
      <w:pPr>
        <w:spacing w:after="0" w:line="240" w:lineRule="auto"/>
        <w:contextualSpacing/>
        <w:jc w:val="both"/>
        <w:rPr>
          <w:rFonts w:cstheme="minorHAnsi"/>
          <w:lang w:val="fr-FR"/>
        </w:rPr>
      </w:pPr>
      <w:r w:rsidRPr="00EE62A0">
        <w:rPr>
          <w:rFonts w:cstheme="minorHAnsi"/>
          <w:lang w:val="fr-FR"/>
        </w:rPr>
        <w:t xml:space="preserve">În conformitate cu prevederile HG nr.43/2013 privind organizarea şi funcţionarea Ministerului Fondurilor Europene, cu modificările şi completările ulterioare, Ministerul Fondurilor Europene îndeplineşte, printre altele, atribuţii de Autoritate de Management pentru Programul Operaţional Capital Uman, pentru perioada de programare 2014-2020 având responsabilitatea gestionării şi implementării asistenţei financiare nerambursabile alocate acestui program. În conformitate cu prevederile art. 47 din Regulamentul Consiliului (CE) nr. 1303/2013 care stipulează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fiecare Stat membru al UE are obligaţia să instituie comitetul de monitorizare, în acord cu Autoritatea de Management, în termen de trei luni de la data notificării Statului Membru cu privire la decizia de aprobare a programului operaţional. </w:t>
      </w:r>
      <w:r w:rsidRPr="00666182">
        <w:rPr>
          <w:rFonts w:cstheme="minorHAnsi"/>
        </w:rPr>
        <w:t xml:space="preserve">Dintre programele operaţionale menţionate, Programul Operaţional Capital Uman 2014-2020 a primit aprobare din partea Comisiei Europene în data de 25 februarie 2015. </w:t>
      </w:r>
      <w:r w:rsidRPr="00EE62A0">
        <w:rPr>
          <w:rFonts w:cstheme="minorHAnsi"/>
          <w:lang w:val="fr-FR"/>
        </w:rPr>
        <w:t xml:space="preserve">Programul este finanţate din Fondul Social European. </w:t>
      </w:r>
    </w:p>
    <w:p w14:paraId="1463DCF2" w14:textId="77777777" w:rsidR="008C3141" w:rsidRPr="00EE62A0" w:rsidRDefault="008C3141" w:rsidP="00624E0C">
      <w:pPr>
        <w:spacing w:after="0" w:line="240" w:lineRule="auto"/>
        <w:contextualSpacing/>
        <w:jc w:val="both"/>
        <w:rPr>
          <w:rFonts w:cstheme="minorHAnsi"/>
          <w:lang w:val="fr-FR"/>
        </w:rPr>
      </w:pPr>
    </w:p>
    <w:p w14:paraId="6F020399" w14:textId="750533A3" w:rsidR="00575061" w:rsidRPr="00EE62A0" w:rsidRDefault="00575061" w:rsidP="004F5B2E">
      <w:pPr>
        <w:pStyle w:val="TableParagraph"/>
        <w:shd w:val="clear" w:color="auto" w:fill="F2F2F2" w:themeFill="background1" w:themeFillShade="F2"/>
        <w:rPr>
          <w:rFonts w:asciiTheme="minorHAnsi" w:hAnsiTheme="minorHAnsi" w:cstheme="minorHAnsi"/>
          <w:b/>
          <w:lang w:val="fr-FR"/>
        </w:rPr>
      </w:pPr>
      <w:r w:rsidRPr="00EE62A0">
        <w:rPr>
          <w:rFonts w:asciiTheme="minorHAnsi" w:hAnsiTheme="minorHAnsi" w:cstheme="minorHAnsi"/>
          <w:b/>
          <w:lang w:val="fr-FR"/>
        </w:rPr>
        <w:t>Grup țintă</w:t>
      </w:r>
    </w:p>
    <w:p w14:paraId="639AD95E" w14:textId="5576D024" w:rsidR="00575061" w:rsidRPr="00EE62A0" w:rsidRDefault="00F4354A" w:rsidP="00624E0C">
      <w:pPr>
        <w:spacing w:after="0" w:line="240" w:lineRule="auto"/>
        <w:contextualSpacing/>
        <w:jc w:val="both"/>
        <w:rPr>
          <w:rFonts w:cstheme="minorHAnsi"/>
          <w:lang w:val="fr-FR"/>
        </w:rPr>
      </w:pPr>
      <w:r w:rsidRPr="00EE62A0">
        <w:rPr>
          <w:rFonts w:cstheme="minorHAnsi"/>
          <w:lang w:val="fr-FR"/>
        </w:rPr>
        <w:t xml:space="preserve">Grupul țintă a avut la bază 100 de personae fiind </w:t>
      </w:r>
      <w:r w:rsidR="00575061" w:rsidRPr="00EE62A0">
        <w:rPr>
          <w:rFonts w:cstheme="minorHAnsi"/>
          <w:lang w:val="fr-FR"/>
        </w:rPr>
        <w:t xml:space="preserve">format din: </w:t>
      </w:r>
    </w:p>
    <w:p w14:paraId="3F92C768" w14:textId="77777777" w:rsidR="00FB71E5" w:rsidRDefault="00575061" w:rsidP="005A7BC3">
      <w:pPr>
        <w:pStyle w:val="ListParagraph"/>
        <w:numPr>
          <w:ilvl w:val="0"/>
          <w:numId w:val="8"/>
        </w:numPr>
        <w:spacing w:after="0"/>
        <w:contextualSpacing/>
        <w:rPr>
          <w:rFonts w:cstheme="minorHAnsi"/>
          <w:color w:val="auto"/>
        </w:rPr>
      </w:pPr>
      <w:r w:rsidRPr="00666182">
        <w:rPr>
          <w:rFonts w:cstheme="minorHAnsi"/>
          <w:color w:val="auto"/>
        </w:rPr>
        <w:t>Membri şi observatori ai comitetelor de monitorizare/ reuniunilor anu</w:t>
      </w:r>
      <w:r w:rsidR="00FB71E5">
        <w:rPr>
          <w:rFonts w:cstheme="minorHAnsi"/>
          <w:color w:val="auto"/>
        </w:rPr>
        <w:t>ale FSE/ grupurilor de lucru;</w:t>
      </w:r>
    </w:p>
    <w:p w14:paraId="5915654B" w14:textId="20A6AD48" w:rsidR="00575061" w:rsidRPr="00666182" w:rsidRDefault="00575061" w:rsidP="005A7BC3">
      <w:pPr>
        <w:pStyle w:val="ListParagraph"/>
        <w:numPr>
          <w:ilvl w:val="0"/>
          <w:numId w:val="8"/>
        </w:numPr>
        <w:spacing w:after="0"/>
        <w:contextualSpacing/>
        <w:rPr>
          <w:rFonts w:cstheme="minorHAnsi"/>
          <w:color w:val="auto"/>
        </w:rPr>
      </w:pPr>
      <w:r w:rsidRPr="00666182">
        <w:rPr>
          <w:rFonts w:cstheme="minorHAnsi"/>
          <w:color w:val="auto"/>
        </w:rPr>
        <w:t>Persoanele invit</w:t>
      </w:r>
      <w:r w:rsidR="00FB71E5">
        <w:rPr>
          <w:rFonts w:cstheme="minorHAnsi"/>
          <w:color w:val="auto"/>
        </w:rPr>
        <w:t>ate să participe la evenimente;</w:t>
      </w:r>
    </w:p>
    <w:p w14:paraId="6C1C5A90" w14:textId="77777777" w:rsidR="00575061" w:rsidRPr="00666182" w:rsidRDefault="00575061" w:rsidP="005A7BC3">
      <w:pPr>
        <w:pStyle w:val="ListParagraph"/>
        <w:numPr>
          <w:ilvl w:val="0"/>
          <w:numId w:val="8"/>
        </w:numPr>
        <w:spacing w:after="0"/>
        <w:contextualSpacing/>
        <w:rPr>
          <w:rFonts w:cstheme="minorHAnsi"/>
          <w:color w:val="auto"/>
        </w:rPr>
      </w:pPr>
      <w:r w:rsidRPr="00666182">
        <w:rPr>
          <w:rFonts w:cstheme="minorHAnsi"/>
          <w:color w:val="auto"/>
        </w:rPr>
        <w:t xml:space="preserve">Reprezentanţi ai Comisiei Europene şi ai instituţiilor financiare internaţionale; </w:t>
      </w:r>
    </w:p>
    <w:p w14:paraId="50744FA3" w14:textId="6000AA4D" w:rsidR="00575061" w:rsidRPr="00666182" w:rsidRDefault="00575061" w:rsidP="005A7BC3">
      <w:pPr>
        <w:pStyle w:val="ListParagraph"/>
        <w:numPr>
          <w:ilvl w:val="0"/>
          <w:numId w:val="8"/>
        </w:numPr>
        <w:spacing w:after="0"/>
        <w:contextualSpacing/>
        <w:rPr>
          <w:rFonts w:cstheme="minorHAnsi"/>
          <w:color w:val="auto"/>
        </w:rPr>
      </w:pPr>
      <w:r w:rsidRPr="00666182">
        <w:rPr>
          <w:rFonts w:cstheme="minorHAnsi"/>
          <w:color w:val="auto"/>
        </w:rPr>
        <w:t>Personalul structu</w:t>
      </w:r>
      <w:r w:rsidR="005F4692">
        <w:rPr>
          <w:rFonts w:cstheme="minorHAnsi"/>
          <w:color w:val="auto"/>
        </w:rPr>
        <w:t>rilor beneficiare din cadrul MIPE</w:t>
      </w:r>
      <w:r w:rsidRPr="00666182">
        <w:rPr>
          <w:rFonts w:cstheme="minorHAnsi"/>
          <w:color w:val="auto"/>
        </w:rPr>
        <w:t xml:space="preserve">; </w:t>
      </w:r>
    </w:p>
    <w:p w14:paraId="3B510875" w14:textId="191FF1F7" w:rsidR="00575061" w:rsidRPr="00666182" w:rsidRDefault="00575061" w:rsidP="005A7BC3">
      <w:pPr>
        <w:pStyle w:val="ListParagraph"/>
        <w:numPr>
          <w:ilvl w:val="0"/>
          <w:numId w:val="8"/>
        </w:numPr>
        <w:spacing w:after="0"/>
        <w:contextualSpacing/>
        <w:rPr>
          <w:rFonts w:cstheme="minorHAnsi"/>
          <w:color w:val="auto"/>
        </w:rPr>
      </w:pPr>
      <w:r w:rsidRPr="00666182">
        <w:rPr>
          <w:rFonts w:cstheme="minorHAnsi"/>
          <w:color w:val="auto"/>
        </w:rPr>
        <w:t>Reprezentanţi ai autorităţii de management, ai asociaţiilor patronale şi profesionale relevante pentru domeniile finantate prin POCU 2014-2020, ai societăţii civile/ ONG-urilor active în domeniile corespunzătoare fiecărui contract subsecvent,</w:t>
      </w:r>
    </w:p>
    <w:p w14:paraId="114A9C07" w14:textId="77777777" w:rsidR="00717D4A" w:rsidRPr="00666182" w:rsidRDefault="00717D4A" w:rsidP="00624E0C">
      <w:pPr>
        <w:spacing w:after="0" w:line="240" w:lineRule="auto"/>
        <w:contextualSpacing/>
        <w:jc w:val="both"/>
        <w:rPr>
          <w:rFonts w:cstheme="minorHAnsi"/>
          <w:b/>
          <w:iCs/>
          <w:lang w:val="ro-RO"/>
        </w:rPr>
      </w:pPr>
    </w:p>
    <w:p w14:paraId="561FF898" w14:textId="77777777" w:rsidR="008C3141" w:rsidRPr="00666182" w:rsidRDefault="008C3141" w:rsidP="00624E0C">
      <w:pPr>
        <w:spacing w:after="0" w:line="240" w:lineRule="auto"/>
        <w:contextualSpacing/>
        <w:jc w:val="both"/>
        <w:rPr>
          <w:rFonts w:cstheme="minorHAnsi"/>
          <w:b/>
          <w:iCs/>
          <w:lang w:val="ro-RO"/>
        </w:rPr>
      </w:pPr>
      <w:r w:rsidRPr="00666182">
        <w:rPr>
          <w:rFonts w:cstheme="minorHAnsi"/>
          <w:b/>
          <w:iCs/>
          <w:lang w:val="ro-RO"/>
        </w:rPr>
        <w:t>Principalele activități ale proiectului – estimări și implementare</w:t>
      </w:r>
    </w:p>
    <w:p w14:paraId="0801227F" w14:textId="77777777" w:rsidR="006A6081" w:rsidRPr="00EE62A0" w:rsidRDefault="00A56E15" w:rsidP="00624E0C">
      <w:pPr>
        <w:spacing w:after="0" w:line="240" w:lineRule="auto"/>
        <w:contextualSpacing/>
        <w:jc w:val="both"/>
        <w:rPr>
          <w:rFonts w:cstheme="minorHAnsi"/>
          <w:lang w:val="fr-FR"/>
        </w:rPr>
      </w:pPr>
      <w:r w:rsidRPr="00EE62A0">
        <w:rPr>
          <w:rFonts w:cstheme="minorHAnsi"/>
          <w:lang w:val="fr-FR"/>
        </w:rPr>
        <w:t xml:space="preserve">Activitătile prevăzute a se desfăşura sunt următoarele: </w:t>
      </w:r>
    </w:p>
    <w:p w14:paraId="279EE2E4" w14:textId="77777777" w:rsidR="006A6081" w:rsidRPr="00666182" w:rsidRDefault="00A56E15" w:rsidP="00624E0C">
      <w:pPr>
        <w:spacing w:after="0" w:line="240" w:lineRule="auto"/>
        <w:contextualSpacing/>
        <w:jc w:val="both"/>
        <w:rPr>
          <w:rFonts w:cstheme="minorHAnsi"/>
          <w:b/>
        </w:rPr>
      </w:pPr>
      <w:r w:rsidRPr="00666182">
        <w:rPr>
          <w:rFonts w:cstheme="minorHAnsi"/>
          <w:b/>
        </w:rPr>
        <w:t xml:space="preserve">Activitatea 1 - Organizarea şi derularea procedurii de achiziţie </w:t>
      </w:r>
    </w:p>
    <w:p w14:paraId="7299B4FE" w14:textId="2C63B3F8" w:rsidR="006A6081" w:rsidRPr="00666182" w:rsidRDefault="00A56E15" w:rsidP="00666182">
      <w:pPr>
        <w:spacing w:after="0" w:line="240" w:lineRule="auto"/>
        <w:contextualSpacing/>
        <w:jc w:val="both"/>
        <w:rPr>
          <w:rFonts w:cstheme="minorHAnsi"/>
          <w:i/>
        </w:rPr>
      </w:pPr>
      <w:r w:rsidRPr="00666182">
        <w:rPr>
          <w:rFonts w:cstheme="minorHAnsi"/>
          <w:i/>
        </w:rPr>
        <w:t>Activitatea 1.1 - Organizarea şi derularea procedurii de achiziţie pe</w:t>
      </w:r>
      <w:r w:rsidR="00666182" w:rsidRPr="00666182">
        <w:rPr>
          <w:rFonts w:cstheme="minorHAnsi"/>
          <w:i/>
        </w:rPr>
        <w:t xml:space="preserve">ntru atribuirea acordului cadru. </w:t>
      </w:r>
      <w:r w:rsidRPr="00666182">
        <w:rPr>
          <w:rFonts w:cstheme="minorHAnsi"/>
        </w:rPr>
        <w:t xml:space="preserve">Organizarea si derularea procedurii de achiziţie pentru atribuirea acordului cadru privind serviciile de organizare evenimente. </w:t>
      </w:r>
    </w:p>
    <w:p w14:paraId="48E0D842" w14:textId="66627C5D" w:rsidR="006A6081" w:rsidRPr="00666182" w:rsidRDefault="00A56E15" w:rsidP="00624E0C">
      <w:pPr>
        <w:spacing w:after="0" w:line="240" w:lineRule="auto"/>
        <w:contextualSpacing/>
        <w:jc w:val="both"/>
        <w:rPr>
          <w:rFonts w:cstheme="minorHAnsi"/>
        </w:rPr>
      </w:pPr>
      <w:r w:rsidRPr="00666182">
        <w:rPr>
          <w:rFonts w:cstheme="minorHAnsi"/>
        </w:rPr>
        <w:t>În cadrul acestei activităţi, principalele etape sunt următoare</w:t>
      </w:r>
      <w:r w:rsidR="00666182" w:rsidRPr="00666182">
        <w:rPr>
          <w:rFonts w:cstheme="minorHAnsi"/>
        </w:rPr>
        <w:t>le</w:t>
      </w:r>
      <w:r w:rsidRPr="00666182">
        <w:rPr>
          <w:rFonts w:cstheme="minorHAnsi"/>
        </w:rPr>
        <w:t>: Stabilirea persoanelor care se vor ocupa cu organizarea şi derul</w:t>
      </w:r>
      <w:r w:rsidR="006A6081" w:rsidRPr="00666182">
        <w:rPr>
          <w:rFonts w:cstheme="minorHAnsi"/>
        </w:rPr>
        <w:t xml:space="preserve">area procedurii de achiziţie: </w:t>
      </w:r>
    </w:p>
    <w:p w14:paraId="47C83793" w14:textId="77777777" w:rsidR="006A6081" w:rsidRPr="00666182" w:rsidRDefault="006A6081" w:rsidP="00624E0C">
      <w:pPr>
        <w:spacing w:after="0" w:line="240" w:lineRule="auto"/>
        <w:contextualSpacing/>
        <w:jc w:val="both"/>
        <w:rPr>
          <w:rFonts w:cstheme="minorHAnsi"/>
        </w:rPr>
      </w:pPr>
      <w:r w:rsidRPr="00666182">
        <w:rPr>
          <w:rFonts w:cstheme="minorHAnsi"/>
        </w:rPr>
        <w:t xml:space="preserve">1. </w:t>
      </w:r>
      <w:r w:rsidR="00A56E15" w:rsidRPr="00666182">
        <w:rPr>
          <w:rFonts w:cstheme="minorHAnsi"/>
        </w:rPr>
        <w:t>stabilirea tipului de achiziţie: În funcţie de valoarea alocată în bugetul proiectului, s-a aplicat procedura adecvată, în conformitate cu prevederile legislaţiei în domeniul achiziţiilor publice în vigoare, cu modificăril</w:t>
      </w:r>
      <w:r w:rsidRPr="00666182">
        <w:rPr>
          <w:rFonts w:cstheme="minorHAnsi"/>
        </w:rPr>
        <w:t xml:space="preserve">e şi completările ulterioare; </w:t>
      </w:r>
    </w:p>
    <w:p w14:paraId="46D8D7B1" w14:textId="77777777" w:rsidR="00CA081D" w:rsidRPr="00666182" w:rsidRDefault="006A6081" w:rsidP="00624E0C">
      <w:pPr>
        <w:spacing w:after="0" w:line="240" w:lineRule="auto"/>
        <w:contextualSpacing/>
        <w:jc w:val="both"/>
        <w:rPr>
          <w:rFonts w:cstheme="minorHAnsi"/>
        </w:rPr>
      </w:pPr>
      <w:r w:rsidRPr="00666182">
        <w:rPr>
          <w:rFonts w:cstheme="minorHAnsi"/>
        </w:rPr>
        <w:t xml:space="preserve">2. </w:t>
      </w:r>
      <w:r w:rsidR="00A56E15" w:rsidRPr="00666182">
        <w:rPr>
          <w:rFonts w:cstheme="minorHAnsi"/>
        </w:rPr>
        <w:t>demararea şi derul</w:t>
      </w:r>
      <w:r w:rsidR="00CA081D" w:rsidRPr="00666182">
        <w:rPr>
          <w:rFonts w:cstheme="minorHAnsi"/>
        </w:rPr>
        <w:t xml:space="preserve">area procedurii de achiziţie; </w:t>
      </w:r>
    </w:p>
    <w:p w14:paraId="1C6077C2" w14:textId="77777777" w:rsidR="00CA081D" w:rsidRPr="00EE62A0" w:rsidRDefault="00CA081D" w:rsidP="00624E0C">
      <w:pPr>
        <w:spacing w:after="0" w:line="240" w:lineRule="auto"/>
        <w:contextualSpacing/>
        <w:jc w:val="both"/>
        <w:rPr>
          <w:rFonts w:cstheme="minorHAnsi"/>
          <w:lang w:val="fr-FR"/>
        </w:rPr>
      </w:pPr>
      <w:r w:rsidRPr="00EE62A0">
        <w:rPr>
          <w:rFonts w:cstheme="minorHAnsi"/>
          <w:lang w:val="fr-FR"/>
        </w:rPr>
        <w:t xml:space="preserve">3. </w:t>
      </w:r>
      <w:r w:rsidR="00A56E15" w:rsidRPr="00EE62A0">
        <w:rPr>
          <w:rFonts w:cstheme="minorHAnsi"/>
          <w:lang w:val="fr-FR"/>
        </w:rPr>
        <w:t xml:space="preserve">semnarea acordului cadru de prestări servicii organizare evenimente; </w:t>
      </w:r>
    </w:p>
    <w:p w14:paraId="57697DAD" w14:textId="6B49E4C2" w:rsidR="00CA081D" w:rsidRPr="00666182" w:rsidRDefault="00A56E15" w:rsidP="00624E0C">
      <w:pPr>
        <w:spacing w:after="0" w:line="240" w:lineRule="auto"/>
        <w:contextualSpacing/>
        <w:jc w:val="both"/>
        <w:rPr>
          <w:rFonts w:cstheme="minorHAnsi"/>
        </w:rPr>
      </w:pPr>
      <w:r w:rsidRPr="00666182">
        <w:rPr>
          <w:rFonts w:cstheme="minorHAnsi"/>
          <w:i/>
        </w:rPr>
        <w:t>Activitatea 1.2 - Organizarea şi derularea procedurilor de achiziţie pentru atribuirea contractelor subsecvente</w:t>
      </w:r>
      <w:r w:rsidR="00666182" w:rsidRPr="00666182">
        <w:rPr>
          <w:rFonts w:cstheme="minorHAnsi"/>
          <w:i/>
        </w:rPr>
        <w:t>.</w:t>
      </w:r>
      <w:r w:rsidRPr="00666182">
        <w:rPr>
          <w:rFonts w:cstheme="minorHAnsi"/>
          <w:i/>
        </w:rPr>
        <w:t xml:space="preserve"> </w:t>
      </w:r>
      <w:r w:rsidRPr="00666182">
        <w:rPr>
          <w:rFonts w:cstheme="minorHAnsi"/>
        </w:rPr>
        <w:t>Organizarea si derularea procedurilor de achiziţie pentru atribuirea contractelor subsecvente privind serviciile de organizare evenimente. În cadrul acestei activităţi, prin</w:t>
      </w:r>
      <w:r w:rsidR="00CA081D" w:rsidRPr="00666182">
        <w:rPr>
          <w:rFonts w:cstheme="minorHAnsi"/>
        </w:rPr>
        <w:t>cipalele etape sunt următoarele</w:t>
      </w:r>
      <w:r w:rsidRPr="00666182">
        <w:rPr>
          <w:rFonts w:cstheme="minorHAnsi"/>
        </w:rPr>
        <w:t xml:space="preserve">: </w:t>
      </w:r>
    </w:p>
    <w:p w14:paraId="24E9A61E" w14:textId="77777777" w:rsidR="00CA081D" w:rsidRPr="00666182" w:rsidRDefault="00A56E15" w:rsidP="00624E0C">
      <w:pPr>
        <w:spacing w:after="0" w:line="240" w:lineRule="auto"/>
        <w:contextualSpacing/>
        <w:jc w:val="both"/>
        <w:rPr>
          <w:rFonts w:cstheme="minorHAnsi"/>
        </w:rPr>
      </w:pPr>
      <w:r w:rsidRPr="00666182">
        <w:rPr>
          <w:rFonts w:cstheme="minorHAnsi"/>
        </w:rPr>
        <w:t>Stabilirea persoanelor care se vor ocupa cu organizarea şi derularea procedurilor de achi</w:t>
      </w:r>
      <w:r w:rsidR="00CA081D" w:rsidRPr="00666182">
        <w:rPr>
          <w:rFonts w:cstheme="minorHAnsi"/>
        </w:rPr>
        <w:t xml:space="preserve">ziţie: </w:t>
      </w:r>
    </w:p>
    <w:p w14:paraId="498DD5FE" w14:textId="77777777" w:rsidR="00CA081D" w:rsidRPr="00666182" w:rsidRDefault="00CA081D" w:rsidP="00624E0C">
      <w:pPr>
        <w:spacing w:after="0" w:line="240" w:lineRule="auto"/>
        <w:contextualSpacing/>
        <w:jc w:val="both"/>
        <w:rPr>
          <w:rFonts w:cstheme="minorHAnsi"/>
        </w:rPr>
      </w:pPr>
      <w:r w:rsidRPr="00666182">
        <w:rPr>
          <w:rFonts w:cstheme="minorHAnsi"/>
        </w:rPr>
        <w:t xml:space="preserve">1. </w:t>
      </w:r>
      <w:r w:rsidR="00A56E15" w:rsidRPr="00666182">
        <w:rPr>
          <w:rFonts w:cstheme="minorHAnsi"/>
        </w:rPr>
        <w:t>demararea şi derula</w:t>
      </w:r>
      <w:r w:rsidRPr="00666182">
        <w:rPr>
          <w:rFonts w:cstheme="minorHAnsi"/>
        </w:rPr>
        <w:t>rea procedurilor de achiziţie;</w:t>
      </w:r>
      <w:r w:rsidR="00A56E15" w:rsidRPr="00666182">
        <w:rPr>
          <w:rFonts w:cstheme="minorHAnsi"/>
        </w:rPr>
        <w:t xml:space="preserve"> </w:t>
      </w:r>
    </w:p>
    <w:p w14:paraId="669FF68F" w14:textId="77777777" w:rsidR="00CA081D" w:rsidRPr="00EE62A0" w:rsidRDefault="00CA081D" w:rsidP="00624E0C">
      <w:pPr>
        <w:spacing w:after="0" w:line="240" w:lineRule="auto"/>
        <w:contextualSpacing/>
        <w:jc w:val="both"/>
        <w:rPr>
          <w:rFonts w:cstheme="minorHAnsi"/>
          <w:lang w:val="fr-FR"/>
        </w:rPr>
      </w:pPr>
      <w:r w:rsidRPr="00EE62A0">
        <w:rPr>
          <w:rFonts w:cstheme="minorHAnsi"/>
          <w:lang w:val="fr-FR"/>
        </w:rPr>
        <w:t xml:space="preserve">2. </w:t>
      </w:r>
      <w:r w:rsidR="00A56E15" w:rsidRPr="00EE62A0">
        <w:rPr>
          <w:rFonts w:cstheme="minorHAnsi"/>
          <w:lang w:val="fr-FR"/>
        </w:rPr>
        <w:t xml:space="preserve">semnarea contractelor subsecvente de prestări servicii organizare evenimente; </w:t>
      </w:r>
    </w:p>
    <w:p w14:paraId="0CD9D2AD" w14:textId="77777777" w:rsidR="00666182" w:rsidRPr="00EE62A0" w:rsidRDefault="00666182" w:rsidP="00624E0C">
      <w:pPr>
        <w:spacing w:after="0" w:line="240" w:lineRule="auto"/>
        <w:contextualSpacing/>
        <w:jc w:val="both"/>
        <w:rPr>
          <w:rFonts w:cstheme="minorHAnsi"/>
          <w:b/>
          <w:lang w:val="fr-FR"/>
        </w:rPr>
      </w:pPr>
    </w:p>
    <w:p w14:paraId="1B73F56A" w14:textId="77777777" w:rsidR="00666182" w:rsidRPr="00EE62A0" w:rsidRDefault="00666182" w:rsidP="00624E0C">
      <w:pPr>
        <w:spacing w:after="0" w:line="240" w:lineRule="auto"/>
        <w:contextualSpacing/>
        <w:jc w:val="both"/>
        <w:rPr>
          <w:rFonts w:cstheme="minorHAnsi"/>
          <w:b/>
          <w:lang w:val="fr-FR"/>
        </w:rPr>
      </w:pPr>
    </w:p>
    <w:p w14:paraId="4A9AB0AF" w14:textId="77777777" w:rsidR="00666182" w:rsidRPr="00EE62A0" w:rsidRDefault="00666182" w:rsidP="00624E0C">
      <w:pPr>
        <w:spacing w:after="0" w:line="240" w:lineRule="auto"/>
        <w:contextualSpacing/>
        <w:jc w:val="both"/>
        <w:rPr>
          <w:rFonts w:cstheme="minorHAnsi"/>
          <w:b/>
          <w:lang w:val="fr-FR"/>
        </w:rPr>
      </w:pPr>
    </w:p>
    <w:p w14:paraId="4513F466" w14:textId="77777777" w:rsidR="00CA081D" w:rsidRPr="00EE62A0" w:rsidRDefault="00A56E15" w:rsidP="00624E0C">
      <w:pPr>
        <w:spacing w:after="0" w:line="240" w:lineRule="auto"/>
        <w:contextualSpacing/>
        <w:jc w:val="both"/>
        <w:rPr>
          <w:rFonts w:cstheme="minorHAnsi"/>
          <w:b/>
          <w:lang w:val="fr-FR"/>
        </w:rPr>
      </w:pPr>
      <w:r w:rsidRPr="00EE62A0">
        <w:rPr>
          <w:rFonts w:cstheme="minorHAnsi"/>
          <w:b/>
          <w:lang w:val="fr-FR"/>
        </w:rPr>
        <w:t xml:space="preserve">Activitatea 2 - Implementarea acordului cadru/ contractului subsecvent de prestări servicii </w:t>
      </w:r>
    </w:p>
    <w:p w14:paraId="234DE75E" w14:textId="77777777" w:rsidR="00CA081D" w:rsidRPr="00EE62A0" w:rsidRDefault="00A56E15" w:rsidP="00624E0C">
      <w:pPr>
        <w:spacing w:after="0" w:line="240" w:lineRule="auto"/>
        <w:contextualSpacing/>
        <w:jc w:val="both"/>
        <w:rPr>
          <w:rFonts w:cstheme="minorHAnsi"/>
          <w:lang w:val="fr-FR"/>
        </w:rPr>
      </w:pPr>
      <w:r w:rsidRPr="00EE62A0">
        <w:rPr>
          <w:rFonts w:cstheme="minorHAnsi"/>
          <w:lang w:val="fr-FR"/>
        </w:rPr>
        <w:t xml:space="preserve">2.1.Asigurarea serviciilor de catering pentru eveniment (servicii de catering pentru cafeaua de întâmpinare, servicii de catering pentru pauza de cafea, servicii de catering pentru pauza de prânz, servicii de catering pentru organizarea cinei). </w:t>
      </w:r>
    </w:p>
    <w:p w14:paraId="065382CC" w14:textId="77777777" w:rsidR="00CA081D" w:rsidRPr="00EE62A0" w:rsidRDefault="00A56E15" w:rsidP="00624E0C">
      <w:pPr>
        <w:spacing w:after="0" w:line="240" w:lineRule="auto"/>
        <w:contextualSpacing/>
        <w:jc w:val="both"/>
        <w:rPr>
          <w:rFonts w:cstheme="minorHAnsi"/>
          <w:lang w:val="fr-FR"/>
        </w:rPr>
      </w:pPr>
      <w:r w:rsidRPr="00EE62A0">
        <w:rPr>
          <w:rFonts w:cstheme="minorHAnsi"/>
          <w:lang w:val="fr-FR"/>
        </w:rPr>
        <w:t xml:space="preserve">2.2. Servicii de interpretariat şi traducere simultană, închiriere cabină de traducere la cască izolată fonic dotată cu console pentru interpreţi şi instalaţie de traducere: căşti şi receptoare pentru traducere simultană. </w:t>
      </w:r>
    </w:p>
    <w:p w14:paraId="00658909" w14:textId="77777777" w:rsidR="00CA081D" w:rsidRPr="00EE62A0" w:rsidRDefault="00A56E15" w:rsidP="00624E0C">
      <w:pPr>
        <w:spacing w:after="0" w:line="240" w:lineRule="auto"/>
        <w:contextualSpacing/>
        <w:jc w:val="both"/>
        <w:rPr>
          <w:rFonts w:cstheme="minorHAnsi"/>
          <w:lang w:val="fr-FR"/>
        </w:rPr>
      </w:pPr>
      <w:r w:rsidRPr="00EE62A0">
        <w:rPr>
          <w:rFonts w:cstheme="minorHAnsi"/>
          <w:lang w:val="fr-FR"/>
        </w:rPr>
        <w:t xml:space="preserve">2.3. Servicii de înregistrare audio şi transcrierea înregistrării audio, personal tehnic pentru supervizare pe parcursul evenimentului, personal auxiliar pentru organizare eveniment şi înregistrare participanţi, personal tehnic pentru fotografii pe parcursul evenimentului, servicii de multiplicare/tipărire pagini color documente suport. </w:t>
      </w:r>
    </w:p>
    <w:p w14:paraId="7EE140F9" w14:textId="77777777" w:rsidR="00CA081D" w:rsidRPr="00EE62A0" w:rsidRDefault="00A56E15" w:rsidP="00624E0C">
      <w:pPr>
        <w:spacing w:after="0" w:line="240" w:lineRule="auto"/>
        <w:contextualSpacing/>
        <w:jc w:val="both"/>
        <w:rPr>
          <w:rFonts w:cstheme="minorHAnsi"/>
          <w:lang w:val="fr-FR"/>
        </w:rPr>
      </w:pPr>
      <w:r w:rsidRPr="00EE62A0">
        <w:rPr>
          <w:rFonts w:cstheme="minorHAnsi"/>
          <w:lang w:val="fr-FR"/>
        </w:rPr>
        <w:t xml:space="preserve">2.4. Asigurarea materialelor suport de informare şi promovare, inclusiv transportul lor la locul de desfăşurare al evenimentelor </w:t>
      </w:r>
    </w:p>
    <w:p w14:paraId="2184DCD5" w14:textId="77777777" w:rsidR="00CA081D" w:rsidRPr="00EE62A0" w:rsidRDefault="00A56E15" w:rsidP="00624E0C">
      <w:pPr>
        <w:spacing w:after="0" w:line="240" w:lineRule="auto"/>
        <w:contextualSpacing/>
        <w:jc w:val="both"/>
        <w:rPr>
          <w:rFonts w:cstheme="minorHAnsi"/>
          <w:lang w:val="fr-FR"/>
        </w:rPr>
      </w:pPr>
      <w:r w:rsidRPr="00EE62A0">
        <w:rPr>
          <w:rFonts w:cstheme="minorHAnsi"/>
          <w:lang w:val="fr-FR"/>
        </w:rPr>
        <w:t xml:space="preserve">2.5. Asigurarea si amenajarea sălii de conferinţe: chirie si amenajare sală, realizare bază de date persoane participante, dotarea salii cu microfoane mobile /fixe, aranjament floral, laptop şi telecomandă, videoproiector, ecran de proiecţie si laser pointer; transport echipamente etc.. Se vor închiria două tipuri de săli: sală reuniune de capacitate max. 50 locuri şi/sau sală reuniune de capacitate max. 100 locuri </w:t>
      </w:r>
    </w:p>
    <w:p w14:paraId="256E66EA" w14:textId="77777777" w:rsidR="00CA081D" w:rsidRPr="00EE62A0" w:rsidRDefault="00A56E15" w:rsidP="00624E0C">
      <w:pPr>
        <w:spacing w:after="0" w:line="240" w:lineRule="auto"/>
        <w:contextualSpacing/>
        <w:jc w:val="both"/>
        <w:rPr>
          <w:rFonts w:cstheme="minorHAnsi"/>
          <w:lang w:val="fr-FR"/>
        </w:rPr>
      </w:pPr>
      <w:r w:rsidRPr="00EE62A0">
        <w:rPr>
          <w:rFonts w:cstheme="minorHAnsi"/>
          <w:lang w:val="fr-FR"/>
        </w:rPr>
        <w:t xml:space="preserve">2.6. Servicii de cazare la hotel </w:t>
      </w:r>
    </w:p>
    <w:p w14:paraId="13C402BF" w14:textId="77777777" w:rsidR="00CA081D" w:rsidRPr="00EE62A0" w:rsidRDefault="00A56E15" w:rsidP="00624E0C">
      <w:pPr>
        <w:spacing w:after="0" w:line="240" w:lineRule="auto"/>
        <w:contextualSpacing/>
        <w:jc w:val="both"/>
        <w:rPr>
          <w:rFonts w:cstheme="minorHAnsi"/>
          <w:lang w:val="fr-FR"/>
        </w:rPr>
      </w:pPr>
      <w:r w:rsidRPr="00EE62A0">
        <w:rPr>
          <w:rFonts w:cstheme="minorHAnsi"/>
          <w:lang w:val="fr-FR"/>
        </w:rPr>
        <w:t xml:space="preserve">2.7. Asigurare decontare servicii transport Prestatorul de servicii va respecta în totalitate prevederile legislative în domeniu, prevederile acordului cadru/ contractului subsecvent de prestări servicii. </w:t>
      </w:r>
    </w:p>
    <w:p w14:paraId="62E60A6E" w14:textId="48BB2BF6" w:rsidR="008B3A15" w:rsidRPr="00EE62A0" w:rsidRDefault="00A56E15" w:rsidP="00624E0C">
      <w:pPr>
        <w:spacing w:after="0" w:line="240" w:lineRule="auto"/>
        <w:contextualSpacing/>
        <w:jc w:val="both"/>
        <w:rPr>
          <w:rFonts w:cstheme="minorHAnsi"/>
          <w:lang w:val="fr-FR"/>
        </w:rPr>
      </w:pPr>
      <w:r w:rsidRPr="00EE62A0">
        <w:rPr>
          <w:rFonts w:cstheme="minorHAnsi"/>
          <w:b/>
          <w:lang w:val="fr-FR"/>
        </w:rPr>
        <w:t>Activitatea 3 - Managementul proiectului</w:t>
      </w:r>
      <w:r w:rsidR="00CA081D" w:rsidRPr="00EE62A0">
        <w:rPr>
          <w:rFonts w:cstheme="minorHAnsi"/>
          <w:lang w:val="fr-FR"/>
        </w:rPr>
        <w:t>.</w:t>
      </w:r>
      <w:r w:rsidRPr="00EE62A0">
        <w:rPr>
          <w:rFonts w:cstheme="minorHAnsi"/>
          <w:lang w:val="fr-FR"/>
        </w:rPr>
        <w:t xml:space="preserve"> Această activitate este prevăzută a se desfaşura pe întreaga perioadă de</w:t>
      </w:r>
      <w:r w:rsidR="005F4692" w:rsidRPr="00EE62A0">
        <w:rPr>
          <w:rFonts w:cstheme="minorHAnsi"/>
          <w:lang w:val="fr-FR"/>
        </w:rPr>
        <w:t xml:space="preserve"> implementare a proiectului. MIPE</w:t>
      </w:r>
      <w:r w:rsidRPr="00EE62A0">
        <w:rPr>
          <w:rFonts w:cstheme="minorHAnsi"/>
          <w:lang w:val="fr-FR"/>
        </w:rPr>
        <w:t xml:space="preserve"> va îndeplini rolul de Achizitor pentru acest proiect şi va fi responsabilă pentru toate aspectele procedurale legate de procesul de achizitie publica şi management financiar. Echipa de proiect va fi formata din: 1 manager de proiect, 1 ofiţer de proiect, 1 expert achiziţii publice, 1 expert financiar. Resursele umane implicate în proiect vor fi selectate pe baza competenţelor şi experienţei specifice din randul salariaţilor instituţiei şi vor fi responsabile cu implementarea, precum şi cu informarea şi publicitatea, pentru a asigura vizibilitatea proiectului. Managerul de proiect va asigura coordonarea generală şi controlul implementării proiectului prin respectarea angajamentelor din contractul de finanţare. În gestionarea prezentului proiect sunt imp</w:t>
      </w:r>
      <w:r w:rsidR="008B3A15" w:rsidRPr="00EE62A0">
        <w:rPr>
          <w:rFonts w:cstheme="minorHAnsi"/>
          <w:lang w:val="fr-FR"/>
        </w:rPr>
        <w:t xml:space="preserve">licate următoarele structuri: </w:t>
      </w:r>
      <w:r w:rsidRPr="00EE62A0">
        <w:rPr>
          <w:rFonts w:cstheme="minorHAnsi"/>
          <w:lang w:val="fr-FR"/>
        </w:rPr>
        <w:t>Direcţia Management Contracte Investiţii şi Protocol: - Biroul Cereri de Finanţare şi Monitorizare Investiţii: - Serviciul Management Contrac</w:t>
      </w:r>
      <w:r w:rsidR="008B3A15" w:rsidRPr="00EE62A0">
        <w:rPr>
          <w:rFonts w:cstheme="minorHAnsi"/>
          <w:lang w:val="fr-FR"/>
        </w:rPr>
        <w:t xml:space="preserve">te - Compartimentul Financiar, </w:t>
      </w:r>
      <w:r w:rsidRPr="00EE62A0">
        <w:rPr>
          <w:rFonts w:cstheme="minorHAnsi"/>
          <w:lang w:val="fr-FR"/>
        </w:rPr>
        <w:t xml:space="preserve">Direcţia Achiziţii Publice: - Serviciu Pregătire Proiecte şi Achiziţii Publice din FSE şi SEE Resursele materiale implicate în realizarea proiectului: Personalul implicat în gestionarea prezentului proiect dispune de baza tehnico-materială necesară pentru desfăşurarea activităţii în bune condiţii, respectiv fiecare persoană dispune de un calculator, are acces la internet şi imprimante, precum şi la consumabile. Arhivarea documentelor care au legătură cu prezentul proiect se va face în incinta Ministerului Fondurilor Europene. </w:t>
      </w:r>
    </w:p>
    <w:p w14:paraId="50804863" w14:textId="77777777" w:rsidR="008B3A15" w:rsidRPr="00EE62A0" w:rsidRDefault="00A56E15" w:rsidP="00624E0C">
      <w:pPr>
        <w:spacing w:after="0" w:line="240" w:lineRule="auto"/>
        <w:contextualSpacing/>
        <w:jc w:val="both"/>
        <w:rPr>
          <w:rFonts w:cstheme="minorHAnsi"/>
          <w:lang w:val="fr-FR"/>
        </w:rPr>
      </w:pPr>
      <w:r w:rsidRPr="00EE62A0">
        <w:rPr>
          <w:rFonts w:cstheme="minorHAnsi"/>
          <w:b/>
          <w:lang w:val="fr-FR"/>
        </w:rPr>
        <w:t xml:space="preserve">Activitatea 4 – Informare şi publicitate </w:t>
      </w:r>
      <w:r w:rsidRPr="00EE62A0">
        <w:rPr>
          <w:rFonts w:cstheme="minorHAnsi"/>
          <w:lang w:val="fr-FR"/>
        </w:rPr>
        <w:t xml:space="preserve"> </w:t>
      </w:r>
    </w:p>
    <w:p w14:paraId="1FB7834F" w14:textId="77777777" w:rsidR="008B3A15" w:rsidRPr="00EE62A0" w:rsidRDefault="00A56E15" w:rsidP="00624E0C">
      <w:pPr>
        <w:spacing w:after="0" w:line="240" w:lineRule="auto"/>
        <w:contextualSpacing/>
        <w:jc w:val="both"/>
        <w:rPr>
          <w:rFonts w:cstheme="minorHAnsi"/>
          <w:lang w:val="fr-FR"/>
        </w:rPr>
      </w:pPr>
      <w:r w:rsidRPr="00EE62A0">
        <w:rPr>
          <w:rFonts w:cstheme="minorHAnsi"/>
          <w:lang w:val="fr-FR"/>
        </w:rPr>
        <w:t>Mediatizarea în cadrul evenimentelor organizate în cadrul proiectului, dacă este cazul, se va efectua prin publicarea unei scurte descrieri privind proiectul pe site www.fonduri-ue.ro. Acesta descriere va conţine cel putin valoarea proiectului (evidenţiind suma finanţării primite din POCU), titlul proiectului, beneficiarul, obiectivele/rez</w:t>
      </w:r>
      <w:r w:rsidR="008B3A15" w:rsidRPr="00EE62A0">
        <w:rPr>
          <w:rFonts w:cstheme="minorHAnsi"/>
          <w:lang w:val="fr-FR"/>
        </w:rPr>
        <w:t xml:space="preserve">ultatele prevăzute/ obţinute. </w:t>
      </w:r>
    </w:p>
    <w:p w14:paraId="0856ED80" w14:textId="22B07536" w:rsidR="008C3141" w:rsidRPr="00EE62A0" w:rsidRDefault="00A56E15" w:rsidP="00FB71E5">
      <w:pPr>
        <w:spacing w:after="0" w:line="240" w:lineRule="auto"/>
        <w:contextualSpacing/>
        <w:jc w:val="both"/>
        <w:rPr>
          <w:rFonts w:cstheme="minorHAnsi"/>
          <w:lang w:val="fr-FR"/>
        </w:rPr>
      </w:pPr>
      <w:r w:rsidRPr="00EE62A0">
        <w:rPr>
          <w:rFonts w:cstheme="minorHAnsi"/>
          <w:lang w:val="fr-FR"/>
        </w:rPr>
        <w:t>Toate materialele elaborate în cadrul proiectului, dacă este cazul (ex. mape, pliante, bannere, materiale de training, listă de prezenţă, certificate, pixuri etc.) trebuie să conţină sigla UE (în conformitate cu caracteristicile tehnice prevăzute în Regulamentul 821/2014 (art.3, art.4 şi Anexa II)), sigla Guvernului României şi sigla Fondurilor Europene Structurale şi de Investiţii 2014 – 2020</w:t>
      </w:r>
      <w:r w:rsidR="00666182" w:rsidRPr="00EE62A0">
        <w:rPr>
          <w:rFonts w:cstheme="minorHAnsi"/>
          <w:lang w:val="fr-FR"/>
        </w:rPr>
        <w:t xml:space="preserve"> în România, precum şi textul ”</w:t>
      </w:r>
      <w:r w:rsidRPr="00EE62A0">
        <w:rPr>
          <w:rFonts w:cstheme="minorHAnsi"/>
          <w:lang w:val="fr-FR"/>
        </w:rPr>
        <w:t>Proiect co-finanţat din Fondul Social European prin POCU 2014-2020”. În cazul materialelor cu o suprafaţă foarte mică de expunere, în care informaţiile nu ar fi suficient de vizibile şi inteligibile, se utilizează cel puţin steagul Uniunii Europene, celela</w:t>
      </w:r>
      <w:r w:rsidR="00666182" w:rsidRPr="00EE62A0">
        <w:rPr>
          <w:rFonts w:cstheme="minorHAnsi"/>
          <w:lang w:val="fr-FR"/>
        </w:rPr>
        <w:t xml:space="preserve">lte elemente fiind opţionale. </w:t>
      </w:r>
      <w:r w:rsidRPr="00EE62A0">
        <w:rPr>
          <w:rFonts w:cstheme="minorHAnsi"/>
          <w:lang w:val="fr-FR"/>
        </w:rPr>
        <w:t xml:space="preserve">De asemenea, toate echipamentele achiziţionate în cadrul proiectului (ex. calculatoare, imprimante, telefoane, etc.) trebuie să aibă etichete (dimensiune recomandată 90mm x 50mm) care să conţină următoarele elemente informative obligatorii: sigla Uniunii Europene, sigla Guvernului României şi sigla Fondurilor Europene Structurale şi de Investiţii 2014 - 2020 cu sloganul aferent. În plus, dacă dimensiunea autocolantului permite, se va menţiona numele Fondului Social European şi o afirmaţie aleasă de Autoritatea de Management, care să sublinieze contribuţia intervenţiei realizate din Fondurile Europene Structurale şi de Investiţii 2014 - 2020. În cazul produselor cu o suprafaţă foarte mică de expunere, în care informaţiile nu ar fi suficient de vizibile şi inteligibile, se utilizează cel puţin steagul Uniunii Europene, celelalte elemente fiind opţionale. </w:t>
      </w:r>
    </w:p>
    <w:p w14:paraId="668D6604" w14:textId="77777777" w:rsidR="00FB71E5" w:rsidRPr="00EE62A0" w:rsidRDefault="00FB71E5" w:rsidP="00FB71E5">
      <w:pPr>
        <w:spacing w:after="0" w:line="240" w:lineRule="auto"/>
        <w:contextualSpacing/>
        <w:jc w:val="both"/>
        <w:rPr>
          <w:rFonts w:cstheme="minorHAnsi"/>
          <w:lang w:val="fr-FR"/>
        </w:rPr>
      </w:pPr>
    </w:p>
    <w:p w14:paraId="09E1ECE5" w14:textId="77777777" w:rsidR="008C3141" w:rsidRPr="00666182" w:rsidRDefault="008C3141" w:rsidP="00624E0C">
      <w:pPr>
        <w:pStyle w:val="ListParagraph"/>
        <w:widowControl w:val="0"/>
        <w:shd w:val="clear" w:color="auto" w:fill="F2F2F2" w:themeFill="background1" w:themeFillShade="F2"/>
        <w:suppressAutoHyphens/>
        <w:spacing w:after="0"/>
        <w:ind w:left="357" w:hanging="357"/>
        <w:contextualSpacing/>
        <w:rPr>
          <w:rFonts w:cstheme="minorHAnsi"/>
          <w:b/>
          <w:color w:val="auto"/>
        </w:rPr>
      </w:pPr>
      <w:r w:rsidRPr="00666182">
        <w:rPr>
          <w:rFonts w:cstheme="minorHAnsi"/>
          <w:b/>
          <w:color w:val="auto"/>
        </w:rPr>
        <w:t>Metodologia studiului de caz</w:t>
      </w:r>
    </w:p>
    <w:p w14:paraId="76508471" w14:textId="074EDE3B" w:rsidR="00717D4A" w:rsidRPr="00EE62A0" w:rsidRDefault="00F4354A" w:rsidP="00F4354A">
      <w:pPr>
        <w:pStyle w:val="BodyText"/>
        <w:spacing w:after="0"/>
        <w:contextualSpacing/>
        <w:jc w:val="both"/>
        <w:rPr>
          <w:rFonts w:asciiTheme="minorHAnsi" w:eastAsia="Times New Roman" w:hAnsiTheme="minorHAnsi" w:cstheme="minorHAnsi"/>
          <w:sz w:val="22"/>
          <w:szCs w:val="22"/>
          <w:lang w:val="fr-FR" w:eastAsia="ro-RO"/>
        </w:rPr>
      </w:pPr>
      <w:r w:rsidRPr="00666182">
        <w:rPr>
          <w:rFonts w:asciiTheme="minorHAnsi" w:hAnsiTheme="minorHAnsi" w:cstheme="minorHAnsi"/>
          <w:sz w:val="22"/>
          <w:szCs w:val="22"/>
          <w:lang w:val="ro-RO"/>
        </w:rPr>
        <w:t xml:space="preserve">Principala metoda care a stat la baza studiului de caz a fost </w:t>
      </w:r>
      <w:r w:rsidR="00932B5F">
        <w:rPr>
          <w:rFonts w:asciiTheme="minorHAnsi" w:hAnsiTheme="minorHAnsi" w:cstheme="minorHAnsi"/>
          <w:b/>
          <w:sz w:val="22"/>
          <w:szCs w:val="22"/>
          <w:lang w:val="ro-RO"/>
        </w:rPr>
        <w:t>analiza documentelor</w:t>
      </w:r>
      <w:r w:rsidRPr="00666182">
        <w:rPr>
          <w:rFonts w:asciiTheme="minorHAnsi" w:hAnsiTheme="minorHAnsi" w:cstheme="minorHAnsi"/>
          <w:b/>
          <w:sz w:val="22"/>
          <w:szCs w:val="22"/>
          <w:lang w:val="ro-RO"/>
        </w:rPr>
        <w:t xml:space="preserve">. </w:t>
      </w:r>
      <w:r w:rsidR="008C3141" w:rsidRPr="00EE62A0">
        <w:rPr>
          <w:rFonts w:asciiTheme="minorHAnsi" w:eastAsia="Times New Roman" w:hAnsiTheme="minorHAnsi" w:cstheme="minorHAnsi"/>
          <w:sz w:val="22"/>
          <w:szCs w:val="22"/>
          <w:lang w:val="fr-FR" w:eastAsia="ro-RO"/>
        </w:rPr>
        <w:t>Au fost analizate următoarele documentele de proiect: cererea de finanțare și anexele acest</w:t>
      </w:r>
      <w:r w:rsidR="00FB71E5" w:rsidRPr="00EE62A0">
        <w:rPr>
          <w:rFonts w:asciiTheme="minorHAnsi" w:eastAsia="Times New Roman" w:hAnsiTheme="minorHAnsi" w:cstheme="minorHAnsi"/>
          <w:sz w:val="22"/>
          <w:szCs w:val="22"/>
          <w:lang w:val="fr-FR" w:eastAsia="ro-RO"/>
        </w:rPr>
        <w:t>eia, raportul tehnico-financiar.</w:t>
      </w:r>
    </w:p>
    <w:p w14:paraId="750621E2" w14:textId="77777777" w:rsidR="00FB71E5" w:rsidRPr="00EE62A0" w:rsidRDefault="00FB71E5" w:rsidP="00F4354A">
      <w:pPr>
        <w:pStyle w:val="BodyText"/>
        <w:spacing w:after="0"/>
        <w:contextualSpacing/>
        <w:jc w:val="both"/>
        <w:rPr>
          <w:rFonts w:asciiTheme="minorHAnsi" w:eastAsia="Times New Roman" w:hAnsiTheme="minorHAnsi" w:cstheme="minorHAnsi"/>
          <w:b/>
          <w:bCs w:val="0"/>
          <w:sz w:val="22"/>
          <w:szCs w:val="22"/>
          <w:lang w:val="fr-FR" w:eastAsia="ro-RO"/>
        </w:rPr>
      </w:pPr>
    </w:p>
    <w:p w14:paraId="2C355A5D" w14:textId="680EDAA8" w:rsidR="00FF1DA6" w:rsidRPr="00EE62A0" w:rsidRDefault="00FF1DA6" w:rsidP="00666182">
      <w:pPr>
        <w:pStyle w:val="TableParagraph"/>
        <w:shd w:val="clear" w:color="auto" w:fill="F2F2F2" w:themeFill="background1" w:themeFillShade="F2"/>
        <w:rPr>
          <w:rFonts w:asciiTheme="minorHAnsi" w:hAnsiTheme="minorHAnsi" w:cstheme="minorHAnsi"/>
          <w:b/>
          <w:lang w:val="fr-FR"/>
        </w:rPr>
      </w:pPr>
      <w:r w:rsidRPr="00EE62A0">
        <w:rPr>
          <w:rFonts w:asciiTheme="minorHAnsi" w:hAnsiTheme="minorHAnsi" w:cstheme="minorHAnsi"/>
          <w:b/>
          <w:lang w:val="fr-FR"/>
        </w:rPr>
        <w:t>Alte mențiuni</w:t>
      </w:r>
    </w:p>
    <w:p w14:paraId="09F5E355" w14:textId="05A1147A" w:rsidR="00717D4A" w:rsidRPr="00EE62A0" w:rsidRDefault="00FF1DA6" w:rsidP="00624E0C">
      <w:pPr>
        <w:widowControl w:val="0"/>
        <w:suppressAutoHyphens/>
        <w:spacing w:after="0" w:line="240" w:lineRule="auto"/>
        <w:contextualSpacing/>
        <w:jc w:val="both"/>
        <w:rPr>
          <w:rFonts w:cstheme="minorHAnsi"/>
          <w:lang w:val="fr-FR"/>
        </w:rPr>
      </w:pPr>
      <w:r w:rsidRPr="00EE62A0">
        <w:rPr>
          <w:rFonts w:cstheme="minorHAnsi"/>
          <w:lang w:val="fr-FR"/>
        </w:rPr>
        <w:t>Proiectul a respectat principiile orizontale precum: egalitatea de gen, nediscriminarea, accesibiltatea persoanelor cu dizabilități.</w:t>
      </w:r>
    </w:p>
    <w:p w14:paraId="509FBC1E" w14:textId="10BEE29B" w:rsidR="00FF1DA6" w:rsidRPr="00EE62A0" w:rsidRDefault="00FF1DA6" w:rsidP="00624E0C">
      <w:pPr>
        <w:widowControl w:val="0"/>
        <w:suppressAutoHyphens/>
        <w:spacing w:after="0" w:line="240" w:lineRule="auto"/>
        <w:contextualSpacing/>
        <w:jc w:val="both"/>
        <w:rPr>
          <w:rFonts w:cstheme="minorHAnsi"/>
          <w:lang w:val="fr-FR"/>
        </w:rPr>
      </w:pPr>
      <w:r w:rsidRPr="00EE62A0">
        <w:rPr>
          <w:rFonts w:cstheme="minorHAnsi"/>
          <w:lang w:val="fr-FR"/>
        </w:rPr>
        <w:t xml:space="preserve">În implementarea proiectului au fost identificate întârzieri în derularea achiziției din cadrul </w:t>
      </w:r>
      <w:r w:rsidRPr="00EE62A0">
        <w:rPr>
          <w:rFonts w:cstheme="minorHAnsi"/>
          <w:i/>
          <w:lang w:val="fr-FR"/>
        </w:rPr>
        <w:t>Activității 1.2. – Organizarea ș</w:t>
      </w:r>
      <w:r w:rsidR="00666182" w:rsidRPr="00EE62A0">
        <w:rPr>
          <w:rFonts w:cstheme="minorHAnsi"/>
          <w:i/>
          <w:lang w:val="fr-FR"/>
        </w:rPr>
        <w:t>i derul</w:t>
      </w:r>
      <w:r w:rsidRPr="00EE62A0">
        <w:rPr>
          <w:rFonts w:cstheme="minorHAnsi"/>
          <w:i/>
          <w:lang w:val="fr-FR"/>
        </w:rPr>
        <w:t>area procedurilor de achiziție pentru atribuirea contractelor subsecvente</w:t>
      </w:r>
      <w:r w:rsidRPr="00EE62A0">
        <w:rPr>
          <w:rFonts w:cstheme="minorHAnsi"/>
          <w:lang w:val="fr-FR"/>
        </w:rPr>
        <w:t xml:space="preserve">, contucând la neatingerea rezultatelor menționate în cererea de finanțare, respective la numărul ee evenimente estimate a fi realizate de la intrarea in vigoare a contractului. </w:t>
      </w:r>
    </w:p>
    <w:p w14:paraId="6257AF4D" w14:textId="77777777" w:rsidR="00FB71E5" w:rsidRPr="00EE62A0" w:rsidRDefault="00FB71E5" w:rsidP="00624E0C">
      <w:pPr>
        <w:widowControl w:val="0"/>
        <w:suppressAutoHyphens/>
        <w:spacing w:after="0" w:line="240" w:lineRule="auto"/>
        <w:contextualSpacing/>
        <w:jc w:val="both"/>
        <w:rPr>
          <w:rFonts w:cstheme="minorHAnsi"/>
          <w:lang w:val="fr-FR"/>
        </w:rPr>
      </w:pPr>
    </w:p>
    <w:p w14:paraId="2F90109B" w14:textId="40143590" w:rsidR="00FB71E5" w:rsidRPr="00EE62A0" w:rsidRDefault="00FB71E5" w:rsidP="00FB71E5">
      <w:pPr>
        <w:pStyle w:val="TableParagraph"/>
        <w:shd w:val="clear" w:color="auto" w:fill="F2F2F2" w:themeFill="background1" w:themeFillShade="F2"/>
        <w:rPr>
          <w:rFonts w:asciiTheme="minorHAnsi" w:hAnsiTheme="minorHAnsi" w:cstheme="minorHAnsi"/>
          <w:b/>
          <w:lang w:val="fr-FR"/>
        </w:rPr>
      </w:pPr>
      <w:r w:rsidRPr="00EE62A0">
        <w:rPr>
          <w:rFonts w:asciiTheme="minorHAnsi" w:hAnsiTheme="minorHAnsi" w:cstheme="minorHAnsi"/>
          <w:b/>
          <w:lang w:val="fr-FR"/>
        </w:rPr>
        <w:t>Anexe</w:t>
      </w:r>
    </w:p>
    <w:p w14:paraId="44D9E4AC" w14:textId="536F3B39" w:rsidR="00FB71E5" w:rsidRPr="00EE62A0" w:rsidRDefault="00554A00" w:rsidP="00624E0C">
      <w:pPr>
        <w:widowControl w:val="0"/>
        <w:suppressAutoHyphens/>
        <w:spacing w:after="0" w:line="240" w:lineRule="auto"/>
        <w:contextualSpacing/>
        <w:jc w:val="both"/>
        <w:rPr>
          <w:rFonts w:cstheme="minorHAnsi"/>
          <w:lang w:val="fr-FR"/>
        </w:rPr>
      </w:pPr>
      <w:hyperlink r:id="rId19" w:history="1">
        <w:r w:rsidR="00FB71E5" w:rsidRPr="00EE62A0">
          <w:rPr>
            <w:rStyle w:val="Hyperlink"/>
            <w:rFonts w:cstheme="minorHAnsi"/>
            <w:lang w:val="fr-FR"/>
          </w:rPr>
          <w:t>https://www.fonduri-ue.ro/anunturi-diverse/2695-anunt-de-finalizare-proiect-servicii-de-organizare-evenimente-in-vederea-gestionarii-si-implementarii-cu-succes-a-poad-2014-2020</w:t>
        </w:r>
      </w:hyperlink>
      <w:r w:rsidR="00FB71E5" w:rsidRPr="00EE62A0">
        <w:rPr>
          <w:rFonts w:cstheme="minorHAnsi"/>
          <w:lang w:val="fr-FR"/>
        </w:rPr>
        <w:t xml:space="preserve"> </w:t>
      </w:r>
    </w:p>
    <w:p w14:paraId="7A77BFC4" w14:textId="25BB8F8B" w:rsidR="00FB71E5" w:rsidRPr="00EE62A0" w:rsidRDefault="00554A00" w:rsidP="00624E0C">
      <w:pPr>
        <w:widowControl w:val="0"/>
        <w:suppressAutoHyphens/>
        <w:spacing w:after="0" w:line="240" w:lineRule="auto"/>
        <w:contextualSpacing/>
        <w:jc w:val="both"/>
        <w:rPr>
          <w:rFonts w:cstheme="minorHAnsi"/>
          <w:szCs w:val="20"/>
          <w:lang w:val="fr-FR"/>
        </w:rPr>
      </w:pPr>
      <w:hyperlink r:id="rId20" w:history="1">
        <w:r w:rsidR="00FB71E5" w:rsidRPr="00EE62A0">
          <w:rPr>
            <w:rStyle w:val="Hyperlink"/>
            <w:rFonts w:cstheme="minorHAnsi"/>
            <w:szCs w:val="20"/>
            <w:lang w:val="fr-FR"/>
          </w:rPr>
          <w:t>https://www.fonduri-ue.ro/anunturi-diverse/2571-anunt-de-incepere-proiect-servicii-de-organizare-evenimente-in-vederea-gestionarii-si-implementarii-cu-succes-a-programului-operational-capital-uman-2014-2020-pocu-df-64-at-ap-7-120388</w:t>
        </w:r>
      </w:hyperlink>
    </w:p>
    <w:p w14:paraId="5EE22BEA" w14:textId="77777777" w:rsidR="00E36F89" w:rsidRPr="00EE62A0" w:rsidRDefault="00E36F89" w:rsidP="00624E0C">
      <w:pPr>
        <w:widowControl w:val="0"/>
        <w:suppressAutoHyphens/>
        <w:spacing w:after="0" w:line="240" w:lineRule="auto"/>
        <w:contextualSpacing/>
        <w:jc w:val="both"/>
        <w:rPr>
          <w:rFonts w:cstheme="minorHAnsi"/>
          <w:szCs w:val="20"/>
          <w:lang w:val="fr-FR"/>
        </w:rPr>
      </w:pPr>
    </w:p>
    <w:p w14:paraId="5E9DC5EA" w14:textId="77777777" w:rsidR="005C2AF6" w:rsidRPr="00EE62A0" w:rsidRDefault="005C2AF6" w:rsidP="005C2AF6">
      <w:pPr>
        <w:pStyle w:val="Heading1"/>
        <w:spacing w:before="0"/>
        <w:contextualSpacing/>
        <w:jc w:val="center"/>
        <w:rPr>
          <w:rFonts w:asciiTheme="minorHAnsi" w:hAnsiTheme="minorHAnsi" w:cstheme="minorHAnsi"/>
          <w:b/>
          <w:sz w:val="24"/>
          <w:szCs w:val="22"/>
          <w:lang w:val="fr-FR"/>
        </w:rPr>
      </w:pPr>
      <w:bookmarkStart w:id="7" w:name="_Toc80614036"/>
      <w:r w:rsidRPr="00EE62A0">
        <w:rPr>
          <w:rFonts w:asciiTheme="minorHAnsi" w:hAnsiTheme="minorHAnsi" w:cstheme="minorHAnsi"/>
          <w:b/>
          <w:sz w:val="24"/>
          <w:szCs w:val="22"/>
          <w:lang w:val="fr-FR"/>
        </w:rPr>
        <w:t>Studiu de caz</w:t>
      </w:r>
      <w:bookmarkEnd w:id="7"/>
    </w:p>
    <w:p w14:paraId="5CB54B0C" w14:textId="0A5B5D83" w:rsidR="005C2AF6" w:rsidRPr="00EE62A0" w:rsidRDefault="005C2AF6" w:rsidP="005C2AF6">
      <w:pPr>
        <w:pStyle w:val="Heading2"/>
        <w:jc w:val="center"/>
        <w:rPr>
          <w:rFonts w:asciiTheme="minorHAnsi" w:hAnsiTheme="minorHAnsi"/>
          <w:b/>
          <w:sz w:val="20"/>
          <w:szCs w:val="22"/>
          <w:lang w:val="fr-FR"/>
        </w:rPr>
      </w:pPr>
      <w:bookmarkStart w:id="8" w:name="_Toc80614037"/>
      <w:r w:rsidRPr="00EE62A0">
        <w:rPr>
          <w:b/>
          <w:sz w:val="24"/>
          <w:lang w:val="fr-FR"/>
        </w:rPr>
        <w:t>Sprijin pentru organizarea cadrului de dezbatere privind FSE post 2020</w:t>
      </w:r>
      <w:bookmarkEnd w:id="8"/>
    </w:p>
    <w:p w14:paraId="320CF5D5" w14:textId="77777777" w:rsidR="005C2AF6" w:rsidRPr="00EE62A0" w:rsidRDefault="005C2AF6" w:rsidP="005C2AF6">
      <w:pPr>
        <w:pStyle w:val="yiv9779987908ydp6640dc81msolistparagraph"/>
        <w:shd w:val="clear" w:color="auto" w:fill="FFFFFF"/>
        <w:spacing w:before="0" w:beforeAutospacing="0" w:after="0" w:afterAutospacing="0"/>
        <w:contextualSpacing/>
        <w:jc w:val="both"/>
        <w:rPr>
          <w:rFonts w:asciiTheme="minorHAnsi" w:hAnsiTheme="minorHAnsi" w:cstheme="minorHAnsi"/>
          <w:b/>
          <w:bCs/>
          <w:sz w:val="22"/>
          <w:szCs w:val="22"/>
          <w:lang w:val="fr-FR"/>
        </w:rPr>
      </w:pPr>
    </w:p>
    <w:p w14:paraId="363FCA7D" w14:textId="77777777" w:rsidR="005C2AF6" w:rsidRPr="00EE62A0" w:rsidRDefault="005C2AF6" w:rsidP="005C2AF6">
      <w:pPr>
        <w:pStyle w:val="yiv9779987908ydp6640dc81msolistparagraph"/>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fr-FR"/>
        </w:rPr>
      </w:pPr>
      <w:r w:rsidRPr="00EE62A0">
        <w:rPr>
          <w:rFonts w:asciiTheme="minorHAnsi" w:hAnsiTheme="minorHAnsi" w:cstheme="minorHAnsi"/>
          <w:b/>
          <w:bCs/>
          <w:sz w:val="22"/>
          <w:szCs w:val="22"/>
          <w:lang w:val="fr-FR"/>
        </w:rPr>
        <w:t>Date generale despre proiect</w:t>
      </w:r>
    </w:p>
    <w:p w14:paraId="0CB41A9D" w14:textId="544E171B" w:rsidR="005C2AF6" w:rsidRPr="00EE62A0" w:rsidRDefault="005C2AF6" w:rsidP="005C2AF6">
      <w:pPr>
        <w:spacing w:after="0" w:line="240" w:lineRule="auto"/>
        <w:contextualSpacing/>
        <w:jc w:val="both"/>
        <w:rPr>
          <w:rFonts w:cstheme="minorHAnsi"/>
          <w:bCs/>
          <w:lang w:val="fr-FR"/>
        </w:rPr>
      </w:pPr>
      <w:r w:rsidRPr="00EE62A0">
        <w:rPr>
          <w:rFonts w:cstheme="minorHAnsi"/>
          <w:b/>
          <w:bCs/>
          <w:lang w:val="fr-FR"/>
        </w:rPr>
        <w:t xml:space="preserve">Titlul proiectului: </w:t>
      </w:r>
      <w:r w:rsidRPr="00EE62A0">
        <w:rPr>
          <w:rFonts w:cstheme="minorHAnsi"/>
          <w:lang w:val="fr-FR"/>
        </w:rPr>
        <w:t>Sprijin pentru organizarea cadrului de dezbatere privind FSE post 2020</w:t>
      </w:r>
    </w:p>
    <w:p w14:paraId="746DB640" w14:textId="77777777" w:rsidR="005C2AF6" w:rsidRPr="00225988" w:rsidRDefault="005C2AF6" w:rsidP="005C2AF6">
      <w:pPr>
        <w:spacing w:after="0" w:line="240" w:lineRule="auto"/>
        <w:contextualSpacing/>
        <w:jc w:val="both"/>
        <w:rPr>
          <w:rFonts w:cstheme="minorHAnsi"/>
          <w:b/>
          <w:bCs/>
          <w:iCs/>
          <w:lang w:val="ro-RO" w:eastAsia="ro-RO" w:bidi="ne-NP"/>
        </w:rPr>
      </w:pPr>
      <w:r w:rsidRPr="00EE62A0">
        <w:rPr>
          <w:rFonts w:cstheme="minorHAnsi"/>
          <w:b/>
          <w:bCs/>
          <w:lang w:val="fr-FR"/>
        </w:rPr>
        <w:t xml:space="preserve">Beneficiar: </w:t>
      </w:r>
      <w:r w:rsidRPr="00EE62A0">
        <w:rPr>
          <w:rFonts w:cstheme="minorHAnsi"/>
          <w:lang w:val="fr-FR"/>
        </w:rPr>
        <w:t>Ministerul Dezvoltării Regionale, Administratiei Publice Si Fondurilor Europene/ DMP</w:t>
      </w:r>
    </w:p>
    <w:p w14:paraId="2FF59E73" w14:textId="77777777" w:rsidR="005C2AF6" w:rsidRPr="00225988" w:rsidRDefault="005C2AF6" w:rsidP="005C2AF6">
      <w:pPr>
        <w:spacing w:after="0" w:line="240" w:lineRule="auto"/>
        <w:contextualSpacing/>
        <w:rPr>
          <w:rFonts w:cstheme="minorHAnsi"/>
          <w:b/>
          <w:bCs/>
          <w:iCs/>
          <w:lang w:val="ro-RO" w:eastAsia="ro-RO" w:bidi="ne-NP"/>
        </w:rPr>
      </w:pPr>
      <w:r w:rsidRPr="00225988">
        <w:rPr>
          <w:rFonts w:cstheme="minorHAnsi"/>
          <w:b/>
          <w:bCs/>
          <w:iCs/>
          <w:lang w:val="ro-RO" w:eastAsia="ro-RO" w:bidi="ne-NP"/>
        </w:rPr>
        <w:t xml:space="preserve">Persoană de conact:  </w:t>
      </w:r>
    </w:p>
    <w:p w14:paraId="7CCC7C83" w14:textId="56CA27BB" w:rsidR="005C2AF6" w:rsidRPr="00225988" w:rsidRDefault="005C2AF6" w:rsidP="005C2AF6">
      <w:pPr>
        <w:pStyle w:val="ListParagraph"/>
        <w:numPr>
          <w:ilvl w:val="0"/>
          <w:numId w:val="11"/>
        </w:numPr>
        <w:spacing w:after="0"/>
        <w:contextualSpacing/>
        <w:rPr>
          <w:rFonts w:cstheme="minorHAnsi"/>
        </w:rPr>
      </w:pPr>
      <w:r w:rsidRPr="00225988">
        <w:rPr>
          <w:rFonts w:cstheme="minorHAnsi"/>
        </w:rPr>
        <w:t>Mihaela Virginia Toader/ 0372838866/ mihaela.toader@fonduri-ue.ro</w:t>
      </w:r>
    </w:p>
    <w:p w14:paraId="4BD1AC85" w14:textId="77777777" w:rsidR="005C2AF6" w:rsidRPr="00225988" w:rsidRDefault="005C2AF6" w:rsidP="005C2AF6">
      <w:pPr>
        <w:pStyle w:val="ListParagraph"/>
        <w:numPr>
          <w:ilvl w:val="0"/>
          <w:numId w:val="11"/>
        </w:numPr>
        <w:spacing w:after="0"/>
        <w:contextualSpacing/>
        <w:rPr>
          <w:rFonts w:cstheme="minorHAnsi"/>
        </w:rPr>
      </w:pPr>
      <w:r w:rsidRPr="00225988">
        <w:rPr>
          <w:rFonts w:cstheme="minorHAnsi"/>
        </w:rPr>
        <w:t xml:space="preserve">Denis Ianculescu/ </w:t>
      </w:r>
      <w:hyperlink r:id="rId21" w:history="1">
        <w:r w:rsidRPr="00225988">
          <w:rPr>
            <w:rStyle w:val="Hyperlink"/>
            <w:rFonts w:cstheme="minorHAnsi"/>
          </w:rPr>
          <w:t>denis.ianculescu@fonduri-ue.ro</w:t>
        </w:r>
      </w:hyperlink>
      <w:r w:rsidRPr="00225988">
        <w:rPr>
          <w:rFonts w:cstheme="minorHAnsi"/>
        </w:rPr>
        <w:t xml:space="preserve"> / 0375838717</w:t>
      </w:r>
    </w:p>
    <w:p w14:paraId="45D438C4" w14:textId="7148129A" w:rsidR="005C2AF6" w:rsidRPr="00225988" w:rsidRDefault="005C2AF6" w:rsidP="005C2AF6">
      <w:pPr>
        <w:pStyle w:val="yiv9779987908ydp6640dc81msolistparagraph"/>
        <w:shd w:val="clear" w:color="auto" w:fill="FFFFFF"/>
        <w:spacing w:before="0" w:beforeAutospacing="0" w:after="0" w:afterAutospacing="0"/>
        <w:contextualSpacing/>
        <w:jc w:val="both"/>
        <w:rPr>
          <w:rStyle w:val="Hyperlink"/>
          <w:rFonts w:asciiTheme="minorHAnsi" w:hAnsiTheme="minorHAnsi" w:cstheme="minorHAnsi"/>
          <w:b/>
          <w:color w:val="auto"/>
          <w:sz w:val="22"/>
          <w:szCs w:val="22"/>
          <w:u w:val="none"/>
          <w:lang w:val="ro-RO"/>
        </w:rPr>
      </w:pPr>
      <w:r w:rsidRPr="00225988">
        <w:rPr>
          <w:rStyle w:val="Hyperlink"/>
          <w:rFonts w:asciiTheme="minorHAnsi" w:hAnsiTheme="minorHAnsi" w:cstheme="minorHAnsi"/>
          <w:b/>
          <w:color w:val="auto"/>
          <w:sz w:val="22"/>
          <w:szCs w:val="22"/>
          <w:u w:val="none"/>
          <w:lang w:val="ro-RO"/>
        </w:rPr>
        <w:t>Valoare proiect</w:t>
      </w:r>
    </w:p>
    <w:p w14:paraId="556E472F" w14:textId="77777777" w:rsidR="005C2AF6" w:rsidRPr="00225988" w:rsidRDefault="005C2AF6" w:rsidP="005C2AF6">
      <w:pPr>
        <w:pStyle w:val="yiv9779987908ydp6640dc81msolistparagraph"/>
        <w:shd w:val="clear" w:color="auto" w:fill="FFFFFF"/>
        <w:spacing w:before="0" w:beforeAutospacing="0" w:after="0" w:afterAutospacing="0"/>
        <w:contextualSpacing/>
        <w:jc w:val="both"/>
        <w:rPr>
          <w:rStyle w:val="Hyperlink"/>
          <w:rFonts w:asciiTheme="minorHAnsi" w:hAnsiTheme="minorHAnsi" w:cstheme="minorHAnsi"/>
          <w:color w:val="auto"/>
          <w:sz w:val="22"/>
          <w:szCs w:val="22"/>
          <w:u w:val="none"/>
          <w:lang w:val="ro-RO"/>
        </w:rPr>
      </w:pPr>
      <w:r w:rsidRPr="00225988">
        <w:rPr>
          <w:rStyle w:val="Hyperlink"/>
          <w:rFonts w:asciiTheme="minorHAnsi" w:hAnsiTheme="minorHAnsi" w:cstheme="minorHAnsi"/>
          <w:color w:val="auto"/>
          <w:sz w:val="22"/>
          <w:szCs w:val="22"/>
          <w:u w:val="none"/>
          <w:lang w:val="ro-RO"/>
        </w:rPr>
        <w:t xml:space="preserve">Valoarea totală a proiectului: 454,323.72  lei </w:t>
      </w:r>
    </w:p>
    <w:p w14:paraId="01136451" w14:textId="77777777" w:rsidR="005C2AF6" w:rsidRPr="00225988" w:rsidRDefault="005C2AF6" w:rsidP="005C2AF6">
      <w:pPr>
        <w:pStyle w:val="yiv9779987908ydp6640dc81msolistparagraph"/>
        <w:shd w:val="clear" w:color="auto" w:fill="FFFFFF"/>
        <w:spacing w:before="0" w:beforeAutospacing="0" w:after="0" w:afterAutospacing="0"/>
        <w:contextualSpacing/>
        <w:jc w:val="both"/>
        <w:rPr>
          <w:rStyle w:val="Hyperlink"/>
          <w:rFonts w:asciiTheme="minorHAnsi" w:hAnsiTheme="minorHAnsi" w:cstheme="minorHAnsi"/>
          <w:color w:val="auto"/>
          <w:sz w:val="22"/>
          <w:szCs w:val="22"/>
          <w:u w:val="none"/>
          <w:lang w:val="ro-RO"/>
        </w:rPr>
      </w:pPr>
      <w:r w:rsidRPr="00225988">
        <w:rPr>
          <w:rStyle w:val="Hyperlink"/>
          <w:rFonts w:asciiTheme="minorHAnsi" w:hAnsiTheme="minorHAnsi" w:cstheme="minorHAnsi"/>
          <w:color w:val="auto"/>
          <w:sz w:val="22"/>
          <w:szCs w:val="22"/>
          <w:u w:val="none"/>
          <w:lang w:val="ro-RO"/>
        </w:rPr>
        <w:t>Valoare eligibilă este de 454,323.72 lei</w:t>
      </w:r>
    </w:p>
    <w:p w14:paraId="64B5EC1E" w14:textId="77777777" w:rsidR="005C2AF6" w:rsidRPr="00225988" w:rsidRDefault="005C2AF6" w:rsidP="005C2AF6">
      <w:pPr>
        <w:pStyle w:val="yiv9779987908ydp6640dc81msolistparagraph"/>
        <w:shd w:val="clear" w:color="auto" w:fill="FFFFFF"/>
        <w:spacing w:before="0" w:beforeAutospacing="0" w:after="0" w:afterAutospacing="0"/>
        <w:contextualSpacing/>
        <w:jc w:val="both"/>
        <w:rPr>
          <w:rStyle w:val="Hyperlink"/>
          <w:rFonts w:asciiTheme="minorHAnsi" w:hAnsiTheme="minorHAnsi" w:cstheme="minorHAnsi"/>
          <w:color w:val="auto"/>
          <w:sz w:val="22"/>
          <w:szCs w:val="22"/>
          <w:u w:val="none"/>
          <w:lang w:val="ro-RO"/>
        </w:rPr>
      </w:pPr>
      <w:r w:rsidRPr="00225988">
        <w:rPr>
          <w:rStyle w:val="Hyperlink"/>
          <w:rFonts w:asciiTheme="minorHAnsi" w:hAnsiTheme="minorHAnsi" w:cstheme="minorHAnsi"/>
          <w:color w:val="auto"/>
          <w:sz w:val="22"/>
          <w:szCs w:val="22"/>
          <w:u w:val="none"/>
          <w:lang w:val="ro-RO"/>
        </w:rPr>
        <w:t xml:space="preserve">Valoare asistența financiară nerambursabilă solicitată din FSE prin POCU 2014-202 384.789,47 lei </w:t>
      </w:r>
    </w:p>
    <w:p w14:paraId="74FEA424" w14:textId="1609D80F" w:rsidR="005C2AF6" w:rsidRPr="00225988" w:rsidRDefault="005C2AF6" w:rsidP="005C2AF6">
      <w:pPr>
        <w:pStyle w:val="yiv9779987908ydp6640dc81msolistparagraph"/>
        <w:shd w:val="clear" w:color="auto" w:fill="FFFFFF"/>
        <w:spacing w:before="0" w:beforeAutospacing="0" w:after="0" w:afterAutospacing="0"/>
        <w:contextualSpacing/>
        <w:jc w:val="both"/>
        <w:rPr>
          <w:rStyle w:val="Hyperlink"/>
          <w:rFonts w:asciiTheme="minorHAnsi" w:hAnsiTheme="minorHAnsi" w:cstheme="minorHAnsi"/>
          <w:color w:val="auto"/>
          <w:sz w:val="22"/>
          <w:szCs w:val="22"/>
          <w:u w:val="none"/>
          <w:lang w:val="ro-RO"/>
        </w:rPr>
      </w:pPr>
      <w:r w:rsidRPr="00225988">
        <w:rPr>
          <w:rStyle w:val="Hyperlink"/>
          <w:rFonts w:asciiTheme="minorHAnsi" w:hAnsiTheme="minorHAnsi" w:cstheme="minorHAnsi"/>
          <w:color w:val="auto"/>
          <w:sz w:val="22"/>
          <w:szCs w:val="22"/>
          <w:u w:val="none"/>
          <w:lang w:val="ro-RO"/>
        </w:rPr>
        <w:t>Valoarea contribuția națională 69.534,25 lei</w:t>
      </w:r>
    </w:p>
    <w:p w14:paraId="799297DC" w14:textId="77777777" w:rsidR="005C2AF6" w:rsidRPr="00EE62A0" w:rsidRDefault="005C2AF6" w:rsidP="005C2AF6">
      <w:pPr>
        <w:spacing w:after="0" w:line="240" w:lineRule="auto"/>
        <w:contextualSpacing/>
        <w:jc w:val="both"/>
        <w:rPr>
          <w:rFonts w:cstheme="minorHAnsi"/>
          <w:bCs/>
          <w:lang w:val="ro-RO"/>
        </w:rPr>
      </w:pPr>
      <w:r w:rsidRPr="00EE62A0">
        <w:rPr>
          <w:rFonts w:cstheme="minorHAnsi"/>
          <w:b/>
          <w:bCs/>
          <w:lang w:val="ro-RO"/>
        </w:rPr>
        <w:t xml:space="preserve">Regiune implementare proiect: </w:t>
      </w:r>
      <w:r w:rsidRPr="00EE62A0">
        <w:rPr>
          <w:rFonts w:cstheme="minorHAnsi"/>
          <w:bCs/>
          <w:lang w:val="ro-RO"/>
        </w:rPr>
        <w:t>national</w:t>
      </w:r>
    </w:p>
    <w:p w14:paraId="07D8B8E7" w14:textId="772920A6" w:rsidR="005C2AF6" w:rsidRPr="00EE62A0" w:rsidRDefault="005C2AF6" w:rsidP="005C2AF6">
      <w:pPr>
        <w:spacing w:after="0" w:line="240" w:lineRule="auto"/>
        <w:contextualSpacing/>
        <w:jc w:val="both"/>
        <w:rPr>
          <w:rFonts w:cstheme="minorHAnsi"/>
          <w:bCs/>
          <w:lang w:val="ro-RO"/>
        </w:rPr>
      </w:pPr>
      <w:r w:rsidRPr="00EE62A0">
        <w:rPr>
          <w:rFonts w:cstheme="minorHAnsi"/>
          <w:b/>
          <w:bCs/>
          <w:lang w:val="ro-RO"/>
        </w:rPr>
        <w:t>Perioada de implementare</w:t>
      </w:r>
      <w:r w:rsidRPr="00EE62A0">
        <w:rPr>
          <w:rFonts w:cstheme="minorHAnsi"/>
          <w:bCs/>
          <w:lang w:val="ro-RO"/>
        </w:rPr>
        <w:t>: 9 luni (februarie 2019 – octombrie 2019)</w:t>
      </w:r>
    </w:p>
    <w:p w14:paraId="203A31A3" w14:textId="77777777" w:rsidR="005C2AF6" w:rsidRPr="00EE62A0" w:rsidRDefault="005C2AF6" w:rsidP="005C2AF6">
      <w:pPr>
        <w:spacing w:after="0" w:line="240" w:lineRule="auto"/>
        <w:contextualSpacing/>
        <w:jc w:val="both"/>
        <w:rPr>
          <w:rFonts w:cstheme="minorHAnsi"/>
          <w:b/>
          <w:bCs/>
          <w:lang w:val="ro-RO"/>
        </w:rPr>
      </w:pPr>
    </w:p>
    <w:p w14:paraId="738F0B22" w14:textId="77777777" w:rsidR="005C2AF6" w:rsidRPr="00EE62A0" w:rsidRDefault="005C2AF6" w:rsidP="005C2AF6">
      <w:pPr>
        <w:pStyle w:val="yiv9779987908ydp6640dc81msonormal"/>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ro-RO"/>
        </w:rPr>
      </w:pPr>
      <w:r w:rsidRPr="00EE62A0">
        <w:rPr>
          <w:rFonts w:asciiTheme="minorHAnsi" w:hAnsiTheme="minorHAnsi" w:cstheme="minorHAnsi"/>
          <w:b/>
          <w:bCs/>
          <w:sz w:val="22"/>
          <w:szCs w:val="22"/>
          <w:lang w:val="ro-RO"/>
        </w:rPr>
        <w:t>Prezentarea sintetică a proiectului (obiective, activități, rezultate)</w:t>
      </w:r>
    </w:p>
    <w:p w14:paraId="39A767A0" w14:textId="6B01F80A" w:rsidR="005C2AF6" w:rsidRPr="00EE62A0" w:rsidRDefault="005C2AF6" w:rsidP="005C2AF6">
      <w:pPr>
        <w:tabs>
          <w:tab w:val="num" w:pos="720"/>
        </w:tabs>
        <w:spacing w:after="0"/>
        <w:contextualSpacing/>
        <w:jc w:val="both"/>
        <w:rPr>
          <w:rFonts w:cstheme="minorHAnsi"/>
          <w:bCs/>
          <w:lang w:val="ro-RO"/>
        </w:rPr>
      </w:pPr>
      <w:r w:rsidRPr="00EE62A0">
        <w:rPr>
          <w:rFonts w:cstheme="minorHAnsi"/>
          <w:b/>
          <w:bCs/>
          <w:lang w:val="ro-RO"/>
        </w:rPr>
        <w:t>Obiectivul general al proiectului/scopul proiectului</w:t>
      </w:r>
      <w:r w:rsidRPr="00EE62A0">
        <w:rPr>
          <w:rFonts w:cstheme="minorHAnsi"/>
          <w:bCs/>
          <w:lang w:val="ro-RO"/>
        </w:rPr>
        <w:t xml:space="preserve"> îl constituie contribuţia la cresterea gradului de informare a beneficiarilor si potenţialilor beneficiari POCU privind obiectivele FSE în contextul dezbaterilor actuale referitoare la dimensiunea sociala a Europei, prin valorizarea si promovarea de bune practici si iniţiative în domeniul FSE.</w:t>
      </w:r>
    </w:p>
    <w:p w14:paraId="3BB4EFC5" w14:textId="3056C30D" w:rsidR="00F63C01" w:rsidRPr="00EE62A0" w:rsidRDefault="005C2AF6" w:rsidP="005C2AF6">
      <w:pPr>
        <w:tabs>
          <w:tab w:val="num" w:pos="720"/>
        </w:tabs>
        <w:spacing w:after="0"/>
        <w:contextualSpacing/>
        <w:jc w:val="both"/>
        <w:rPr>
          <w:rFonts w:cstheme="minorHAnsi"/>
          <w:bCs/>
          <w:lang w:val="fr-FR"/>
        </w:rPr>
      </w:pPr>
      <w:r w:rsidRPr="00EE62A0">
        <w:rPr>
          <w:rFonts w:cstheme="minorHAnsi"/>
          <w:b/>
          <w:bCs/>
          <w:lang w:val="fr-FR"/>
        </w:rPr>
        <w:t xml:space="preserve">Obiectivele specifice ale proiectului </w:t>
      </w:r>
      <w:r w:rsidRPr="00EE62A0">
        <w:rPr>
          <w:rFonts w:cstheme="minorHAnsi"/>
          <w:bCs/>
          <w:lang w:val="fr-FR"/>
        </w:rPr>
        <w:t>îl constituie organizarea unei activitaţi de comunicare si schimb de bune practici în vederea lansarii perioadei de programare post-2020 în</w:t>
      </w:r>
      <w:r w:rsidRPr="00EE62A0">
        <w:rPr>
          <w:rFonts w:cstheme="minorHAnsi"/>
          <w:b/>
          <w:bCs/>
          <w:lang w:val="fr-FR"/>
        </w:rPr>
        <w:t xml:space="preserve"> </w:t>
      </w:r>
      <w:r w:rsidRPr="00EE62A0">
        <w:rPr>
          <w:rFonts w:cstheme="minorHAnsi"/>
          <w:bCs/>
          <w:lang w:val="fr-FR"/>
        </w:rPr>
        <w:t>România.</w:t>
      </w:r>
    </w:p>
    <w:p w14:paraId="7BF485BD" w14:textId="77777777" w:rsidR="00B2475A" w:rsidRPr="00EE62A0" w:rsidRDefault="00B2475A" w:rsidP="005C2AF6">
      <w:pPr>
        <w:tabs>
          <w:tab w:val="num" w:pos="720"/>
        </w:tabs>
        <w:spacing w:after="0"/>
        <w:contextualSpacing/>
        <w:jc w:val="both"/>
        <w:rPr>
          <w:rFonts w:cstheme="minorHAnsi"/>
          <w:bCs/>
          <w:lang w:val="fr-FR"/>
        </w:rPr>
      </w:pPr>
    </w:p>
    <w:p w14:paraId="4B2086A1" w14:textId="61592661" w:rsidR="004D4F4E" w:rsidRPr="00EE62A0" w:rsidRDefault="004D4F4E" w:rsidP="004D4F4E">
      <w:pPr>
        <w:pStyle w:val="yiv9779987908ydp6640dc81msonormal"/>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fr-FR"/>
        </w:rPr>
      </w:pPr>
      <w:r w:rsidRPr="00EE62A0">
        <w:rPr>
          <w:rFonts w:asciiTheme="minorHAnsi" w:hAnsiTheme="minorHAnsi" w:cstheme="minorHAnsi"/>
          <w:b/>
          <w:bCs/>
          <w:sz w:val="22"/>
          <w:szCs w:val="22"/>
          <w:lang w:val="fr-FR"/>
        </w:rPr>
        <w:t>Descrierea proiectului (activități, rezultate asteptate)</w:t>
      </w:r>
    </w:p>
    <w:p w14:paraId="5277ED0A" w14:textId="5C837FF6" w:rsidR="005C2AF6" w:rsidRPr="00EE62A0" w:rsidRDefault="00B2475A" w:rsidP="005C2AF6">
      <w:pPr>
        <w:tabs>
          <w:tab w:val="num" w:pos="720"/>
        </w:tabs>
        <w:spacing w:after="0"/>
        <w:contextualSpacing/>
        <w:jc w:val="both"/>
        <w:rPr>
          <w:rFonts w:cstheme="minorHAnsi"/>
          <w:bCs/>
          <w:lang w:val="fr-FR"/>
        </w:rPr>
      </w:pPr>
      <w:r w:rsidRPr="00EE62A0">
        <w:rPr>
          <w:rFonts w:cstheme="minorHAnsi"/>
          <w:bCs/>
          <w:lang w:val="fr-FR"/>
        </w:rPr>
        <w:t>Principalele rezultate așteptate și activități realizate în cadrul proiectului au fost realizare</w:t>
      </w:r>
      <w:r w:rsidR="00FB71E5" w:rsidRPr="00EE62A0">
        <w:rPr>
          <w:rFonts w:cstheme="minorHAnsi"/>
          <w:bCs/>
          <w:lang w:val="fr-FR"/>
        </w:rPr>
        <w:t>a</w:t>
      </w:r>
      <w:r w:rsidRPr="00EE62A0">
        <w:rPr>
          <w:rFonts w:cstheme="minorHAnsi"/>
          <w:bCs/>
          <w:lang w:val="fr-FR"/>
        </w:rPr>
        <w:t xml:space="preserve"> </w:t>
      </w:r>
      <w:r w:rsidR="00FB71E5" w:rsidRPr="00EE62A0">
        <w:rPr>
          <w:rFonts w:cstheme="minorHAnsi"/>
          <w:bCs/>
          <w:lang w:val="fr-FR"/>
        </w:rPr>
        <w:t>„</w:t>
      </w:r>
      <w:r w:rsidRPr="00EE62A0">
        <w:rPr>
          <w:rFonts w:cstheme="minorHAnsi"/>
          <w:b/>
          <w:bCs/>
          <w:lang w:val="fr-FR"/>
        </w:rPr>
        <w:t>Conferință privind viitorul FSE post -2020</w:t>
      </w:r>
      <w:r w:rsidR="00FB71E5" w:rsidRPr="00EE62A0">
        <w:rPr>
          <w:rFonts w:cstheme="minorHAnsi"/>
          <w:b/>
          <w:bCs/>
          <w:lang w:val="fr-FR"/>
        </w:rPr>
        <w:t>”</w:t>
      </w:r>
      <w:r w:rsidR="004D4F4E" w:rsidRPr="00EE62A0">
        <w:rPr>
          <w:rFonts w:cstheme="minorHAnsi"/>
          <w:b/>
          <w:bCs/>
          <w:lang w:val="fr-FR"/>
        </w:rPr>
        <w:t xml:space="preserve">. </w:t>
      </w:r>
      <w:r w:rsidR="004D4F4E" w:rsidRPr="00EE62A0">
        <w:rPr>
          <w:rFonts w:cstheme="minorHAnsi"/>
          <w:bCs/>
          <w:lang w:val="fr-FR"/>
        </w:rPr>
        <w:t>Proiectul constă în asigurarea sprijinului financiar şi logistic pentru organizarea unui eveniment internaţional de informare, comunicare şi</w:t>
      </w:r>
      <w:r w:rsidR="004D4F4E" w:rsidRPr="00EE62A0">
        <w:rPr>
          <w:rFonts w:cstheme="minorHAnsi"/>
          <w:b/>
          <w:bCs/>
          <w:lang w:val="fr-FR"/>
        </w:rPr>
        <w:t xml:space="preserve"> </w:t>
      </w:r>
      <w:r w:rsidR="004D4F4E" w:rsidRPr="00EE62A0">
        <w:rPr>
          <w:rFonts w:cstheme="minorHAnsi"/>
          <w:bCs/>
          <w:lang w:val="fr-FR"/>
        </w:rPr>
        <w:t>promovare a FSE+. În acest context, principalelel activităţi ale proiectului au vizat: achiziţia şi implementarea serviciilor suport, asigurarea</w:t>
      </w:r>
      <w:r w:rsidR="004D4F4E" w:rsidRPr="00EE62A0">
        <w:rPr>
          <w:rFonts w:cstheme="minorHAnsi"/>
          <w:b/>
          <w:bCs/>
          <w:lang w:val="fr-FR"/>
        </w:rPr>
        <w:t xml:space="preserve"> </w:t>
      </w:r>
      <w:r w:rsidR="004D4F4E" w:rsidRPr="00EE62A0">
        <w:rPr>
          <w:rFonts w:cstheme="minorHAnsi"/>
          <w:bCs/>
          <w:lang w:val="fr-FR"/>
        </w:rPr>
        <w:t>managementului proiectului şi informarea şi publicitatea cu privire la proiect şi la rezultatele evenimentului organizat.</w:t>
      </w:r>
    </w:p>
    <w:p w14:paraId="5DCD8341" w14:textId="77777777" w:rsidR="005C2AF6" w:rsidRPr="00EE62A0" w:rsidRDefault="005C2AF6" w:rsidP="005C2AF6">
      <w:pPr>
        <w:tabs>
          <w:tab w:val="num" w:pos="720"/>
        </w:tabs>
        <w:spacing w:after="0"/>
        <w:contextualSpacing/>
        <w:jc w:val="both"/>
        <w:rPr>
          <w:rFonts w:cstheme="minorHAnsi"/>
          <w:bCs/>
          <w:lang w:val="fr-FR"/>
        </w:rPr>
      </w:pPr>
    </w:p>
    <w:p w14:paraId="3B55ECA9" w14:textId="209477B9" w:rsidR="005F4692" w:rsidRPr="00EE62A0" w:rsidRDefault="005F4692" w:rsidP="005C2AF6">
      <w:pPr>
        <w:tabs>
          <w:tab w:val="num" w:pos="720"/>
        </w:tabs>
        <w:spacing w:after="0"/>
        <w:contextualSpacing/>
        <w:jc w:val="both"/>
        <w:rPr>
          <w:rFonts w:cstheme="minorHAnsi"/>
          <w:b/>
          <w:bCs/>
          <w:lang w:val="fr-FR"/>
        </w:rPr>
      </w:pPr>
      <w:r w:rsidRPr="00EE62A0">
        <w:rPr>
          <w:rFonts w:cstheme="minorHAnsi"/>
          <w:b/>
          <w:bCs/>
          <w:lang w:val="fr-FR"/>
        </w:rPr>
        <w:t>Rezultate obținute</w:t>
      </w:r>
    </w:p>
    <w:p w14:paraId="0907646A" w14:textId="47A36BB0" w:rsidR="005F4692" w:rsidRPr="00EE62A0" w:rsidRDefault="005F4692" w:rsidP="005F4692">
      <w:pPr>
        <w:tabs>
          <w:tab w:val="num" w:pos="720"/>
        </w:tabs>
        <w:spacing w:after="0"/>
        <w:contextualSpacing/>
        <w:jc w:val="both"/>
        <w:rPr>
          <w:rFonts w:cstheme="minorHAnsi"/>
          <w:bCs/>
          <w:lang w:val="fr-FR"/>
        </w:rPr>
      </w:pPr>
      <w:r w:rsidRPr="00EE62A0">
        <w:rPr>
          <w:rFonts w:cstheme="minorHAnsi"/>
          <w:bCs/>
          <w:lang w:val="fr-FR"/>
        </w:rPr>
        <w:t>Conferința s-a desfășurat în data de 10 iunie 2020, în format de videoconferință. Le eveniment au participat peste 170 persoane, printre care reprezentanți ai Comisiei Europene, ministerelor, autorităților de management și organismelor intermediare, administrației publice locale, mediului academic, institutelor de cercetare, companiilor de consultanță, precum și membri ai rețelei de evaluare din România. În cadrul conferinței s-a prezentat evaluarea fondurilor europene structurale și de investiții 2014-2020, cu modele de bune practici, dar și perspectivele pentru 2021-2027. Principalele teme de discuție au avut la bază utilitatea și utilizarea fondurilor, relevanța și fezabilitatea metodelor folosite și sustenabilitatea intervențiilor supuse evaluării.</w:t>
      </w:r>
    </w:p>
    <w:p w14:paraId="7BA3FF1C" w14:textId="77777777" w:rsidR="005F4692" w:rsidRPr="00EE62A0" w:rsidRDefault="005F4692" w:rsidP="005F4692">
      <w:pPr>
        <w:tabs>
          <w:tab w:val="num" w:pos="720"/>
        </w:tabs>
        <w:spacing w:after="0"/>
        <w:contextualSpacing/>
        <w:jc w:val="both"/>
        <w:rPr>
          <w:rFonts w:cstheme="minorHAnsi"/>
          <w:bCs/>
          <w:lang w:val="fr-FR"/>
        </w:rPr>
      </w:pPr>
      <w:r w:rsidRPr="00EE62A0">
        <w:rPr>
          <w:rFonts w:cstheme="minorHAnsi"/>
          <w:bCs/>
          <w:lang w:val="fr-FR"/>
        </w:rPr>
        <w:t xml:space="preserve"> </w:t>
      </w:r>
    </w:p>
    <w:p w14:paraId="33F5CF39" w14:textId="74CF486A" w:rsidR="005C2AF6" w:rsidRPr="00EE62A0" w:rsidRDefault="005C2AF6" w:rsidP="005C2AF6">
      <w:pPr>
        <w:pStyle w:val="yiv9779987908ydp6640dc81msonormal"/>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fr-FR"/>
        </w:rPr>
      </w:pPr>
      <w:r w:rsidRPr="00EE62A0">
        <w:rPr>
          <w:rFonts w:asciiTheme="minorHAnsi" w:hAnsiTheme="minorHAnsi" w:cstheme="minorHAnsi"/>
          <w:b/>
          <w:bCs/>
          <w:sz w:val="22"/>
          <w:szCs w:val="22"/>
          <w:lang w:val="fr-FR"/>
        </w:rPr>
        <w:t>Context</w:t>
      </w:r>
    </w:p>
    <w:p w14:paraId="7C564FF3" w14:textId="613EB27A" w:rsidR="005C2AF6" w:rsidRPr="00EE62A0" w:rsidRDefault="005C2AF6" w:rsidP="005C2AF6">
      <w:pPr>
        <w:tabs>
          <w:tab w:val="num" w:pos="720"/>
        </w:tabs>
        <w:spacing w:after="0"/>
        <w:contextualSpacing/>
        <w:jc w:val="both"/>
        <w:rPr>
          <w:rFonts w:cstheme="minorHAnsi"/>
          <w:bCs/>
          <w:lang w:val="fr-FR"/>
        </w:rPr>
      </w:pPr>
      <w:r w:rsidRPr="00EE62A0">
        <w:rPr>
          <w:rFonts w:cstheme="minorHAnsi"/>
          <w:bCs/>
          <w:lang w:val="fr-FR"/>
        </w:rPr>
        <w:t>Prin activitaţile sale, respectiv organizarea de acţiuni de comunicare si schimb de bune practici în vederea lansării perioadei de programare post 2020, proiectul este în concordanţa cu OS 7.3 din POCU. Începând cu primavara anului 2018 a fost demarata pregatirea pentru perioada de programare 2021-2020, proces care are în vedere si reconfigurarea Fondului Social European (FSE), conform propunerilor de regulamente publicate de Comisia Europeana în luna mai. Perioada de programare presupune implementarea mai multor faze, atât la nivel supra-naţional, cât si naţional. Instituţiile UE împreuna cu statele membre trebuie sa identifice si sa agreeze designul FESI în contextul urmatoarelor reforme instituţionale si ale politicilor UE, implicit rolul FSE în design-ul urmatorului ciclu de politici.</w:t>
      </w:r>
    </w:p>
    <w:p w14:paraId="303140A9" w14:textId="277B33B2" w:rsidR="005C2AF6" w:rsidRPr="00EE62A0" w:rsidRDefault="005C2AF6" w:rsidP="005C2AF6">
      <w:pPr>
        <w:tabs>
          <w:tab w:val="num" w:pos="720"/>
        </w:tabs>
        <w:spacing w:after="0"/>
        <w:contextualSpacing/>
        <w:jc w:val="both"/>
        <w:rPr>
          <w:rFonts w:cstheme="minorHAnsi"/>
          <w:bCs/>
          <w:lang w:val="fr-FR"/>
        </w:rPr>
      </w:pPr>
      <w:r w:rsidRPr="00EE62A0">
        <w:rPr>
          <w:rFonts w:cstheme="minorHAnsi"/>
          <w:bCs/>
          <w:lang w:val="fr-FR"/>
        </w:rPr>
        <w:t>Dezbaterile premergatoare stabilirii opţiunilor privind viitorul Europei au pus accentul în special pe dimensiunea sociala a Europei, în care ocuparea, dimensiunea sociala si investiţiile în tineri ramân în continuare prioritţii majore. De aceea, în pregatirea noului cadru financiar multianual post 2020 vor trebui luate în considerare aspectele invocate în Cartea alba privind viitorul Europei si calea de urmat, si mai ales în Documentul de reflecţie al Comisiei privind dimensiunea sociala a Europei. În acest context, pe parcursul anului 2019, Ministerul Fondurilor Europene va organiza la Bucuresti o serie de reuniuni informale (la nivel politic si tehnic) pe domeniile de competenţa, concentrate pe tema politicii de coeziune, precum si conferinţe dedicate unor prioritaţi specifice conceperii designului FSE+.</w:t>
      </w:r>
    </w:p>
    <w:p w14:paraId="4A731C1B" w14:textId="77777777" w:rsidR="005C2AF6" w:rsidRPr="00EE62A0" w:rsidRDefault="005C2AF6" w:rsidP="005C2AF6">
      <w:pPr>
        <w:tabs>
          <w:tab w:val="num" w:pos="720"/>
        </w:tabs>
        <w:spacing w:after="0"/>
        <w:contextualSpacing/>
        <w:jc w:val="both"/>
        <w:rPr>
          <w:rFonts w:cstheme="minorHAnsi"/>
          <w:b/>
          <w:bCs/>
          <w:lang w:val="fr-FR"/>
        </w:rPr>
      </w:pPr>
    </w:p>
    <w:p w14:paraId="4F19FEB9" w14:textId="7BF75FEA" w:rsidR="005C2AF6" w:rsidRPr="00EE62A0" w:rsidRDefault="00062550" w:rsidP="00062550">
      <w:pPr>
        <w:pStyle w:val="yiv9779987908ydp6640dc81msonormal"/>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fr-FR"/>
        </w:rPr>
      </w:pPr>
      <w:r w:rsidRPr="00EE62A0">
        <w:rPr>
          <w:rFonts w:asciiTheme="minorHAnsi" w:hAnsiTheme="minorHAnsi" w:cstheme="minorHAnsi"/>
          <w:b/>
          <w:bCs/>
          <w:sz w:val="22"/>
          <w:szCs w:val="22"/>
          <w:lang w:val="fr-FR"/>
        </w:rPr>
        <w:t>Justificare</w:t>
      </w:r>
    </w:p>
    <w:p w14:paraId="670CB1CC" w14:textId="19F4A09F" w:rsidR="005C2AF6" w:rsidRPr="00225988" w:rsidRDefault="005C2AF6" w:rsidP="005C2AF6">
      <w:pPr>
        <w:tabs>
          <w:tab w:val="num" w:pos="720"/>
        </w:tabs>
        <w:spacing w:after="0"/>
        <w:contextualSpacing/>
        <w:jc w:val="both"/>
        <w:rPr>
          <w:rFonts w:cstheme="minorHAnsi"/>
          <w:bCs/>
        </w:rPr>
      </w:pPr>
      <w:r w:rsidRPr="00EE62A0">
        <w:rPr>
          <w:rFonts w:cstheme="minorHAnsi"/>
          <w:bCs/>
          <w:lang w:val="fr-FR"/>
        </w:rPr>
        <w:t>În contextul lansarii perioadei de programare post 2020, din perspectiva României, definirea unui</w:t>
      </w:r>
      <w:r w:rsidR="00062550" w:rsidRPr="00EE62A0">
        <w:rPr>
          <w:rFonts w:cstheme="minorHAnsi"/>
          <w:bCs/>
          <w:lang w:val="fr-FR"/>
        </w:rPr>
        <w:t xml:space="preserve"> Fond Social European post-2020 </w:t>
      </w:r>
      <w:r w:rsidRPr="00EE62A0">
        <w:rPr>
          <w:rFonts w:cstheme="minorHAnsi"/>
          <w:bCs/>
          <w:lang w:val="fr-FR"/>
        </w:rPr>
        <w:t>puternic, comprehensiv si adaptat provocarilor cu care se confrunta societatile noastre este esenţiala pe</w:t>
      </w:r>
      <w:r w:rsidR="00062550" w:rsidRPr="00EE62A0">
        <w:rPr>
          <w:rFonts w:cstheme="minorHAnsi"/>
          <w:bCs/>
          <w:lang w:val="fr-FR"/>
        </w:rPr>
        <w:t xml:space="preserve">ntru a asigura o Europa sociala </w:t>
      </w:r>
      <w:r w:rsidRPr="00EE62A0">
        <w:rPr>
          <w:rFonts w:cstheme="minorHAnsi"/>
          <w:bCs/>
          <w:lang w:val="fr-FR"/>
        </w:rPr>
        <w:t>puternica si competitiva în viitor. La nivelul Uniunii Europene a fost stabilit un cadru comun - Pilonul Europ</w:t>
      </w:r>
      <w:r w:rsidR="00062550" w:rsidRPr="00EE62A0">
        <w:rPr>
          <w:rFonts w:cstheme="minorHAnsi"/>
          <w:bCs/>
          <w:lang w:val="fr-FR"/>
        </w:rPr>
        <w:t xml:space="preserve">ean al Drepturilor Sociale care </w:t>
      </w:r>
      <w:r w:rsidRPr="00EE62A0">
        <w:rPr>
          <w:rFonts w:cstheme="minorHAnsi"/>
          <w:bCs/>
          <w:lang w:val="fr-FR"/>
        </w:rPr>
        <w:t>stabileste 20 de principii care vin în sprijinul unor pieţe a forţelor de munca funcţionale si a unor sistem</w:t>
      </w:r>
      <w:r w:rsidR="00062550" w:rsidRPr="00EE62A0">
        <w:rPr>
          <w:rFonts w:cstheme="minorHAnsi"/>
          <w:bCs/>
          <w:lang w:val="fr-FR"/>
        </w:rPr>
        <w:t xml:space="preserve">e de protecţie sociala, care sa </w:t>
      </w:r>
      <w:r w:rsidRPr="00EE62A0">
        <w:rPr>
          <w:rFonts w:cstheme="minorHAnsi"/>
          <w:bCs/>
          <w:lang w:val="fr-FR"/>
        </w:rPr>
        <w:t>serveasca drept ghid pentru condiţii mai bune de munca si de v</w:t>
      </w:r>
      <w:r w:rsidR="00062550" w:rsidRPr="00EE62A0">
        <w:rPr>
          <w:rFonts w:cstheme="minorHAnsi"/>
          <w:bCs/>
          <w:lang w:val="fr-FR"/>
        </w:rPr>
        <w:t xml:space="preserve">iaţa în rândul statelor membre. </w:t>
      </w:r>
      <w:r w:rsidRPr="00EE62A0">
        <w:rPr>
          <w:rFonts w:cstheme="minorHAnsi"/>
          <w:bCs/>
          <w:lang w:val="fr-FR"/>
        </w:rPr>
        <w:t xml:space="preserve">De asemenea, noua propunere de regulament pentru FSE post 2020, aduce modificari substanţiale </w:t>
      </w:r>
      <w:r w:rsidR="00062550" w:rsidRPr="00EE62A0">
        <w:rPr>
          <w:rFonts w:cstheme="minorHAnsi"/>
          <w:bCs/>
          <w:lang w:val="fr-FR"/>
        </w:rPr>
        <w:t xml:space="preserve">în ceea ce priveste arhitectura </w:t>
      </w:r>
      <w:r w:rsidRPr="00EE62A0">
        <w:rPr>
          <w:rFonts w:cstheme="minorHAnsi"/>
          <w:bCs/>
          <w:lang w:val="fr-FR"/>
        </w:rPr>
        <w:t>fondului, prin unirea sub umbrela FSE a 5 fonduri curente (FSE, YE</w:t>
      </w:r>
      <w:r w:rsidR="00062550" w:rsidRPr="00EE62A0">
        <w:rPr>
          <w:rFonts w:cstheme="minorHAnsi"/>
          <w:bCs/>
          <w:lang w:val="fr-FR"/>
        </w:rPr>
        <w:t xml:space="preserve">I; FEAD, EaSI, Health Program). </w:t>
      </w:r>
      <w:r w:rsidRPr="00EE62A0">
        <w:rPr>
          <w:rFonts w:cstheme="minorHAnsi"/>
          <w:bCs/>
          <w:lang w:val="fr-FR"/>
        </w:rPr>
        <w:t>Regulamentul FSE Plus propune concentrari tematice specifice, în domenii cheie precum: incluziune so</w:t>
      </w:r>
      <w:r w:rsidR="00062550" w:rsidRPr="00EE62A0">
        <w:rPr>
          <w:rFonts w:cstheme="minorHAnsi"/>
          <w:bCs/>
          <w:lang w:val="fr-FR"/>
        </w:rPr>
        <w:t xml:space="preserve">ciala (25%), ocuparea tinerilor </w:t>
      </w:r>
      <w:r w:rsidRPr="00EE62A0">
        <w:rPr>
          <w:rFonts w:cstheme="minorHAnsi"/>
          <w:bCs/>
          <w:lang w:val="fr-FR"/>
        </w:rPr>
        <w:t>(10%) si sprijin pentru persoanele cele mai defavorizate (2%). Aceste aspecte reprezinta pentru Româ</w:t>
      </w:r>
      <w:r w:rsidR="00062550" w:rsidRPr="00EE62A0">
        <w:rPr>
          <w:rFonts w:cstheme="minorHAnsi"/>
          <w:bCs/>
          <w:lang w:val="fr-FR"/>
        </w:rPr>
        <w:t xml:space="preserve">nia subiecte de prim-interes în </w:t>
      </w:r>
      <w:r w:rsidRPr="00EE62A0">
        <w:rPr>
          <w:rFonts w:cstheme="minorHAnsi"/>
          <w:bCs/>
          <w:lang w:val="fr-FR"/>
        </w:rPr>
        <w:t xml:space="preserve">cadrul negocierilor, care se impun a fi abordate într-un cadru partenerial extins. </w:t>
      </w:r>
      <w:r w:rsidRPr="00225988">
        <w:rPr>
          <w:rFonts w:cstheme="minorHAnsi"/>
          <w:bCs/>
        </w:rPr>
        <w:t>Rezultatele dezbate</w:t>
      </w:r>
      <w:r w:rsidR="00062550" w:rsidRPr="00225988">
        <w:rPr>
          <w:rFonts w:cstheme="minorHAnsi"/>
          <w:bCs/>
        </w:rPr>
        <w:t xml:space="preserve">rilor vor putea fi utilizate în </w:t>
      </w:r>
      <w:r w:rsidRPr="00225988">
        <w:rPr>
          <w:rFonts w:cstheme="minorHAnsi"/>
          <w:bCs/>
        </w:rPr>
        <w:t xml:space="preserve">fundamentarea riguroasa a poziţiei României în cadrul negocierilor cu COM. Rolul ţării noastre în orientarea </w:t>
      </w:r>
      <w:r w:rsidR="00062550" w:rsidRPr="00225988">
        <w:rPr>
          <w:rFonts w:cstheme="minorHAnsi"/>
          <w:bCs/>
        </w:rPr>
        <w:t xml:space="preserve">poziţiilor la nivel european pe </w:t>
      </w:r>
      <w:r w:rsidRPr="00225988">
        <w:rPr>
          <w:rFonts w:cstheme="minorHAnsi"/>
          <w:bCs/>
        </w:rPr>
        <w:t>marginea FSE va fi decisiv începând cu 1 ianuarie 2019, astfel încât sa se poata ajunge la o soluţie de c</w:t>
      </w:r>
      <w:r w:rsidR="00062550" w:rsidRPr="00225988">
        <w:rPr>
          <w:rFonts w:cstheme="minorHAnsi"/>
          <w:bCs/>
        </w:rPr>
        <w:t xml:space="preserve">ompromis agreata de catre toate </w:t>
      </w:r>
      <w:r w:rsidRPr="00225988">
        <w:rPr>
          <w:rFonts w:cstheme="minorHAnsi"/>
          <w:bCs/>
        </w:rPr>
        <w:t>statele membre, care sa raspunda intereselor noastre naţionale. Investiţia în capitalul uman, finanţarea comp</w:t>
      </w:r>
      <w:r w:rsidR="00062550" w:rsidRPr="00225988">
        <w:rPr>
          <w:rFonts w:cstheme="minorHAnsi"/>
          <w:bCs/>
        </w:rPr>
        <w:t xml:space="preserve">etenţelor, a ocuparii tinerilor </w:t>
      </w:r>
      <w:r w:rsidRPr="00225988">
        <w:rPr>
          <w:rFonts w:cstheme="minorHAnsi"/>
          <w:bCs/>
        </w:rPr>
        <w:t>si a incluziunii sociale în plan teritorial, la nivelul comunitaţilor, vor fi în centrul dezbaterilor pentru a raspu</w:t>
      </w:r>
      <w:r w:rsidR="00062550" w:rsidRPr="00225988">
        <w:rPr>
          <w:rFonts w:cstheme="minorHAnsi"/>
          <w:bCs/>
        </w:rPr>
        <w:t xml:space="preserve">nde provocarilor curente legate </w:t>
      </w:r>
      <w:r w:rsidRPr="00225988">
        <w:rPr>
          <w:rFonts w:cstheme="minorHAnsi"/>
          <w:bCs/>
        </w:rPr>
        <w:t xml:space="preserve">de dinamica pieţei muncii si pentru a se putea asigura oportunitaţi sporite pentru toţi. Investiţia în capitalul </w:t>
      </w:r>
      <w:r w:rsidR="00062550" w:rsidRPr="00225988">
        <w:rPr>
          <w:rFonts w:cstheme="minorHAnsi"/>
          <w:bCs/>
        </w:rPr>
        <w:t xml:space="preserve">uman, finanţarea </w:t>
      </w:r>
      <w:r w:rsidRPr="00225988">
        <w:rPr>
          <w:rFonts w:cstheme="minorHAnsi"/>
          <w:bCs/>
        </w:rPr>
        <w:t>competenţelor, a ocuparii tinerilor si a incluziunii sociale în plan teritorial, la nivelul comunitaţilor, reprezint</w:t>
      </w:r>
      <w:r w:rsidR="00062550" w:rsidRPr="00225988">
        <w:rPr>
          <w:rFonts w:cstheme="minorHAnsi"/>
          <w:bCs/>
        </w:rPr>
        <w:t xml:space="preserve">a o preocupare constanta pentru </w:t>
      </w:r>
      <w:r w:rsidRPr="00225988">
        <w:rPr>
          <w:rFonts w:cstheme="minorHAnsi"/>
          <w:bCs/>
        </w:rPr>
        <w:t>a raspunde provocarilor curente legate de dinamica pieţei muncii si a se putea asigura oportunitaţi sporite pentru toţi.</w:t>
      </w:r>
    </w:p>
    <w:p w14:paraId="4A1F1729" w14:textId="68D28207" w:rsidR="005C2AF6" w:rsidRPr="00EE62A0" w:rsidRDefault="005C2AF6" w:rsidP="005C2AF6">
      <w:pPr>
        <w:tabs>
          <w:tab w:val="num" w:pos="720"/>
        </w:tabs>
        <w:spacing w:after="0"/>
        <w:contextualSpacing/>
        <w:jc w:val="both"/>
        <w:rPr>
          <w:rFonts w:cstheme="minorHAnsi"/>
          <w:bCs/>
          <w:lang w:val="fr-FR"/>
        </w:rPr>
      </w:pPr>
      <w:r w:rsidRPr="00225988">
        <w:rPr>
          <w:rFonts w:cstheme="minorHAnsi"/>
          <w:bCs/>
        </w:rPr>
        <w:t>Organizarea unui eveniment de dezbatere si reflecţie pe marginea viitoarelor prioritaţi FSE reprezinta o ne</w:t>
      </w:r>
      <w:r w:rsidR="00062550" w:rsidRPr="00225988">
        <w:rPr>
          <w:rFonts w:cstheme="minorHAnsi"/>
          <w:bCs/>
        </w:rPr>
        <w:t xml:space="preserve">cesitate într-un moment crucial </w:t>
      </w:r>
      <w:r w:rsidRPr="00225988">
        <w:rPr>
          <w:rFonts w:cstheme="minorHAnsi"/>
          <w:bCs/>
        </w:rPr>
        <w:t>al negocierilor dintre statele membre si Comisia Europeana pe marginea propunerilor legislative aferent</w:t>
      </w:r>
      <w:r w:rsidR="00062550" w:rsidRPr="00225988">
        <w:rPr>
          <w:rFonts w:cstheme="minorHAnsi"/>
          <w:bCs/>
        </w:rPr>
        <w:t xml:space="preserve">e perioadei de programare 2021- </w:t>
      </w:r>
      <w:r w:rsidRPr="00225988">
        <w:rPr>
          <w:rFonts w:cstheme="minorHAnsi"/>
          <w:bCs/>
        </w:rPr>
        <w:t xml:space="preserve">2027. </w:t>
      </w:r>
      <w:r w:rsidRPr="00EE62A0">
        <w:rPr>
          <w:rFonts w:cstheme="minorHAnsi"/>
          <w:bCs/>
          <w:lang w:val="fr-FR"/>
        </w:rPr>
        <w:t>Totodata, evenimentul va avea rolul de a contribui la conturarea FSE+ prin valorizarea si promovarea de</w:t>
      </w:r>
      <w:r w:rsidR="00062550" w:rsidRPr="00EE62A0">
        <w:rPr>
          <w:rFonts w:cstheme="minorHAnsi"/>
          <w:bCs/>
          <w:lang w:val="fr-FR"/>
        </w:rPr>
        <w:t xml:space="preserve"> bune practici si iniţiative în </w:t>
      </w:r>
      <w:r w:rsidRPr="00EE62A0">
        <w:rPr>
          <w:rFonts w:cstheme="minorHAnsi"/>
          <w:bCs/>
          <w:lang w:val="fr-FR"/>
        </w:rPr>
        <w:t xml:space="preserve">domeniul FSE elaborate de catre România, precum si de catre alte state membre ale UE si va contribui la </w:t>
      </w:r>
      <w:r w:rsidR="00062550" w:rsidRPr="00EE62A0">
        <w:rPr>
          <w:rFonts w:cstheme="minorHAnsi"/>
          <w:bCs/>
          <w:lang w:val="fr-FR"/>
        </w:rPr>
        <w:t xml:space="preserve">cresterea gradului de informare </w:t>
      </w:r>
      <w:r w:rsidRPr="00EE62A0">
        <w:rPr>
          <w:rFonts w:cstheme="minorHAnsi"/>
          <w:bCs/>
          <w:lang w:val="fr-FR"/>
        </w:rPr>
        <w:t>a beneficiarilor si potenţialilor beneficiari POCU privind prioritaţile viitoarei perioade de programare FSE</w:t>
      </w:r>
      <w:r w:rsidR="00062550" w:rsidRPr="00EE62A0">
        <w:rPr>
          <w:rFonts w:cstheme="minorHAnsi"/>
          <w:bCs/>
          <w:lang w:val="fr-FR"/>
        </w:rPr>
        <w:t xml:space="preserve">. În acest context, evenimentul </w:t>
      </w:r>
      <w:r w:rsidRPr="00EE62A0">
        <w:rPr>
          <w:rFonts w:cstheme="minorHAnsi"/>
          <w:bCs/>
          <w:lang w:val="fr-FR"/>
        </w:rPr>
        <w:t>care face obiectul acestui proiect „Conferinţa privind FSE post-2020” va reuni oficiali ai Parlamentului Euro</w:t>
      </w:r>
      <w:r w:rsidR="00062550" w:rsidRPr="00EE62A0">
        <w:rPr>
          <w:rFonts w:cstheme="minorHAnsi"/>
          <w:bCs/>
          <w:lang w:val="fr-FR"/>
        </w:rPr>
        <w:t xml:space="preserve">pean, reprezentanţi ai Comisiei </w:t>
      </w:r>
      <w:r w:rsidRPr="00EE62A0">
        <w:rPr>
          <w:rFonts w:cstheme="minorHAnsi"/>
          <w:bCs/>
          <w:lang w:val="fr-FR"/>
        </w:rPr>
        <w:t>Europene si alţi actori relevanţi la nivel european, reprezentanţi ai Autoritaţilor de Management ca</w:t>
      </w:r>
      <w:r w:rsidR="00062550" w:rsidRPr="00EE62A0">
        <w:rPr>
          <w:rFonts w:cstheme="minorHAnsi"/>
          <w:bCs/>
          <w:lang w:val="fr-FR"/>
        </w:rPr>
        <w:t xml:space="preserve">re gestioneaza Programe FSE din </w:t>
      </w:r>
      <w:r w:rsidRPr="00EE62A0">
        <w:rPr>
          <w:rFonts w:cstheme="minorHAnsi"/>
          <w:bCs/>
          <w:lang w:val="fr-FR"/>
        </w:rPr>
        <w:t>statele membre, precum si reprezentanţi ai instituţiilor relevante din România la nivel central si local, dar si repr</w:t>
      </w:r>
      <w:r w:rsidR="00062550" w:rsidRPr="00EE62A0">
        <w:rPr>
          <w:rFonts w:cstheme="minorHAnsi"/>
          <w:bCs/>
          <w:lang w:val="fr-FR"/>
        </w:rPr>
        <w:t xml:space="preserve">ezentanţi ai societaţii civile, </w:t>
      </w:r>
      <w:r w:rsidRPr="00EE62A0">
        <w:rPr>
          <w:rFonts w:cstheme="minorHAnsi"/>
          <w:bCs/>
          <w:lang w:val="fr-FR"/>
        </w:rPr>
        <w:t>dar si potenţiali beneficiari ai finanţarilor FSE.</w:t>
      </w:r>
    </w:p>
    <w:p w14:paraId="334DCE8F" w14:textId="33957FFC" w:rsidR="005C2AF6" w:rsidRPr="00EE62A0" w:rsidRDefault="005C2AF6" w:rsidP="005C2AF6">
      <w:pPr>
        <w:tabs>
          <w:tab w:val="num" w:pos="720"/>
        </w:tabs>
        <w:spacing w:after="0"/>
        <w:contextualSpacing/>
        <w:jc w:val="both"/>
        <w:rPr>
          <w:rFonts w:cstheme="minorHAnsi"/>
          <w:bCs/>
          <w:lang w:val="fr-FR"/>
        </w:rPr>
      </w:pPr>
      <w:r w:rsidRPr="00EE62A0">
        <w:rPr>
          <w:rFonts w:cstheme="minorHAnsi"/>
          <w:bCs/>
          <w:lang w:val="fr-FR"/>
        </w:rPr>
        <w:t>În cadrul conferinei se va pune accentul pe promovarea si valorizarea unor bune practici si iniiative</w:t>
      </w:r>
      <w:r w:rsidR="00062550" w:rsidRPr="00EE62A0">
        <w:rPr>
          <w:rFonts w:cstheme="minorHAnsi"/>
          <w:bCs/>
          <w:lang w:val="fr-FR"/>
        </w:rPr>
        <w:t xml:space="preserve"> în domeniul FSE, care vor avea </w:t>
      </w:r>
      <w:r w:rsidRPr="00EE62A0">
        <w:rPr>
          <w:rFonts w:cstheme="minorHAnsi"/>
          <w:bCs/>
          <w:lang w:val="fr-FR"/>
        </w:rPr>
        <w:t>menirea de a fundamenta urmatoarele prioritati strategice:</w:t>
      </w:r>
    </w:p>
    <w:p w14:paraId="095BB9B9" w14:textId="77777777" w:rsidR="00062550" w:rsidRPr="00EE62A0" w:rsidRDefault="00062550" w:rsidP="005C2AF6">
      <w:pPr>
        <w:tabs>
          <w:tab w:val="num" w:pos="720"/>
        </w:tabs>
        <w:spacing w:after="0"/>
        <w:contextualSpacing/>
        <w:jc w:val="both"/>
        <w:rPr>
          <w:rFonts w:cstheme="minorHAnsi"/>
          <w:bCs/>
          <w:lang w:val="fr-FR"/>
        </w:rPr>
      </w:pPr>
    </w:p>
    <w:p w14:paraId="1299C65D" w14:textId="77777777" w:rsidR="00062550" w:rsidRPr="00FB71E5" w:rsidRDefault="00062550" w:rsidP="00062550">
      <w:pPr>
        <w:pStyle w:val="ListParagraph"/>
        <w:numPr>
          <w:ilvl w:val="0"/>
          <w:numId w:val="31"/>
        </w:numPr>
        <w:tabs>
          <w:tab w:val="num" w:pos="720"/>
        </w:tabs>
        <w:spacing w:after="0"/>
        <w:contextualSpacing/>
        <w:rPr>
          <w:rFonts w:cstheme="minorHAnsi"/>
          <w:bCs/>
          <w:color w:val="auto"/>
        </w:rPr>
      </w:pPr>
      <w:r w:rsidRPr="00FB71E5">
        <w:rPr>
          <w:rFonts w:cstheme="minorHAnsi"/>
          <w:bCs/>
          <w:color w:val="auto"/>
        </w:rPr>
        <w:t>identificarea unei abordari adecvate interventiilor specifice NEETs;</w:t>
      </w:r>
    </w:p>
    <w:p w14:paraId="45C16CD0" w14:textId="77777777" w:rsidR="00062550" w:rsidRPr="00FB71E5" w:rsidRDefault="00062550" w:rsidP="00062550">
      <w:pPr>
        <w:pStyle w:val="ListParagraph"/>
        <w:numPr>
          <w:ilvl w:val="0"/>
          <w:numId w:val="31"/>
        </w:numPr>
        <w:tabs>
          <w:tab w:val="num" w:pos="720"/>
        </w:tabs>
        <w:spacing w:after="0"/>
        <w:contextualSpacing/>
        <w:rPr>
          <w:rFonts w:cstheme="minorHAnsi"/>
          <w:bCs/>
          <w:color w:val="auto"/>
        </w:rPr>
      </w:pPr>
      <w:r w:rsidRPr="00FB71E5">
        <w:rPr>
          <w:rFonts w:cstheme="minorHAnsi"/>
          <w:bCs/>
          <w:color w:val="auto"/>
        </w:rPr>
        <w:t>stimularea abordarii integrate a incluziunii sociale;</w:t>
      </w:r>
    </w:p>
    <w:p w14:paraId="7592D53B" w14:textId="77777777" w:rsidR="00062550" w:rsidRPr="00FB71E5" w:rsidRDefault="00062550" w:rsidP="00062550">
      <w:pPr>
        <w:pStyle w:val="ListParagraph"/>
        <w:numPr>
          <w:ilvl w:val="0"/>
          <w:numId w:val="31"/>
        </w:numPr>
        <w:tabs>
          <w:tab w:val="num" w:pos="720"/>
        </w:tabs>
        <w:spacing w:after="0"/>
        <w:contextualSpacing/>
        <w:rPr>
          <w:rFonts w:cstheme="minorHAnsi"/>
          <w:bCs/>
          <w:color w:val="auto"/>
        </w:rPr>
      </w:pPr>
      <w:r w:rsidRPr="00FB71E5">
        <w:rPr>
          <w:rFonts w:cstheme="minorHAnsi"/>
          <w:bCs/>
          <w:color w:val="auto"/>
        </w:rPr>
        <w:t>diversificarea instrumentelor de abordare integrata a saraciei la nivelul comunitatii;</w:t>
      </w:r>
    </w:p>
    <w:p w14:paraId="583EAA43" w14:textId="1D0B3844" w:rsidR="00062550" w:rsidRPr="00FB71E5" w:rsidRDefault="00062550" w:rsidP="00062550">
      <w:pPr>
        <w:pStyle w:val="ListParagraph"/>
        <w:numPr>
          <w:ilvl w:val="0"/>
          <w:numId w:val="31"/>
        </w:numPr>
        <w:tabs>
          <w:tab w:val="num" w:pos="720"/>
        </w:tabs>
        <w:spacing w:after="0"/>
        <w:contextualSpacing/>
        <w:rPr>
          <w:rFonts w:cstheme="minorHAnsi"/>
          <w:bCs/>
          <w:color w:val="auto"/>
        </w:rPr>
      </w:pPr>
      <w:r w:rsidRPr="00FB71E5">
        <w:rPr>
          <w:rFonts w:cstheme="minorHAnsi"/>
          <w:bCs/>
          <w:color w:val="auto"/>
        </w:rPr>
        <w:t>intensificarea masurilor de prevenire si combatere privind dezinstitutionalizarea.</w:t>
      </w:r>
    </w:p>
    <w:p w14:paraId="527A37AF" w14:textId="77777777" w:rsidR="00062550" w:rsidRPr="00225988" w:rsidRDefault="00062550" w:rsidP="00062550">
      <w:pPr>
        <w:tabs>
          <w:tab w:val="num" w:pos="720"/>
        </w:tabs>
        <w:spacing w:after="0"/>
        <w:contextualSpacing/>
        <w:jc w:val="both"/>
        <w:rPr>
          <w:rFonts w:cstheme="minorHAnsi"/>
          <w:bCs/>
        </w:rPr>
      </w:pPr>
    </w:p>
    <w:p w14:paraId="0D47DFA5" w14:textId="677AEDC6" w:rsidR="00062550" w:rsidRPr="00EE62A0" w:rsidRDefault="00062550" w:rsidP="00062550">
      <w:pPr>
        <w:tabs>
          <w:tab w:val="num" w:pos="720"/>
        </w:tabs>
        <w:spacing w:after="0"/>
        <w:contextualSpacing/>
        <w:jc w:val="both"/>
        <w:rPr>
          <w:rFonts w:cstheme="minorHAnsi"/>
          <w:bCs/>
          <w:lang w:val="fr-FR"/>
        </w:rPr>
      </w:pPr>
      <w:r w:rsidRPr="00EE62A0">
        <w:rPr>
          <w:rFonts w:cstheme="minorHAnsi"/>
          <w:bCs/>
          <w:lang w:val="fr-FR"/>
        </w:rPr>
        <w:t>Agenda reuniunii a fost elaborata în concordanta cu preocuparile autoritatilor române cu responsabilitati în domeniile de interventie FSE, astfel încât schimbul de informatii din cadrul reuniunii sa contribuie la configurarea viitoarelor documente de programare. Având în vedere obstacolele întâmpinate în implementarea Garantiei pentru Tineret, precum si necesitatea identificarii celor mai bune solutii pentru asigurarea unui capital uman înalt calificat, un panel de discuii va fi dedicat investiiilor în tineri, ca si prioritate strategica pentru FSE+. În cadrul acestui panel de discuii, vor fi prezentate cazuri de bune practici ale unor state membre care au avut rezultate atât în identificarea si înregistrarea tinerilor din categoria NEETs cât si în parcurgerea de catre acestia a parcursurilor educationale/ profesionale personalizate.</w:t>
      </w:r>
    </w:p>
    <w:p w14:paraId="23DC1E93" w14:textId="2DA664EC" w:rsidR="00062550" w:rsidRPr="00EE62A0" w:rsidRDefault="00062550" w:rsidP="00062550">
      <w:pPr>
        <w:tabs>
          <w:tab w:val="num" w:pos="720"/>
        </w:tabs>
        <w:spacing w:after="0"/>
        <w:contextualSpacing/>
        <w:jc w:val="both"/>
        <w:rPr>
          <w:rFonts w:cstheme="minorHAnsi"/>
          <w:bCs/>
          <w:lang w:val="fr-FR"/>
        </w:rPr>
      </w:pPr>
      <w:r w:rsidRPr="00EE62A0">
        <w:rPr>
          <w:rFonts w:cstheme="minorHAnsi"/>
          <w:bCs/>
          <w:lang w:val="fr-FR"/>
        </w:rPr>
        <w:t>De asemenea, Conferinta va aborda subiectul incluziunii sociale si combaterii saraciei, ca si prioritate de concentrare tematica a FSE+. Desi la nivelul statelor membre au fost alocate resurse financiare semnificative în vederea reducerii saraciei, acest fenomen înca afecteaza o mare parte din populaţia UE. Conform Celui de al 7-lea raport privind coeziunea economica, sociala si teritoriala, în pofida anumitor îmbunatăţiri înregistrate în Bulgaria, Croatia, Letonia, Lituania, România si Grecia, exista state în care acest fenomen se afla în crestere Cipru si Italia.</w:t>
      </w:r>
    </w:p>
    <w:p w14:paraId="1EF09326" w14:textId="32536128" w:rsidR="00062550" w:rsidRPr="00EE62A0" w:rsidRDefault="00062550" w:rsidP="00062550">
      <w:pPr>
        <w:tabs>
          <w:tab w:val="num" w:pos="720"/>
        </w:tabs>
        <w:spacing w:after="0"/>
        <w:contextualSpacing/>
        <w:jc w:val="both"/>
        <w:rPr>
          <w:rFonts w:cstheme="minorHAnsi"/>
          <w:bCs/>
          <w:lang w:val="fr-FR"/>
        </w:rPr>
      </w:pPr>
      <w:r w:rsidRPr="00EE62A0">
        <w:rPr>
          <w:rFonts w:cstheme="minorHAnsi"/>
          <w:bCs/>
          <w:lang w:val="fr-FR"/>
        </w:rPr>
        <w:t xml:space="preserve">Nu în ultimul rând, în cadrul actualei perioade de programare un accent deosebit s-a pus pe trecerea de la servicii centralizate la cele oferite la nivelul comunitatii. România a beneficiat de pe urma acestor interventii prin intensificarea procesului de dezinstitutionalizare, dar este important ca procesul sa continue în vederea asigurarii unei incluziuni participative la nivelul comunitatii/ societatii. </w:t>
      </w:r>
    </w:p>
    <w:p w14:paraId="49B82A6E" w14:textId="77777777" w:rsidR="00B2475A" w:rsidRPr="00EE62A0" w:rsidRDefault="00B2475A" w:rsidP="00062550">
      <w:pPr>
        <w:tabs>
          <w:tab w:val="num" w:pos="720"/>
        </w:tabs>
        <w:spacing w:after="0"/>
        <w:contextualSpacing/>
        <w:jc w:val="both"/>
        <w:rPr>
          <w:rFonts w:cstheme="minorHAnsi"/>
          <w:bCs/>
          <w:lang w:val="fr-FR"/>
        </w:rPr>
      </w:pPr>
    </w:p>
    <w:p w14:paraId="340144B6" w14:textId="76C14620" w:rsidR="004D4F4E" w:rsidRPr="00EE62A0" w:rsidRDefault="004D4F4E" w:rsidP="004D4F4E">
      <w:pPr>
        <w:pStyle w:val="yiv9779987908ydp6640dc81msonormal"/>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fr-FR"/>
        </w:rPr>
      </w:pPr>
      <w:r w:rsidRPr="00EE62A0">
        <w:rPr>
          <w:rFonts w:asciiTheme="minorHAnsi" w:hAnsiTheme="minorHAnsi" w:cstheme="minorHAnsi"/>
          <w:b/>
          <w:bCs/>
          <w:sz w:val="22"/>
          <w:szCs w:val="22"/>
          <w:lang w:val="fr-FR"/>
        </w:rPr>
        <w:t>Echipa de proiect și managementul proiectului</w:t>
      </w:r>
    </w:p>
    <w:p w14:paraId="43FD213B" w14:textId="4CB08435" w:rsidR="004D4F4E" w:rsidRPr="00225988" w:rsidRDefault="004D4F4E" w:rsidP="004D4F4E">
      <w:pPr>
        <w:tabs>
          <w:tab w:val="num" w:pos="720"/>
        </w:tabs>
        <w:spacing w:after="0"/>
        <w:contextualSpacing/>
        <w:jc w:val="both"/>
        <w:rPr>
          <w:rFonts w:cstheme="minorHAnsi"/>
          <w:bCs/>
        </w:rPr>
      </w:pPr>
      <w:r w:rsidRPr="00EE62A0">
        <w:rPr>
          <w:rFonts w:cstheme="minorHAnsi"/>
          <w:bCs/>
          <w:lang w:val="fr-FR"/>
        </w:rPr>
        <w:t xml:space="preserve">Activitatea de management a proiectului este prevăzută a se desfăşura pe întreaga perioada de valabilitate a proiectului. </w:t>
      </w:r>
      <w:r w:rsidRPr="00225988">
        <w:rPr>
          <w:rFonts w:cstheme="minorHAnsi"/>
          <w:bCs/>
        </w:rPr>
        <w:t xml:space="preserve">Echipa de proiect a fost formata din: </w:t>
      </w:r>
    </w:p>
    <w:p w14:paraId="12E19BBE" w14:textId="77777777" w:rsidR="004D4F4E" w:rsidRPr="00FB71E5" w:rsidRDefault="004D4F4E" w:rsidP="004D4F4E">
      <w:pPr>
        <w:pStyle w:val="ListParagraph"/>
        <w:numPr>
          <w:ilvl w:val="0"/>
          <w:numId w:val="32"/>
        </w:numPr>
        <w:tabs>
          <w:tab w:val="num" w:pos="720"/>
        </w:tabs>
        <w:spacing w:after="0"/>
        <w:contextualSpacing/>
        <w:rPr>
          <w:rFonts w:cstheme="minorHAnsi"/>
          <w:bCs/>
          <w:color w:val="auto"/>
        </w:rPr>
      </w:pPr>
      <w:r w:rsidRPr="00FB71E5">
        <w:rPr>
          <w:rFonts w:cstheme="minorHAnsi"/>
          <w:bCs/>
          <w:color w:val="auto"/>
        </w:rPr>
        <w:t>1 manager de proiect</w:t>
      </w:r>
    </w:p>
    <w:p w14:paraId="14A5E939" w14:textId="77777777" w:rsidR="004D4F4E" w:rsidRPr="00FB71E5" w:rsidRDefault="004D4F4E" w:rsidP="004D4F4E">
      <w:pPr>
        <w:pStyle w:val="ListParagraph"/>
        <w:numPr>
          <w:ilvl w:val="0"/>
          <w:numId w:val="32"/>
        </w:numPr>
        <w:tabs>
          <w:tab w:val="num" w:pos="720"/>
        </w:tabs>
        <w:spacing w:after="0"/>
        <w:contextualSpacing/>
        <w:rPr>
          <w:rFonts w:cstheme="minorHAnsi"/>
          <w:bCs/>
          <w:color w:val="auto"/>
        </w:rPr>
      </w:pPr>
      <w:r w:rsidRPr="00FB71E5">
        <w:rPr>
          <w:rFonts w:cstheme="minorHAnsi"/>
          <w:bCs/>
          <w:color w:val="auto"/>
        </w:rPr>
        <w:t xml:space="preserve">1 expert achiziţii publice </w:t>
      </w:r>
    </w:p>
    <w:p w14:paraId="5A74BE48" w14:textId="77777777" w:rsidR="004D4F4E" w:rsidRPr="00FB71E5" w:rsidRDefault="004D4F4E" w:rsidP="004D4F4E">
      <w:pPr>
        <w:pStyle w:val="ListParagraph"/>
        <w:numPr>
          <w:ilvl w:val="0"/>
          <w:numId w:val="32"/>
        </w:numPr>
        <w:tabs>
          <w:tab w:val="num" w:pos="720"/>
        </w:tabs>
        <w:spacing w:after="0"/>
        <w:contextualSpacing/>
        <w:rPr>
          <w:rFonts w:cstheme="minorHAnsi"/>
          <w:bCs/>
          <w:color w:val="auto"/>
        </w:rPr>
      </w:pPr>
      <w:r w:rsidRPr="00FB71E5">
        <w:rPr>
          <w:rFonts w:cstheme="minorHAnsi"/>
          <w:bCs/>
          <w:color w:val="auto"/>
        </w:rPr>
        <w:t xml:space="preserve">1 manager de contract </w:t>
      </w:r>
    </w:p>
    <w:p w14:paraId="6FE14B2A" w14:textId="77777777" w:rsidR="004D4F4E" w:rsidRPr="00FB71E5" w:rsidRDefault="004D4F4E" w:rsidP="004D4F4E">
      <w:pPr>
        <w:pStyle w:val="ListParagraph"/>
        <w:numPr>
          <w:ilvl w:val="0"/>
          <w:numId w:val="32"/>
        </w:numPr>
        <w:tabs>
          <w:tab w:val="num" w:pos="720"/>
        </w:tabs>
        <w:spacing w:after="0"/>
        <w:contextualSpacing/>
        <w:rPr>
          <w:rFonts w:cstheme="minorHAnsi"/>
          <w:bCs/>
          <w:color w:val="auto"/>
        </w:rPr>
      </w:pPr>
      <w:r w:rsidRPr="00FB71E5">
        <w:rPr>
          <w:rFonts w:cstheme="minorHAnsi"/>
          <w:bCs/>
          <w:color w:val="auto"/>
        </w:rPr>
        <w:t xml:space="preserve">1 expert financiar. </w:t>
      </w:r>
    </w:p>
    <w:p w14:paraId="3BD0EAEA" w14:textId="77777777" w:rsidR="00FB71E5" w:rsidRDefault="00FB71E5" w:rsidP="004D4F4E">
      <w:pPr>
        <w:tabs>
          <w:tab w:val="num" w:pos="720"/>
        </w:tabs>
        <w:spacing w:after="0"/>
        <w:contextualSpacing/>
        <w:jc w:val="both"/>
        <w:rPr>
          <w:rFonts w:cstheme="minorHAnsi"/>
          <w:bCs/>
        </w:rPr>
      </w:pPr>
    </w:p>
    <w:p w14:paraId="573DE8F1" w14:textId="31A8F8C6" w:rsidR="004D4F4E" w:rsidRPr="00EE62A0" w:rsidRDefault="004D4F4E" w:rsidP="004D4F4E">
      <w:pPr>
        <w:tabs>
          <w:tab w:val="num" w:pos="720"/>
        </w:tabs>
        <w:spacing w:after="0"/>
        <w:contextualSpacing/>
        <w:jc w:val="both"/>
        <w:rPr>
          <w:rFonts w:cstheme="minorHAnsi"/>
          <w:bCs/>
          <w:lang w:val="fr-FR"/>
        </w:rPr>
      </w:pPr>
      <w:r w:rsidRPr="00225988">
        <w:rPr>
          <w:rFonts w:cstheme="minorHAnsi"/>
          <w:bCs/>
        </w:rPr>
        <w:t>Resursele umane implicate în proiect au fost selectate pe baza competentelor şi experienţei specifice din rândul personalului instituţiei şi vor fi responsabile cu implementarea, precum şi cu informarea şi publicitatea, pentru a asigura vizibilitatea pro</w:t>
      </w:r>
      <w:r w:rsidR="00C918AA" w:rsidRPr="00225988">
        <w:rPr>
          <w:rFonts w:cstheme="minorHAnsi"/>
          <w:bCs/>
        </w:rPr>
        <w:t xml:space="preserve">iectului. </w:t>
      </w:r>
      <w:r w:rsidR="00C918AA" w:rsidRPr="00EE62A0">
        <w:rPr>
          <w:rFonts w:cstheme="minorHAnsi"/>
          <w:bCs/>
          <w:lang w:val="fr-FR"/>
        </w:rPr>
        <w:t xml:space="preserve">Managerul de proiect </w:t>
      </w:r>
      <w:r w:rsidRPr="00EE62A0">
        <w:rPr>
          <w:rFonts w:cstheme="minorHAnsi"/>
          <w:bCs/>
          <w:lang w:val="fr-FR"/>
        </w:rPr>
        <w:t>a asigura</w:t>
      </w:r>
      <w:r w:rsidR="00C918AA" w:rsidRPr="00EE62A0">
        <w:rPr>
          <w:rFonts w:cstheme="minorHAnsi"/>
          <w:bCs/>
          <w:lang w:val="fr-FR"/>
        </w:rPr>
        <w:t>t</w:t>
      </w:r>
      <w:r w:rsidRPr="00EE62A0">
        <w:rPr>
          <w:rFonts w:cstheme="minorHAnsi"/>
          <w:bCs/>
          <w:lang w:val="fr-FR"/>
        </w:rPr>
        <w:t xml:space="preserve"> coordonarea generala şi controlul implementării proiectului prin respectarea angajamentelor din contractul de finanţare. Monitoriz</w:t>
      </w:r>
      <w:r w:rsidR="00C918AA" w:rsidRPr="00EE62A0">
        <w:rPr>
          <w:rFonts w:cstheme="minorHAnsi"/>
          <w:bCs/>
          <w:lang w:val="fr-FR"/>
        </w:rPr>
        <w:t>area interna a proiectului a fost</w:t>
      </w:r>
      <w:r w:rsidRPr="00EE62A0">
        <w:rPr>
          <w:rFonts w:cstheme="minorHAnsi"/>
          <w:bCs/>
          <w:lang w:val="fr-FR"/>
        </w:rPr>
        <w:t xml:space="preserve"> efectua</w:t>
      </w:r>
      <w:r w:rsidR="00C918AA" w:rsidRPr="00EE62A0">
        <w:rPr>
          <w:rFonts w:cstheme="minorHAnsi"/>
          <w:bCs/>
          <w:lang w:val="fr-FR"/>
        </w:rPr>
        <w:t>tă</w:t>
      </w:r>
      <w:r w:rsidRPr="00EE62A0">
        <w:rPr>
          <w:rFonts w:cstheme="minorHAnsi"/>
          <w:bCs/>
          <w:lang w:val="fr-FR"/>
        </w:rPr>
        <w:t xml:space="preserve"> de către managerul de proiect. În ceea ce priveşte achiziţia serviciilo</w:t>
      </w:r>
      <w:r w:rsidR="00C918AA" w:rsidRPr="00EE62A0">
        <w:rPr>
          <w:rFonts w:cstheme="minorHAnsi"/>
          <w:bCs/>
          <w:lang w:val="fr-FR"/>
        </w:rPr>
        <w:t>r, beneficiarul proiectului a fost</w:t>
      </w:r>
      <w:r w:rsidRPr="00EE62A0">
        <w:rPr>
          <w:rFonts w:cstheme="minorHAnsi"/>
          <w:bCs/>
          <w:lang w:val="fr-FR"/>
        </w:rPr>
        <w:t xml:space="preserve"> Direcţia Analiză şi Programare (DAP) din cadrul Direcţiei Generale Programare şi Coordonare </w:t>
      </w:r>
      <w:r w:rsidR="00C918AA" w:rsidRPr="00EE62A0">
        <w:rPr>
          <w:rFonts w:cstheme="minorHAnsi"/>
          <w:bCs/>
          <w:lang w:val="fr-FR"/>
        </w:rPr>
        <w:t>Sistem, structură care a fost</w:t>
      </w:r>
      <w:r w:rsidRPr="00EE62A0">
        <w:rPr>
          <w:rFonts w:cstheme="minorHAnsi"/>
          <w:bCs/>
          <w:lang w:val="fr-FR"/>
        </w:rPr>
        <w:t xml:space="preserve"> responsabilă de avizarea şi aprobarea tuturor documentelor elaborate în cadrul contractului de servicii. DAP </w:t>
      </w:r>
      <w:r w:rsidR="00C918AA" w:rsidRPr="00EE62A0">
        <w:rPr>
          <w:rFonts w:cstheme="minorHAnsi"/>
          <w:bCs/>
          <w:lang w:val="fr-FR"/>
        </w:rPr>
        <w:t>a fost</w:t>
      </w:r>
      <w:r w:rsidRPr="00EE62A0">
        <w:rPr>
          <w:rFonts w:cstheme="minorHAnsi"/>
          <w:bCs/>
          <w:lang w:val="fr-FR"/>
        </w:rPr>
        <w:t xml:space="preserve"> responsabil pentru derularea activităţilor, elaborarea referatelor de necesitate, a specificaţiile tehnice şi de implementarea contractelor de</w:t>
      </w:r>
      <w:r w:rsidR="00C918AA" w:rsidRPr="00EE62A0">
        <w:rPr>
          <w:rFonts w:cstheme="minorHAnsi"/>
          <w:bCs/>
          <w:lang w:val="fr-FR"/>
        </w:rPr>
        <w:t xml:space="preserve"> </w:t>
      </w:r>
      <w:r w:rsidRPr="00EE62A0">
        <w:rPr>
          <w:rFonts w:cstheme="minorHAnsi"/>
          <w:bCs/>
          <w:lang w:val="fr-FR"/>
        </w:rPr>
        <w:t xml:space="preserve">achiziţie publică Direcţia Generala Achiziţii Publice şi Servicii Interne din cadrul Ministerului Fondurilor Europene va îndeplini rolul de Autoritate Contractanta pentru contractul de servicii pentru organizarea conferinţei şi va fi responsabilă pentru toate aspectele procedurale legate de procesul de licitaţie şi încheierea contractului de achiziţie publică. În </w:t>
      </w:r>
      <w:r w:rsidR="00C918AA" w:rsidRPr="00EE62A0">
        <w:rPr>
          <w:rFonts w:cstheme="minorHAnsi"/>
          <w:bCs/>
          <w:lang w:val="fr-FR"/>
        </w:rPr>
        <w:t>gestionarea proiectului au mai fost</w:t>
      </w:r>
      <w:r w:rsidRPr="00EE62A0">
        <w:rPr>
          <w:rFonts w:cstheme="minorHAnsi"/>
          <w:bCs/>
          <w:lang w:val="fr-FR"/>
        </w:rPr>
        <w:t xml:space="preserve"> implicate şi următoarele structuri din </w:t>
      </w:r>
      <w:r w:rsidR="005F4692" w:rsidRPr="00EE62A0">
        <w:rPr>
          <w:rFonts w:cstheme="minorHAnsi"/>
          <w:bCs/>
          <w:lang w:val="fr-FR"/>
        </w:rPr>
        <w:t>cadrul MIPE</w:t>
      </w:r>
      <w:r w:rsidRPr="00EE62A0">
        <w:rPr>
          <w:rFonts w:cstheme="minorHAnsi"/>
          <w:bCs/>
          <w:lang w:val="fr-FR"/>
        </w:rPr>
        <w:t>: DGE si DGAPSI. Pentru asigurarea activităţii de informare şi publicitate, la începutul proiectul</w:t>
      </w:r>
      <w:r w:rsidR="005F4692" w:rsidRPr="00EE62A0">
        <w:rPr>
          <w:rFonts w:cstheme="minorHAnsi"/>
          <w:bCs/>
          <w:lang w:val="fr-FR"/>
        </w:rPr>
        <w:t>ui va fi publicat pe site-ul MIPE</w:t>
      </w:r>
      <w:r w:rsidRPr="00EE62A0">
        <w:rPr>
          <w:rFonts w:cstheme="minorHAnsi"/>
          <w:bCs/>
          <w:lang w:val="fr-FR"/>
        </w:rPr>
        <w:t xml:space="preserve"> un anunţ publicitar sau un comunicat de presă, după caz. Acestea vor conţine denumirea Beneficiarului, titlul şi rezumatul Pro</w:t>
      </w:r>
      <w:r w:rsidR="00C918AA" w:rsidRPr="00EE62A0">
        <w:rPr>
          <w:rFonts w:cstheme="minorHAnsi"/>
          <w:bCs/>
          <w:lang w:val="fr-FR"/>
        </w:rPr>
        <w:t xml:space="preserve">iectului, valoarea </w:t>
      </w:r>
      <w:r w:rsidRPr="00EE62A0">
        <w:rPr>
          <w:rFonts w:cstheme="minorHAnsi"/>
          <w:bCs/>
          <w:lang w:val="fr-FR"/>
        </w:rPr>
        <w:t>totală a finanţării, datele de începere şi de finalizare ale Proiectului, locul de implementare al acestuia. Activităţile de informare şi publicitate desfăşurate în cadrul proiectului se vor realiza cu respectarea regulilor prevăzute în „Manualul de identitate vizuală - Instrumente Structurale 2014-2020 în România. Monitorizar</w:t>
      </w:r>
      <w:r w:rsidR="00C918AA" w:rsidRPr="00EE62A0">
        <w:rPr>
          <w:rFonts w:cstheme="minorHAnsi"/>
          <w:bCs/>
          <w:lang w:val="fr-FR"/>
        </w:rPr>
        <w:t>ea internă a activităţilor a fost</w:t>
      </w:r>
      <w:r w:rsidRPr="00EE62A0">
        <w:rPr>
          <w:rFonts w:cstheme="minorHAnsi"/>
          <w:bCs/>
          <w:lang w:val="fr-FR"/>
        </w:rPr>
        <w:t xml:space="preserve"> asigurată de către echipa de management în conformitate cu atribuţiile din fişa postului privind participarea la pregătirea şi implementarea proiectelor de asistenţă tehnică, precum şi în conformitate cu responsabilităţile legate de programarea FSE, respectiv POCU.</w:t>
      </w:r>
    </w:p>
    <w:p w14:paraId="2FB5BE4E" w14:textId="77777777" w:rsidR="004D4F4E" w:rsidRPr="00EE62A0" w:rsidRDefault="004D4F4E" w:rsidP="00062550">
      <w:pPr>
        <w:tabs>
          <w:tab w:val="num" w:pos="720"/>
        </w:tabs>
        <w:spacing w:after="0"/>
        <w:contextualSpacing/>
        <w:jc w:val="both"/>
        <w:rPr>
          <w:rFonts w:cstheme="minorHAnsi"/>
          <w:bCs/>
          <w:lang w:val="fr-FR"/>
        </w:rPr>
      </w:pPr>
    </w:p>
    <w:p w14:paraId="3940ABE2" w14:textId="62097A27" w:rsidR="00B2475A" w:rsidRPr="00EE62A0" w:rsidRDefault="004D4F4E" w:rsidP="004D4F4E">
      <w:pPr>
        <w:pStyle w:val="yiv9779987908ydp6640dc81msonormal"/>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fr-FR"/>
        </w:rPr>
      </w:pPr>
      <w:r w:rsidRPr="00EE62A0">
        <w:rPr>
          <w:rFonts w:asciiTheme="minorHAnsi" w:hAnsiTheme="minorHAnsi" w:cstheme="minorHAnsi"/>
          <w:b/>
          <w:bCs/>
          <w:sz w:val="22"/>
          <w:szCs w:val="22"/>
          <w:lang w:val="fr-FR"/>
        </w:rPr>
        <w:t>Sustenabilitatea proiectului</w:t>
      </w:r>
    </w:p>
    <w:p w14:paraId="34A7359F" w14:textId="77777777" w:rsidR="00B2475A" w:rsidRPr="00EE62A0" w:rsidRDefault="00B2475A" w:rsidP="00B2475A">
      <w:pPr>
        <w:tabs>
          <w:tab w:val="num" w:pos="720"/>
        </w:tabs>
        <w:spacing w:after="0"/>
        <w:contextualSpacing/>
        <w:jc w:val="both"/>
        <w:rPr>
          <w:rFonts w:cstheme="minorHAnsi"/>
          <w:b/>
          <w:bCs/>
          <w:lang w:val="fr-FR"/>
        </w:rPr>
      </w:pPr>
      <w:r w:rsidRPr="00EE62A0">
        <w:rPr>
          <w:rFonts w:cstheme="minorHAnsi"/>
          <w:b/>
          <w:bCs/>
          <w:lang w:val="fr-FR"/>
        </w:rPr>
        <w:t>Descrierea/ valorificarea rezultatelor</w:t>
      </w:r>
    </w:p>
    <w:p w14:paraId="4B7AF2B0" w14:textId="4B11F062" w:rsidR="00B2475A" w:rsidRPr="00EE62A0" w:rsidRDefault="00B2475A" w:rsidP="00B2475A">
      <w:pPr>
        <w:tabs>
          <w:tab w:val="num" w:pos="720"/>
        </w:tabs>
        <w:spacing w:after="0"/>
        <w:contextualSpacing/>
        <w:jc w:val="both"/>
        <w:rPr>
          <w:rFonts w:cstheme="minorHAnsi"/>
          <w:bCs/>
          <w:lang w:val="fr-FR"/>
        </w:rPr>
      </w:pPr>
      <w:r w:rsidRPr="00EE62A0">
        <w:rPr>
          <w:rFonts w:cstheme="minorHAnsi"/>
          <w:bCs/>
          <w:lang w:val="fr-FR"/>
        </w:rPr>
        <w:t>Prin activităţile propuse în cadrul acestui proiect se urmăreşte corelarea exerciţiului financiar 2014-2020 cu următorul cadru financiar. Prin proiect se va facilita schimbul de opinii, păreri, puncte de vedere care se pot transforma, ţinând cont de bunele practici 2014-2020, in elemente cheie ale programării 2021 – 2027 (de exemplu ocuparea tinerilor şi incluziunea socială în plan teritorial, la nivelul comunităţilor),şi diseminarea unor linii directoare, în implementarea proiectelor FSE+, cazuri de bune practici etc. Rezultatele acestui proiect vor furniza lecţii învăţate utile în pregătirea documentelor programatice post-2020.</w:t>
      </w:r>
    </w:p>
    <w:p w14:paraId="6C87F538" w14:textId="0ED27818" w:rsidR="004D4F4E" w:rsidRPr="00EE62A0" w:rsidRDefault="004D4F4E" w:rsidP="004D4F4E">
      <w:pPr>
        <w:tabs>
          <w:tab w:val="num" w:pos="720"/>
        </w:tabs>
        <w:spacing w:after="0"/>
        <w:contextualSpacing/>
        <w:jc w:val="both"/>
        <w:rPr>
          <w:rFonts w:cstheme="minorHAnsi"/>
          <w:bCs/>
          <w:lang w:val="fr-FR"/>
        </w:rPr>
      </w:pPr>
      <w:r w:rsidRPr="00EE62A0">
        <w:rPr>
          <w:rFonts w:cstheme="minorHAnsi"/>
          <w:bCs/>
          <w:lang w:val="fr-FR"/>
        </w:rPr>
        <w:t xml:space="preserve">Furnizează informaţii cu privire la toate acordurile instituţionale relevante cu părţi terţe pentru implementarea proiectului şi exploatarea cu succes a facilităţilor care au fost planificate şi eventual încheiate: atât în elaborarea documentelor care vor reprezenta baza dezbaterilor cât şi în susţinerea prezentărilor/ punctelor de vedere vor fi implicaţi reprezentanţi ai instituţiilor relevante pentru domeniile de interes FSE: Ministerul Muncii şi Justiţiei Sociale, Ministerul Educaţiei Naţionale, Ministerul Sănătăţii, ANOFM, ANPD, ANPDCA, CNCD, ANES etc. De asemenea, vor fi implicaţi reprezentanţi ai direcţiilor </w:t>
      </w:r>
      <w:r w:rsidR="005F4692" w:rsidRPr="00EE62A0">
        <w:rPr>
          <w:rFonts w:cstheme="minorHAnsi"/>
          <w:bCs/>
          <w:lang w:val="fr-FR"/>
        </w:rPr>
        <w:t>suport din cadrul MIPE</w:t>
      </w:r>
      <w:r w:rsidRPr="00EE62A0">
        <w:rPr>
          <w:rFonts w:cstheme="minorHAnsi"/>
          <w:bCs/>
          <w:lang w:val="fr-FR"/>
        </w:rPr>
        <w:t xml:space="preserve"> pentru derularea achiziţiilor necesare şi pentru asigurarea sprijinului administrativ/ logistic/ de comunicare şi promovare.</w:t>
      </w:r>
    </w:p>
    <w:p w14:paraId="7FA4A615" w14:textId="60E3C3DA" w:rsidR="004D4F4E" w:rsidRPr="00EE62A0" w:rsidRDefault="004D4F4E" w:rsidP="004D4F4E">
      <w:pPr>
        <w:tabs>
          <w:tab w:val="num" w:pos="720"/>
        </w:tabs>
        <w:spacing w:after="0"/>
        <w:contextualSpacing/>
        <w:jc w:val="both"/>
        <w:rPr>
          <w:rFonts w:cstheme="minorHAnsi"/>
          <w:bCs/>
          <w:lang w:val="fr-FR"/>
        </w:rPr>
      </w:pPr>
      <w:r w:rsidRPr="00EE62A0">
        <w:rPr>
          <w:rFonts w:cstheme="minorHAnsi"/>
          <w:bCs/>
          <w:lang w:val="fr-FR"/>
        </w:rPr>
        <w:t>Oferă detalii cu privire la modul în care va fi gestionată infrastructura după încheier</w:t>
      </w:r>
      <w:r w:rsidR="00FB71E5" w:rsidRPr="00EE62A0">
        <w:rPr>
          <w:rFonts w:cstheme="minorHAnsi"/>
          <w:bCs/>
          <w:lang w:val="fr-FR"/>
        </w:rPr>
        <w:t xml:space="preserve">ea proiectului(şi anume, numele </w:t>
      </w:r>
      <w:r w:rsidRPr="00EE62A0">
        <w:rPr>
          <w:rFonts w:cstheme="minorHAnsi"/>
          <w:bCs/>
          <w:lang w:val="fr-FR"/>
        </w:rPr>
        <w:t>operatorului; metode de selecţie - administrare publică sau concesiune; tip de contract etc.).</w:t>
      </w:r>
    </w:p>
    <w:p w14:paraId="767432BF" w14:textId="77777777" w:rsidR="004D4F4E" w:rsidRPr="00EE62A0" w:rsidRDefault="004D4F4E" w:rsidP="004D4F4E">
      <w:pPr>
        <w:tabs>
          <w:tab w:val="num" w:pos="720"/>
        </w:tabs>
        <w:spacing w:after="0"/>
        <w:contextualSpacing/>
        <w:jc w:val="both"/>
        <w:rPr>
          <w:rFonts w:cstheme="minorHAnsi"/>
          <w:b/>
          <w:bCs/>
          <w:lang w:val="fr-FR"/>
        </w:rPr>
      </w:pPr>
      <w:r w:rsidRPr="00EE62A0">
        <w:rPr>
          <w:rFonts w:cstheme="minorHAnsi"/>
          <w:b/>
          <w:bCs/>
          <w:lang w:val="fr-FR"/>
        </w:rPr>
        <w:t>Transferabilitatea rezultatelor</w:t>
      </w:r>
    </w:p>
    <w:p w14:paraId="02653157" w14:textId="53DAB3AF" w:rsidR="004D4F4E" w:rsidRPr="00EE62A0" w:rsidRDefault="004D4F4E" w:rsidP="004D4F4E">
      <w:pPr>
        <w:tabs>
          <w:tab w:val="num" w:pos="720"/>
        </w:tabs>
        <w:spacing w:after="0"/>
        <w:contextualSpacing/>
        <w:jc w:val="both"/>
        <w:rPr>
          <w:rFonts w:cstheme="minorHAnsi"/>
          <w:bCs/>
          <w:lang w:val="fr-FR"/>
        </w:rPr>
      </w:pPr>
      <w:r w:rsidRPr="00EE62A0">
        <w:rPr>
          <w:rFonts w:cstheme="minorHAnsi"/>
          <w:bCs/>
          <w:lang w:val="fr-FR"/>
        </w:rPr>
        <w:t>Rezultatele dezbaterilor vor putea fi utilizate în fundamentarea pozitiei României în cadrul negocierilor pe marginea FSE, precum si la elaborarea viitoarelor documente programatice 2021-2027</w:t>
      </w:r>
    </w:p>
    <w:p w14:paraId="67DE01ED" w14:textId="77777777" w:rsidR="00932B5F" w:rsidRPr="00225988" w:rsidRDefault="00932B5F" w:rsidP="00932B5F">
      <w:pPr>
        <w:pStyle w:val="ListParagraph"/>
        <w:widowControl w:val="0"/>
        <w:shd w:val="clear" w:color="auto" w:fill="F2F2F2" w:themeFill="background1" w:themeFillShade="F2"/>
        <w:suppressAutoHyphens/>
        <w:spacing w:after="0"/>
        <w:ind w:left="357" w:hanging="357"/>
        <w:contextualSpacing/>
        <w:rPr>
          <w:rFonts w:cstheme="minorHAnsi"/>
          <w:b/>
          <w:color w:val="auto"/>
        </w:rPr>
      </w:pPr>
      <w:r w:rsidRPr="00225988">
        <w:rPr>
          <w:rFonts w:cstheme="minorHAnsi"/>
          <w:b/>
          <w:color w:val="auto"/>
        </w:rPr>
        <w:t>Metodologia studiului de caz</w:t>
      </w:r>
    </w:p>
    <w:p w14:paraId="27BC9D30" w14:textId="13961EBE" w:rsidR="00B2475A" w:rsidRPr="00EE62A0" w:rsidRDefault="00932B5F" w:rsidP="00932B5F">
      <w:pPr>
        <w:tabs>
          <w:tab w:val="num" w:pos="720"/>
        </w:tabs>
        <w:spacing w:after="0"/>
        <w:contextualSpacing/>
        <w:jc w:val="both"/>
        <w:rPr>
          <w:rFonts w:cstheme="minorHAnsi"/>
          <w:bCs/>
          <w:lang w:val="ro-RO"/>
        </w:rPr>
      </w:pPr>
      <w:r w:rsidRPr="00225988">
        <w:rPr>
          <w:rFonts w:cstheme="minorHAnsi"/>
          <w:lang w:val="ro-RO"/>
        </w:rPr>
        <w:t xml:space="preserve">Principala metoda care a stat la baza studiului de caz a fost </w:t>
      </w:r>
      <w:r w:rsidRPr="00225988">
        <w:rPr>
          <w:rFonts w:cstheme="minorHAnsi"/>
          <w:b/>
          <w:lang w:val="ro-RO"/>
        </w:rPr>
        <w:t xml:space="preserve">analiza documentelor. </w:t>
      </w:r>
      <w:r w:rsidRPr="00EE62A0">
        <w:rPr>
          <w:rFonts w:eastAsia="Times New Roman" w:cstheme="minorHAnsi"/>
          <w:lang w:val="ro-RO" w:eastAsia="ro-RO"/>
        </w:rPr>
        <w:t xml:space="preserve">A fost analizată cererea de finanțare. </w:t>
      </w:r>
    </w:p>
    <w:p w14:paraId="387E331A" w14:textId="40786237" w:rsidR="004D4F4E" w:rsidRPr="00EE62A0" w:rsidRDefault="004D4F4E" w:rsidP="004D4F4E">
      <w:pPr>
        <w:pStyle w:val="yiv9779987908ydp6640dc81msonormal"/>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lang w:val="ro-RO"/>
        </w:rPr>
      </w:pPr>
      <w:r w:rsidRPr="00EE62A0">
        <w:rPr>
          <w:rFonts w:asciiTheme="minorHAnsi" w:hAnsiTheme="minorHAnsi" w:cstheme="minorHAnsi"/>
          <w:b/>
          <w:bCs/>
          <w:sz w:val="22"/>
          <w:szCs w:val="22"/>
          <w:lang w:val="ro-RO"/>
        </w:rPr>
        <w:t>Alte mențiuni</w:t>
      </w:r>
    </w:p>
    <w:p w14:paraId="20A01624" w14:textId="22B569FD" w:rsidR="004D4F4E" w:rsidRPr="00EE62A0" w:rsidRDefault="004D4F4E" w:rsidP="00B2475A">
      <w:pPr>
        <w:tabs>
          <w:tab w:val="num" w:pos="720"/>
        </w:tabs>
        <w:spacing w:after="0"/>
        <w:contextualSpacing/>
        <w:jc w:val="both"/>
        <w:rPr>
          <w:rFonts w:cstheme="minorHAnsi"/>
          <w:bCs/>
          <w:lang w:val="ro-RO"/>
        </w:rPr>
      </w:pPr>
      <w:r w:rsidRPr="00EE62A0">
        <w:rPr>
          <w:rFonts w:cstheme="minorHAnsi"/>
          <w:bCs/>
          <w:lang w:val="ro-RO"/>
        </w:rPr>
        <w:t>Proiectul a respectat următoarele principia orizontale: egalitatea de gen, nediscriminare, accesabilitate persoane cu dizabilități</w:t>
      </w:r>
    </w:p>
    <w:p w14:paraId="1AFB6881" w14:textId="54EAFC2D" w:rsidR="00932B5F" w:rsidRPr="00225988" w:rsidRDefault="00932B5F" w:rsidP="00932B5F">
      <w:pPr>
        <w:pStyle w:val="yiv9779987908ydp6640dc81msonormal"/>
        <w:shd w:val="clear" w:color="auto" w:fill="F2F2F2" w:themeFill="background1" w:themeFillShade="F2"/>
        <w:spacing w:before="0" w:beforeAutospacing="0" w:after="0" w:afterAutospacing="0"/>
        <w:contextualSpacing/>
        <w:jc w:val="both"/>
        <w:rPr>
          <w:rFonts w:asciiTheme="minorHAnsi" w:hAnsiTheme="minorHAnsi" w:cstheme="minorHAnsi"/>
          <w:b/>
          <w:bCs/>
          <w:sz w:val="22"/>
          <w:szCs w:val="22"/>
        </w:rPr>
      </w:pPr>
      <w:r w:rsidRPr="00225988">
        <w:rPr>
          <w:rFonts w:asciiTheme="minorHAnsi" w:hAnsiTheme="minorHAnsi" w:cstheme="minorHAnsi"/>
          <w:b/>
          <w:bCs/>
          <w:sz w:val="22"/>
          <w:szCs w:val="22"/>
        </w:rPr>
        <w:t>Anexe</w:t>
      </w:r>
    </w:p>
    <w:p w14:paraId="55D93D36" w14:textId="5006D716" w:rsidR="00932B5F" w:rsidRPr="00225988" w:rsidRDefault="00932B5F" w:rsidP="00B2475A">
      <w:pPr>
        <w:tabs>
          <w:tab w:val="num" w:pos="720"/>
        </w:tabs>
        <w:spacing w:after="0"/>
        <w:contextualSpacing/>
        <w:jc w:val="both"/>
        <w:rPr>
          <w:rFonts w:cstheme="minorHAnsi"/>
          <w:bCs/>
        </w:rPr>
      </w:pPr>
      <w:r w:rsidRPr="00225988">
        <w:rPr>
          <w:rFonts w:cstheme="minorHAnsi"/>
          <w:bCs/>
        </w:rPr>
        <w:t>Detalii despre organizarea conferinței pot fi găsite pe link-ul următor:</w:t>
      </w:r>
    </w:p>
    <w:p w14:paraId="39E4D43C" w14:textId="210B8DD1" w:rsidR="00932B5F" w:rsidRDefault="00554A00" w:rsidP="00B2475A">
      <w:pPr>
        <w:tabs>
          <w:tab w:val="num" w:pos="720"/>
        </w:tabs>
        <w:spacing w:after="0"/>
        <w:contextualSpacing/>
        <w:jc w:val="both"/>
        <w:rPr>
          <w:rFonts w:cstheme="minorHAnsi"/>
          <w:bCs/>
        </w:rPr>
      </w:pPr>
      <w:hyperlink r:id="rId22" w:history="1">
        <w:r w:rsidR="00932B5F" w:rsidRPr="00225988">
          <w:rPr>
            <w:rStyle w:val="Hyperlink"/>
            <w:rFonts w:cstheme="minorHAnsi"/>
            <w:bCs/>
          </w:rPr>
          <w:t>https://mfe.gov.ro/evaluare-fondurilor-europene-in-perioada-2014-202-si-perspective-privind-evaluarea-in-perioada-2021-2027/</w:t>
        </w:r>
      </w:hyperlink>
      <w:r w:rsidR="00932B5F" w:rsidRPr="00225988">
        <w:rPr>
          <w:rFonts w:cstheme="minorHAnsi"/>
          <w:bCs/>
        </w:rPr>
        <w:t xml:space="preserve"> </w:t>
      </w:r>
    </w:p>
    <w:p w14:paraId="716195AD" w14:textId="43D0A355" w:rsidR="00FB71E5" w:rsidRDefault="00554A00" w:rsidP="00B2475A">
      <w:pPr>
        <w:tabs>
          <w:tab w:val="num" w:pos="720"/>
        </w:tabs>
        <w:spacing w:after="0"/>
        <w:contextualSpacing/>
        <w:jc w:val="both"/>
        <w:rPr>
          <w:rFonts w:cstheme="minorHAnsi"/>
          <w:bCs/>
        </w:rPr>
      </w:pPr>
      <w:hyperlink r:id="rId23" w:history="1">
        <w:r w:rsidR="00FB71E5" w:rsidRPr="00AB41E3">
          <w:rPr>
            <w:rStyle w:val="Hyperlink"/>
            <w:rFonts w:cstheme="minorHAnsi"/>
            <w:bCs/>
          </w:rPr>
          <w:t>https://mfe.gov.ro/anunt-de-incepere-proiect-sprijin-pentru-organizarea-cadrului-de-dezbatere-privind-fse-post-2020/</w:t>
        </w:r>
      </w:hyperlink>
      <w:r w:rsidR="00FB71E5">
        <w:rPr>
          <w:rFonts w:cstheme="minorHAnsi"/>
          <w:bCs/>
        </w:rPr>
        <w:t xml:space="preserve"> </w:t>
      </w:r>
    </w:p>
    <w:p w14:paraId="3616DD9B" w14:textId="7F492D55" w:rsidR="00FB71E5" w:rsidRPr="00225988" w:rsidRDefault="00554A00" w:rsidP="00B2475A">
      <w:pPr>
        <w:tabs>
          <w:tab w:val="num" w:pos="720"/>
        </w:tabs>
        <w:spacing w:after="0"/>
        <w:contextualSpacing/>
        <w:jc w:val="both"/>
        <w:rPr>
          <w:rFonts w:cstheme="minorHAnsi"/>
          <w:bCs/>
        </w:rPr>
      </w:pPr>
      <w:hyperlink r:id="rId24" w:history="1">
        <w:r w:rsidR="00FB71E5" w:rsidRPr="00AB41E3">
          <w:rPr>
            <w:rStyle w:val="Hyperlink"/>
            <w:rFonts w:cstheme="minorHAnsi"/>
            <w:bCs/>
          </w:rPr>
          <w:t>https://www.finantare.ro/incepe-proiectul-sprijin-pentru-organizarea-cadrului-de-dezbatere-privind-fse-post-2020.html</w:t>
        </w:r>
      </w:hyperlink>
      <w:r w:rsidR="00FB71E5">
        <w:rPr>
          <w:rFonts w:cstheme="minorHAnsi"/>
          <w:bCs/>
        </w:rPr>
        <w:t xml:space="preserve"> </w:t>
      </w:r>
    </w:p>
    <w:p w14:paraId="317646E7" w14:textId="77777777" w:rsidR="00932B5F" w:rsidRPr="00225988" w:rsidRDefault="00932B5F" w:rsidP="00B2475A">
      <w:pPr>
        <w:tabs>
          <w:tab w:val="num" w:pos="720"/>
        </w:tabs>
        <w:spacing w:after="0"/>
        <w:contextualSpacing/>
        <w:jc w:val="both"/>
        <w:rPr>
          <w:rFonts w:cstheme="minorHAnsi"/>
          <w:bCs/>
        </w:rPr>
      </w:pPr>
    </w:p>
    <w:p w14:paraId="43758425" w14:textId="47F0DEE0" w:rsidR="00774A2D" w:rsidRPr="00225988" w:rsidRDefault="00774A2D" w:rsidP="00624E0C">
      <w:pPr>
        <w:keepNext/>
        <w:snapToGrid w:val="0"/>
        <w:spacing w:after="0" w:line="276" w:lineRule="auto"/>
        <w:ind w:left="720" w:hanging="360"/>
        <w:contextualSpacing/>
        <w:jc w:val="center"/>
        <w:outlineLvl w:val="0"/>
        <w:rPr>
          <w:rFonts w:cstheme="minorHAnsi"/>
          <w:b/>
          <w:bCs/>
          <w:color w:val="0070C0"/>
          <w:sz w:val="24"/>
          <w:lang w:val="ro-RO"/>
        </w:rPr>
      </w:pPr>
      <w:bookmarkStart w:id="9" w:name="_Toc59541307"/>
      <w:bookmarkStart w:id="10" w:name="_Toc80614038"/>
      <w:r w:rsidRPr="00225988">
        <w:rPr>
          <w:rFonts w:cstheme="minorHAnsi"/>
          <w:b/>
          <w:bCs/>
          <w:color w:val="0070C0"/>
          <w:sz w:val="24"/>
          <w:lang w:val="ro-RO"/>
        </w:rPr>
        <w:t xml:space="preserve">METODOLOGIA DE DERULARE A </w:t>
      </w:r>
      <w:bookmarkEnd w:id="9"/>
      <w:r w:rsidR="00ED7F41" w:rsidRPr="00225988">
        <w:rPr>
          <w:rFonts w:cstheme="minorHAnsi"/>
          <w:b/>
          <w:bCs/>
          <w:color w:val="0070C0"/>
          <w:sz w:val="24"/>
          <w:lang w:val="ro-RO"/>
        </w:rPr>
        <w:t>STUDIILOR DE CAZ</w:t>
      </w:r>
      <w:bookmarkEnd w:id="10"/>
    </w:p>
    <w:p w14:paraId="0E5B4BF2" w14:textId="77777777" w:rsidR="00774A2D" w:rsidRPr="00225988" w:rsidRDefault="00774A2D" w:rsidP="00624E0C">
      <w:pPr>
        <w:keepNext/>
        <w:snapToGrid w:val="0"/>
        <w:spacing w:after="0" w:line="276" w:lineRule="auto"/>
        <w:ind w:left="720" w:hanging="360"/>
        <w:contextualSpacing/>
        <w:jc w:val="center"/>
        <w:outlineLvl w:val="0"/>
        <w:rPr>
          <w:rFonts w:cstheme="minorHAnsi"/>
          <w:b/>
          <w:bCs/>
          <w:color w:val="0070C0"/>
          <w:lang w:val="ro-RO"/>
        </w:rPr>
      </w:pPr>
    </w:p>
    <w:p w14:paraId="31732D4E" w14:textId="740F2C34" w:rsidR="00AD4502" w:rsidRPr="00225988" w:rsidRDefault="00D01E29" w:rsidP="00624E0C">
      <w:pPr>
        <w:spacing w:after="0"/>
        <w:contextualSpacing/>
        <w:jc w:val="both"/>
        <w:rPr>
          <w:rFonts w:cstheme="minorHAnsi"/>
          <w:lang w:val="ro-RO" w:bidi="ne-NP"/>
        </w:rPr>
      </w:pPr>
      <w:bookmarkStart w:id="11" w:name="_Hlk12307334"/>
      <w:r w:rsidRPr="00225988">
        <w:rPr>
          <w:rFonts w:cstheme="minorHAnsi"/>
          <w:b/>
          <w:bCs/>
          <w:lang w:val="ro-RO" w:bidi="ne-NP"/>
        </w:rPr>
        <w:t xml:space="preserve">Scopul </w:t>
      </w:r>
      <w:r w:rsidRPr="00225988">
        <w:rPr>
          <w:rFonts w:cstheme="minorHAnsi"/>
          <w:lang w:val="ro-RO" w:bidi="ne-NP"/>
        </w:rPr>
        <w:t xml:space="preserve">studiilor de caz </w:t>
      </w:r>
      <w:r w:rsidRPr="00FB71E5">
        <w:rPr>
          <w:rFonts w:cstheme="minorHAnsi"/>
          <w:lang w:val="ro-RO" w:bidi="ne-NP"/>
        </w:rPr>
        <w:t xml:space="preserve">este </w:t>
      </w:r>
      <w:r w:rsidRPr="00FB71E5">
        <w:rPr>
          <w:rFonts w:cstheme="minorHAnsi"/>
          <w:bCs/>
          <w:lang w:val="ro-RO" w:bidi="ne-NP"/>
        </w:rPr>
        <w:t>de a explora și înțelege mai bine modul în care s-a dorit implementarea OS 7.2</w:t>
      </w:r>
      <w:r w:rsidR="00FB71E5" w:rsidRPr="00FB71E5">
        <w:rPr>
          <w:rFonts w:cstheme="minorHAnsi"/>
          <w:bCs/>
          <w:lang w:val="ro-RO" w:bidi="ne-NP"/>
        </w:rPr>
        <w:t xml:space="preserve"> și OS 7.3</w:t>
      </w:r>
      <w:r w:rsidRPr="00FB71E5">
        <w:rPr>
          <w:rFonts w:cstheme="minorHAnsi"/>
          <w:bCs/>
          <w:lang w:val="ro-RO" w:bidi="ne-NP"/>
        </w:rPr>
        <w:t xml:space="preserve"> și în special de a documenta condițiile contextuale care au determinat lipsa de proiecte specifice respectivului obiectiv</w:t>
      </w:r>
      <w:r w:rsidRPr="00FB71E5">
        <w:rPr>
          <w:rFonts w:cstheme="minorHAnsi"/>
          <w:lang w:val="ro-RO" w:bidi="ne-NP"/>
        </w:rPr>
        <w:t>.</w:t>
      </w:r>
      <w:r w:rsidRPr="00225988">
        <w:rPr>
          <w:rFonts w:cstheme="minorHAnsi"/>
          <w:lang w:val="ro-RO" w:bidi="ne-NP"/>
        </w:rPr>
        <w:t xml:space="preserve"> </w:t>
      </w:r>
      <w:r w:rsidR="00AD4502" w:rsidRPr="00225988">
        <w:rPr>
          <w:rFonts w:cstheme="minorHAnsi"/>
          <w:iCs/>
          <w:lang w:val="ro-RO" w:bidi="ne-NP"/>
        </w:rPr>
        <w:t>Nu în ultimul rând, studiile de caz au rolul de a permite o mai bună vizualizare a efectelor analizate prin mijloace cantitative, pentru ca evaluarea de impact să fie informativă, să ofere beneficiarilor și tuturor părților interesate nu numai cifre și statistici, ci și imagini ale lumii reale, acolo unde efectele pe termen lung se produc.</w:t>
      </w:r>
    </w:p>
    <w:bookmarkEnd w:id="11"/>
    <w:p w14:paraId="431DFA86" w14:textId="65BD3641" w:rsidR="00D01E29" w:rsidRPr="00225988" w:rsidRDefault="005466EA" w:rsidP="002B1404">
      <w:pPr>
        <w:spacing w:after="0"/>
        <w:contextualSpacing/>
        <w:jc w:val="both"/>
        <w:rPr>
          <w:rFonts w:cstheme="minorHAnsi"/>
          <w:iCs/>
          <w:lang w:val="ro-RO"/>
        </w:rPr>
      </w:pPr>
      <w:r w:rsidRPr="00225988">
        <w:rPr>
          <w:rFonts w:cstheme="minorHAnsi"/>
          <w:bCs/>
          <w:iCs/>
          <w:lang w:val="ro-RO"/>
        </w:rPr>
        <w:t xml:space="preserve">Metoda studiului de caz a fost </w:t>
      </w:r>
      <w:r w:rsidR="00D01E29" w:rsidRPr="00225988">
        <w:rPr>
          <w:rFonts w:cstheme="minorHAnsi"/>
          <w:bCs/>
          <w:iCs/>
          <w:lang w:val="ro-RO"/>
        </w:rPr>
        <w:t>utilizată pentru a afla de ce nu au fost elaborate și implementate proiecte</w:t>
      </w:r>
      <w:r w:rsidRPr="00225988">
        <w:rPr>
          <w:rFonts w:cstheme="minorHAnsi"/>
          <w:bCs/>
          <w:iCs/>
          <w:lang w:val="ro-RO"/>
        </w:rPr>
        <w:t xml:space="preserve"> spe</w:t>
      </w:r>
      <w:r w:rsidR="0005432E" w:rsidRPr="00225988">
        <w:rPr>
          <w:rFonts w:cstheme="minorHAnsi"/>
          <w:bCs/>
          <w:iCs/>
          <w:lang w:val="ro-RO"/>
        </w:rPr>
        <w:t>ci</w:t>
      </w:r>
      <w:r w:rsidRPr="00225988">
        <w:rPr>
          <w:rFonts w:cstheme="minorHAnsi"/>
          <w:bCs/>
          <w:iCs/>
          <w:lang w:val="ro-RO"/>
        </w:rPr>
        <w:t>fi</w:t>
      </w:r>
      <w:r w:rsidR="00D01E29" w:rsidRPr="00225988">
        <w:rPr>
          <w:rFonts w:cstheme="minorHAnsi"/>
          <w:bCs/>
          <w:iCs/>
          <w:lang w:val="ro-RO"/>
        </w:rPr>
        <w:t>ce de A</w:t>
      </w:r>
      <w:r w:rsidR="0005432E" w:rsidRPr="00225988">
        <w:rPr>
          <w:rFonts w:cstheme="minorHAnsi"/>
          <w:bCs/>
          <w:iCs/>
          <w:lang w:val="ro-RO"/>
        </w:rPr>
        <w:t>s</w:t>
      </w:r>
      <w:r w:rsidR="00D01E29" w:rsidRPr="00225988">
        <w:rPr>
          <w:rFonts w:cstheme="minorHAnsi"/>
          <w:bCs/>
          <w:iCs/>
          <w:lang w:val="ro-RO"/>
        </w:rPr>
        <w:t xml:space="preserve">istență Tehnică OS 7.2 </w:t>
      </w:r>
      <w:r w:rsidR="00932B5F" w:rsidRPr="00225988">
        <w:rPr>
          <w:rFonts w:cstheme="minorHAnsi"/>
          <w:bCs/>
          <w:iCs/>
          <w:lang w:val="ro-RO"/>
        </w:rPr>
        <w:t xml:space="preserve">și OS 7.3 </w:t>
      </w:r>
      <w:r w:rsidR="00D01E29" w:rsidRPr="00225988">
        <w:rPr>
          <w:rFonts w:cstheme="minorHAnsi"/>
          <w:bCs/>
          <w:iCs/>
          <w:lang w:val="ro-RO"/>
        </w:rPr>
        <w:t>conform documentului de program, care au fost motivele și factorii contextuali care au determinat acest rezultat</w:t>
      </w:r>
      <w:r w:rsidR="00D01E29" w:rsidRPr="00225988">
        <w:rPr>
          <w:rFonts w:cstheme="minorHAnsi"/>
          <w:iCs/>
          <w:lang w:val="ro-RO"/>
        </w:rPr>
        <w:t xml:space="preserve">. </w:t>
      </w:r>
    </w:p>
    <w:p w14:paraId="1423C2C1" w14:textId="77777777" w:rsidR="002B1404" w:rsidRPr="00225988" w:rsidRDefault="002B1404" w:rsidP="002B1404">
      <w:pPr>
        <w:spacing w:after="0"/>
        <w:contextualSpacing/>
        <w:jc w:val="both"/>
        <w:rPr>
          <w:rFonts w:cstheme="minorHAnsi"/>
          <w:highlight w:val="cyan"/>
          <w:lang w:val="ro-RO" w:bidi="ne-NP"/>
        </w:rPr>
      </w:pPr>
    </w:p>
    <w:p w14:paraId="21503F4E" w14:textId="0BAB35F9" w:rsidR="00D01E29" w:rsidRPr="00225988" w:rsidRDefault="00932B5F" w:rsidP="00624E0C">
      <w:pPr>
        <w:spacing w:after="0"/>
        <w:contextualSpacing/>
        <w:jc w:val="both"/>
        <w:rPr>
          <w:rFonts w:cstheme="minorHAnsi"/>
          <w:iCs/>
          <w:lang w:val="ro-RO"/>
        </w:rPr>
      </w:pPr>
      <w:r w:rsidRPr="00225988">
        <w:rPr>
          <w:rFonts w:cstheme="minorHAnsi"/>
          <w:b/>
          <w:bCs/>
          <w:lang w:val="ro-RO" w:bidi="ne-NP"/>
        </w:rPr>
        <w:t xml:space="preserve">Pentru a </w:t>
      </w:r>
      <w:r w:rsidR="00D01E29" w:rsidRPr="00225988">
        <w:rPr>
          <w:rFonts w:cstheme="minorHAnsi"/>
          <w:b/>
          <w:bCs/>
          <w:lang w:val="ro-RO" w:bidi="ne-NP"/>
        </w:rPr>
        <w:t xml:space="preserve">testa ipotezele </w:t>
      </w:r>
      <w:r w:rsidRPr="00225988">
        <w:rPr>
          <w:rFonts w:cstheme="minorHAnsi"/>
          <w:b/>
          <w:bCs/>
          <w:lang w:val="ro-RO" w:bidi="ne-NP"/>
        </w:rPr>
        <w:t xml:space="preserve">prezentate în metodologia de cercetare </w:t>
      </w:r>
      <w:r w:rsidR="005466EA" w:rsidRPr="00225988">
        <w:rPr>
          <w:rFonts w:cstheme="minorHAnsi"/>
          <w:lang w:val="ro-RO" w:bidi="ne-NP"/>
        </w:rPr>
        <w:t xml:space="preserve">au fost </w:t>
      </w:r>
      <w:r w:rsidR="00D01E29" w:rsidRPr="00225988">
        <w:rPr>
          <w:rFonts w:cstheme="minorHAnsi"/>
          <w:lang w:val="ro-RO" w:bidi="ne-NP"/>
        </w:rPr>
        <w:t xml:space="preserve">realizate </w:t>
      </w:r>
      <w:r w:rsidR="00D01E29" w:rsidRPr="00225988">
        <w:rPr>
          <w:rFonts w:cstheme="minorHAnsi"/>
          <w:b/>
          <w:bCs/>
          <w:lang w:val="ro-RO" w:bidi="ne-NP"/>
        </w:rPr>
        <w:t>trei studii de caz</w:t>
      </w:r>
      <w:r w:rsidRPr="00225988">
        <w:rPr>
          <w:rFonts w:cstheme="minorHAnsi"/>
          <w:lang w:val="ro-RO" w:bidi="ne-NP"/>
        </w:rPr>
        <w:t xml:space="preserve">. </w:t>
      </w:r>
      <w:r w:rsidR="00D01E29" w:rsidRPr="00225988">
        <w:rPr>
          <w:rFonts w:cstheme="minorHAnsi"/>
          <w:lang w:val="ro-RO" w:bidi="ne-NP"/>
        </w:rPr>
        <w:t xml:space="preserve">Pentru realizarea celor trei studii de caz </w:t>
      </w:r>
      <w:r w:rsidR="005466EA" w:rsidRPr="00225988">
        <w:rPr>
          <w:rFonts w:cstheme="minorHAnsi"/>
          <w:lang w:val="ro-RO" w:bidi="ne-NP"/>
        </w:rPr>
        <w:t>a fost</w:t>
      </w:r>
      <w:r w:rsidRPr="00225988">
        <w:rPr>
          <w:rFonts w:cstheme="minorHAnsi"/>
          <w:lang w:val="ro-RO" w:bidi="ne-NP"/>
        </w:rPr>
        <w:t xml:space="preserve"> utilizată analiza documentelor, în analiză fiinf incluse atât cererea de finanțate, cât și rapoartele tehnico-financiare.</w:t>
      </w:r>
    </w:p>
    <w:p w14:paraId="16AFBF33" w14:textId="77777777" w:rsidR="005466EA" w:rsidRPr="00225988" w:rsidRDefault="005466EA" w:rsidP="00624E0C">
      <w:pPr>
        <w:pStyle w:val="Heading1"/>
        <w:keepLines w:val="0"/>
        <w:snapToGrid w:val="0"/>
        <w:spacing w:before="0" w:line="276" w:lineRule="auto"/>
        <w:contextualSpacing/>
        <w:rPr>
          <w:rFonts w:asciiTheme="minorHAnsi" w:hAnsiTheme="minorHAnsi" w:cstheme="minorHAnsi"/>
          <w:sz w:val="22"/>
          <w:szCs w:val="22"/>
          <w:lang w:val="ro-RO" w:bidi="ne-NP"/>
        </w:rPr>
      </w:pPr>
      <w:bookmarkStart w:id="12" w:name="_Toc67504138"/>
      <w:bookmarkStart w:id="13" w:name="_Toc67910123"/>
    </w:p>
    <w:bookmarkEnd w:id="12"/>
    <w:bookmarkEnd w:id="13"/>
    <w:p w14:paraId="3AE11652" w14:textId="77777777" w:rsidR="000B4589" w:rsidRPr="00225988" w:rsidRDefault="000B4589" w:rsidP="00624E0C">
      <w:pPr>
        <w:pStyle w:val="NoSpacing"/>
        <w:contextualSpacing/>
        <w:rPr>
          <w:rFonts w:cstheme="minorHAnsi"/>
          <w:lang w:val="ro-RO"/>
        </w:rPr>
      </w:pPr>
    </w:p>
    <w:sectPr w:rsidR="000B4589" w:rsidRPr="00225988" w:rsidSect="001A46B4">
      <w:headerReference w:type="default" r:id="rId25"/>
      <w:footerReference w:type="default" r:id="rId26"/>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5D57C" w14:textId="77777777" w:rsidR="00554A00" w:rsidRDefault="00554A00" w:rsidP="0070749D">
      <w:pPr>
        <w:spacing w:after="0" w:line="240" w:lineRule="auto"/>
      </w:pPr>
      <w:r>
        <w:separator/>
      </w:r>
    </w:p>
  </w:endnote>
  <w:endnote w:type="continuationSeparator" w:id="0">
    <w:p w14:paraId="33DDA06B" w14:textId="77777777" w:rsidR="00554A00" w:rsidRDefault="00554A00" w:rsidP="0070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340C" w14:textId="293FB13D" w:rsidR="00FB71E5" w:rsidRPr="00C22309" w:rsidRDefault="00FB71E5" w:rsidP="0070749D">
    <w:pPr>
      <w:pStyle w:val="Footer"/>
      <w:jc w:val="right"/>
      <w:rPr>
        <w:lang w:val="ro-RO"/>
      </w:rPr>
    </w:pPr>
  </w:p>
  <w:p w14:paraId="1FB7186E" w14:textId="2B458866" w:rsidR="00FB71E5" w:rsidRPr="00292CE8" w:rsidRDefault="00FB71E5" w:rsidP="008E3267">
    <w:pPr>
      <w:pBdr>
        <w:top w:val="single" w:sz="4" w:space="1" w:color="auto"/>
      </w:pBdr>
      <w:spacing w:after="0"/>
      <w:ind w:right="-181"/>
      <w:contextualSpacing/>
      <w:rPr>
        <w:rFonts w:cs="Calibri"/>
        <w:b/>
        <w:i/>
        <w:color w:val="4F81BD"/>
        <w:sz w:val="16"/>
        <w:lang w:val="ro-RO"/>
      </w:rPr>
    </w:pPr>
    <w:r w:rsidRPr="001A282A">
      <w:rPr>
        <w:rStyle w:val="Strong"/>
        <w:rFonts w:cs="Calibri"/>
        <w:i/>
        <w:color w:val="4F81BD"/>
        <w:sz w:val="16"/>
        <w:lang w:val="ro-RO"/>
      </w:rPr>
      <w:t>„Implementarea Planului de Evaluare a Programului Operațional Capital Uman 2014-2020</w:t>
    </w:r>
    <w:r>
      <w:rPr>
        <w:rStyle w:val="Strong"/>
        <w:rFonts w:cs="Calibri"/>
        <w:i/>
        <w:color w:val="4F81BD"/>
        <w:sz w:val="16"/>
        <w:lang w:val="ro-RO"/>
      </w:rPr>
      <w:t>”</w:t>
    </w:r>
    <w:r w:rsidRPr="001A282A">
      <w:rPr>
        <w:rStyle w:val="Strong"/>
        <w:rFonts w:cs="Calibri"/>
        <w:i/>
        <w:color w:val="4F81BD"/>
        <w:sz w:val="16"/>
        <w:lang w:val="ro-RO"/>
      </w:rPr>
      <w:t xml:space="preserve"> - </w:t>
    </w:r>
    <w:r w:rsidRPr="00EE5FAC">
      <w:rPr>
        <w:rStyle w:val="Strong"/>
        <w:rFonts w:cs="Calibri"/>
        <w:i/>
        <w:color w:val="4F81BD"/>
        <w:sz w:val="16"/>
        <w:lang w:val="ro-RO"/>
      </w:rPr>
      <w:t>Lot 2 : „Evaluarea interv</w:t>
    </w:r>
    <w:r w:rsidR="008E3267">
      <w:rPr>
        <w:rStyle w:val="Strong"/>
        <w:rFonts w:cs="Calibri"/>
        <w:i/>
        <w:color w:val="4F81BD"/>
        <w:sz w:val="16"/>
        <w:lang w:val="ro-RO"/>
      </w:rPr>
      <w:t xml:space="preserve">ențiilor în domeniul asistenței </w:t>
    </w:r>
    <w:r w:rsidRPr="00EE5FAC">
      <w:rPr>
        <w:rStyle w:val="Strong"/>
        <w:rFonts w:cs="Calibri"/>
        <w:i/>
        <w:color w:val="4F81BD"/>
        <w:sz w:val="16"/>
        <w:lang w:val="ro-RO"/>
      </w:rPr>
      <w:t>tehnice”, Contract nr. 3337/23.04.2020.</w:t>
    </w:r>
    <w:r w:rsidRPr="00C22309">
      <w:rPr>
        <w:rStyle w:val="Strong"/>
        <w:rFonts w:cs="Calibri"/>
        <w:i/>
        <w:color w:val="4F81BD"/>
        <w:sz w:val="16"/>
        <w:lang w:val="ro-RO"/>
      </w:rPr>
      <w:t xml:space="preserve">             </w:t>
    </w:r>
    <w:r w:rsidRPr="00C22309">
      <w:rPr>
        <w:rStyle w:val="Strong"/>
        <w:rFonts w:cs="Calibri"/>
        <w:i/>
        <w:color w:val="4F81BD"/>
        <w:sz w:val="16"/>
        <w:lang w:val="ro-RO"/>
      </w:rPr>
      <w:tab/>
    </w:r>
    <w:r w:rsidRPr="00C22309">
      <w:rPr>
        <w:sz w:val="16"/>
        <w:szCs w:val="16"/>
        <w:lang w:val="ro-RO"/>
      </w:rPr>
      <w:fldChar w:fldCharType="begin"/>
    </w:r>
    <w:r w:rsidRPr="00C22309">
      <w:rPr>
        <w:sz w:val="16"/>
        <w:szCs w:val="16"/>
        <w:lang w:val="ro-RO"/>
      </w:rPr>
      <w:instrText xml:space="preserve"> PAGE   \* MERGEFORMAT </w:instrText>
    </w:r>
    <w:r w:rsidRPr="00C22309">
      <w:rPr>
        <w:sz w:val="16"/>
        <w:szCs w:val="16"/>
        <w:lang w:val="ro-RO"/>
      </w:rPr>
      <w:fldChar w:fldCharType="separate"/>
    </w:r>
    <w:r w:rsidR="00554A00">
      <w:rPr>
        <w:noProof/>
        <w:sz w:val="16"/>
        <w:szCs w:val="16"/>
        <w:lang w:val="ro-RO"/>
      </w:rPr>
      <w:t>1</w:t>
    </w:r>
    <w:r w:rsidRPr="00C22309">
      <w:rPr>
        <w:sz w:val="16"/>
        <w:szCs w:val="16"/>
        <w:lang w:val="ro-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D6C1C" w14:textId="77777777" w:rsidR="00554A00" w:rsidRDefault="00554A00" w:rsidP="0070749D">
      <w:pPr>
        <w:spacing w:after="0" w:line="240" w:lineRule="auto"/>
      </w:pPr>
      <w:r>
        <w:separator/>
      </w:r>
    </w:p>
  </w:footnote>
  <w:footnote w:type="continuationSeparator" w:id="0">
    <w:p w14:paraId="0816C3BB" w14:textId="77777777" w:rsidR="00554A00" w:rsidRDefault="00554A00" w:rsidP="00707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BEB4" w14:textId="50CDD7B3" w:rsidR="00FB71E5" w:rsidRPr="0070749D" w:rsidRDefault="008E3267" w:rsidP="0070749D">
    <w:pPr>
      <w:pStyle w:val="Header"/>
    </w:pPr>
    <w:r>
      <w:rPr>
        <w:noProof/>
        <w:lang w:val="ro-RO" w:eastAsia="ro-RO"/>
      </w:rPr>
      <w:drawing>
        <wp:inline distT="0" distB="0" distL="0" distR="0" wp14:anchorId="53B9D00C" wp14:editId="1A6F396D">
          <wp:extent cx="800100" cy="67056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r>
      <w:rPr>
        <w:noProof/>
        <w:lang w:val="ro-RO" w:eastAsia="ro-RO"/>
      </w:rPr>
      <w:drawing>
        <wp:inline distT="0" distB="0" distL="0" distR="0" wp14:anchorId="37FAC5A4" wp14:editId="2A7D0384">
          <wp:extent cx="670560" cy="640080"/>
          <wp:effectExtent l="0" t="0" r="0" b="762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
                    <a:extLst>
                      <a:ext uri="{28A0092B-C50C-407E-A947-70E740481C1C}">
                        <a14:useLocalDpi xmlns:a14="http://schemas.microsoft.com/office/drawing/2010/main" val="0"/>
                      </a:ext>
                    </a:extLst>
                  </a:blip>
                  <a:srcRect r="76346"/>
                  <a:stretch>
                    <a:fillRect/>
                  </a:stretch>
                </pic:blipFill>
                <pic:spPr bwMode="auto">
                  <a:xfrm>
                    <a:off x="0" y="0"/>
                    <a:ext cx="670560" cy="640080"/>
                  </a:xfrm>
                  <a:prstGeom prst="rect">
                    <a:avLst/>
                  </a:prstGeom>
                  <a:noFill/>
                  <a:ln>
                    <a:noFill/>
                  </a:ln>
                </pic:spPr>
              </pic:pic>
            </a:graphicData>
          </a:graphic>
        </wp:inline>
      </w:drawing>
    </w:r>
    <w:r>
      <w:rPr>
        <w:noProof/>
        <w:lang w:val="en-US"/>
      </w:rPr>
      <w:t xml:space="preserve">                                                                </w:t>
    </w:r>
    <w:r>
      <w:rPr>
        <w:noProof/>
        <w:lang w:val="ro-RO" w:eastAsia="ro-RO"/>
      </w:rPr>
      <w:drawing>
        <wp:inline distT="0" distB="0" distL="0" distR="0" wp14:anchorId="18FC97C0" wp14:editId="2D566E74">
          <wp:extent cx="693420" cy="693420"/>
          <wp:effectExtent l="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FE2"/>
    <w:multiLevelType w:val="hybridMultilevel"/>
    <w:tmpl w:val="0934851C"/>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363297"/>
    <w:multiLevelType w:val="hybridMultilevel"/>
    <w:tmpl w:val="144E76B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EB3C09"/>
    <w:multiLevelType w:val="hybridMultilevel"/>
    <w:tmpl w:val="AE7A2D72"/>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416C99"/>
    <w:multiLevelType w:val="hybridMultilevel"/>
    <w:tmpl w:val="F9AA6FB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CBF2504"/>
    <w:multiLevelType w:val="hybridMultilevel"/>
    <w:tmpl w:val="7710338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A533F2"/>
    <w:multiLevelType w:val="hybridMultilevel"/>
    <w:tmpl w:val="2054AE24"/>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5FC1C8B"/>
    <w:multiLevelType w:val="hybridMultilevel"/>
    <w:tmpl w:val="5882CE9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9DF1492"/>
    <w:multiLevelType w:val="hybridMultilevel"/>
    <w:tmpl w:val="CBDC421C"/>
    <w:lvl w:ilvl="0" w:tplc="0409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8">
    <w:nsid w:val="319A0FDB"/>
    <w:multiLevelType w:val="hybridMultilevel"/>
    <w:tmpl w:val="CD0262D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6F229BE"/>
    <w:multiLevelType w:val="hybridMultilevel"/>
    <w:tmpl w:val="25C07F7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87A6212"/>
    <w:multiLevelType w:val="hybridMultilevel"/>
    <w:tmpl w:val="2850F8AC"/>
    <w:lvl w:ilvl="0" w:tplc="A21A693C">
      <w:start w:val="1"/>
      <w:numFmt w:val="decimal"/>
      <w:lvlText w:val="%1."/>
      <w:lvlJc w:val="left"/>
      <w:pPr>
        <w:ind w:left="450" w:hanging="360"/>
      </w:pPr>
      <w:rPr>
        <w:b/>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11">
    <w:nsid w:val="3B514F42"/>
    <w:multiLevelType w:val="hybridMultilevel"/>
    <w:tmpl w:val="22B4D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87E19"/>
    <w:multiLevelType w:val="hybridMultilevel"/>
    <w:tmpl w:val="D846987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D872916"/>
    <w:multiLevelType w:val="hybridMultilevel"/>
    <w:tmpl w:val="D734683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6DE6917"/>
    <w:multiLevelType w:val="hybridMultilevel"/>
    <w:tmpl w:val="902A0E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F72495"/>
    <w:multiLevelType w:val="hybridMultilevel"/>
    <w:tmpl w:val="21E4969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EF84289"/>
    <w:multiLevelType w:val="hybridMultilevel"/>
    <w:tmpl w:val="9B4A0D7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3B2101D"/>
    <w:multiLevelType w:val="hybridMultilevel"/>
    <w:tmpl w:val="CA24855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D9C6D1A"/>
    <w:multiLevelType w:val="hybridMultilevel"/>
    <w:tmpl w:val="7AA8F80A"/>
    <w:lvl w:ilvl="0" w:tplc="52A2995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1596310"/>
    <w:multiLevelType w:val="hybridMultilevel"/>
    <w:tmpl w:val="4E0CA2BC"/>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1C761B6"/>
    <w:multiLevelType w:val="hybridMultilevel"/>
    <w:tmpl w:val="9C248F9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65D15786"/>
    <w:multiLevelType w:val="multilevel"/>
    <w:tmpl w:val="C3B0CCC2"/>
    <w:lvl w:ilvl="0">
      <w:start w:val="1"/>
      <w:numFmt w:val="bullet"/>
      <w:pStyle w:val="Bullet"/>
      <w:lvlText w:val=""/>
      <w:lvlJc w:val="left"/>
      <w:pPr>
        <w:ind w:left="720" w:hanging="360"/>
      </w:pPr>
      <w:rPr>
        <w:rFonts w:ascii="Symbol" w:hAnsi="Symbol" w:hint="default"/>
        <w:color w:val="44546A" w:themeColor="text2"/>
        <w:sz w:val="22"/>
      </w:rPr>
    </w:lvl>
    <w:lvl w:ilvl="1">
      <w:start w:val="1"/>
      <w:numFmt w:val="bullet"/>
      <w:lvlText w:val="‒"/>
      <w:lvlJc w:val="left"/>
      <w:pPr>
        <w:ind w:left="1418" w:hanging="338"/>
      </w:pPr>
      <w:rPr>
        <w:rFonts w:ascii="Times New Roman" w:hAnsi="Times New Roman" w:cs="Times New Roman" w:hint="default"/>
        <w:color w:val="44546A" w:themeColor="text2"/>
      </w:rPr>
    </w:lvl>
    <w:lvl w:ilvl="2">
      <w:start w:val="1"/>
      <w:numFmt w:val="bullet"/>
      <w:lvlText w:val="‒"/>
      <w:lvlJc w:val="left"/>
      <w:pPr>
        <w:ind w:left="2155" w:hanging="355"/>
      </w:pPr>
      <w:rPr>
        <w:rFonts w:ascii="Times New Roman" w:hAnsi="Times New Roman" w:cs="Times New Roman" w:hint="default"/>
        <w:color w:val="44546A" w:themeColor="text2"/>
      </w:rPr>
    </w:lvl>
    <w:lvl w:ilvl="3">
      <w:start w:val="1"/>
      <w:numFmt w:val="bullet"/>
      <w:lvlText w:val="‒"/>
      <w:lvlJc w:val="left"/>
      <w:pPr>
        <w:ind w:left="2835" w:hanging="315"/>
      </w:pPr>
      <w:rPr>
        <w:rFonts w:ascii="Times New Roman" w:hAnsi="Times New Roman" w:cs="Times New Roman" w:hint="default"/>
        <w:color w:val="44546A" w:themeColor="text2"/>
      </w:rPr>
    </w:lvl>
    <w:lvl w:ilvl="4">
      <w:start w:val="1"/>
      <w:numFmt w:val="bullet"/>
      <w:lvlText w:val="‒"/>
      <w:lvlJc w:val="left"/>
      <w:pPr>
        <w:ind w:left="3856" w:hanging="616"/>
      </w:pPr>
      <w:rPr>
        <w:rFonts w:ascii="Times New Roman" w:hAnsi="Times New Roman" w:cs="Times New Roman" w:hint="default"/>
        <w:color w:val="44546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5E71EA5"/>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9E1406"/>
    <w:multiLevelType w:val="hybridMultilevel"/>
    <w:tmpl w:val="AF94767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8C80983"/>
    <w:multiLevelType w:val="hybridMultilevel"/>
    <w:tmpl w:val="307C5412"/>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6B6D0130"/>
    <w:multiLevelType w:val="hybridMultilevel"/>
    <w:tmpl w:val="970ACA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1E8144B"/>
    <w:multiLevelType w:val="hybridMultilevel"/>
    <w:tmpl w:val="20129A0C"/>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002511"/>
    <w:multiLevelType w:val="hybridMultilevel"/>
    <w:tmpl w:val="4A1ED8F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3A41BDC"/>
    <w:multiLevelType w:val="hybridMultilevel"/>
    <w:tmpl w:val="DF2888EA"/>
    <w:lvl w:ilvl="0" w:tplc="04090019">
      <w:start w:val="1"/>
      <w:numFmt w:val="lowerLetter"/>
      <w:lvlText w:val="%1."/>
      <w:lvlJc w:val="left"/>
      <w:pPr>
        <w:ind w:left="144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7E02E40"/>
    <w:multiLevelType w:val="hybridMultilevel"/>
    <w:tmpl w:val="F7C026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BF96397"/>
    <w:multiLevelType w:val="hybridMultilevel"/>
    <w:tmpl w:val="B27EFAC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C757992"/>
    <w:multiLevelType w:val="hybridMultilevel"/>
    <w:tmpl w:val="B2585A3A"/>
    <w:lvl w:ilvl="0" w:tplc="3B72FD4E">
      <w:numFmt w:val="bullet"/>
      <w:lvlText w:val="-"/>
      <w:lvlJc w:val="left"/>
      <w:pPr>
        <w:ind w:left="720" w:hanging="360"/>
      </w:pPr>
      <w:rPr>
        <w:rFonts w:ascii="Times New Roman" w:eastAsia="SimSu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0"/>
  </w:num>
  <w:num w:numId="11">
    <w:abstractNumId w:val="31"/>
  </w:num>
  <w:num w:numId="12">
    <w:abstractNumId w:val="17"/>
  </w:num>
  <w:num w:numId="13">
    <w:abstractNumId w:val="10"/>
  </w:num>
  <w:num w:numId="14">
    <w:abstractNumId w:val="8"/>
  </w:num>
  <w:num w:numId="15">
    <w:abstractNumId w:val="13"/>
  </w:num>
  <w:num w:numId="16">
    <w:abstractNumId w:val="27"/>
  </w:num>
  <w:num w:numId="17">
    <w:abstractNumId w:val="18"/>
  </w:num>
  <w:num w:numId="18">
    <w:abstractNumId w:val="7"/>
  </w:num>
  <w:num w:numId="19">
    <w:abstractNumId w:val="16"/>
  </w:num>
  <w:num w:numId="20">
    <w:abstractNumId w:val="2"/>
  </w:num>
  <w:num w:numId="21">
    <w:abstractNumId w:val="24"/>
  </w:num>
  <w:num w:numId="22">
    <w:abstractNumId w:val="23"/>
  </w:num>
  <w:num w:numId="23">
    <w:abstractNumId w:val="6"/>
  </w:num>
  <w:num w:numId="24">
    <w:abstractNumId w:val="12"/>
  </w:num>
  <w:num w:numId="25">
    <w:abstractNumId w:val="1"/>
  </w:num>
  <w:num w:numId="26">
    <w:abstractNumId w:val="9"/>
  </w:num>
  <w:num w:numId="27">
    <w:abstractNumId w:val="5"/>
  </w:num>
  <w:num w:numId="28">
    <w:abstractNumId w:val="15"/>
  </w:num>
  <w:num w:numId="29">
    <w:abstractNumId w:val="20"/>
  </w:num>
  <w:num w:numId="30">
    <w:abstractNumId w:val="30"/>
  </w:num>
  <w:num w:numId="31">
    <w:abstractNumId w:val="25"/>
  </w:num>
  <w:num w:numId="3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00"/>
    <w:rsid w:val="00000DA4"/>
    <w:rsid w:val="00001A61"/>
    <w:rsid w:val="00002C11"/>
    <w:rsid w:val="00003458"/>
    <w:rsid w:val="00005F7B"/>
    <w:rsid w:val="00012FEA"/>
    <w:rsid w:val="000247C5"/>
    <w:rsid w:val="0003439A"/>
    <w:rsid w:val="000413C2"/>
    <w:rsid w:val="000444CA"/>
    <w:rsid w:val="00044865"/>
    <w:rsid w:val="00044AF2"/>
    <w:rsid w:val="000457ED"/>
    <w:rsid w:val="00050CB6"/>
    <w:rsid w:val="000522B9"/>
    <w:rsid w:val="0005432E"/>
    <w:rsid w:val="00055247"/>
    <w:rsid w:val="00057333"/>
    <w:rsid w:val="00061A44"/>
    <w:rsid w:val="00062550"/>
    <w:rsid w:val="0006443C"/>
    <w:rsid w:val="000700A5"/>
    <w:rsid w:val="00070E0D"/>
    <w:rsid w:val="000721FB"/>
    <w:rsid w:val="00072968"/>
    <w:rsid w:val="000730D9"/>
    <w:rsid w:val="00074B4D"/>
    <w:rsid w:val="000758B9"/>
    <w:rsid w:val="00076D49"/>
    <w:rsid w:val="0008171B"/>
    <w:rsid w:val="0008467E"/>
    <w:rsid w:val="00084A47"/>
    <w:rsid w:val="0008787F"/>
    <w:rsid w:val="000913E0"/>
    <w:rsid w:val="00091ACA"/>
    <w:rsid w:val="0009257A"/>
    <w:rsid w:val="00093816"/>
    <w:rsid w:val="0009506B"/>
    <w:rsid w:val="000967B8"/>
    <w:rsid w:val="00097F3D"/>
    <w:rsid w:val="000A225A"/>
    <w:rsid w:val="000A3B37"/>
    <w:rsid w:val="000A43A7"/>
    <w:rsid w:val="000B4589"/>
    <w:rsid w:val="000B4B7F"/>
    <w:rsid w:val="000C1805"/>
    <w:rsid w:val="000C28B8"/>
    <w:rsid w:val="000C60B9"/>
    <w:rsid w:val="000C61C0"/>
    <w:rsid w:val="000D38F7"/>
    <w:rsid w:val="000D54FB"/>
    <w:rsid w:val="000D7943"/>
    <w:rsid w:val="000E0B06"/>
    <w:rsid w:val="000E4867"/>
    <w:rsid w:val="000E58A9"/>
    <w:rsid w:val="000F0BAF"/>
    <w:rsid w:val="000F16E5"/>
    <w:rsid w:val="000F4F09"/>
    <w:rsid w:val="000F5AAC"/>
    <w:rsid w:val="000F5CA1"/>
    <w:rsid w:val="00100AFD"/>
    <w:rsid w:val="00100B9E"/>
    <w:rsid w:val="00102A97"/>
    <w:rsid w:val="00120924"/>
    <w:rsid w:val="00121D24"/>
    <w:rsid w:val="00134632"/>
    <w:rsid w:val="0014143F"/>
    <w:rsid w:val="001453B3"/>
    <w:rsid w:val="00153E0D"/>
    <w:rsid w:val="00155420"/>
    <w:rsid w:val="00155D67"/>
    <w:rsid w:val="00162101"/>
    <w:rsid w:val="0016750C"/>
    <w:rsid w:val="00174120"/>
    <w:rsid w:val="00176237"/>
    <w:rsid w:val="00176F1B"/>
    <w:rsid w:val="001772AF"/>
    <w:rsid w:val="00181F54"/>
    <w:rsid w:val="00182B88"/>
    <w:rsid w:val="00184FF9"/>
    <w:rsid w:val="00186BE2"/>
    <w:rsid w:val="00197770"/>
    <w:rsid w:val="001A2318"/>
    <w:rsid w:val="001A23D7"/>
    <w:rsid w:val="001A282A"/>
    <w:rsid w:val="001A46B4"/>
    <w:rsid w:val="001A6DEF"/>
    <w:rsid w:val="001B080F"/>
    <w:rsid w:val="001B0C96"/>
    <w:rsid w:val="001B7FC1"/>
    <w:rsid w:val="001C0AF4"/>
    <w:rsid w:val="001D462E"/>
    <w:rsid w:val="001D6494"/>
    <w:rsid w:val="001E04C1"/>
    <w:rsid w:val="001E12CC"/>
    <w:rsid w:val="001E2192"/>
    <w:rsid w:val="001E24A5"/>
    <w:rsid w:val="001E4AB7"/>
    <w:rsid w:val="001E602B"/>
    <w:rsid w:val="001F07A2"/>
    <w:rsid w:val="001F690C"/>
    <w:rsid w:val="002000D0"/>
    <w:rsid w:val="00215096"/>
    <w:rsid w:val="002219C5"/>
    <w:rsid w:val="0022258F"/>
    <w:rsid w:val="00223DC2"/>
    <w:rsid w:val="00223E66"/>
    <w:rsid w:val="00225988"/>
    <w:rsid w:val="00227F76"/>
    <w:rsid w:val="00233DEF"/>
    <w:rsid w:val="00234503"/>
    <w:rsid w:val="002356A6"/>
    <w:rsid w:val="002357A2"/>
    <w:rsid w:val="00235EB7"/>
    <w:rsid w:val="00236588"/>
    <w:rsid w:val="002424DA"/>
    <w:rsid w:val="00250C7C"/>
    <w:rsid w:val="00250DD9"/>
    <w:rsid w:val="00252B4A"/>
    <w:rsid w:val="00253019"/>
    <w:rsid w:val="00253A85"/>
    <w:rsid w:val="0025471A"/>
    <w:rsid w:val="002559C3"/>
    <w:rsid w:val="00256238"/>
    <w:rsid w:val="0025712B"/>
    <w:rsid w:val="00264E4D"/>
    <w:rsid w:val="00264EFD"/>
    <w:rsid w:val="002708A4"/>
    <w:rsid w:val="0027324A"/>
    <w:rsid w:val="00273365"/>
    <w:rsid w:val="002742A6"/>
    <w:rsid w:val="002763D6"/>
    <w:rsid w:val="00281478"/>
    <w:rsid w:val="00283BFA"/>
    <w:rsid w:val="00284E55"/>
    <w:rsid w:val="00286107"/>
    <w:rsid w:val="0029096D"/>
    <w:rsid w:val="002918FE"/>
    <w:rsid w:val="00291B08"/>
    <w:rsid w:val="002926BB"/>
    <w:rsid w:val="00292CE8"/>
    <w:rsid w:val="002938A9"/>
    <w:rsid w:val="00294A6E"/>
    <w:rsid w:val="00295600"/>
    <w:rsid w:val="002A32AC"/>
    <w:rsid w:val="002A39C7"/>
    <w:rsid w:val="002A47CF"/>
    <w:rsid w:val="002A509F"/>
    <w:rsid w:val="002A7223"/>
    <w:rsid w:val="002B1404"/>
    <w:rsid w:val="002B27BC"/>
    <w:rsid w:val="002B4207"/>
    <w:rsid w:val="002B69FE"/>
    <w:rsid w:val="002C0387"/>
    <w:rsid w:val="002C63FB"/>
    <w:rsid w:val="002D3F4C"/>
    <w:rsid w:val="002D7745"/>
    <w:rsid w:val="002E4991"/>
    <w:rsid w:val="002E55EF"/>
    <w:rsid w:val="002E7524"/>
    <w:rsid w:val="002F39EE"/>
    <w:rsid w:val="002F4F63"/>
    <w:rsid w:val="002F662C"/>
    <w:rsid w:val="00300CF7"/>
    <w:rsid w:val="003077B5"/>
    <w:rsid w:val="00310115"/>
    <w:rsid w:val="00310ACE"/>
    <w:rsid w:val="0031121B"/>
    <w:rsid w:val="00313630"/>
    <w:rsid w:val="00317B4D"/>
    <w:rsid w:val="00320613"/>
    <w:rsid w:val="00326870"/>
    <w:rsid w:val="00333D03"/>
    <w:rsid w:val="003350D9"/>
    <w:rsid w:val="003356BF"/>
    <w:rsid w:val="003371A0"/>
    <w:rsid w:val="00337EE0"/>
    <w:rsid w:val="00341BEF"/>
    <w:rsid w:val="00344A3A"/>
    <w:rsid w:val="00344E90"/>
    <w:rsid w:val="00346C99"/>
    <w:rsid w:val="003471FA"/>
    <w:rsid w:val="00354B98"/>
    <w:rsid w:val="00361F59"/>
    <w:rsid w:val="003626F7"/>
    <w:rsid w:val="00365F49"/>
    <w:rsid w:val="003711AC"/>
    <w:rsid w:val="00372851"/>
    <w:rsid w:val="00375A2C"/>
    <w:rsid w:val="00376844"/>
    <w:rsid w:val="00377F33"/>
    <w:rsid w:val="00383E9C"/>
    <w:rsid w:val="003907DD"/>
    <w:rsid w:val="003920C3"/>
    <w:rsid w:val="00392351"/>
    <w:rsid w:val="00393E3B"/>
    <w:rsid w:val="003B1B52"/>
    <w:rsid w:val="003B2745"/>
    <w:rsid w:val="003B4B6B"/>
    <w:rsid w:val="003C069A"/>
    <w:rsid w:val="003C1B4E"/>
    <w:rsid w:val="003C6E28"/>
    <w:rsid w:val="003C70CE"/>
    <w:rsid w:val="003D5342"/>
    <w:rsid w:val="003E313C"/>
    <w:rsid w:val="003E45B8"/>
    <w:rsid w:val="003E521C"/>
    <w:rsid w:val="003E6F29"/>
    <w:rsid w:val="003E7E76"/>
    <w:rsid w:val="003F1CB6"/>
    <w:rsid w:val="003F52CA"/>
    <w:rsid w:val="003F6AF4"/>
    <w:rsid w:val="0040191A"/>
    <w:rsid w:val="00404AB6"/>
    <w:rsid w:val="00412591"/>
    <w:rsid w:val="00425F9E"/>
    <w:rsid w:val="00427021"/>
    <w:rsid w:val="0043012C"/>
    <w:rsid w:val="0043049D"/>
    <w:rsid w:val="004349FE"/>
    <w:rsid w:val="004353CB"/>
    <w:rsid w:val="00435595"/>
    <w:rsid w:val="00437EBE"/>
    <w:rsid w:val="00440E74"/>
    <w:rsid w:val="00441C45"/>
    <w:rsid w:val="004451F2"/>
    <w:rsid w:val="004460CC"/>
    <w:rsid w:val="004466F9"/>
    <w:rsid w:val="00446D74"/>
    <w:rsid w:val="00446EF0"/>
    <w:rsid w:val="00450A24"/>
    <w:rsid w:val="0045170E"/>
    <w:rsid w:val="00455415"/>
    <w:rsid w:val="00462664"/>
    <w:rsid w:val="00464D69"/>
    <w:rsid w:val="00464DBA"/>
    <w:rsid w:val="004669A2"/>
    <w:rsid w:val="00467DF4"/>
    <w:rsid w:val="00470DDC"/>
    <w:rsid w:val="0047146E"/>
    <w:rsid w:val="00473BD4"/>
    <w:rsid w:val="00473C0D"/>
    <w:rsid w:val="00477D9A"/>
    <w:rsid w:val="00477EF2"/>
    <w:rsid w:val="00482804"/>
    <w:rsid w:val="00483494"/>
    <w:rsid w:val="004872C3"/>
    <w:rsid w:val="00492FE8"/>
    <w:rsid w:val="004A1C8C"/>
    <w:rsid w:val="004A3469"/>
    <w:rsid w:val="004A5F1A"/>
    <w:rsid w:val="004B004F"/>
    <w:rsid w:val="004B0629"/>
    <w:rsid w:val="004B0A66"/>
    <w:rsid w:val="004B218A"/>
    <w:rsid w:val="004B291F"/>
    <w:rsid w:val="004B2C88"/>
    <w:rsid w:val="004B4DDB"/>
    <w:rsid w:val="004B5BDF"/>
    <w:rsid w:val="004C71CC"/>
    <w:rsid w:val="004D1844"/>
    <w:rsid w:val="004D190A"/>
    <w:rsid w:val="004D35FC"/>
    <w:rsid w:val="004D4F4E"/>
    <w:rsid w:val="004D6E31"/>
    <w:rsid w:val="004D7B01"/>
    <w:rsid w:val="004E259A"/>
    <w:rsid w:val="004E46ED"/>
    <w:rsid w:val="004E5DB1"/>
    <w:rsid w:val="004E78F8"/>
    <w:rsid w:val="004F0081"/>
    <w:rsid w:val="004F5B2E"/>
    <w:rsid w:val="004F735D"/>
    <w:rsid w:val="004F7F67"/>
    <w:rsid w:val="00500505"/>
    <w:rsid w:val="0050089C"/>
    <w:rsid w:val="0050100E"/>
    <w:rsid w:val="00503EE3"/>
    <w:rsid w:val="00507B1F"/>
    <w:rsid w:val="005133D6"/>
    <w:rsid w:val="005245A9"/>
    <w:rsid w:val="00525605"/>
    <w:rsid w:val="00526FD9"/>
    <w:rsid w:val="00533C32"/>
    <w:rsid w:val="005355CB"/>
    <w:rsid w:val="00540AC2"/>
    <w:rsid w:val="00544A59"/>
    <w:rsid w:val="0054615D"/>
    <w:rsid w:val="005466EA"/>
    <w:rsid w:val="005516CE"/>
    <w:rsid w:val="00554A00"/>
    <w:rsid w:val="005623F1"/>
    <w:rsid w:val="00562456"/>
    <w:rsid w:val="005632EE"/>
    <w:rsid w:val="00567CFE"/>
    <w:rsid w:val="00573246"/>
    <w:rsid w:val="00574652"/>
    <w:rsid w:val="00574DCC"/>
    <w:rsid w:val="00575061"/>
    <w:rsid w:val="00580AD0"/>
    <w:rsid w:val="00584563"/>
    <w:rsid w:val="00584D69"/>
    <w:rsid w:val="00584DC8"/>
    <w:rsid w:val="005850C2"/>
    <w:rsid w:val="00587DB6"/>
    <w:rsid w:val="005917DE"/>
    <w:rsid w:val="0059764A"/>
    <w:rsid w:val="00597BCB"/>
    <w:rsid w:val="005A5634"/>
    <w:rsid w:val="005A64D9"/>
    <w:rsid w:val="005A7633"/>
    <w:rsid w:val="005A7BC3"/>
    <w:rsid w:val="005B2625"/>
    <w:rsid w:val="005B57F3"/>
    <w:rsid w:val="005C2AF6"/>
    <w:rsid w:val="005C382B"/>
    <w:rsid w:val="005C439B"/>
    <w:rsid w:val="005C4A89"/>
    <w:rsid w:val="005C50B2"/>
    <w:rsid w:val="005D2A2A"/>
    <w:rsid w:val="005D7E79"/>
    <w:rsid w:val="005E2AE6"/>
    <w:rsid w:val="005E4DD8"/>
    <w:rsid w:val="005E6EF9"/>
    <w:rsid w:val="005F17F2"/>
    <w:rsid w:val="005F4692"/>
    <w:rsid w:val="00600B17"/>
    <w:rsid w:val="006025A6"/>
    <w:rsid w:val="0061131B"/>
    <w:rsid w:val="00612BD9"/>
    <w:rsid w:val="00613A65"/>
    <w:rsid w:val="006206D1"/>
    <w:rsid w:val="00621DE4"/>
    <w:rsid w:val="00622661"/>
    <w:rsid w:val="00624E0C"/>
    <w:rsid w:val="006254B1"/>
    <w:rsid w:val="006273B8"/>
    <w:rsid w:val="00627968"/>
    <w:rsid w:val="00627F01"/>
    <w:rsid w:val="00631501"/>
    <w:rsid w:val="00637A81"/>
    <w:rsid w:val="00637FD5"/>
    <w:rsid w:val="00641B00"/>
    <w:rsid w:val="0064301C"/>
    <w:rsid w:val="0064363A"/>
    <w:rsid w:val="0064527E"/>
    <w:rsid w:val="006476AB"/>
    <w:rsid w:val="006477F1"/>
    <w:rsid w:val="00651BD7"/>
    <w:rsid w:val="006526D0"/>
    <w:rsid w:val="006533FA"/>
    <w:rsid w:val="00653E09"/>
    <w:rsid w:val="00656578"/>
    <w:rsid w:val="00657B97"/>
    <w:rsid w:val="0066013B"/>
    <w:rsid w:val="00660311"/>
    <w:rsid w:val="006627E4"/>
    <w:rsid w:val="00664B9A"/>
    <w:rsid w:val="00665DD9"/>
    <w:rsid w:val="00666182"/>
    <w:rsid w:val="006677E2"/>
    <w:rsid w:val="006678B1"/>
    <w:rsid w:val="00673E5C"/>
    <w:rsid w:val="00681280"/>
    <w:rsid w:val="00682DC6"/>
    <w:rsid w:val="006847BB"/>
    <w:rsid w:val="006900A7"/>
    <w:rsid w:val="00693A17"/>
    <w:rsid w:val="00694460"/>
    <w:rsid w:val="006947A2"/>
    <w:rsid w:val="006A0087"/>
    <w:rsid w:val="006A3930"/>
    <w:rsid w:val="006A3D73"/>
    <w:rsid w:val="006A3DBE"/>
    <w:rsid w:val="006A48F8"/>
    <w:rsid w:val="006A6081"/>
    <w:rsid w:val="006B1680"/>
    <w:rsid w:val="006B40AE"/>
    <w:rsid w:val="006B6906"/>
    <w:rsid w:val="006C2227"/>
    <w:rsid w:val="006C2263"/>
    <w:rsid w:val="006C27F0"/>
    <w:rsid w:val="006C5153"/>
    <w:rsid w:val="006C7F4D"/>
    <w:rsid w:val="006D1864"/>
    <w:rsid w:val="006E1573"/>
    <w:rsid w:val="006E2913"/>
    <w:rsid w:val="006E2CC9"/>
    <w:rsid w:val="006E43AE"/>
    <w:rsid w:val="006E4C7E"/>
    <w:rsid w:val="006F00EF"/>
    <w:rsid w:val="006F3BA9"/>
    <w:rsid w:val="006F3C07"/>
    <w:rsid w:val="006F6203"/>
    <w:rsid w:val="006F7005"/>
    <w:rsid w:val="006F7B13"/>
    <w:rsid w:val="00701907"/>
    <w:rsid w:val="007059BF"/>
    <w:rsid w:val="00706E99"/>
    <w:rsid w:val="0070749D"/>
    <w:rsid w:val="00711330"/>
    <w:rsid w:val="00712A9D"/>
    <w:rsid w:val="00713274"/>
    <w:rsid w:val="00713B89"/>
    <w:rsid w:val="007147B1"/>
    <w:rsid w:val="00717D4A"/>
    <w:rsid w:val="00727B2D"/>
    <w:rsid w:val="007310FB"/>
    <w:rsid w:val="00732A0D"/>
    <w:rsid w:val="00734CA3"/>
    <w:rsid w:val="007409BD"/>
    <w:rsid w:val="00741A9D"/>
    <w:rsid w:val="00742CD8"/>
    <w:rsid w:val="00754EFF"/>
    <w:rsid w:val="0075564C"/>
    <w:rsid w:val="00756063"/>
    <w:rsid w:val="00757557"/>
    <w:rsid w:val="00762C60"/>
    <w:rsid w:val="007638B2"/>
    <w:rsid w:val="0076772F"/>
    <w:rsid w:val="00771FB0"/>
    <w:rsid w:val="007744C7"/>
    <w:rsid w:val="00774A2D"/>
    <w:rsid w:val="00776A36"/>
    <w:rsid w:val="00781D0C"/>
    <w:rsid w:val="00790B1C"/>
    <w:rsid w:val="00791C75"/>
    <w:rsid w:val="00793222"/>
    <w:rsid w:val="007A0091"/>
    <w:rsid w:val="007A6043"/>
    <w:rsid w:val="007B5520"/>
    <w:rsid w:val="007B5816"/>
    <w:rsid w:val="007C3D89"/>
    <w:rsid w:val="007C4404"/>
    <w:rsid w:val="007D083C"/>
    <w:rsid w:val="007D4DF3"/>
    <w:rsid w:val="007D5444"/>
    <w:rsid w:val="007D6136"/>
    <w:rsid w:val="007E2B94"/>
    <w:rsid w:val="007E4059"/>
    <w:rsid w:val="007E7557"/>
    <w:rsid w:val="007F303E"/>
    <w:rsid w:val="007F5717"/>
    <w:rsid w:val="007F6C8F"/>
    <w:rsid w:val="0080276B"/>
    <w:rsid w:val="00803D08"/>
    <w:rsid w:val="00804447"/>
    <w:rsid w:val="00805DC1"/>
    <w:rsid w:val="00806A71"/>
    <w:rsid w:val="00811D53"/>
    <w:rsid w:val="00815AE8"/>
    <w:rsid w:val="008162D9"/>
    <w:rsid w:val="00816CB8"/>
    <w:rsid w:val="00823B97"/>
    <w:rsid w:val="008276BD"/>
    <w:rsid w:val="008301C4"/>
    <w:rsid w:val="0083068E"/>
    <w:rsid w:val="0083363E"/>
    <w:rsid w:val="00835823"/>
    <w:rsid w:val="00835C65"/>
    <w:rsid w:val="0083619F"/>
    <w:rsid w:val="008425D2"/>
    <w:rsid w:val="00845C34"/>
    <w:rsid w:val="00846D74"/>
    <w:rsid w:val="008507D8"/>
    <w:rsid w:val="00851A8A"/>
    <w:rsid w:val="00852421"/>
    <w:rsid w:val="008602AC"/>
    <w:rsid w:val="00870B2E"/>
    <w:rsid w:val="00870E1A"/>
    <w:rsid w:val="00876EDA"/>
    <w:rsid w:val="00892E9E"/>
    <w:rsid w:val="008946CC"/>
    <w:rsid w:val="00895E42"/>
    <w:rsid w:val="008A1F5B"/>
    <w:rsid w:val="008A537B"/>
    <w:rsid w:val="008A57FA"/>
    <w:rsid w:val="008A7679"/>
    <w:rsid w:val="008B2836"/>
    <w:rsid w:val="008B3A15"/>
    <w:rsid w:val="008B43F2"/>
    <w:rsid w:val="008B73C7"/>
    <w:rsid w:val="008C0FE4"/>
    <w:rsid w:val="008C3141"/>
    <w:rsid w:val="008C45E2"/>
    <w:rsid w:val="008C46FC"/>
    <w:rsid w:val="008D0D4E"/>
    <w:rsid w:val="008D267D"/>
    <w:rsid w:val="008D35F2"/>
    <w:rsid w:val="008E0461"/>
    <w:rsid w:val="008E2B1D"/>
    <w:rsid w:val="008E3267"/>
    <w:rsid w:val="008E4F74"/>
    <w:rsid w:val="008E5476"/>
    <w:rsid w:val="008E66B0"/>
    <w:rsid w:val="008E779A"/>
    <w:rsid w:val="009021CC"/>
    <w:rsid w:val="00914CE6"/>
    <w:rsid w:val="009159BD"/>
    <w:rsid w:val="0092100A"/>
    <w:rsid w:val="009233AF"/>
    <w:rsid w:val="00924576"/>
    <w:rsid w:val="009249D5"/>
    <w:rsid w:val="0092696A"/>
    <w:rsid w:val="00927D46"/>
    <w:rsid w:val="00932B5F"/>
    <w:rsid w:val="00933D17"/>
    <w:rsid w:val="009340C1"/>
    <w:rsid w:val="009343E1"/>
    <w:rsid w:val="00935257"/>
    <w:rsid w:val="00936EFE"/>
    <w:rsid w:val="00937D19"/>
    <w:rsid w:val="00937F22"/>
    <w:rsid w:val="00940ECD"/>
    <w:rsid w:val="00943CB0"/>
    <w:rsid w:val="00946AF1"/>
    <w:rsid w:val="00947E59"/>
    <w:rsid w:val="009577DF"/>
    <w:rsid w:val="00963475"/>
    <w:rsid w:val="009648C9"/>
    <w:rsid w:val="0096519A"/>
    <w:rsid w:val="00965B58"/>
    <w:rsid w:val="00976D73"/>
    <w:rsid w:val="00976D76"/>
    <w:rsid w:val="009851DB"/>
    <w:rsid w:val="009854D6"/>
    <w:rsid w:val="009879FE"/>
    <w:rsid w:val="00990F39"/>
    <w:rsid w:val="00991BDE"/>
    <w:rsid w:val="00991F41"/>
    <w:rsid w:val="00995AF7"/>
    <w:rsid w:val="009B083D"/>
    <w:rsid w:val="009B276F"/>
    <w:rsid w:val="009B658B"/>
    <w:rsid w:val="009B7BF2"/>
    <w:rsid w:val="009C4F72"/>
    <w:rsid w:val="009D1C75"/>
    <w:rsid w:val="009D2B83"/>
    <w:rsid w:val="009D519C"/>
    <w:rsid w:val="009E065B"/>
    <w:rsid w:val="009E72A2"/>
    <w:rsid w:val="009F1D8B"/>
    <w:rsid w:val="009F29B2"/>
    <w:rsid w:val="00A0192A"/>
    <w:rsid w:val="00A019DB"/>
    <w:rsid w:val="00A02226"/>
    <w:rsid w:val="00A148D6"/>
    <w:rsid w:val="00A15F48"/>
    <w:rsid w:val="00A226B7"/>
    <w:rsid w:val="00A23D9A"/>
    <w:rsid w:val="00A27F42"/>
    <w:rsid w:val="00A312DD"/>
    <w:rsid w:val="00A35FC6"/>
    <w:rsid w:val="00A36AB7"/>
    <w:rsid w:val="00A42088"/>
    <w:rsid w:val="00A5038D"/>
    <w:rsid w:val="00A50D1B"/>
    <w:rsid w:val="00A5101E"/>
    <w:rsid w:val="00A52476"/>
    <w:rsid w:val="00A532CA"/>
    <w:rsid w:val="00A53DB4"/>
    <w:rsid w:val="00A5608F"/>
    <w:rsid w:val="00A56216"/>
    <w:rsid w:val="00A56E15"/>
    <w:rsid w:val="00A70952"/>
    <w:rsid w:val="00A75BC7"/>
    <w:rsid w:val="00A81501"/>
    <w:rsid w:val="00A817D0"/>
    <w:rsid w:val="00A92335"/>
    <w:rsid w:val="00A94F4E"/>
    <w:rsid w:val="00A957E9"/>
    <w:rsid w:val="00A96998"/>
    <w:rsid w:val="00AB643F"/>
    <w:rsid w:val="00AC0397"/>
    <w:rsid w:val="00AC211E"/>
    <w:rsid w:val="00AC2FF2"/>
    <w:rsid w:val="00AC6AB4"/>
    <w:rsid w:val="00AD1900"/>
    <w:rsid w:val="00AD4502"/>
    <w:rsid w:val="00AD6A0D"/>
    <w:rsid w:val="00AD6D07"/>
    <w:rsid w:val="00AE26B5"/>
    <w:rsid w:val="00AE2B10"/>
    <w:rsid w:val="00AF3592"/>
    <w:rsid w:val="00AF6027"/>
    <w:rsid w:val="00B00769"/>
    <w:rsid w:val="00B0178C"/>
    <w:rsid w:val="00B052B1"/>
    <w:rsid w:val="00B07599"/>
    <w:rsid w:val="00B07F44"/>
    <w:rsid w:val="00B12CC4"/>
    <w:rsid w:val="00B16107"/>
    <w:rsid w:val="00B20231"/>
    <w:rsid w:val="00B2475A"/>
    <w:rsid w:val="00B3128E"/>
    <w:rsid w:val="00B357A5"/>
    <w:rsid w:val="00B35BCA"/>
    <w:rsid w:val="00B376F8"/>
    <w:rsid w:val="00B37817"/>
    <w:rsid w:val="00B441A4"/>
    <w:rsid w:val="00B451C8"/>
    <w:rsid w:val="00B47310"/>
    <w:rsid w:val="00B47B0D"/>
    <w:rsid w:val="00B560C6"/>
    <w:rsid w:val="00B60825"/>
    <w:rsid w:val="00B61789"/>
    <w:rsid w:val="00B66A24"/>
    <w:rsid w:val="00B71265"/>
    <w:rsid w:val="00B71D7E"/>
    <w:rsid w:val="00B7615F"/>
    <w:rsid w:val="00B91157"/>
    <w:rsid w:val="00BA324F"/>
    <w:rsid w:val="00BA611E"/>
    <w:rsid w:val="00BA6737"/>
    <w:rsid w:val="00BB6E93"/>
    <w:rsid w:val="00BC06D8"/>
    <w:rsid w:val="00BC2F09"/>
    <w:rsid w:val="00BC3730"/>
    <w:rsid w:val="00BC450D"/>
    <w:rsid w:val="00BC5B2F"/>
    <w:rsid w:val="00BC77C6"/>
    <w:rsid w:val="00BF00B2"/>
    <w:rsid w:val="00BF2F10"/>
    <w:rsid w:val="00BF6CAC"/>
    <w:rsid w:val="00C11C8D"/>
    <w:rsid w:val="00C17450"/>
    <w:rsid w:val="00C22309"/>
    <w:rsid w:val="00C23674"/>
    <w:rsid w:val="00C23C11"/>
    <w:rsid w:val="00C2423A"/>
    <w:rsid w:val="00C327E7"/>
    <w:rsid w:val="00C35A23"/>
    <w:rsid w:val="00C370F3"/>
    <w:rsid w:val="00C40B02"/>
    <w:rsid w:val="00C43185"/>
    <w:rsid w:val="00C44359"/>
    <w:rsid w:val="00C517D6"/>
    <w:rsid w:val="00C555AB"/>
    <w:rsid w:val="00C57276"/>
    <w:rsid w:val="00C60401"/>
    <w:rsid w:val="00C613DD"/>
    <w:rsid w:val="00C66979"/>
    <w:rsid w:val="00C70263"/>
    <w:rsid w:val="00C75049"/>
    <w:rsid w:val="00C82BFC"/>
    <w:rsid w:val="00C838E1"/>
    <w:rsid w:val="00C83A32"/>
    <w:rsid w:val="00C87FE1"/>
    <w:rsid w:val="00C918AA"/>
    <w:rsid w:val="00C92FD9"/>
    <w:rsid w:val="00C96330"/>
    <w:rsid w:val="00CA081D"/>
    <w:rsid w:val="00CA35B4"/>
    <w:rsid w:val="00CA77A0"/>
    <w:rsid w:val="00CB214A"/>
    <w:rsid w:val="00CB55C4"/>
    <w:rsid w:val="00CC0633"/>
    <w:rsid w:val="00CD42BA"/>
    <w:rsid w:val="00CD4B8F"/>
    <w:rsid w:val="00CD5A5C"/>
    <w:rsid w:val="00CE50A4"/>
    <w:rsid w:val="00CE573B"/>
    <w:rsid w:val="00CF19DF"/>
    <w:rsid w:val="00CF469F"/>
    <w:rsid w:val="00CF6197"/>
    <w:rsid w:val="00CF7FCA"/>
    <w:rsid w:val="00D01E29"/>
    <w:rsid w:val="00D02230"/>
    <w:rsid w:val="00D04E7A"/>
    <w:rsid w:val="00D1108E"/>
    <w:rsid w:val="00D12570"/>
    <w:rsid w:val="00D1446E"/>
    <w:rsid w:val="00D212FA"/>
    <w:rsid w:val="00D23993"/>
    <w:rsid w:val="00D26419"/>
    <w:rsid w:val="00D309C8"/>
    <w:rsid w:val="00D31FC4"/>
    <w:rsid w:val="00D370BA"/>
    <w:rsid w:val="00D40C2D"/>
    <w:rsid w:val="00D4525C"/>
    <w:rsid w:val="00D505A6"/>
    <w:rsid w:val="00D51025"/>
    <w:rsid w:val="00D52C82"/>
    <w:rsid w:val="00D52DB3"/>
    <w:rsid w:val="00D535E5"/>
    <w:rsid w:val="00D6059B"/>
    <w:rsid w:val="00D6198D"/>
    <w:rsid w:val="00D621A1"/>
    <w:rsid w:val="00D64805"/>
    <w:rsid w:val="00D663FD"/>
    <w:rsid w:val="00D676C2"/>
    <w:rsid w:val="00D73DA2"/>
    <w:rsid w:val="00D7457D"/>
    <w:rsid w:val="00D7707C"/>
    <w:rsid w:val="00D77BF8"/>
    <w:rsid w:val="00D81282"/>
    <w:rsid w:val="00D814FB"/>
    <w:rsid w:val="00D83BAA"/>
    <w:rsid w:val="00D85696"/>
    <w:rsid w:val="00D90FFB"/>
    <w:rsid w:val="00D92066"/>
    <w:rsid w:val="00D922DB"/>
    <w:rsid w:val="00D92D23"/>
    <w:rsid w:val="00D938A7"/>
    <w:rsid w:val="00D943F7"/>
    <w:rsid w:val="00D9469E"/>
    <w:rsid w:val="00DA0C07"/>
    <w:rsid w:val="00DA5FF9"/>
    <w:rsid w:val="00DA6177"/>
    <w:rsid w:val="00DB17C4"/>
    <w:rsid w:val="00DB1A74"/>
    <w:rsid w:val="00DB4721"/>
    <w:rsid w:val="00DB4A14"/>
    <w:rsid w:val="00DC15A1"/>
    <w:rsid w:val="00DC2C32"/>
    <w:rsid w:val="00DC3ABF"/>
    <w:rsid w:val="00DC4879"/>
    <w:rsid w:val="00DC67A7"/>
    <w:rsid w:val="00DC74A3"/>
    <w:rsid w:val="00DC7BFD"/>
    <w:rsid w:val="00DC7DF8"/>
    <w:rsid w:val="00DE72AF"/>
    <w:rsid w:val="00DE7810"/>
    <w:rsid w:val="00DE7DC5"/>
    <w:rsid w:val="00DF0600"/>
    <w:rsid w:val="00DF295D"/>
    <w:rsid w:val="00DF4132"/>
    <w:rsid w:val="00DF7483"/>
    <w:rsid w:val="00E057D0"/>
    <w:rsid w:val="00E065D7"/>
    <w:rsid w:val="00E07411"/>
    <w:rsid w:val="00E07E43"/>
    <w:rsid w:val="00E11138"/>
    <w:rsid w:val="00E12C1B"/>
    <w:rsid w:val="00E1420C"/>
    <w:rsid w:val="00E14571"/>
    <w:rsid w:val="00E243C4"/>
    <w:rsid w:val="00E24D4C"/>
    <w:rsid w:val="00E265CB"/>
    <w:rsid w:val="00E2765C"/>
    <w:rsid w:val="00E363EE"/>
    <w:rsid w:val="00E36A85"/>
    <w:rsid w:val="00E36F89"/>
    <w:rsid w:val="00E379C9"/>
    <w:rsid w:val="00E4170D"/>
    <w:rsid w:val="00E423B6"/>
    <w:rsid w:val="00E455BC"/>
    <w:rsid w:val="00E46055"/>
    <w:rsid w:val="00E46516"/>
    <w:rsid w:val="00E46E97"/>
    <w:rsid w:val="00E54476"/>
    <w:rsid w:val="00E5511F"/>
    <w:rsid w:val="00E55BBB"/>
    <w:rsid w:val="00E63636"/>
    <w:rsid w:val="00E66183"/>
    <w:rsid w:val="00E70CD8"/>
    <w:rsid w:val="00E70E6C"/>
    <w:rsid w:val="00E71FFA"/>
    <w:rsid w:val="00E749EE"/>
    <w:rsid w:val="00E80CF1"/>
    <w:rsid w:val="00E82439"/>
    <w:rsid w:val="00E912A9"/>
    <w:rsid w:val="00E93F43"/>
    <w:rsid w:val="00E96EFD"/>
    <w:rsid w:val="00EA1988"/>
    <w:rsid w:val="00EA4A05"/>
    <w:rsid w:val="00EA4A4F"/>
    <w:rsid w:val="00EB4D8E"/>
    <w:rsid w:val="00EB63ED"/>
    <w:rsid w:val="00EB668A"/>
    <w:rsid w:val="00EB7932"/>
    <w:rsid w:val="00EC01D8"/>
    <w:rsid w:val="00EC64AC"/>
    <w:rsid w:val="00EC67CA"/>
    <w:rsid w:val="00EC6E5F"/>
    <w:rsid w:val="00ED017B"/>
    <w:rsid w:val="00ED229C"/>
    <w:rsid w:val="00ED3402"/>
    <w:rsid w:val="00ED5A6D"/>
    <w:rsid w:val="00ED7F41"/>
    <w:rsid w:val="00EE2438"/>
    <w:rsid w:val="00EE2891"/>
    <w:rsid w:val="00EE4C66"/>
    <w:rsid w:val="00EE504B"/>
    <w:rsid w:val="00EE5FAC"/>
    <w:rsid w:val="00EE62A0"/>
    <w:rsid w:val="00EF5019"/>
    <w:rsid w:val="00F05CEE"/>
    <w:rsid w:val="00F113CD"/>
    <w:rsid w:val="00F1703B"/>
    <w:rsid w:val="00F22A51"/>
    <w:rsid w:val="00F35645"/>
    <w:rsid w:val="00F40096"/>
    <w:rsid w:val="00F40ACE"/>
    <w:rsid w:val="00F41093"/>
    <w:rsid w:val="00F42A2D"/>
    <w:rsid w:val="00F4354A"/>
    <w:rsid w:val="00F454FA"/>
    <w:rsid w:val="00F4788F"/>
    <w:rsid w:val="00F541A9"/>
    <w:rsid w:val="00F543AA"/>
    <w:rsid w:val="00F550F3"/>
    <w:rsid w:val="00F56716"/>
    <w:rsid w:val="00F56A4C"/>
    <w:rsid w:val="00F63925"/>
    <w:rsid w:val="00F63C01"/>
    <w:rsid w:val="00F64261"/>
    <w:rsid w:val="00F64A5C"/>
    <w:rsid w:val="00F70660"/>
    <w:rsid w:val="00F76EFD"/>
    <w:rsid w:val="00F80647"/>
    <w:rsid w:val="00F83A72"/>
    <w:rsid w:val="00F841A9"/>
    <w:rsid w:val="00F90040"/>
    <w:rsid w:val="00F9503E"/>
    <w:rsid w:val="00F95B36"/>
    <w:rsid w:val="00F979F3"/>
    <w:rsid w:val="00F97E2A"/>
    <w:rsid w:val="00FA2DCB"/>
    <w:rsid w:val="00FA322F"/>
    <w:rsid w:val="00FB225B"/>
    <w:rsid w:val="00FB71E5"/>
    <w:rsid w:val="00FC08D2"/>
    <w:rsid w:val="00FC2764"/>
    <w:rsid w:val="00FC6037"/>
    <w:rsid w:val="00FC7BDA"/>
    <w:rsid w:val="00FD0009"/>
    <w:rsid w:val="00FD25BF"/>
    <w:rsid w:val="00FD2737"/>
    <w:rsid w:val="00FD463E"/>
    <w:rsid w:val="00FD4D73"/>
    <w:rsid w:val="00FD7AE0"/>
    <w:rsid w:val="00FF0B4B"/>
    <w:rsid w:val="00FF166A"/>
    <w:rsid w:val="00FF1DA6"/>
    <w:rsid w:val="00FF22E8"/>
    <w:rsid w:val="00FF3FAE"/>
    <w:rsid w:val="00FF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D5E1F"/>
  <w15:chartTrackingRefBased/>
  <w15:docId w15:val="{01FCF984-FF9C-422F-A025-C29159F8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600"/>
    <w:rPr>
      <w:lang w:val="en-GB"/>
    </w:rPr>
  </w:style>
  <w:style w:type="paragraph" w:styleId="Heading1">
    <w:name w:val="heading 1"/>
    <w:basedOn w:val="Normal"/>
    <w:next w:val="Normal"/>
    <w:link w:val="Heading1Char"/>
    <w:uiPriority w:val="9"/>
    <w:qFormat/>
    <w:rsid w:val="001675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75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9577D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95600"/>
    <w:pPr>
      <w:spacing w:after="120" w:line="240" w:lineRule="auto"/>
      <w:ind w:left="720"/>
      <w:jc w:val="both"/>
    </w:pPr>
    <w:rPr>
      <w:rFonts w:eastAsia="SimSun" w:cs="Cambria"/>
      <w:color w:val="134753"/>
      <w:lang w:val="lt-LT"/>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295600"/>
    <w:rPr>
      <w:rFonts w:eastAsia="SimSun" w:cs="Cambria"/>
      <w:color w:val="134753"/>
      <w:lang w:val="lt-LT"/>
    </w:rPr>
  </w:style>
  <w:style w:type="paragraph" w:styleId="CommentText">
    <w:name w:val="annotation text"/>
    <w:basedOn w:val="Normal"/>
    <w:link w:val="CommentTextChar"/>
    <w:uiPriority w:val="99"/>
    <w:semiHidden/>
    <w:unhideWhenUsed/>
    <w:rsid w:val="00295600"/>
    <w:pPr>
      <w:spacing w:after="120" w:line="240" w:lineRule="auto"/>
      <w:jc w:val="both"/>
    </w:pPr>
    <w:rPr>
      <w:rFonts w:eastAsia="SimSun" w:cs="Cambria"/>
      <w:sz w:val="20"/>
      <w:szCs w:val="20"/>
      <w:lang w:val="lt-LT"/>
    </w:rPr>
  </w:style>
  <w:style w:type="character" w:customStyle="1" w:styleId="CommentTextChar">
    <w:name w:val="Comment Text Char"/>
    <w:basedOn w:val="DefaultParagraphFont"/>
    <w:link w:val="CommentText"/>
    <w:uiPriority w:val="99"/>
    <w:rsid w:val="00295600"/>
    <w:rPr>
      <w:rFonts w:eastAsia="SimSun" w:cs="Cambria"/>
      <w:sz w:val="20"/>
      <w:szCs w:val="20"/>
      <w:lang w:val="lt-LT"/>
    </w:rPr>
  </w:style>
  <w:style w:type="table" w:styleId="TableGrid">
    <w:name w:val="Table Grid"/>
    <w:aliases w:val="ECORYS Tabela"/>
    <w:basedOn w:val="TableNormal"/>
    <w:uiPriority w:val="39"/>
    <w:rsid w:val="0029560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6750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rsid w:val="0016750C"/>
    <w:rPr>
      <w:rFonts w:asciiTheme="majorHAnsi" w:eastAsiaTheme="majorEastAsia" w:hAnsiTheme="majorHAnsi" w:cstheme="majorBidi"/>
      <w:color w:val="2F5496" w:themeColor="accent1" w:themeShade="BF"/>
      <w:sz w:val="26"/>
      <w:szCs w:val="26"/>
      <w:lang w:val="en-GB"/>
    </w:rPr>
  </w:style>
  <w:style w:type="paragraph" w:styleId="TOCHeading">
    <w:name w:val="TOC Heading"/>
    <w:basedOn w:val="Heading1"/>
    <w:next w:val="Normal"/>
    <w:uiPriority w:val="39"/>
    <w:unhideWhenUsed/>
    <w:qFormat/>
    <w:rsid w:val="0016750C"/>
    <w:pPr>
      <w:outlineLvl w:val="9"/>
    </w:pPr>
    <w:rPr>
      <w:lang w:val="en-US"/>
    </w:rPr>
  </w:style>
  <w:style w:type="paragraph" w:styleId="TOC1">
    <w:name w:val="toc 1"/>
    <w:basedOn w:val="Normal"/>
    <w:next w:val="Normal"/>
    <w:autoRedefine/>
    <w:uiPriority w:val="39"/>
    <w:unhideWhenUsed/>
    <w:rsid w:val="00965B58"/>
    <w:pPr>
      <w:tabs>
        <w:tab w:val="right" w:leader="dot" w:pos="9737"/>
      </w:tabs>
      <w:spacing w:after="0" w:line="240" w:lineRule="auto"/>
      <w:contextualSpacing/>
    </w:pPr>
  </w:style>
  <w:style w:type="character" w:styleId="Hyperlink">
    <w:name w:val="Hyperlink"/>
    <w:basedOn w:val="DefaultParagraphFont"/>
    <w:uiPriority w:val="99"/>
    <w:unhideWhenUsed/>
    <w:rsid w:val="0016750C"/>
    <w:rPr>
      <w:color w:val="0563C1" w:themeColor="hyperlink"/>
      <w:u w:val="single"/>
    </w:rPr>
  </w:style>
  <w:style w:type="paragraph" w:styleId="Header">
    <w:name w:val="header"/>
    <w:basedOn w:val="Normal"/>
    <w:link w:val="HeaderChar"/>
    <w:uiPriority w:val="99"/>
    <w:unhideWhenUsed/>
    <w:rsid w:val="0070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9D"/>
    <w:rPr>
      <w:lang w:val="en-GB"/>
    </w:rPr>
  </w:style>
  <w:style w:type="paragraph" w:styleId="Footer">
    <w:name w:val="footer"/>
    <w:basedOn w:val="Normal"/>
    <w:link w:val="FooterChar"/>
    <w:uiPriority w:val="99"/>
    <w:unhideWhenUsed/>
    <w:rsid w:val="0070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9D"/>
    <w:rPr>
      <w:lang w:val="en-GB"/>
    </w:rPr>
  </w:style>
  <w:style w:type="character" w:styleId="Strong">
    <w:name w:val="Strong"/>
    <w:aliases w:val="Bold"/>
    <w:qFormat/>
    <w:rsid w:val="0070749D"/>
    <w:rPr>
      <w:rFonts w:cs="Times New Roman"/>
      <w:b/>
    </w:rPr>
  </w:style>
  <w:style w:type="paragraph" w:styleId="BalloonText">
    <w:name w:val="Balloon Text"/>
    <w:basedOn w:val="Normal"/>
    <w:link w:val="BalloonTextChar"/>
    <w:uiPriority w:val="99"/>
    <w:semiHidden/>
    <w:unhideWhenUsed/>
    <w:rsid w:val="00A94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F4E"/>
    <w:rPr>
      <w:rFonts w:ascii="Segoe UI" w:hAnsi="Segoe UI" w:cs="Segoe UI"/>
      <w:sz w:val="18"/>
      <w:szCs w:val="18"/>
      <w:lang w:val="en-GB"/>
    </w:rPr>
  </w:style>
  <w:style w:type="table" w:customStyle="1" w:styleId="Civittatable">
    <w:name w:val="Civitta table"/>
    <w:basedOn w:val="TableNormal"/>
    <w:uiPriority w:val="99"/>
    <w:rsid w:val="00627968"/>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44546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table" w:styleId="GridTable2-Accent1">
    <w:name w:val="Grid Table 2 Accent 1"/>
    <w:basedOn w:val="TableNormal"/>
    <w:uiPriority w:val="47"/>
    <w:rsid w:val="008D267D"/>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D85696"/>
    <w:pPr>
      <w:spacing w:after="0" w:line="240" w:lineRule="auto"/>
    </w:pPr>
    <w:rPr>
      <w:lang w:val="en-GB"/>
    </w:rPr>
  </w:style>
  <w:style w:type="paragraph" w:styleId="BodyText">
    <w:name w:val="Body Text"/>
    <w:basedOn w:val="Normal"/>
    <w:link w:val="BodyTextChar"/>
    <w:semiHidden/>
    <w:rsid w:val="00D85696"/>
    <w:pPr>
      <w:widowControl w:val="0"/>
      <w:suppressAutoHyphens/>
      <w:spacing w:after="120" w:line="240" w:lineRule="auto"/>
    </w:pPr>
    <w:rPr>
      <w:rFonts w:ascii="Times New Roman" w:eastAsia="SimSun" w:hAnsi="Times New Roman" w:cs="SimSun"/>
      <w:bCs/>
      <w:kern w:val="1"/>
      <w:sz w:val="24"/>
      <w:szCs w:val="24"/>
      <w:lang w:eastAsia="hi-IN" w:bidi="hi-IN"/>
    </w:rPr>
  </w:style>
  <w:style w:type="character" w:customStyle="1" w:styleId="BodyTextChar">
    <w:name w:val="Body Text Char"/>
    <w:basedOn w:val="DefaultParagraphFont"/>
    <w:link w:val="BodyText"/>
    <w:semiHidden/>
    <w:rsid w:val="00D85696"/>
    <w:rPr>
      <w:rFonts w:ascii="Times New Roman" w:eastAsia="SimSun" w:hAnsi="Times New Roman" w:cs="SimSun"/>
      <w:bCs/>
      <w:kern w:val="1"/>
      <w:sz w:val="24"/>
      <w:szCs w:val="24"/>
      <w:lang w:val="en-GB" w:eastAsia="hi-IN" w:bidi="hi-IN"/>
    </w:rPr>
  </w:style>
  <w:style w:type="character" w:styleId="Emphasis">
    <w:name w:val="Emphasis"/>
    <w:basedOn w:val="DefaultParagraphFont"/>
    <w:uiPriority w:val="20"/>
    <w:qFormat/>
    <w:rsid w:val="002A39C7"/>
    <w:rPr>
      <w:i/>
      <w:iCs/>
    </w:rPr>
  </w:style>
  <w:style w:type="paragraph" w:customStyle="1" w:styleId="Default">
    <w:name w:val="Default"/>
    <w:rsid w:val="00CB55C4"/>
    <w:pPr>
      <w:autoSpaceDE w:val="0"/>
      <w:autoSpaceDN w:val="0"/>
      <w:adjustRightInd w:val="0"/>
      <w:spacing w:after="0" w:line="240" w:lineRule="auto"/>
    </w:pPr>
    <w:rPr>
      <w:rFonts w:ascii="Calibri" w:hAnsi="Calibri" w:cs="Calibri"/>
      <w:color w:val="000000"/>
      <w:sz w:val="24"/>
      <w:szCs w:val="24"/>
    </w:rPr>
  </w:style>
  <w:style w:type="paragraph" w:customStyle="1" w:styleId="yiv9779987908ydp6640dc81msolistparagraph">
    <w:name w:val="yiv9779987908ydp6640dc81msolistparagraph"/>
    <w:basedOn w:val="Normal"/>
    <w:rsid w:val="00A148D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9779987908ydp6640dc81msonormal">
    <w:name w:val="yiv9779987908ydp6640dc81msonormal"/>
    <w:basedOn w:val="Normal"/>
    <w:rsid w:val="00A148D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148D6"/>
    <w:pPr>
      <w:widowControl w:val="0"/>
      <w:autoSpaceDE w:val="0"/>
      <w:autoSpaceDN w:val="0"/>
      <w:spacing w:after="0" w:line="240" w:lineRule="auto"/>
    </w:pPr>
    <w:rPr>
      <w:rFonts w:ascii="Arial" w:eastAsia="Arial" w:hAnsi="Arial" w:cs="Arial"/>
      <w:lang w:val="en-US"/>
    </w:rPr>
  </w:style>
  <w:style w:type="paragraph" w:customStyle="1" w:styleId="default0">
    <w:name w:val="default"/>
    <w:basedOn w:val="Normal"/>
    <w:rsid w:val="008C314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Heading7Char">
    <w:name w:val="Heading 7 Char"/>
    <w:basedOn w:val="DefaultParagraphFont"/>
    <w:link w:val="Heading7"/>
    <w:uiPriority w:val="9"/>
    <w:semiHidden/>
    <w:rsid w:val="009577DF"/>
    <w:rPr>
      <w:rFonts w:asciiTheme="majorHAnsi" w:eastAsiaTheme="majorEastAsia" w:hAnsiTheme="majorHAnsi" w:cstheme="majorBidi"/>
      <w:i/>
      <w:iCs/>
      <w:color w:val="1F3763" w:themeColor="accent1" w:themeShade="7F"/>
      <w:lang w:val="en-GB"/>
    </w:rPr>
  </w:style>
  <w:style w:type="character" w:customStyle="1" w:styleId="grasdansletexte">
    <w:name w:val="gras dans le texte"/>
    <w:rsid w:val="009577DF"/>
    <w:rPr>
      <w:rFonts w:ascii="Arial Gras" w:hAnsi="Arial Gras" w:cs="Arial" w:hint="default"/>
      <w:b/>
      <w:bCs w:val="0"/>
      <w:color w:val="0000FF"/>
      <w:sz w:val="22"/>
      <w:lang w:val="en-US"/>
    </w:rPr>
  </w:style>
  <w:style w:type="paragraph" w:customStyle="1" w:styleId="Bullet">
    <w:name w:val="Bullet"/>
    <w:basedOn w:val="ListParagraph"/>
    <w:link w:val="BulletChar"/>
    <w:qFormat/>
    <w:rsid w:val="00AD4502"/>
    <w:pPr>
      <w:numPr>
        <w:numId w:val="2"/>
      </w:numPr>
      <w:spacing w:after="60"/>
    </w:pPr>
    <w:rPr>
      <w:rFonts w:eastAsia="MS Gothic"/>
      <w:bCs/>
      <w:color w:val="000000" w:themeColor="text1"/>
      <w:lang w:eastAsia="en-GB"/>
    </w:rPr>
  </w:style>
  <w:style w:type="character" w:customStyle="1" w:styleId="BulletChar">
    <w:name w:val="Bullet Char"/>
    <w:basedOn w:val="ListParagraphChar"/>
    <w:link w:val="Bullet"/>
    <w:rsid w:val="00AD4502"/>
    <w:rPr>
      <w:rFonts w:eastAsia="MS Gothic" w:cs="Cambria"/>
      <w:bCs/>
      <w:color w:val="000000" w:themeColor="text1"/>
      <w:lang w:val="lt-LT" w:eastAsia="en-GB"/>
    </w:rPr>
  </w:style>
  <w:style w:type="table" w:styleId="GridTable5Dark-Accent1">
    <w:name w:val="Grid Table 5 Dark Accent 1"/>
    <w:basedOn w:val="TableNormal"/>
    <w:uiPriority w:val="50"/>
    <w:rsid w:val="00D01E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2">
    <w:name w:val="toc 2"/>
    <w:basedOn w:val="Normal"/>
    <w:next w:val="Normal"/>
    <w:autoRedefine/>
    <w:uiPriority w:val="39"/>
    <w:unhideWhenUsed/>
    <w:rsid w:val="004F5B2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722687">
      <w:bodyDiv w:val="1"/>
      <w:marLeft w:val="0"/>
      <w:marRight w:val="0"/>
      <w:marTop w:val="0"/>
      <w:marBottom w:val="0"/>
      <w:divBdr>
        <w:top w:val="none" w:sz="0" w:space="0" w:color="auto"/>
        <w:left w:val="none" w:sz="0" w:space="0" w:color="auto"/>
        <w:bottom w:val="none" w:sz="0" w:space="0" w:color="auto"/>
        <w:right w:val="none" w:sz="0" w:space="0" w:color="auto"/>
      </w:divBdr>
    </w:div>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CFE63-EADD-407F-850F-570E6E23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8294</Words>
  <Characters>48107</Characters>
  <Application>Microsoft Office Word</Application>
  <DocSecurity>0</DocSecurity>
  <Lines>400</Lines>
  <Paragraphs>112</Paragraphs>
  <ScaleCrop>false</ScaleCrop>
  <HeadingPairs>
    <vt:vector size="6" baseType="variant">
      <vt:variant>
        <vt:lpstr>Title</vt:lpstr>
      </vt:variant>
      <vt:variant>
        <vt:i4>1</vt:i4>
      </vt:variant>
      <vt:variant>
        <vt:lpstr>Headings</vt:lpstr>
      </vt:variant>
      <vt:variant>
        <vt:i4>9</vt:i4>
      </vt:variant>
      <vt:variant>
        <vt:lpstr>Titlu</vt:lpstr>
      </vt:variant>
      <vt:variant>
        <vt:i4>1</vt:i4>
      </vt:variant>
    </vt:vector>
  </HeadingPairs>
  <TitlesOfParts>
    <vt:vector size="11" baseType="lpstr">
      <vt:lpstr/>
      <vt:lpstr>Studiu de caz</vt:lpstr>
      <vt:lpstr>Descoperă Programul Operaţional Capital Uman</vt:lpstr>
      <vt:lpstr>Studiu de caz</vt:lpstr>
      <vt:lpstr>Servicii de organizare evenimente in vederea gestionarii si implementării cu suc</vt:lpstr>
      <vt:lpstr>Studiu de caz</vt:lpstr>
      <vt:lpstr>    Sprijin pentru organizarea cadrului de dezbatere privind FSE post 2020</vt:lpstr>
      <vt:lpstr>METODOLOGIA DE DERULARE A STUDIILOR DE CAZ</vt:lpstr>
      <vt:lpstr/>
      <vt:lpstr/>
      <vt:lpstr/>
    </vt:vector>
  </TitlesOfParts>
  <Company/>
  <LinksUpToDate>false</LinksUpToDate>
  <CharactersWithSpaces>56289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Stefana Cristina</dc:creator>
  <cp:keywords/>
  <dc:description/>
  <cp:lastModifiedBy>Windows User</cp:lastModifiedBy>
  <cp:revision>2</cp:revision>
  <dcterms:created xsi:type="dcterms:W3CDTF">2021-09-28T18:19:00Z</dcterms:created>
  <dcterms:modified xsi:type="dcterms:W3CDTF">2021-09-28T18:19:00Z</dcterms:modified>
</cp:coreProperties>
</file>