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2983" w14:textId="3361A4D9" w:rsidR="009519E9" w:rsidRDefault="009519E9" w:rsidP="009519E9">
      <w:pPr>
        <w:spacing w:line="240" w:lineRule="auto"/>
        <w:ind w:right="-2"/>
        <w:jc w:val="center"/>
        <w:rPr>
          <w:rFonts w:cstheme="minorHAnsi"/>
          <w:b/>
          <w:sz w:val="32"/>
          <w:szCs w:val="32"/>
          <w:lang w:val="ro-RO"/>
        </w:rPr>
      </w:pPr>
    </w:p>
    <w:p w14:paraId="43FDD85F" w14:textId="7C628F8C" w:rsidR="009519E9" w:rsidRDefault="009519E9" w:rsidP="009519E9">
      <w:pPr>
        <w:spacing w:line="240" w:lineRule="auto"/>
        <w:ind w:right="-2"/>
        <w:jc w:val="center"/>
        <w:rPr>
          <w:rFonts w:cstheme="minorHAnsi"/>
          <w:b/>
          <w:sz w:val="32"/>
          <w:szCs w:val="32"/>
          <w:lang w:val="ro-RO"/>
        </w:rPr>
      </w:pPr>
    </w:p>
    <w:p w14:paraId="6C29E24C" w14:textId="1DDB61F1" w:rsidR="009519E9" w:rsidRDefault="009519E9" w:rsidP="009519E9">
      <w:pPr>
        <w:spacing w:line="240" w:lineRule="auto"/>
        <w:ind w:right="-2"/>
        <w:jc w:val="center"/>
        <w:rPr>
          <w:rFonts w:cstheme="minorHAnsi"/>
          <w:b/>
          <w:sz w:val="32"/>
          <w:szCs w:val="32"/>
          <w:lang w:val="ro-RO"/>
        </w:rPr>
      </w:pPr>
    </w:p>
    <w:p w14:paraId="0449166C" w14:textId="02EDE5BC" w:rsidR="009519E9" w:rsidRDefault="009519E9" w:rsidP="009519E9">
      <w:pPr>
        <w:spacing w:line="240" w:lineRule="auto"/>
        <w:ind w:right="-2"/>
        <w:jc w:val="center"/>
        <w:rPr>
          <w:rFonts w:cstheme="minorHAnsi"/>
          <w:b/>
          <w:sz w:val="32"/>
          <w:szCs w:val="32"/>
          <w:lang w:val="ro-RO"/>
        </w:rPr>
      </w:pPr>
    </w:p>
    <w:p w14:paraId="7B930F1F" w14:textId="53B81073" w:rsidR="009519E9" w:rsidRDefault="009519E9" w:rsidP="009519E9">
      <w:pPr>
        <w:spacing w:line="240" w:lineRule="auto"/>
        <w:ind w:right="-2"/>
        <w:jc w:val="center"/>
        <w:rPr>
          <w:rFonts w:cstheme="minorHAnsi"/>
          <w:b/>
          <w:sz w:val="32"/>
          <w:szCs w:val="32"/>
          <w:lang w:val="ro-RO"/>
        </w:rPr>
      </w:pPr>
    </w:p>
    <w:p w14:paraId="575BE3D1" w14:textId="77777777" w:rsidR="009519E9" w:rsidRDefault="009519E9" w:rsidP="009519E9">
      <w:pPr>
        <w:spacing w:line="240" w:lineRule="auto"/>
        <w:ind w:right="-2"/>
        <w:jc w:val="center"/>
        <w:rPr>
          <w:rFonts w:cstheme="minorHAnsi"/>
          <w:b/>
          <w:sz w:val="32"/>
          <w:szCs w:val="32"/>
          <w:lang w:val="ro-RO"/>
        </w:rPr>
      </w:pPr>
    </w:p>
    <w:p w14:paraId="5F5161C7" w14:textId="77777777" w:rsidR="009519E9" w:rsidRPr="001A46B4" w:rsidRDefault="009519E9" w:rsidP="009519E9">
      <w:pPr>
        <w:spacing w:line="240" w:lineRule="auto"/>
        <w:ind w:right="-2"/>
        <w:jc w:val="center"/>
        <w:rPr>
          <w:rFonts w:cstheme="minorHAnsi"/>
          <w:b/>
          <w:sz w:val="32"/>
          <w:szCs w:val="32"/>
          <w:lang w:val="ro-RO"/>
        </w:rPr>
      </w:pPr>
      <w:r w:rsidRPr="001A46B4">
        <w:rPr>
          <w:rFonts w:cstheme="minorHAnsi"/>
          <w:b/>
          <w:sz w:val="32"/>
          <w:szCs w:val="32"/>
          <w:lang w:val="ro-RO"/>
        </w:rPr>
        <w:t xml:space="preserve">Ministerul </w:t>
      </w:r>
      <w:r>
        <w:rPr>
          <w:rFonts w:cstheme="minorHAnsi"/>
          <w:b/>
          <w:sz w:val="32"/>
          <w:szCs w:val="32"/>
          <w:lang w:val="ro-RO"/>
        </w:rPr>
        <w:t>Investițiilor și Proiectelor</w:t>
      </w:r>
      <w:r w:rsidRPr="001A46B4">
        <w:rPr>
          <w:rFonts w:cstheme="minorHAnsi"/>
          <w:b/>
          <w:sz w:val="32"/>
          <w:szCs w:val="32"/>
          <w:lang w:val="ro-RO"/>
        </w:rPr>
        <w:t xml:space="preserve"> Europene</w:t>
      </w:r>
    </w:p>
    <w:p w14:paraId="5020EB4E" w14:textId="77777777" w:rsidR="009519E9" w:rsidRPr="001A46B4" w:rsidRDefault="009519E9" w:rsidP="009519E9">
      <w:pPr>
        <w:spacing w:line="240" w:lineRule="auto"/>
        <w:ind w:right="-2"/>
        <w:jc w:val="center"/>
        <w:rPr>
          <w:rFonts w:cstheme="minorHAnsi"/>
          <w:b/>
          <w:sz w:val="32"/>
          <w:szCs w:val="32"/>
          <w:lang w:val="ro-RO"/>
        </w:rPr>
      </w:pPr>
    </w:p>
    <w:p w14:paraId="19EFEB47" w14:textId="77777777" w:rsidR="009519E9" w:rsidRPr="001A46B4" w:rsidRDefault="009519E9" w:rsidP="009519E9">
      <w:pPr>
        <w:spacing w:line="240" w:lineRule="auto"/>
        <w:ind w:right="-2"/>
        <w:jc w:val="center"/>
        <w:rPr>
          <w:rFonts w:cstheme="minorHAnsi"/>
          <w:b/>
          <w:sz w:val="32"/>
          <w:szCs w:val="32"/>
          <w:lang w:val="ro-RO"/>
        </w:rPr>
      </w:pPr>
      <w:r w:rsidRPr="001A46B4">
        <w:rPr>
          <w:rFonts w:cstheme="minorHAnsi"/>
          <w:b/>
          <w:sz w:val="32"/>
          <w:szCs w:val="32"/>
          <w:lang w:val="ro-RO"/>
        </w:rPr>
        <w:t>„Implementarea Planului de Evaluare a Programului Operațional Capital Uman 2014-2020</w:t>
      </w:r>
      <w:r>
        <w:rPr>
          <w:rFonts w:cstheme="minorHAnsi"/>
          <w:b/>
          <w:sz w:val="32"/>
          <w:szCs w:val="32"/>
          <w:lang w:val="ro-RO"/>
        </w:rPr>
        <w:t>”</w:t>
      </w:r>
    </w:p>
    <w:p w14:paraId="2421B167" w14:textId="77777777" w:rsidR="009519E9" w:rsidRPr="001A46B4" w:rsidRDefault="009519E9" w:rsidP="009519E9">
      <w:pPr>
        <w:spacing w:line="240" w:lineRule="auto"/>
        <w:ind w:right="-2"/>
        <w:jc w:val="center"/>
        <w:rPr>
          <w:rFonts w:cstheme="minorHAnsi"/>
          <w:b/>
          <w:sz w:val="32"/>
          <w:szCs w:val="32"/>
          <w:lang w:val="ro-RO"/>
        </w:rPr>
      </w:pPr>
      <w:r w:rsidRPr="00450A24">
        <w:rPr>
          <w:rFonts w:cstheme="minorHAnsi"/>
          <w:b/>
          <w:sz w:val="32"/>
          <w:szCs w:val="32"/>
          <w:lang w:val="ro-RO"/>
        </w:rPr>
        <w:t xml:space="preserve">Lot 2 : </w:t>
      </w:r>
      <w:r>
        <w:rPr>
          <w:rFonts w:cstheme="minorHAnsi"/>
          <w:b/>
          <w:sz w:val="32"/>
          <w:szCs w:val="32"/>
          <w:lang w:val="ro-RO"/>
        </w:rPr>
        <w:t>„</w:t>
      </w:r>
      <w:r w:rsidRPr="00450A24">
        <w:rPr>
          <w:rFonts w:cstheme="minorHAnsi"/>
          <w:b/>
          <w:sz w:val="32"/>
          <w:szCs w:val="32"/>
          <w:lang w:val="ro-RO"/>
        </w:rPr>
        <w:t>Evaluarea intervențiilor în domeniul asistenței tehnice</w:t>
      </w:r>
      <w:r>
        <w:rPr>
          <w:rFonts w:cstheme="minorHAnsi"/>
          <w:b/>
          <w:sz w:val="32"/>
          <w:szCs w:val="32"/>
          <w:lang w:val="ro-RO"/>
        </w:rPr>
        <w:t>”, Contract nr. 3337/23.04.2020</w:t>
      </w:r>
    </w:p>
    <w:p w14:paraId="3B9F6F25" w14:textId="77777777" w:rsidR="009519E9" w:rsidRPr="001A46B4" w:rsidRDefault="009519E9" w:rsidP="009519E9">
      <w:pPr>
        <w:spacing w:line="240" w:lineRule="auto"/>
        <w:ind w:right="-2"/>
        <w:jc w:val="center"/>
        <w:rPr>
          <w:rFonts w:cstheme="minorHAnsi"/>
          <w:b/>
          <w:sz w:val="32"/>
          <w:szCs w:val="32"/>
          <w:lang w:val="ro-RO"/>
        </w:rPr>
      </w:pPr>
    </w:p>
    <w:p w14:paraId="6E77B727" w14:textId="77777777" w:rsidR="009519E9" w:rsidRPr="001A46B4" w:rsidRDefault="009519E9" w:rsidP="009519E9">
      <w:pPr>
        <w:spacing w:line="240" w:lineRule="auto"/>
        <w:ind w:right="-2"/>
        <w:jc w:val="center"/>
        <w:rPr>
          <w:rFonts w:cstheme="minorHAnsi"/>
          <w:b/>
          <w:sz w:val="32"/>
          <w:szCs w:val="32"/>
          <w:lang w:val="ro-RO"/>
        </w:rPr>
      </w:pPr>
    </w:p>
    <w:p w14:paraId="01BA55C6" w14:textId="77777777" w:rsidR="009519E9" w:rsidRPr="001A46B4" w:rsidRDefault="009519E9" w:rsidP="009519E9">
      <w:pPr>
        <w:spacing w:line="240" w:lineRule="auto"/>
        <w:rPr>
          <w:rFonts w:cstheme="minorHAnsi"/>
          <w:sz w:val="32"/>
          <w:szCs w:val="32"/>
          <w:lang w:val="ro-RO"/>
        </w:rPr>
      </w:pPr>
    </w:p>
    <w:p w14:paraId="6479311E" w14:textId="7013D0AF" w:rsidR="009519E9" w:rsidRPr="00FA20B3" w:rsidRDefault="009519E9" w:rsidP="009519E9">
      <w:pPr>
        <w:pStyle w:val="Title"/>
        <w:jc w:val="center"/>
        <w:rPr>
          <w:rFonts w:asciiTheme="minorHAnsi" w:eastAsia="SimSun" w:hAnsiTheme="minorHAnsi" w:cs="Cambria"/>
          <w:b/>
          <w:caps/>
          <w:spacing w:val="0"/>
          <w:sz w:val="40"/>
          <w:szCs w:val="40"/>
          <w:lang w:val="fr-BE" w:eastAsia="ja-JP"/>
        </w:rPr>
      </w:pPr>
      <w:bookmarkStart w:id="0" w:name="_Toc81373010"/>
      <w:r w:rsidRPr="00FA20B3">
        <w:rPr>
          <w:rFonts w:asciiTheme="minorHAnsi" w:eastAsia="SimSun" w:hAnsiTheme="minorHAnsi" w:cs="Cambria"/>
          <w:b/>
          <w:caps/>
          <w:spacing w:val="0"/>
          <w:sz w:val="40"/>
          <w:szCs w:val="40"/>
          <w:lang w:val="fr-BE" w:eastAsia="ja-JP"/>
        </w:rPr>
        <w:t xml:space="preserve">ANEXA </w:t>
      </w:r>
      <w:bookmarkStart w:id="1" w:name="_Toc43454499"/>
      <w:bookmarkStart w:id="2" w:name="_Toc43454979"/>
      <w:bookmarkEnd w:id="0"/>
      <w:r w:rsidR="000B1C27">
        <w:rPr>
          <w:rFonts w:asciiTheme="minorHAnsi" w:eastAsia="SimSun" w:hAnsiTheme="minorHAnsi" w:cs="Cambria"/>
          <w:b/>
          <w:caps/>
          <w:spacing w:val="0"/>
          <w:sz w:val="40"/>
          <w:szCs w:val="40"/>
          <w:lang w:val="fr-BE" w:eastAsia="ja-JP"/>
        </w:rPr>
        <w:t>(OS 7.2).1</w:t>
      </w:r>
    </w:p>
    <w:bookmarkEnd w:id="1"/>
    <w:bookmarkEnd w:id="2"/>
    <w:p w14:paraId="185E41D7" w14:textId="13EB4BD8" w:rsidR="009519E9" w:rsidRPr="00FA20B3" w:rsidRDefault="009519E9" w:rsidP="00FA20B3">
      <w:pPr>
        <w:pStyle w:val="Heading1"/>
        <w:keepLines w:val="0"/>
        <w:spacing w:before="0" w:after="120"/>
        <w:jc w:val="center"/>
        <w:rPr>
          <w:rFonts w:asciiTheme="minorHAnsi" w:eastAsia="SimSun" w:hAnsiTheme="minorHAnsi" w:cs="Cambria"/>
          <w:b/>
          <w:caps/>
          <w:color w:val="134753" w:themeColor="accent1"/>
          <w:sz w:val="40"/>
          <w:szCs w:val="40"/>
          <w:lang w:val="fr-BE" w:eastAsia="ja-JP"/>
        </w:rPr>
      </w:pPr>
      <w:r w:rsidRPr="00FA20B3">
        <w:rPr>
          <w:rFonts w:asciiTheme="minorHAnsi" w:eastAsia="SimSun" w:hAnsiTheme="minorHAnsi" w:cs="Cambria"/>
          <w:b/>
          <w:caps/>
          <w:color w:val="134753" w:themeColor="accent1"/>
          <w:sz w:val="40"/>
          <w:szCs w:val="40"/>
          <w:lang w:val="fr-BE" w:eastAsia="ja-JP"/>
        </w:rPr>
        <w:t>LISTA DOCUMENTELOR STUDIATE</w:t>
      </w:r>
    </w:p>
    <w:p w14:paraId="22225DC4" w14:textId="0B4AA367" w:rsidR="009519E9" w:rsidRPr="009519E9" w:rsidRDefault="009519E9">
      <w:pPr>
        <w:rPr>
          <w:rFonts w:eastAsia="SimSun" w:cs="Cambria"/>
          <w:bCs/>
          <w:caps/>
          <w:color w:val="134753" w:themeColor="accent1"/>
          <w:sz w:val="40"/>
          <w:szCs w:val="40"/>
          <w:lang w:val="fr-BE" w:eastAsia="ja-JP"/>
        </w:rPr>
      </w:pPr>
      <w:r>
        <w:rPr>
          <w:rFonts w:eastAsia="SimSun" w:cs="Cambria"/>
          <w:bCs/>
          <w:caps/>
          <w:color w:val="134753" w:themeColor="accent1"/>
          <w:sz w:val="40"/>
          <w:szCs w:val="40"/>
          <w:lang w:val="fr-BE" w:eastAsia="ja-JP"/>
        </w:rPr>
        <w:br w:type="page"/>
      </w:r>
    </w:p>
    <w:p w14:paraId="720C0922" w14:textId="155CD8A9" w:rsidR="009519E9" w:rsidRPr="00FF7421" w:rsidRDefault="009519E9" w:rsidP="00FF7421">
      <w:pPr>
        <w:pStyle w:val="Heading1"/>
        <w:keepLines w:val="0"/>
        <w:spacing w:before="240" w:after="120"/>
        <w:rPr>
          <w:rStyle w:val="BookTitle"/>
          <w:sz w:val="24"/>
          <w:szCs w:val="24"/>
        </w:rPr>
      </w:pPr>
      <w:r w:rsidRPr="00FF7421">
        <w:rPr>
          <w:rFonts w:asciiTheme="minorHAnsi" w:eastAsia="SimSun" w:hAnsiTheme="minorHAnsi" w:cs="Cambria"/>
          <w:caps/>
          <w:smallCaps/>
          <w:color w:val="00ABC0" w:themeColor="accent2"/>
          <w:lang w:val="fr-BE" w:eastAsia="ja-JP"/>
        </w:rPr>
        <w:lastRenderedPageBreak/>
        <w:t>Documente</w:t>
      </w:r>
      <w:r w:rsidRPr="00FF7421">
        <w:rPr>
          <w:rStyle w:val="BookTitle"/>
          <w:sz w:val="24"/>
          <w:szCs w:val="24"/>
        </w:rPr>
        <w:t xml:space="preserve"> </w:t>
      </w:r>
      <w:r w:rsidRPr="00FF7421">
        <w:rPr>
          <w:rFonts w:asciiTheme="minorHAnsi" w:eastAsia="SimSun" w:hAnsiTheme="minorHAnsi" w:cs="Cambria"/>
          <w:caps/>
          <w:smallCaps/>
          <w:color w:val="00ABC0" w:themeColor="accent2"/>
          <w:lang w:val="fr-BE" w:eastAsia="ja-JP"/>
        </w:rPr>
        <w:t>de</w:t>
      </w:r>
      <w:r w:rsidRPr="00FF7421">
        <w:rPr>
          <w:rStyle w:val="BookTitle"/>
          <w:sz w:val="24"/>
          <w:szCs w:val="24"/>
        </w:rPr>
        <w:t xml:space="preserve"> </w:t>
      </w:r>
      <w:r w:rsidRPr="00FF7421">
        <w:rPr>
          <w:rFonts w:asciiTheme="minorHAnsi" w:eastAsia="SimSun" w:hAnsiTheme="minorHAnsi" w:cs="Cambria"/>
          <w:caps/>
          <w:color w:val="00ABC0" w:themeColor="accent2"/>
          <w:lang w:val="fr-BE" w:eastAsia="ja-JP"/>
        </w:rPr>
        <w:t>program</w:t>
      </w:r>
    </w:p>
    <w:p w14:paraId="04A22278" w14:textId="5A57B6C8" w:rsidR="00C72C22" w:rsidRPr="009519E9" w:rsidRDefault="00C72C22" w:rsidP="00C04E20">
      <w:pPr>
        <w:jc w:val="both"/>
        <w:rPr>
          <w:lang w:val="ro-RO"/>
        </w:rPr>
      </w:pPr>
      <w:r w:rsidRPr="009519E9">
        <w:rPr>
          <w:lang w:val="ro-RO"/>
        </w:rPr>
        <w:t>Documentul POCU 2014-2020</w:t>
      </w:r>
    </w:p>
    <w:p w14:paraId="592FB511" w14:textId="02B509A2" w:rsidR="00C72C22" w:rsidRPr="009519E9" w:rsidRDefault="00C72C22" w:rsidP="00C04E20">
      <w:pPr>
        <w:jc w:val="both"/>
        <w:rPr>
          <w:lang w:val="ro-RO"/>
        </w:rPr>
      </w:pPr>
      <w:r w:rsidRPr="009519E9">
        <w:rPr>
          <w:lang w:val="ro-RO"/>
        </w:rPr>
        <w:t>Acordul de Parteneriat 2014-2020</w:t>
      </w:r>
    </w:p>
    <w:p w14:paraId="37BD6858" w14:textId="04A8C9F0" w:rsidR="009519E9" w:rsidRDefault="009519E9" w:rsidP="00C04E20">
      <w:pPr>
        <w:jc w:val="both"/>
        <w:rPr>
          <w:lang w:val="ro-RO"/>
        </w:rPr>
      </w:pPr>
      <w:r w:rsidRPr="009519E9">
        <w:rPr>
          <w:lang w:val="ro-RO"/>
        </w:rPr>
        <w:t xml:space="preserve">Fișe indicatori POCU 4S137, 4S139, 4S143 – Sursă: </w:t>
      </w:r>
      <w:r w:rsidR="0024097D">
        <w:fldChar w:fldCharType="begin"/>
      </w:r>
      <w:r w:rsidR="0024097D">
        <w:instrText xml:space="preserve"> HYPERLINK "http://mfe.gov.ro/pocu/fise/category/ap-7-fise-individuale-august-2020/" </w:instrText>
      </w:r>
      <w:r w:rsidR="0024097D">
        <w:fldChar w:fldCharType="separate"/>
      </w:r>
      <w:r w:rsidRPr="009519E9">
        <w:rPr>
          <w:rStyle w:val="Hyperlink"/>
          <w:lang w:val="ro-RO"/>
        </w:rPr>
        <w:t>http://mfe.gov.ro/pocu/fise/category/ap-7-fise-individuale-august-2020/</w:t>
      </w:r>
      <w:r w:rsidR="0024097D">
        <w:rPr>
          <w:rStyle w:val="Hyperlink"/>
          <w:lang w:val="ro-RO"/>
        </w:rPr>
        <w:fldChar w:fldCharType="end"/>
      </w:r>
    </w:p>
    <w:p w14:paraId="2D80B44A" w14:textId="006D82EC" w:rsidR="00C72C22" w:rsidRDefault="00C72C22" w:rsidP="00C04E20">
      <w:pPr>
        <w:jc w:val="both"/>
        <w:rPr>
          <w:lang w:val="ro-RO"/>
        </w:rPr>
      </w:pPr>
      <w:r w:rsidRPr="009519E9">
        <w:rPr>
          <w:lang w:val="ro-RO"/>
        </w:rPr>
        <w:t>Ghidul Solicitanților Condiții Specifice POCU AT</w:t>
      </w:r>
    </w:p>
    <w:p w14:paraId="04445986" w14:textId="0CCD84E4" w:rsidR="00BF332E" w:rsidRPr="009519E9" w:rsidRDefault="00BF332E" w:rsidP="00C04E20">
      <w:pPr>
        <w:jc w:val="both"/>
        <w:rPr>
          <w:lang w:val="ro-RO"/>
        </w:rPr>
      </w:pPr>
      <w:r w:rsidRPr="009519E9">
        <w:rPr>
          <w:lang w:val="ro-RO"/>
        </w:rPr>
        <w:t>Plan evaluare POCU</w:t>
      </w:r>
    </w:p>
    <w:p w14:paraId="3F905DCE" w14:textId="4894FEE3" w:rsidR="00C72C22" w:rsidRDefault="00C72C22" w:rsidP="00C04E20">
      <w:pPr>
        <w:jc w:val="both"/>
        <w:rPr>
          <w:lang w:val="ro-RO"/>
        </w:rPr>
      </w:pPr>
    </w:p>
    <w:p w14:paraId="17033517" w14:textId="1C993DB8" w:rsidR="009519E9" w:rsidRPr="00FF7421" w:rsidRDefault="00C04E20" w:rsidP="00FF7421">
      <w:pPr>
        <w:pStyle w:val="Heading1"/>
        <w:keepLines w:val="0"/>
        <w:spacing w:before="240" w:after="120"/>
        <w:rPr>
          <w:rFonts w:asciiTheme="minorHAnsi" w:eastAsia="SimSun" w:hAnsiTheme="minorHAnsi" w:cs="Cambria"/>
          <w:caps/>
          <w:smallCaps/>
          <w:color w:val="00ABC0" w:themeColor="accent2"/>
          <w:lang w:val="fr-BE" w:eastAsia="ja-JP"/>
        </w:rPr>
      </w:pPr>
      <w:r w:rsidRPr="00FF7421">
        <w:rPr>
          <w:rFonts w:asciiTheme="minorHAnsi" w:eastAsia="SimSun" w:hAnsiTheme="minorHAnsi" w:cs="Cambria"/>
          <w:caps/>
          <w:smallCaps/>
          <w:color w:val="00ABC0" w:themeColor="accent2"/>
          <w:lang w:val="fr-BE" w:eastAsia="ja-JP"/>
        </w:rPr>
        <w:t>Alte documente</w:t>
      </w:r>
    </w:p>
    <w:p w14:paraId="47512A6A" w14:textId="77777777" w:rsidR="00C04E20" w:rsidRPr="009519E9" w:rsidRDefault="00C04E20" w:rsidP="00C04E20">
      <w:pPr>
        <w:spacing w:line="240" w:lineRule="auto"/>
        <w:jc w:val="both"/>
        <w:rPr>
          <w:lang w:val="ro-RO"/>
        </w:rPr>
      </w:pPr>
      <w:r w:rsidRPr="009519E9">
        <w:rPr>
          <w:lang w:val="ro-RO"/>
        </w:rPr>
        <w:t xml:space="preserve">Cerere de finanțare proiect POCU AT – beneficiar OIR SV Oltenia, cod SMIS 115692, </w:t>
      </w:r>
      <w:r w:rsidRPr="009519E9">
        <w:rPr>
          <w:i/>
          <w:iCs/>
          <w:lang w:val="ro-RO"/>
        </w:rPr>
        <w:t>Sprijin pentru finantarea cheltuielilor de personal efectuate in perioada ianuarie 2016-decembrie 2016 de OIR POS DRU Regiunea SV Oltenia pentru personalul implicat in gestionarea instrumentelor structurale</w:t>
      </w:r>
    </w:p>
    <w:p w14:paraId="0FD50B17" w14:textId="77777777" w:rsidR="00C04E20" w:rsidRPr="009519E9" w:rsidRDefault="00C04E20" w:rsidP="00C04E20">
      <w:pPr>
        <w:jc w:val="both"/>
        <w:rPr>
          <w:rFonts w:eastAsia="Times New Roman" w:cstheme="minorHAnsi"/>
          <w:lang w:val="ro-RO"/>
        </w:rPr>
      </w:pPr>
      <w:proofErr w:type="spellStart"/>
      <w:r w:rsidRPr="009519E9">
        <w:t>Comisia</w:t>
      </w:r>
      <w:proofErr w:type="spellEnd"/>
      <w:r w:rsidRPr="009519E9">
        <w:t xml:space="preserve"> </w:t>
      </w:r>
      <w:proofErr w:type="spellStart"/>
      <w:r w:rsidRPr="009519E9">
        <w:t>Europeană</w:t>
      </w:r>
      <w:proofErr w:type="spellEnd"/>
      <w:r w:rsidRPr="009519E9">
        <w:t xml:space="preserve"> </w:t>
      </w:r>
      <w:r w:rsidRPr="009519E9">
        <w:rPr>
          <w:lang w:val="ro-RO"/>
        </w:rPr>
        <w:t>(</w:t>
      </w:r>
      <w:r w:rsidRPr="009519E9">
        <w:t>2016</w:t>
      </w:r>
      <w:r w:rsidRPr="009519E9">
        <w:rPr>
          <w:rFonts w:eastAsia="Times New Roman" w:cstheme="minorHAnsi"/>
          <w:lang w:val="ro-RO"/>
        </w:rPr>
        <w:t>), ESF Ex-post Evaluation Synthesis 2007-2013. EU synthesis report – Executive summary</w:t>
      </w:r>
    </w:p>
    <w:p w14:paraId="7B171804" w14:textId="77777777" w:rsidR="00C04E20" w:rsidRPr="009519E9" w:rsidRDefault="00C04E20" w:rsidP="00C04E20">
      <w:pPr>
        <w:jc w:val="both"/>
      </w:pPr>
      <w:r w:rsidRPr="009519E9">
        <w:rPr>
          <w:lang w:val="ro-RO"/>
        </w:rPr>
        <w:t>Comisia Europeană (</w:t>
      </w:r>
      <w:r w:rsidRPr="009519E9">
        <w:t>2016b</w:t>
      </w:r>
      <w:r w:rsidRPr="009519E9">
        <w:rPr>
          <w:rFonts w:eastAsia="Times New Roman" w:cstheme="minorHAnsi"/>
          <w:lang w:val="ro-RO"/>
        </w:rPr>
        <w:t xml:space="preserve">), </w:t>
      </w:r>
      <w:r w:rsidRPr="009519E9">
        <w:t>ESF 2007-2013 Ex-post Evaluation Synthesis Thematic EU Synthesis Report: Strengthening Institutional Capacity</w:t>
      </w:r>
    </w:p>
    <w:p w14:paraId="4001472A" w14:textId="77777777" w:rsidR="00C04E20" w:rsidRPr="009519E9" w:rsidRDefault="00C04E20" w:rsidP="00C04E20">
      <w:pPr>
        <w:jc w:val="both"/>
        <w:rPr>
          <w:rFonts w:eastAsia="Times New Roman" w:cstheme="minorHAnsi"/>
          <w:lang w:val="ro-RO"/>
        </w:rPr>
      </w:pPr>
      <w:proofErr w:type="spellStart"/>
      <w:r w:rsidRPr="009519E9">
        <w:t>Comisia</w:t>
      </w:r>
      <w:proofErr w:type="spellEnd"/>
      <w:r w:rsidRPr="009519E9">
        <w:t xml:space="preserve"> </w:t>
      </w:r>
      <w:proofErr w:type="spellStart"/>
      <w:r w:rsidRPr="009519E9">
        <w:t>Europeană</w:t>
      </w:r>
      <w:proofErr w:type="spellEnd"/>
      <w:r w:rsidRPr="009519E9">
        <w:t xml:space="preserve"> </w:t>
      </w:r>
      <w:r w:rsidRPr="009519E9">
        <w:rPr>
          <w:lang w:val="ro-RO"/>
        </w:rPr>
        <w:t>(</w:t>
      </w:r>
      <w:r w:rsidRPr="009519E9">
        <w:t>2016c</w:t>
      </w:r>
      <w:r w:rsidRPr="009519E9">
        <w:rPr>
          <w:rFonts w:eastAsia="Times New Roman" w:cstheme="minorHAnsi"/>
          <w:lang w:val="ro-RO"/>
        </w:rPr>
        <w:t>), The use of new provisions during the Programming Phase of the European Structural and Investment Funds. Final Report</w:t>
      </w:r>
    </w:p>
    <w:p w14:paraId="0C13FDE3" w14:textId="77777777" w:rsidR="00C04E20" w:rsidRPr="009519E9" w:rsidRDefault="00C04E20" w:rsidP="00C04E20">
      <w:pPr>
        <w:jc w:val="both"/>
        <w:rPr>
          <w:rFonts w:eastAsia="Times New Roman" w:cstheme="minorHAnsi"/>
          <w:lang w:val="ro-RO"/>
        </w:rPr>
      </w:pPr>
      <w:r w:rsidRPr="009519E9">
        <w:rPr>
          <w:rFonts w:eastAsia="Times New Roman" w:cstheme="minorHAnsi"/>
          <w:lang w:val="ro-RO"/>
        </w:rPr>
        <w:t xml:space="preserve">ECORYS, LIDEEA </w:t>
      </w:r>
      <w:r w:rsidRPr="009519E9">
        <w:rPr>
          <w:lang w:val="ro-RO"/>
        </w:rPr>
        <w:t>(</w:t>
      </w:r>
      <w:r w:rsidRPr="009519E9">
        <w:t>2013</w:t>
      </w:r>
      <w:r w:rsidRPr="009519E9">
        <w:rPr>
          <w:rFonts w:eastAsia="Times New Roman" w:cstheme="minorHAnsi"/>
          <w:lang w:val="ro-RO"/>
        </w:rPr>
        <w:t>), Primul raport intermediar de evaluare privind capacitatea administrativă a autorităţilor şi a beneficiarilor de a asigura implementarea eficientă a fondurilor CSC. . Evaluarea ex-ante a Acordului de Parteneriat 2014-2020</w:t>
      </w:r>
    </w:p>
    <w:p w14:paraId="75FFA8F4" w14:textId="77777777" w:rsidR="00C04E20" w:rsidRPr="009519E9" w:rsidRDefault="00C04E20" w:rsidP="00C04E20">
      <w:pPr>
        <w:jc w:val="both"/>
        <w:rPr>
          <w:rFonts w:eastAsia="Times New Roman" w:cstheme="minorHAnsi"/>
          <w:lang w:val="ro-RO"/>
        </w:rPr>
      </w:pPr>
      <w:r w:rsidRPr="009519E9">
        <w:rPr>
          <w:lang w:val="ro-RO"/>
        </w:rPr>
        <w:t>ECORYS, LIDEEA (</w:t>
      </w:r>
      <w:r w:rsidRPr="009519E9">
        <w:t>2015</w:t>
      </w:r>
      <w:r w:rsidRPr="009519E9">
        <w:rPr>
          <w:rFonts w:eastAsia="Times New Roman" w:cstheme="minorHAnsi"/>
          <w:lang w:val="ro-RO"/>
        </w:rPr>
        <w:t>), Evaluarea ex-ante a Acordului de Parteneriat 2014-2020. Raport final</w:t>
      </w:r>
    </w:p>
    <w:p w14:paraId="6C01A162" w14:textId="77777777" w:rsidR="00C04E20" w:rsidRPr="009519E9" w:rsidRDefault="00C04E20" w:rsidP="00C04E20">
      <w:pPr>
        <w:jc w:val="both"/>
        <w:rPr>
          <w:rFonts w:eastAsia="Times New Roman" w:cstheme="minorHAnsi"/>
          <w:lang w:val="ro-RO"/>
        </w:rPr>
      </w:pPr>
      <w:r w:rsidRPr="009519E9">
        <w:rPr>
          <w:rFonts w:eastAsia="Times New Roman" w:cstheme="minorHAnsi"/>
          <w:lang w:val="ro-RO"/>
        </w:rPr>
        <w:t xml:space="preserve">ECORYS, LIDEEA </w:t>
      </w:r>
      <w:r w:rsidRPr="009519E9">
        <w:rPr>
          <w:lang w:val="ro-RO"/>
        </w:rPr>
        <w:t>(</w:t>
      </w:r>
      <w:r w:rsidRPr="009519E9">
        <w:t>2015b</w:t>
      </w:r>
      <w:r w:rsidRPr="009519E9">
        <w:rPr>
          <w:rFonts w:eastAsia="Times New Roman" w:cstheme="minorHAnsi"/>
          <w:lang w:val="ro-RO"/>
        </w:rPr>
        <w:t>), Al doilea raport intermediar de evaluare privind capacitatea administrativă a autorităților și beneficiarilor de a asigura implementarea eficientă a fondurilor CSC. Evaluarea ex-ante a Acordului de Parteneriat 2014-2020</w:t>
      </w:r>
    </w:p>
    <w:p w14:paraId="1599197A" w14:textId="77777777" w:rsidR="00C04E20" w:rsidRPr="00C04E20" w:rsidRDefault="00C04E20" w:rsidP="00C04E20">
      <w:pPr>
        <w:jc w:val="both"/>
      </w:pPr>
      <w:r w:rsidRPr="009519E9">
        <w:t>Marin, M. (2020), </w:t>
      </w:r>
      <w:r w:rsidRPr="009519E9">
        <w:rPr>
          <w:i/>
          <w:iCs/>
        </w:rPr>
        <w:t>Determinants of the absorption capacity of EU funds for the rural municipalities of Romania</w:t>
      </w:r>
      <w:r w:rsidRPr="009519E9">
        <w:t xml:space="preserve"> </w:t>
      </w:r>
      <w:proofErr w:type="spellStart"/>
      <w:r w:rsidRPr="009519E9">
        <w:t>în</w:t>
      </w:r>
      <w:proofErr w:type="spellEnd"/>
      <w:r w:rsidRPr="009519E9">
        <w:t xml:space="preserve"> Romanian Statistical Review nr. 1 / 2020</w:t>
      </w:r>
    </w:p>
    <w:p w14:paraId="2D730DF3" w14:textId="77777777" w:rsidR="00C04E20" w:rsidRPr="009519E9" w:rsidRDefault="00C04E20" w:rsidP="00C04E20">
      <w:pPr>
        <w:jc w:val="both"/>
        <w:rPr>
          <w:lang w:val="ro-RO"/>
        </w:rPr>
      </w:pPr>
      <w:r w:rsidRPr="009519E9">
        <w:rPr>
          <w:lang w:val="ro-RO"/>
        </w:rPr>
        <w:t>Metodologia de Verificare, Evaluare și Selecție a Proiectelor în Cadrul Programului Operațional Capital Uman 2014-2020, 18 Iulie 2018</w:t>
      </w:r>
    </w:p>
    <w:p w14:paraId="31EAF8B2" w14:textId="77777777" w:rsidR="00C04E20" w:rsidRPr="009519E9" w:rsidRDefault="00C04E20" w:rsidP="00C04E20">
      <w:pPr>
        <w:jc w:val="both"/>
      </w:pPr>
      <w:r w:rsidRPr="009519E9">
        <w:t>OECD (2014), </w:t>
      </w:r>
      <w:r w:rsidRPr="009519E9">
        <w:rPr>
          <w:i/>
          <w:iCs/>
        </w:rPr>
        <w:t>Recommendation of the Council on Effective Public Investment Across Levels of Government</w:t>
      </w:r>
      <w:r w:rsidRPr="009519E9">
        <w:t>, OECD Publishing, </w:t>
      </w:r>
      <w:hyperlink r:id="rId8" w:tgtFrame="_blank" w:history="1">
        <w:r w:rsidRPr="009519E9">
          <w:rPr>
            <w:rStyle w:val="Hyperlink"/>
          </w:rPr>
          <w:t>http://www.oecd.org/regional/regional-policy/Principles-Public-Investment.pdf</w:t>
        </w:r>
      </w:hyperlink>
      <w:r w:rsidRPr="009519E9">
        <w:t>.</w:t>
      </w:r>
    </w:p>
    <w:p w14:paraId="1E53A134" w14:textId="77777777" w:rsidR="00C04E20" w:rsidRPr="009519E9" w:rsidRDefault="00C04E20" w:rsidP="00C04E20">
      <w:pPr>
        <w:jc w:val="both"/>
        <w:rPr>
          <w:lang w:val="ro-RO"/>
        </w:rPr>
      </w:pPr>
      <w:r w:rsidRPr="009519E9">
        <w:t>OECD (2020), </w:t>
      </w:r>
      <w:r w:rsidRPr="009519E9">
        <w:rPr>
          <w:i/>
          <w:iCs/>
        </w:rPr>
        <w:t>Strengthening Governance of EU Funds under Cohesion Policy: Administrative Capacity Building Roadmaps</w:t>
      </w:r>
      <w:r w:rsidRPr="009519E9">
        <w:t>, OECD Multi-level Governance Studies, OECD Publishing, Paris, </w:t>
      </w:r>
      <w:hyperlink r:id="rId9" w:history="1">
        <w:r w:rsidRPr="009519E9">
          <w:rPr>
            <w:rStyle w:val="Hyperlink"/>
          </w:rPr>
          <w:t>https://doi.org/10.1787/9b71c8d8-en</w:t>
        </w:r>
      </w:hyperlink>
      <w:r w:rsidRPr="009519E9">
        <w:t>.</w:t>
      </w:r>
    </w:p>
    <w:p w14:paraId="095C07E2" w14:textId="77777777" w:rsidR="00C04E20" w:rsidRPr="009519E9" w:rsidRDefault="00C04E20" w:rsidP="00C04E20">
      <w:pPr>
        <w:jc w:val="both"/>
        <w:rPr>
          <w:rFonts w:eastAsia="Times New Roman" w:cstheme="minorHAnsi"/>
          <w:lang w:val="ro-RO"/>
        </w:rPr>
      </w:pPr>
      <w:r w:rsidRPr="009519E9">
        <w:rPr>
          <w:rFonts w:eastAsia="Times New Roman" w:cstheme="minorHAnsi"/>
          <w:lang w:val="ro-RO"/>
        </w:rPr>
        <w:t xml:space="preserve">Parlamentul European </w:t>
      </w:r>
      <w:r w:rsidRPr="009519E9">
        <w:rPr>
          <w:lang w:val="ro-RO"/>
        </w:rPr>
        <w:t>(</w:t>
      </w:r>
      <w:r w:rsidRPr="009519E9">
        <w:t>2018</w:t>
      </w:r>
      <w:r w:rsidRPr="009519E9">
        <w:rPr>
          <w:rFonts w:eastAsia="Times New Roman" w:cstheme="minorHAnsi"/>
          <w:lang w:val="ro-RO"/>
        </w:rPr>
        <w:t>), The European Social Fund: Beneficiaries’ Experience in the Current Funding Period</w:t>
      </w:r>
    </w:p>
    <w:p w14:paraId="2AA72139" w14:textId="77777777" w:rsidR="00C04E20" w:rsidRPr="00C04E20" w:rsidRDefault="00C04E20" w:rsidP="00C04E20">
      <w:pPr>
        <w:spacing w:line="240" w:lineRule="auto"/>
        <w:jc w:val="both"/>
        <w:rPr>
          <w:lang w:val="ro-RO"/>
        </w:rPr>
      </w:pPr>
      <w:bookmarkStart w:id="3" w:name="_Hlk81353222"/>
      <w:r>
        <w:rPr>
          <w:lang w:val="ro-RO"/>
        </w:rPr>
        <w:t>Rapoarte anuale ale Curții de Conturi 2018 și 2019</w:t>
      </w:r>
    </w:p>
    <w:p w14:paraId="68B2636B" w14:textId="77777777" w:rsidR="00C04E20" w:rsidRPr="009519E9" w:rsidRDefault="00C04E20" w:rsidP="00C04E20">
      <w:pPr>
        <w:spacing w:line="240" w:lineRule="auto"/>
        <w:jc w:val="both"/>
        <w:rPr>
          <w:lang w:val="ro-RO"/>
        </w:rPr>
      </w:pPr>
      <w:r w:rsidRPr="009519E9">
        <w:rPr>
          <w:lang w:val="ro-RO"/>
        </w:rPr>
        <w:t xml:space="preserve">Rapoarte de activitate SV Oltenia – ani 2014-2019, Sursă: </w:t>
      </w:r>
      <w:hyperlink r:id="rId10" w:history="1">
        <w:r w:rsidRPr="009519E9">
          <w:rPr>
            <w:rStyle w:val="Hyperlink"/>
            <w:lang w:val="ro-RO"/>
          </w:rPr>
          <w:t>https://www.oirsvfse.ro/despre-noi/rapoarte-si-studii/</w:t>
        </w:r>
      </w:hyperlink>
      <w:r w:rsidRPr="009519E9">
        <w:rPr>
          <w:lang w:val="ro-RO"/>
        </w:rPr>
        <w:t xml:space="preserve"> </w:t>
      </w:r>
    </w:p>
    <w:p w14:paraId="1E9CE64D" w14:textId="77777777" w:rsidR="00C04E20" w:rsidRDefault="00C04E20" w:rsidP="00C04E20">
      <w:pPr>
        <w:spacing w:line="240" w:lineRule="auto"/>
        <w:jc w:val="both"/>
        <w:rPr>
          <w:i/>
          <w:iCs/>
          <w:lang w:val="ro-RO"/>
        </w:rPr>
      </w:pPr>
      <w:r w:rsidRPr="009519E9">
        <w:rPr>
          <w:lang w:val="ro-RO"/>
        </w:rPr>
        <w:lastRenderedPageBreak/>
        <w:t xml:space="preserve">Raport de progres 1 - proiect POCU AT – beneficiar OIR SV Oltenia, cod SMIS 115692, </w:t>
      </w:r>
      <w:r w:rsidRPr="009519E9">
        <w:rPr>
          <w:i/>
          <w:iCs/>
          <w:lang w:val="ro-RO"/>
        </w:rPr>
        <w:t>Sprijin pentru finantarea cheltuielilor de personal efectuate in perioada ianuarie 2016-decembrie 2016 de OIR POS DRU Regiunea SV Oltenia pentru personalul implicat in gestionarea instrumentelor structurale</w:t>
      </w:r>
    </w:p>
    <w:p w14:paraId="043BD711" w14:textId="77777777" w:rsidR="00C04E20" w:rsidRPr="009519E9" w:rsidRDefault="00C04E20" w:rsidP="00C04E20">
      <w:pPr>
        <w:jc w:val="both"/>
        <w:rPr>
          <w:lang w:val="ro-RO"/>
        </w:rPr>
      </w:pPr>
      <w:r>
        <w:rPr>
          <w:lang w:val="ro-RO"/>
        </w:rPr>
        <w:t>Regulament de organizare și funcționare Ministerul Investițiilor și Programelor Europene</w:t>
      </w:r>
    </w:p>
    <w:p w14:paraId="06B65868" w14:textId="77777777" w:rsidR="00C04E20" w:rsidRPr="009519E9" w:rsidRDefault="00C04E20" w:rsidP="00C04E20">
      <w:pPr>
        <w:spacing w:line="240" w:lineRule="auto"/>
        <w:jc w:val="both"/>
        <w:rPr>
          <w:lang w:val="ro-RO"/>
        </w:rPr>
      </w:pPr>
      <w:r w:rsidRPr="009519E9">
        <w:rPr>
          <w:lang w:val="ro-RO"/>
        </w:rPr>
        <w:t xml:space="preserve">Regulament de organizare și funcționare Organismul Intermediar Regional pentru Programul Operațional Sectorial Dezvoltarea Resurselor Umane Regiunea Sud-Vest Oltenia, Sursă: </w:t>
      </w:r>
      <w:hyperlink r:id="rId11" w:history="1">
        <w:r w:rsidRPr="009519E9">
          <w:rPr>
            <w:rStyle w:val="Hyperlink"/>
            <w:lang w:val="ro-RO"/>
          </w:rPr>
          <w:t>https://www.oirsvfse.ro/wp-content/uploads/organizare/ROF-OIRPOSDRU-Regiunea-S-V-Oltenia-.pdf</w:t>
        </w:r>
      </w:hyperlink>
      <w:r w:rsidRPr="009519E9">
        <w:rPr>
          <w:lang w:val="ro-RO"/>
        </w:rPr>
        <w:t xml:space="preserve"> </w:t>
      </w:r>
    </w:p>
    <w:bookmarkEnd w:id="3"/>
    <w:p w14:paraId="275BCFEA" w14:textId="1EFE28E9" w:rsidR="00C72C22" w:rsidRPr="009519E9" w:rsidRDefault="00C72C22" w:rsidP="00C04E20">
      <w:pPr>
        <w:jc w:val="both"/>
        <w:rPr>
          <w:lang w:val="ro-RO"/>
        </w:rPr>
      </w:pPr>
    </w:p>
    <w:p w14:paraId="17742E97" w14:textId="4B01E4DD" w:rsidR="00636765" w:rsidRPr="00FF7421" w:rsidRDefault="009519E9" w:rsidP="00C04E20">
      <w:pPr>
        <w:jc w:val="both"/>
        <w:rPr>
          <w:rFonts w:eastAsia="SimSun" w:cs="Cambria"/>
          <w:caps/>
          <w:smallCaps/>
          <w:color w:val="00ABC0" w:themeColor="accent2"/>
          <w:sz w:val="32"/>
          <w:szCs w:val="32"/>
          <w:lang w:val="fr-BE" w:eastAsia="ja-JP"/>
        </w:rPr>
      </w:pPr>
      <w:r w:rsidRPr="00FF7421">
        <w:rPr>
          <w:rFonts w:eastAsia="SimSun" w:cs="Cambria"/>
          <w:caps/>
          <w:smallCaps/>
          <w:color w:val="00ABC0" w:themeColor="accent2"/>
          <w:sz w:val="32"/>
          <w:szCs w:val="32"/>
          <w:lang w:val="fr-BE" w:eastAsia="ja-JP"/>
        </w:rPr>
        <w:t>Livrabile proiect POCU ASA Acord privind Serviciile de Asistență Tehnică pentru Sprijinirea Implementării</w:t>
      </w:r>
      <w:r w:rsidRPr="009519E9">
        <w:rPr>
          <w:b/>
          <w:bCs/>
          <w:lang w:val="ro-RO"/>
        </w:rPr>
        <w:t xml:space="preserve"> </w:t>
      </w:r>
      <w:r w:rsidRPr="00FF7421">
        <w:rPr>
          <w:rFonts w:eastAsia="SimSun" w:cs="Cambria"/>
          <w:caps/>
          <w:smallCaps/>
          <w:color w:val="00ABC0" w:themeColor="accent2"/>
          <w:sz w:val="32"/>
          <w:szCs w:val="32"/>
          <w:lang w:val="fr-BE" w:eastAsia="ja-JP"/>
        </w:rPr>
        <w:t>Programului Operaţional Capital Uman din România (POCU) 2014-2020</w:t>
      </w:r>
    </w:p>
    <w:p w14:paraId="120EDC75" w14:textId="4239C17F" w:rsidR="009519E9" w:rsidRDefault="009519E9" w:rsidP="00C04E20">
      <w:pPr>
        <w:jc w:val="both"/>
        <w:rPr>
          <w:lang w:val="ro-RO"/>
        </w:rPr>
      </w:pPr>
      <w:r>
        <w:rPr>
          <w:lang w:val="ro-RO"/>
        </w:rPr>
        <w:t xml:space="preserve">Banca Mondială, August 2018: </w:t>
      </w:r>
      <w:r w:rsidRPr="009519E9">
        <w:rPr>
          <w:lang w:val="ro-RO"/>
        </w:rPr>
        <w:t>L</w:t>
      </w:r>
      <w:r>
        <w:rPr>
          <w:lang w:val="ro-RO"/>
        </w:rPr>
        <w:t>ivrabil</w:t>
      </w:r>
      <w:r w:rsidRPr="009519E9">
        <w:rPr>
          <w:lang w:val="ro-RO"/>
        </w:rPr>
        <w:t xml:space="preserve"> 6.2</w:t>
      </w:r>
      <w:r>
        <w:rPr>
          <w:lang w:val="ro-RO"/>
        </w:rPr>
        <w:t xml:space="preserve">. </w:t>
      </w:r>
      <w:r w:rsidRPr="009519E9">
        <w:rPr>
          <w:lang w:val="ro-RO"/>
        </w:rPr>
        <w:t>Studii de Caz Ilustrative privind Bunele Practici şi Lecţii învățate din domeniul Asistenţei Tehnice din România şi din afara ei</w:t>
      </w:r>
    </w:p>
    <w:p w14:paraId="3CC10DAA" w14:textId="263CF1C0" w:rsidR="009519E9" w:rsidRDefault="009519E9" w:rsidP="00C04E20">
      <w:pPr>
        <w:jc w:val="both"/>
        <w:rPr>
          <w:lang w:val="ro-RO"/>
        </w:rPr>
      </w:pPr>
      <w:bookmarkStart w:id="4" w:name="_Hlk81390340"/>
      <w:r>
        <w:rPr>
          <w:lang w:val="ro-RO"/>
        </w:rPr>
        <w:t xml:space="preserve">Banca Mondială, Octombrie 2018: </w:t>
      </w:r>
      <w:bookmarkEnd w:id="4"/>
      <w:r w:rsidRPr="009519E9">
        <w:rPr>
          <w:lang w:val="ro-RO"/>
        </w:rPr>
        <w:t>L</w:t>
      </w:r>
      <w:r>
        <w:rPr>
          <w:lang w:val="ro-RO"/>
        </w:rPr>
        <w:t>ivrabil</w:t>
      </w:r>
      <w:r w:rsidRPr="009519E9">
        <w:rPr>
          <w:lang w:val="ro-RO"/>
        </w:rPr>
        <w:t xml:space="preserve"> </w:t>
      </w:r>
      <w:r>
        <w:rPr>
          <w:lang w:val="ro-RO"/>
        </w:rPr>
        <w:t>8</w:t>
      </w:r>
      <w:r w:rsidRPr="009519E9">
        <w:rPr>
          <w:lang w:val="ro-RO"/>
        </w:rPr>
        <w:t>.2</w:t>
      </w:r>
      <w:r>
        <w:rPr>
          <w:lang w:val="ro-RO"/>
        </w:rPr>
        <w:t xml:space="preserve">. </w:t>
      </w:r>
      <w:r w:rsidRPr="009519E9">
        <w:rPr>
          <w:lang w:val="ro-RO"/>
        </w:rPr>
        <w:t>Evaluare şi recomandări cu privire la cadrul asistenţei tehnice şi documentarea actualizărilor</w:t>
      </w:r>
    </w:p>
    <w:p w14:paraId="3C8DB3C7" w14:textId="6CE54466" w:rsidR="009519E9" w:rsidRDefault="009519E9" w:rsidP="00C04E20">
      <w:pPr>
        <w:jc w:val="both"/>
        <w:rPr>
          <w:lang w:val="ro-RO"/>
        </w:rPr>
      </w:pPr>
      <w:r w:rsidRPr="009519E9">
        <w:rPr>
          <w:lang w:val="ro-RO"/>
        </w:rPr>
        <w:t xml:space="preserve">Banca Mondială, </w:t>
      </w:r>
      <w:r>
        <w:rPr>
          <w:lang w:val="ro-RO"/>
        </w:rPr>
        <w:t>Iulie 2019</w:t>
      </w:r>
      <w:r w:rsidRPr="009519E9">
        <w:rPr>
          <w:lang w:val="ro-RO"/>
        </w:rPr>
        <w:t>: Raport care documentează (1) Actualizarea Cadrului Asistenței Tehnice; (2) Al doilea raport privind sesiunile de formare, seminarii, ateliere de lucru și supervizarea la fața locului sau suport în implementare, inclusiv help - desk și/sau soluții de mentorat</w:t>
      </w:r>
    </w:p>
    <w:p w14:paraId="327DE0DC" w14:textId="21BBB284" w:rsidR="009519E9" w:rsidRDefault="009519E9" w:rsidP="00C04E20">
      <w:pPr>
        <w:jc w:val="both"/>
        <w:rPr>
          <w:lang w:val="ro-RO"/>
        </w:rPr>
      </w:pPr>
      <w:r w:rsidRPr="009519E9">
        <w:rPr>
          <w:lang w:val="ro-RO"/>
        </w:rPr>
        <w:t xml:space="preserve">Banca Mondială, </w:t>
      </w:r>
      <w:r>
        <w:rPr>
          <w:lang w:val="ro-RO"/>
        </w:rPr>
        <w:t>Decembrie 2020</w:t>
      </w:r>
      <w:r w:rsidRPr="009519E9">
        <w:rPr>
          <w:lang w:val="ro-RO"/>
        </w:rPr>
        <w:t>:</w:t>
      </w:r>
      <w:r>
        <w:rPr>
          <w:lang w:val="ro-RO"/>
        </w:rPr>
        <w:t xml:space="preserve"> Livrabil 20.(1). Raport de evaluare finală – varianta revizuită</w:t>
      </w:r>
    </w:p>
    <w:p w14:paraId="03ABFDB8" w14:textId="101604D2" w:rsidR="009519E9" w:rsidRDefault="009519E9" w:rsidP="00C04E20">
      <w:pPr>
        <w:jc w:val="both"/>
        <w:rPr>
          <w:lang w:val="ro-RO"/>
        </w:rPr>
      </w:pPr>
      <w:r w:rsidRPr="009519E9">
        <w:rPr>
          <w:lang w:val="ro-RO"/>
        </w:rPr>
        <w:t xml:space="preserve">Banca Mondială, </w:t>
      </w:r>
      <w:r>
        <w:rPr>
          <w:lang w:val="ro-RO"/>
        </w:rPr>
        <w:t>Noiembrie 2020</w:t>
      </w:r>
      <w:r w:rsidRPr="009519E9">
        <w:rPr>
          <w:lang w:val="ro-RO"/>
        </w:rPr>
        <w:t>:</w:t>
      </w:r>
      <w:r>
        <w:rPr>
          <w:lang w:val="ro-RO"/>
        </w:rPr>
        <w:t xml:space="preserve"> Livrabil 20.(4). </w:t>
      </w:r>
      <w:r w:rsidRPr="009519E9">
        <w:rPr>
          <w:lang w:val="ro-RO"/>
        </w:rPr>
        <w:t>Raport final care documentează sesiunile de formare, seminarii, ateliere de lucru și supervizare la fața locului sau suport pentru implementare, inclusiv help desk și/sau soluții de mentorat</w:t>
      </w:r>
    </w:p>
    <w:p w14:paraId="37C3AF0D" w14:textId="77777777" w:rsidR="00C04E20" w:rsidRDefault="00C04E20" w:rsidP="00C04E20">
      <w:pPr>
        <w:jc w:val="both"/>
        <w:rPr>
          <w:lang w:val="ro-RO"/>
        </w:rPr>
      </w:pPr>
    </w:p>
    <w:p w14:paraId="31E20314" w14:textId="0B55B3E1" w:rsidR="005D1235" w:rsidRPr="00FF7421" w:rsidRDefault="005D1235" w:rsidP="00C04E20">
      <w:pPr>
        <w:spacing w:line="240" w:lineRule="auto"/>
        <w:jc w:val="both"/>
        <w:rPr>
          <w:rFonts w:eastAsia="SimSun" w:cs="Cambria"/>
          <w:caps/>
          <w:smallCaps/>
          <w:color w:val="00ABC0" w:themeColor="accent2"/>
          <w:sz w:val="32"/>
          <w:szCs w:val="32"/>
          <w:lang w:val="fr-BE" w:eastAsia="ja-JP"/>
        </w:rPr>
      </w:pPr>
      <w:r w:rsidRPr="00FF7421">
        <w:rPr>
          <w:rFonts w:eastAsia="SimSun" w:cs="Cambria"/>
          <w:caps/>
          <w:smallCaps/>
          <w:color w:val="00ABC0" w:themeColor="accent2"/>
          <w:sz w:val="32"/>
          <w:szCs w:val="32"/>
          <w:lang w:val="fr-BE" w:eastAsia="ja-JP"/>
        </w:rPr>
        <w:t>Baze de date</w:t>
      </w:r>
    </w:p>
    <w:p w14:paraId="469CDBBA" w14:textId="77777777" w:rsidR="005D1235" w:rsidRDefault="005D1235" w:rsidP="00C04E20">
      <w:pPr>
        <w:spacing w:line="240" w:lineRule="auto"/>
        <w:jc w:val="both"/>
        <w:rPr>
          <w:lang w:val="ro-RO"/>
        </w:rPr>
      </w:pPr>
      <w:r w:rsidRPr="009519E9">
        <w:rPr>
          <w:lang w:val="ro-RO"/>
        </w:rPr>
        <w:t xml:space="preserve">Bază de date Lista proiectelor contractate până la 31 decembrie 2020, Sursă: </w:t>
      </w:r>
      <w:hyperlink r:id="rId12" w:history="1">
        <w:r w:rsidRPr="009519E9">
          <w:rPr>
            <w:rStyle w:val="Hyperlink"/>
            <w:lang w:val="ro-RO"/>
          </w:rPr>
          <w:t>https://mfe.gov.ro/programe/autoritati-de-management/am-pocu/</w:t>
        </w:r>
      </w:hyperlink>
      <w:r w:rsidRPr="009519E9">
        <w:rPr>
          <w:lang w:val="ro-RO"/>
        </w:rPr>
        <w:t xml:space="preserve"> - Secțiune implementare program, situație contractare-plată</w:t>
      </w:r>
    </w:p>
    <w:p w14:paraId="0AA63C2A" w14:textId="77777777" w:rsidR="005D1235" w:rsidRDefault="005D1235" w:rsidP="00C04E20">
      <w:pPr>
        <w:spacing w:line="240" w:lineRule="auto"/>
        <w:jc w:val="both"/>
        <w:rPr>
          <w:lang w:val="ro-RO"/>
        </w:rPr>
      </w:pPr>
      <w:r w:rsidRPr="009519E9">
        <w:rPr>
          <w:lang w:val="ro-RO"/>
        </w:rPr>
        <w:t xml:space="preserve">Bază de date Lista proiectelor contractate până la 31 </w:t>
      </w:r>
      <w:r>
        <w:rPr>
          <w:lang w:val="ro-RO"/>
        </w:rPr>
        <w:t>iulie</w:t>
      </w:r>
      <w:r w:rsidRPr="009519E9">
        <w:rPr>
          <w:lang w:val="ro-RO"/>
        </w:rPr>
        <w:t xml:space="preserve"> 202</w:t>
      </w:r>
      <w:r>
        <w:rPr>
          <w:lang w:val="ro-RO"/>
        </w:rPr>
        <w:t>1</w:t>
      </w:r>
      <w:r w:rsidRPr="009519E9">
        <w:rPr>
          <w:lang w:val="ro-RO"/>
        </w:rPr>
        <w:t xml:space="preserve">, Sursă: </w:t>
      </w:r>
      <w:hyperlink r:id="rId13" w:history="1">
        <w:r w:rsidRPr="009519E9">
          <w:rPr>
            <w:rStyle w:val="Hyperlink"/>
            <w:lang w:val="ro-RO"/>
          </w:rPr>
          <w:t>https://mfe.gov.ro/programe/autoritati-de-management/am-pocu/</w:t>
        </w:r>
      </w:hyperlink>
      <w:r w:rsidRPr="009519E9">
        <w:rPr>
          <w:lang w:val="ro-RO"/>
        </w:rPr>
        <w:t xml:space="preserve"> - Secțiune implementare program, situație contractare-plată</w:t>
      </w:r>
    </w:p>
    <w:p w14:paraId="265EBAED" w14:textId="77777777" w:rsidR="005D1235" w:rsidRDefault="005D1235" w:rsidP="00C04E20">
      <w:pPr>
        <w:spacing w:line="240" w:lineRule="auto"/>
        <w:jc w:val="both"/>
        <w:rPr>
          <w:lang w:val="ro-RO"/>
        </w:rPr>
      </w:pPr>
      <w:r>
        <w:rPr>
          <w:lang w:val="ro-RO"/>
        </w:rPr>
        <w:t>Baze de date MySMIS primite de la AM POCU – proiecte POCU, situație la 31 decembrie 2020</w:t>
      </w:r>
    </w:p>
    <w:p w14:paraId="39611BDC" w14:textId="213C4384" w:rsidR="00636765" w:rsidRPr="009519E9" w:rsidRDefault="005D1235" w:rsidP="00FF7421">
      <w:pPr>
        <w:spacing w:line="240" w:lineRule="auto"/>
        <w:jc w:val="both"/>
        <w:rPr>
          <w:lang w:val="ro-RO"/>
        </w:rPr>
      </w:pPr>
      <w:r>
        <w:rPr>
          <w:lang w:val="ro-RO"/>
        </w:rPr>
        <w:t>Bază de date cereri de finanțare aprobate și respinse – primite de la AM POCU</w:t>
      </w:r>
    </w:p>
    <w:sectPr w:rsidR="00636765" w:rsidRPr="009519E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96FE7" w14:textId="77777777" w:rsidR="0024097D" w:rsidRDefault="0024097D" w:rsidP="009519E9">
      <w:pPr>
        <w:spacing w:after="0" w:line="240" w:lineRule="auto"/>
      </w:pPr>
      <w:r>
        <w:separator/>
      </w:r>
    </w:p>
  </w:endnote>
  <w:endnote w:type="continuationSeparator" w:id="0">
    <w:p w14:paraId="030040FB" w14:textId="77777777" w:rsidR="0024097D" w:rsidRDefault="0024097D" w:rsidP="0095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8C6E" w14:textId="77777777" w:rsidR="003E4A02" w:rsidRDefault="003E4A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51FF" w14:textId="77777777" w:rsidR="003E4A02" w:rsidRDefault="003E4A02" w:rsidP="003E4A02">
    <w:pPr>
      <w:pBdr>
        <w:top w:val="single" w:sz="4" w:space="1" w:color="auto"/>
      </w:pBdr>
      <w:spacing w:after="0" w:line="240" w:lineRule="auto"/>
      <w:rPr>
        <w:rFonts w:cstheme="minorHAnsi"/>
        <w:color w:val="31849B"/>
        <w:sz w:val="2"/>
        <w:szCs w:val="2"/>
      </w:rPr>
    </w:pPr>
  </w:p>
  <w:p w14:paraId="0D29B46F" w14:textId="3FC8C58D" w:rsidR="003E4A02" w:rsidRPr="003E4A02" w:rsidRDefault="003E4A02" w:rsidP="003E4A02">
    <w:pPr>
      <w:spacing w:after="0" w:line="240" w:lineRule="auto"/>
      <w:jc w:val="both"/>
      <w:rPr>
        <w:rFonts w:cstheme="minorHAnsi"/>
        <w:b/>
      </w:rPr>
    </w:pPr>
    <w:proofErr w:type="spellStart"/>
    <w:r>
      <w:rPr>
        <w:rStyle w:val="Strong"/>
        <w:rFonts w:cstheme="minorHAnsi"/>
        <w:b w:val="0"/>
        <w:bCs w:val="0"/>
        <w:color w:val="4F81BD"/>
        <w:sz w:val="16"/>
        <w:szCs w:val="16"/>
      </w:rPr>
      <w:t>Implementarea</w:t>
    </w:r>
    <w:proofErr w:type="spellEnd"/>
    <w:r>
      <w:rPr>
        <w:rStyle w:val="Strong"/>
        <w:rFonts w:cstheme="minorHAnsi"/>
        <w:b w:val="0"/>
        <w:bCs w:val="0"/>
        <w:color w:val="4F81BD"/>
        <w:sz w:val="16"/>
        <w:szCs w:val="16"/>
      </w:rPr>
      <w:t xml:space="preserve"> </w:t>
    </w:r>
    <w:proofErr w:type="spellStart"/>
    <w:r>
      <w:rPr>
        <w:rStyle w:val="Strong"/>
        <w:rFonts w:cstheme="minorHAnsi"/>
        <w:b w:val="0"/>
        <w:bCs w:val="0"/>
        <w:color w:val="4F81BD"/>
        <w:sz w:val="16"/>
        <w:szCs w:val="16"/>
      </w:rPr>
      <w:t>Planului</w:t>
    </w:r>
    <w:proofErr w:type="spellEnd"/>
    <w:r>
      <w:rPr>
        <w:rStyle w:val="Strong"/>
        <w:rFonts w:cstheme="minorHAnsi"/>
        <w:b w:val="0"/>
        <w:bCs w:val="0"/>
        <w:color w:val="4F81BD"/>
        <w:sz w:val="16"/>
        <w:szCs w:val="16"/>
      </w:rPr>
      <w:t xml:space="preserve"> de </w:t>
    </w:r>
    <w:proofErr w:type="spellStart"/>
    <w:r>
      <w:rPr>
        <w:rStyle w:val="Strong"/>
        <w:rFonts w:cstheme="minorHAnsi"/>
        <w:b w:val="0"/>
        <w:bCs w:val="0"/>
        <w:color w:val="4F81BD"/>
        <w:sz w:val="16"/>
        <w:szCs w:val="16"/>
      </w:rPr>
      <w:t>Evaluare</w:t>
    </w:r>
    <w:proofErr w:type="spellEnd"/>
    <w:r>
      <w:rPr>
        <w:rStyle w:val="Strong"/>
        <w:rFonts w:cstheme="minorHAnsi"/>
        <w:b w:val="0"/>
        <w:bCs w:val="0"/>
        <w:color w:val="4F81BD"/>
        <w:sz w:val="16"/>
        <w:szCs w:val="16"/>
      </w:rPr>
      <w:t xml:space="preserve"> a </w:t>
    </w:r>
    <w:proofErr w:type="spellStart"/>
    <w:r>
      <w:rPr>
        <w:rStyle w:val="Strong"/>
        <w:rFonts w:cstheme="minorHAnsi"/>
        <w:b w:val="0"/>
        <w:bCs w:val="0"/>
        <w:color w:val="4F81BD"/>
        <w:sz w:val="16"/>
        <w:szCs w:val="16"/>
      </w:rPr>
      <w:t>Programului</w:t>
    </w:r>
    <w:proofErr w:type="spellEnd"/>
    <w:r>
      <w:rPr>
        <w:rStyle w:val="Strong"/>
        <w:rFonts w:cstheme="minorHAnsi"/>
        <w:b w:val="0"/>
        <w:bCs w:val="0"/>
        <w:color w:val="4F81BD"/>
        <w:sz w:val="16"/>
        <w:szCs w:val="16"/>
      </w:rPr>
      <w:t xml:space="preserve"> </w:t>
    </w:r>
    <w:proofErr w:type="spellStart"/>
    <w:r>
      <w:rPr>
        <w:rStyle w:val="Strong"/>
        <w:rFonts w:cstheme="minorHAnsi"/>
        <w:b w:val="0"/>
        <w:bCs w:val="0"/>
        <w:color w:val="4F81BD"/>
        <w:sz w:val="16"/>
        <w:szCs w:val="16"/>
      </w:rPr>
      <w:t>Operațional</w:t>
    </w:r>
    <w:proofErr w:type="spellEnd"/>
    <w:r>
      <w:rPr>
        <w:rStyle w:val="Strong"/>
        <w:rFonts w:cstheme="minorHAnsi"/>
        <w:b w:val="0"/>
        <w:bCs w:val="0"/>
        <w:color w:val="4F81BD"/>
        <w:sz w:val="16"/>
        <w:szCs w:val="16"/>
      </w:rPr>
      <w:t xml:space="preserve"> Capital </w:t>
    </w:r>
    <w:proofErr w:type="spellStart"/>
    <w:r>
      <w:rPr>
        <w:rStyle w:val="Strong"/>
        <w:rFonts w:cstheme="minorHAnsi"/>
        <w:b w:val="0"/>
        <w:bCs w:val="0"/>
        <w:color w:val="4F81BD"/>
        <w:sz w:val="16"/>
        <w:szCs w:val="16"/>
      </w:rPr>
      <w:t>Uman</w:t>
    </w:r>
    <w:proofErr w:type="spellEnd"/>
    <w:r>
      <w:rPr>
        <w:rStyle w:val="Strong"/>
        <w:rFonts w:cstheme="minorHAnsi"/>
        <w:b w:val="0"/>
        <w:bCs w:val="0"/>
        <w:color w:val="4F81BD"/>
        <w:sz w:val="16"/>
        <w:szCs w:val="16"/>
      </w:rPr>
      <w:t xml:space="preserve"> 2014-2020 - Lot 2: </w:t>
    </w:r>
    <w:proofErr w:type="spellStart"/>
    <w:r>
      <w:rPr>
        <w:rStyle w:val="Strong"/>
        <w:rFonts w:cstheme="minorHAnsi"/>
        <w:b w:val="0"/>
        <w:bCs w:val="0"/>
        <w:color w:val="4F81BD"/>
        <w:sz w:val="16"/>
        <w:szCs w:val="16"/>
      </w:rPr>
      <w:t>Evaluarea</w:t>
    </w:r>
    <w:proofErr w:type="spellEnd"/>
    <w:r>
      <w:rPr>
        <w:rStyle w:val="Strong"/>
        <w:rFonts w:cstheme="minorHAnsi"/>
        <w:b w:val="0"/>
        <w:bCs w:val="0"/>
        <w:color w:val="4F81BD"/>
        <w:sz w:val="16"/>
        <w:szCs w:val="16"/>
      </w:rPr>
      <w:t xml:space="preserve"> </w:t>
    </w:r>
    <w:proofErr w:type="spellStart"/>
    <w:r>
      <w:rPr>
        <w:rStyle w:val="Strong"/>
        <w:rFonts w:cstheme="minorHAnsi"/>
        <w:b w:val="0"/>
        <w:bCs w:val="0"/>
        <w:color w:val="4F81BD"/>
        <w:sz w:val="16"/>
        <w:szCs w:val="16"/>
      </w:rPr>
      <w:t>intervențiilor</w:t>
    </w:r>
    <w:proofErr w:type="spellEnd"/>
    <w:r>
      <w:rPr>
        <w:rStyle w:val="Strong"/>
        <w:rFonts w:cstheme="minorHAnsi"/>
        <w:b w:val="0"/>
        <w:bCs w:val="0"/>
        <w:color w:val="4F81BD"/>
        <w:sz w:val="16"/>
        <w:szCs w:val="16"/>
      </w:rPr>
      <w:t xml:space="preserve"> </w:t>
    </w:r>
    <w:proofErr w:type="spellStart"/>
    <w:r>
      <w:rPr>
        <w:rStyle w:val="Strong"/>
        <w:rFonts w:cstheme="minorHAnsi"/>
        <w:b w:val="0"/>
        <w:bCs w:val="0"/>
        <w:color w:val="4F81BD"/>
        <w:sz w:val="16"/>
        <w:szCs w:val="16"/>
      </w:rPr>
      <w:t>în</w:t>
    </w:r>
    <w:proofErr w:type="spellEnd"/>
    <w:r>
      <w:rPr>
        <w:rStyle w:val="Strong"/>
        <w:rFonts w:cstheme="minorHAnsi"/>
        <w:b w:val="0"/>
        <w:bCs w:val="0"/>
        <w:color w:val="4F81BD"/>
        <w:sz w:val="16"/>
        <w:szCs w:val="16"/>
      </w:rPr>
      <w:t xml:space="preserve"> </w:t>
    </w:r>
    <w:proofErr w:type="spellStart"/>
    <w:r>
      <w:rPr>
        <w:rStyle w:val="Strong"/>
        <w:rFonts w:cstheme="minorHAnsi"/>
        <w:b w:val="0"/>
        <w:bCs w:val="0"/>
        <w:color w:val="4F81BD"/>
        <w:sz w:val="16"/>
        <w:szCs w:val="16"/>
      </w:rPr>
      <w:t>domeniul</w:t>
    </w:r>
    <w:proofErr w:type="spellEnd"/>
    <w:r>
      <w:rPr>
        <w:rStyle w:val="Strong"/>
        <w:rFonts w:cstheme="minorHAnsi"/>
        <w:b w:val="0"/>
        <w:bCs w:val="0"/>
        <w:color w:val="4F81BD"/>
        <w:sz w:val="16"/>
        <w:szCs w:val="16"/>
      </w:rPr>
      <w:t xml:space="preserve"> </w:t>
    </w:r>
    <w:proofErr w:type="spellStart"/>
    <w:r>
      <w:rPr>
        <w:rStyle w:val="Strong"/>
        <w:rFonts w:cstheme="minorHAnsi"/>
        <w:b w:val="0"/>
        <w:bCs w:val="0"/>
        <w:color w:val="4F81BD"/>
        <w:sz w:val="16"/>
        <w:szCs w:val="16"/>
      </w:rPr>
      <w:t>asistenței</w:t>
    </w:r>
    <w:proofErr w:type="spellEnd"/>
    <w:r>
      <w:rPr>
        <w:rStyle w:val="Strong"/>
        <w:rFonts w:cstheme="minorHAnsi"/>
        <w:b w:val="0"/>
        <w:bCs w:val="0"/>
        <w:color w:val="4F81BD"/>
        <w:sz w:val="16"/>
        <w:szCs w:val="16"/>
      </w:rPr>
      <w:t xml:space="preserve"> </w:t>
    </w:r>
    <w:proofErr w:type="spellStart"/>
    <w:r>
      <w:rPr>
        <w:rStyle w:val="Strong"/>
        <w:rFonts w:cstheme="minorHAnsi"/>
        <w:b w:val="0"/>
        <w:bCs w:val="0"/>
        <w:color w:val="4F81BD"/>
        <w:sz w:val="16"/>
        <w:szCs w:val="16"/>
      </w:rPr>
      <w:t>tehnice</w:t>
    </w:r>
    <w:proofErr w:type="spellEnd"/>
    <w:r>
      <w:rPr>
        <w:rStyle w:val="Strong"/>
        <w:rFonts w:cstheme="minorHAnsi"/>
        <w:b w:val="0"/>
        <w:bCs w:val="0"/>
        <w:color w:val="4F81BD"/>
        <w:sz w:val="16"/>
        <w:szCs w:val="16"/>
      </w:rPr>
      <w:t>”</w:t>
    </w:r>
    <w:r>
      <w:rPr>
        <w:rStyle w:val="Strong"/>
        <w:rFonts w:cstheme="minorHAnsi"/>
        <w:b w:val="0"/>
        <w:bCs w:val="0"/>
        <w:color w:val="31849B"/>
        <w:sz w:val="16"/>
        <w:szCs w:val="16"/>
      </w:rPr>
      <w:tab/>
    </w:r>
    <w:r>
      <w:rPr>
        <w:rStyle w:val="Strong"/>
        <w:rFonts w:cstheme="minorHAnsi"/>
        <w:b w:val="0"/>
        <w:bCs w:val="0"/>
        <w:color w:val="31849B"/>
        <w:sz w:val="16"/>
        <w:szCs w:val="16"/>
      </w:rPr>
      <w:tab/>
    </w:r>
    <w:r>
      <w:rPr>
        <w:rStyle w:val="Strong"/>
        <w:rFonts w:cstheme="minorHAnsi"/>
        <w:b w:val="0"/>
        <w:bCs w:val="0"/>
        <w:color w:val="31849B"/>
        <w:sz w:val="16"/>
        <w:szCs w:val="16"/>
      </w:rPr>
      <w:tab/>
    </w:r>
    <w:r>
      <w:rPr>
        <w:rStyle w:val="Strong"/>
        <w:rFonts w:cstheme="minorHAnsi"/>
        <w:b w:val="0"/>
        <w:bCs w:val="0"/>
        <w:color w:val="31849B"/>
        <w:sz w:val="16"/>
        <w:szCs w:val="16"/>
      </w:rPr>
      <w:tab/>
    </w:r>
    <w:r>
      <w:rPr>
        <w:rStyle w:val="Strong"/>
        <w:rFonts w:cstheme="minorHAnsi"/>
        <w:b w:val="0"/>
        <w:bCs w:val="0"/>
        <w:color w:val="31849B"/>
        <w:sz w:val="16"/>
        <w:szCs w:val="16"/>
      </w:rPr>
      <w:tab/>
    </w:r>
    <w:r>
      <w:rPr>
        <w:rStyle w:val="Strong"/>
        <w:rFonts w:cstheme="minorHAnsi"/>
        <w:b w:val="0"/>
        <w:bCs w:val="0"/>
        <w:color w:val="31849B"/>
        <w:sz w:val="16"/>
        <w:szCs w:val="16"/>
      </w:rPr>
      <w:tab/>
    </w:r>
    <w:r>
      <w:rPr>
        <w:rStyle w:val="Strong"/>
        <w:rFonts w:cstheme="minorHAnsi"/>
        <w:b w:val="0"/>
        <w:bCs w:val="0"/>
        <w:color w:val="31849B"/>
        <w:sz w:val="16"/>
        <w:szCs w:val="16"/>
      </w:rPr>
      <w:tab/>
    </w:r>
    <w:r>
      <w:rPr>
        <w:rStyle w:val="Strong"/>
        <w:rFonts w:cstheme="minorHAnsi"/>
        <w:b w:val="0"/>
        <w:bCs w:val="0"/>
        <w:color w:val="31849B"/>
        <w:sz w:val="16"/>
        <w:szCs w:val="16"/>
      </w:rPr>
      <w:tab/>
    </w:r>
    <w:r>
      <w:rPr>
        <w:rStyle w:val="Strong"/>
        <w:rFonts w:cstheme="minorHAnsi"/>
        <w:b w:val="0"/>
        <w:bCs w:val="0"/>
        <w:color w:val="31849B"/>
        <w:sz w:val="16"/>
        <w:szCs w:val="16"/>
      </w:rPr>
      <w:tab/>
    </w:r>
    <w:r>
      <w:rPr>
        <w:rStyle w:val="Strong"/>
        <w:rFonts w:cstheme="minorHAnsi"/>
        <w:b w:val="0"/>
        <w:bCs w:val="0"/>
        <w:color w:val="31849B"/>
        <w:sz w:val="16"/>
        <w:szCs w:val="16"/>
      </w:rPr>
      <w:tab/>
    </w:r>
    <w:r>
      <w:rPr>
        <w:rStyle w:val="Strong"/>
        <w:rFonts w:cstheme="minorHAnsi"/>
        <w:b w:val="0"/>
        <w:bCs w:val="0"/>
        <w:color w:val="31849B"/>
        <w:sz w:val="16"/>
        <w:szCs w:val="16"/>
      </w:rPr>
      <w:tab/>
    </w:r>
    <w:r>
      <w:rPr>
        <w:rStyle w:val="Strong"/>
        <w:rFonts w:cstheme="minorHAnsi"/>
        <w:b w:val="0"/>
        <w:bCs w:val="0"/>
        <w:color w:val="31849B"/>
        <w:sz w:val="16"/>
        <w:szCs w:val="16"/>
      </w:rPr>
      <w:tab/>
    </w:r>
    <w:r>
      <w:rPr>
        <w:rFonts w:cstheme="minorHAnsi"/>
        <w:b/>
        <w:sz w:val="16"/>
        <w:szCs w:val="16"/>
      </w:rPr>
      <w:fldChar w:fldCharType="begin"/>
    </w:r>
    <w:r>
      <w:rPr>
        <w:rFonts w:cstheme="minorHAnsi"/>
        <w:b/>
        <w:sz w:val="16"/>
        <w:szCs w:val="16"/>
      </w:rPr>
      <w:instrText xml:space="preserve"> PAGE   \* MERGEFORMAT </w:instrText>
    </w:r>
    <w:r>
      <w:rPr>
        <w:rFonts w:cstheme="minorHAnsi"/>
        <w:b/>
        <w:sz w:val="16"/>
        <w:szCs w:val="16"/>
      </w:rPr>
      <w:fldChar w:fldCharType="separate"/>
    </w:r>
    <w:r>
      <w:rPr>
        <w:rFonts w:cstheme="minorHAnsi"/>
        <w:b/>
        <w:sz w:val="16"/>
        <w:szCs w:val="16"/>
      </w:rPr>
      <w:t>1</w:t>
    </w:r>
    <w:r>
      <w:rPr>
        <w:rFonts w:cstheme="minorHAns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18D3" w14:textId="77777777" w:rsidR="003E4A02" w:rsidRDefault="003E4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4279" w14:textId="77777777" w:rsidR="0024097D" w:rsidRDefault="0024097D" w:rsidP="009519E9">
      <w:pPr>
        <w:spacing w:after="0" w:line="240" w:lineRule="auto"/>
      </w:pPr>
      <w:r>
        <w:separator/>
      </w:r>
    </w:p>
  </w:footnote>
  <w:footnote w:type="continuationSeparator" w:id="0">
    <w:p w14:paraId="4190F5E9" w14:textId="77777777" w:rsidR="0024097D" w:rsidRDefault="0024097D" w:rsidP="00951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0278" w14:textId="77777777" w:rsidR="003E4A02" w:rsidRDefault="003E4A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8500" w14:textId="77777777" w:rsidR="009519E9" w:rsidRDefault="009519E9" w:rsidP="009519E9">
    <w:pPr>
      <w:pStyle w:val="Header"/>
    </w:pPr>
    <w:r w:rsidRPr="00D63EF2">
      <w:rPr>
        <w:noProof/>
      </w:rPr>
      <w:drawing>
        <wp:anchor distT="0" distB="0" distL="114300" distR="114300" simplePos="0" relativeHeight="251659264" behindDoc="0" locked="0" layoutInCell="1" allowOverlap="1" wp14:anchorId="379521A0" wp14:editId="6F37BBAF">
          <wp:simplePos x="0" y="0"/>
          <wp:positionH relativeFrom="margin">
            <wp:posOffset>4975860</wp:posOffset>
          </wp:positionH>
          <wp:positionV relativeFrom="paragraph">
            <wp:posOffset>-60960</wp:posOffset>
          </wp:positionV>
          <wp:extent cx="777240" cy="777240"/>
          <wp:effectExtent l="0" t="0" r="3810" b="3810"/>
          <wp:wrapSquare wrapText="bothSides"/>
          <wp:docPr id="199" name="Picture 19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9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3EF2">
      <w:rPr>
        <w:noProof/>
      </w:rPr>
      <w:drawing>
        <wp:anchor distT="0" distB="0" distL="114300" distR="114300" simplePos="0" relativeHeight="251660288" behindDoc="0" locked="0" layoutInCell="1" allowOverlap="1" wp14:anchorId="48280A21" wp14:editId="43198102">
          <wp:simplePos x="0" y="0"/>
          <wp:positionH relativeFrom="column">
            <wp:posOffset>2590800</wp:posOffset>
          </wp:positionH>
          <wp:positionV relativeFrom="paragraph">
            <wp:posOffset>30480</wp:posOffset>
          </wp:positionV>
          <wp:extent cx="636270" cy="609600"/>
          <wp:effectExtent l="0" t="0" r="0" b="0"/>
          <wp:wrapSquare wrapText="bothSides"/>
          <wp:docPr id="200" name="Picture 20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Picture 200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346"/>
                  <a:stretch/>
                </pic:blipFill>
                <pic:spPr bwMode="auto">
                  <a:xfrm>
                    <a:off x="0" y="0"/>
                    <a:ext cx="63627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3EF2">
      <w:rPr>
        <w:noProof/>
      </w:rPr>
      <w:drawing>
        <wp:inline distT="0" distB="0" distL="0" distR="0" wp14:anchorId="44770E95" wp14:editId="26773057">
          <wp:extent cx="815340" cy="679450"/>
          <wp:effectExtent l="0" t="0" r="3810" b="6350"/>
          <wp:docPr id="198" name="Picture 198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" name="Picture 198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572" cy="6796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           </w:t>
    </w:r>
  </w:p>
  <w:p w14:paraId="513F633E" w14:textId="77777777" w:rsidR="009519E9" w:rsidRDefault="009519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F0DD" w14:textId="77777777" w:rsidR="003E4A02" w:rsidRDefault="003E4A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A6128"/>
    <w:multiLevelType w:val="hybridMultilevel"/>
    <w:tmpl w:val="724094C2"/>
    <w:lvl w:ilvl="0" w:tplc="4710AA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98"/>
    <w:rsid w:val="000B1C27"/>
    <w:rsid w:val="000B446F"/>
    <w:rsid w:val="0024097D"/>
    <w:rsid w:val="003E4A02"/>
    <w:rsid w:val="004413B0"/>
    <w:rsid w:val="00462B89"/>
    <w:rsid w:val="004A4464"/>
    <w:rsid w:val="004E6568"/>
    <w:rsid w:val="005D1235"/>
    <w:rsid w:val="00600006"/>
    <w:rsid w:val="00636765"/>
    <w:rsid w:val="006D536D"/>
    <w:rsid w:val="00730B28"/>
    <w:rsid w:val="009519E9"/>
    <w:rsid w:val="009C5B03"/>
    <w:rsid w:val="00BF332E"/>
    <w:rsid w:val="00C04E20"/>
    <w:rsid w:val="00C72C22"/>
    <w:rsid w:val="00CF010C"/>
    <w:rsid w:val="00E14998"/>
    <w:rsid w:val="00FA20B3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44E2D"/>
  <w15:chartTrackingRefBased/>
  <w15:docId w15:val="{99F30185-93A7-47FB-9ED9-A10DEFA2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0B3"/>
  </w:style>
  <w:style w:type="paragraph" w:styleId="Heading1">
    <w:name w:val="heading 1"/>
    <w:basedOn w:val="Normal"/>
    <w:next w:val="Normal"/>
    <w:link w:val="Heading1Char"/>
    <w:uiPriority w:val="99"/>
    <w:qFormat/>
    <w:rsid w:val="00FA20B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E353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20B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20B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BCD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0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0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BCD3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20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BCD3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20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232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20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ABCD3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20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ABCD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C22"/>
    <w:rPr>
      <w:color w:val="48B9D5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2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2C22"/>
    <w:pPr>
      <w:spacing w:after="20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C72C22"/>
    <w:rPr>
      <w:sz w:val="20"/>
      <w:szCs w:val="20"/>
    </w:rPr>
  </w:style>
  <w:style w:type="paragraph" w:styleId="ListParagraph">
    <w:name w:val="List Paragraph"/>
    <w:aliases w:val="ERP-List Paragraph,List Paragraph11,Bullet EY,List Paragraph1,Normal bullet 2,Bullet 1,Table of contents numbered,A_wyliczenie,K-P_odwolanie,Akapit z listą5,maz_wyliczenie,opis dzialania,Akapit z listą BS,Outlines a.b.c.,List_Paragraph,bu"/>
    <w:basedOn w:val="Normal"/>
    <w:link w:val="ListParagraphChar"/>
    <w:uiPriority w:val="34"/>
    <w:qFormat/>
    <w:rsid w:val="00636765"/>
    <w:pPr>
      <w:ind w:left="720"/>
      <w:contextualSpacing/>
    </w:pPr>
  </w:style>
  <w:style w:type="character" w:customStyle="1" w:styleId="ListParagraphChar">
    <w:name w:val="List Paragraph Char"/>
    <w:aliases w:val="ERP-List Paragraph Char,List Paragraph11 Char,Bullet EY Char,List Paragraph1 Char,Normal bullet 2 Char,Bullet 1 Char,Table of contents numbered Char,A_wyliczenie Char,K-P_odwolanie Char,Akapit z listą5 Char,maz_wyliczenie Char"/>
    <w:basedOn w:val="DefaultParagraphFont"/>
    <w:link w:val="ListParagraph"/>
    <w:uiPriority w:val="34"/>
    <w:locked/>
    <w:rsid w:val="00636765"/>
  </w:style>
  <w:style w:type="paragraph" w:styleId="Title">
    <w:name w:val="Title"/>
    <w:basedOn w:val="Normal"/>
    <w:next w:val="Normal"/>
    <w:link w:val="TitleChar"/>
    <w:uiPriority w:val="10"/>
    <w:qFormat/>
    <w:rsid w:val="00FA20B3"/>
    <w:pPr>
      <w:spacing w:after="0" w:line="240" w:lineRule="auto"/>
      <w:contextualSpacing/>
    </w:pPr>
    <w:rPr>
      <w:rFonts w:asciiTheme="majorHAnsi" w:eastAsiaTheme="majorEastAsia" w:hAnsiTheme="majorHAnsi" w:cstheme="majorBidi"/>
      <w:color w:val="13475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20B3"/>
    <w:rPr>
      <w:rFonts w:asciiTheme="majorHAnsi" w:eastAsiaTheme="majorEastAsia" w:hAnsiTheme="majorHAnsi" w:cstheme="majorBidi"/>
      <w:color w:val="134753" w:themeColor="accent1"/>
      <w:spacing w:val="-10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51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9E9"/>
  </w:style>
  <w:style w:type="paragraph" w:styleId="Footer">
    <w:name w:val="footer"/>
    <w:basedOn w:val="Normal"/>
    <w:link w:val="FooterChar"/>
    <w:uiPriority w:val="99"/>
    <w:unhideWhenUsed/>
    <w:rsid w:val="00951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9E9"/>
  </w:style>
  <w:style w:type="character" w:customStyle="1" w:styleId="Heading1Char">
    <w:name w:val="Heading 1 Char"/>
    <w:basedOn w:val="DefaultParagraphFont"/>
    <w:link w:val="Heading1"/>
    <w:uiPriority w:val="99"/>
    <w:rsid w:val="00FA20B3"/>
    <w:rPr>
      <w:rFonts w:asciiTheme="majorHAnsi" w:eastAsiaTheme="majorEastAsia" w:hAnsiTheme="majorHAnsi" w:cstheme="majorBidi"/>
      <w:color w:val="0E353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20B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20B3"/>
    <w:rPr>
      <w:rFonts w:asciiTheme="majorHAnsi" w:eastAsiaTheme="majorEastAsia" w:hAnsiTheme="majorHAnsi" w:cstheme="majorBidi"/>
      <w:color w:val="ABCD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20B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0B3"/>
    <w:rPr>
      <w:rFonts w:asciiTheme="majorHAnsi" w:eastAsiaTheme="majorEastAsia" w:hAnsiTheme="majorHAnsi" w:cstheme="majorBidi"/>
      <w:color w:val="ABCD3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0B3"/>
    <w:rPr>
      <w:rFonts w:asciiTheme="majorHAnsi" w:eastAsiaTheme="majorEastAsia" w:hAnsiTheme="majorHAnsi" w:cstheme="majorBidi"/>
      <w:i/>
      <w:iCs/>
      <w:color w:val="ABCD3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0B3"/>
    <w:rPr>
      <w:rFonts w:asciiTheme="majorHAnsi" w:eastAsiaTheme="majorEastAsia" w:hAnsiTheme="majorHAnsi" w:cstheme="majorBidi"/>
      <w:i/>
      <w:iCs/>
      <w:color w:val="09232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0B3"/>
    <w:rPr>
      <w:rFonts w:asciiTheme="majorHAnsi" w:eastAsiaTheme="majorEastAsia" w:hAnsiTheme="majorHAnsi" w:cstheme="majorBidi"/>
      <w:b/>
      <w:bCs/>
      <w:color w:val="ABCD3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0B3"/>
    <w:rPr>
      <w:rFonts w:asciiTheme="majorHAnsi" w:eastAsiaTheme="majorEastAsia" w:hAnsiTheme="majorHAnsi" w:cstheme="majorBidi"/>
      <w:b/>
      <w:bCs/>
      <w:i/>
      <w:iCs/>
      <w:color w:val="ABCD3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20B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20B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20B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FA20B3"/>
    <w:rPr>
      <w:b/>
      <w:bCs/>
    </w:rPr>
  </w:style>
  <w:style w:type="character" w:styleId="Emphasis">
    <w:name w:val="Emphasis"/>
    <w:basedOn w:val="DefaultParagraphFont"/>
    <w:uiPriority w:val="20"/>
    <w:qFormat/>
    <w:rsid w:val="00FA20B3"/>
    <w:rPr>
      <w:i/>
      <w:iCs/>
    </w:rPr>
  </w:style>
  <w:style w:type="paragraph" w:styleId="NoSpacing">
    <w:name w:val="No Spacing"/>
    <w:uiPriority w:val="1"/>
    <w:qFormat/>
    <w:rsid w:val="00FA20B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20B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20B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20B3"/>
    <w:pPr>
      <w:pBdr>
        <w:left w:val="single" w:sz="18" w:space="12" w:color="13475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3475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20B3"/>
    <w:rPr>
      <w:rFonts w:asciiTheme="majorHAnsi" w:eastAsiaTheme="majorEastAsia" w:hAnsiTheme="majorHAnsi" w:cstheme="majorBidi"/>
      <w:color w:val="13475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A20B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A20B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A20B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A20B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A20B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20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regional/regional-policy/Principles-Public-Investment.pdf" TargetMode="External"/><Relationship Id="rId13" Type="http://schemas.openxmlformats.org/officeDocument/2006/relationships/hyperlink" Target="https://mfe.gov.ro/programe/autoritati-de-management/am-poc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fe.gov.ro/programe/autoritati-de-management/am-poc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irsvfse.ro/wp-content/uploads/organizare/ROF-OIRPOSDRU-Regiunea-S-V-Oltenia-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oirsvfse.ro/despre-noi/rapoarte-si-studii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oi.org/10.1787/9b71c8d8-en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IVITTA 2020">
      <a:dk1>
        <a:srgbClr val="000000"/>
      </a:dk1>
      <a:lt1>
        <a:srgbClr val="FFFFFF"/>
      </a:lt1>
      <a:dk2>
        <a:srgbClr val="ABCD3A"/>
      </a:dk2>
      <a:lt2>
        <a:srgbClr val="BFBFBF"/>
      </a:lt2>
      <a:accent1>
        <a:srgbClr val="134753"/>
      </a:accent1>
      <a:accent2>
        <a:srgbClr val="00ABC0"/>
      </a:accent2>
      <a:accent3>
        <a:srgbClr val="7F7F7F"/>
      </a:accent3>
      <a:accent4>
        <a:srgbClr val="A6A6A6"/>
      </a:accent4>
      <a:accent5>
        <a:srgbClr val="BFBFBF"/>
      </a:accent5>
      <a:accent6>
        <a:srgbClr val="D9D9D9"/>
      </a:accent6>
      <a:hlink>
        <a:srgbClr val="48B9D5"/>
      </a:hlink>
      <a:folHlink>
        <a:srgbClr val="13475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1F1BC-E5B5-4D95-8E16-1F01BBBD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Spanache</dc:creator>
  <cp:keywords/>
  <dc:description/>
  <cp:lastModifiedBy>Stefan Moraru</cp:lastModifiedBy>
  <cp:revision>5</cp:revision>
  <dcterms:created xsi:type="dcterms:W3CDTF">2021-09-01T10:51:00Z</dcterms:created>
  <dcterms:modified xsi:type="dcterms:W3CDTF">2021-09-01T22:16:00Z</dcterms:modified>
</cp:coreProperties>
</file>