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DA916" w14:textId="77777777" w:rsidR="000E2A67" w:rsidRPr="0017042C" w:rsidRDefault="000E2A67" w:rsidP="000E2A67">
      <w:pPr>
        <w:ind w:right="-2"/>
        <w:jc w:val="center"/>
        <w:rPr>
          <w:rFonts w:cstheme="minorHAnsi"/>
          <w:b/>
          <w:color w:val="000000"/>
          <w:sz w:val="28"/>
        </w:rPr>
      </w:pPr>
      <w:bookmarkStart w:id="0" w:name="_Hlk59640509"/>
      <w:bookmarkStart w:id="1" w:name="_Toc43457776"/>
    </w:p>
    <w:p w14:paraId="386C7A33" w14:textId="77777777" w:rsidR="000E2A67" w:rsidRPr="0017042C" w:rsidRDefault="000E2A67" w:rsidP="000E2A67">
      <w:pPr>
        <w:ind w:right="-2"/>
        <w:jc w:val="center"/>
        <w:rPr>
          <w:rFonts w:cstheme="minorHAnsi"/>
          <w:b/>
          <w:color w:val="000000"/>
          <w:sz w:val="28"/>
        </w:rPr>
      </w:pPr>
    </w:p>
    <w:p w14:paraId="3498BBC3" w14:textId="77777777" w:rsidR="000E2A67" w:rsidRPr="0017042C" w:rsidRDefault="000E2A67" w:rsidP="000E2A67">
      <w:pPr>
        <w:ind w:right="-2"/>
        <w:jc w:val="center"/>
        <w:rPr>
          <w:rFonts w:cstheme="minorHAnsi"/>
          <w:b/>
          <w:color w:val="000000"/>
          <w:sz w:val="28"/>
        </w:rPr>
      </w:pPr>
    </w:p>
    <w:p w14:paraId="6267FB62" w14:textId="77777777" w:rsidR="000E2A67" w:rsidRPr="0017042C" w:rsidRDefault="000E2A67" w:rsidP="000E2A67">
      <w:pPr>
        <w:ind w:right="-2"/>
        <w:jc w:val="center"/>
        <w:rPr>
          <w:rFonts w:cstheme="minorHAnsi"/>
          <w:b/>
          <w:color w:val="000000"/>
          <w:sz w:val="28"/>
        </w:rPr>
      </w:pPr>
    </w:p>
    <w:p w14:paraId="4A23CCBF" w14:textId="77777777" w:rsidR="000E2A67" w:rsidRPr="0017042C" w:rsidRDefault="000E2A67" w:rsidP="000E2A67">
      <w:pPr>
        <w:ind w:right="-2"/>
        <w:jc w:val="center"/>
        <w:rPr>
          <w:rFonts w:cstheme="minorHAnsi"/>
          <w:b/>
          <w:color w:val="000000"/>
          <w:sz w:val="28"/>
        </w:rPr>
      </w:pPr>
    </w:p>
    <w:p w14:paraId="5A7295AD" w14:textId="77777777" w:rsidR="000E2A67" w:rsidRPr="0017042C" w:rsidRDefault="000E2A67" w:rsidP="000E2A67">
      <w:pPr>
        <w:ind w:right="-2"/>
        <w:jc w:val="center"/>
        <w:rPr>
          <w:rFonts w:cstheme="minorHAnsi"/>
          <w:b/>
          <w:color w:val="000000"/>
          <w:sz w:val="28"/>
        </w:rPr>
      </w:pPr>
    </w:p>
    <w:p w14:paraId="78E4E2F7" w14:textId="77777777" w:rsidR="000E2A67" w:rsidRPr="0017042C" w:rsidRDefault="000E2A67" w:rsidP="000E2A67">
      <w:pPr>
        <w:ind w:right="-2"/>
        <w:jc w:val="center"/>
        <w:rPr>
          <w:rFonts w:cstheme="minorHAnsi"/>
          <w:b/>
          <w:color w:val="000000"/>
          <w:sz w:val="28"/>
        </w:rPr>
      </w:pPr>
    </w:p>
    <w:p w14:paraId="7FE404C1" w14:textId="4A068416" w:rsidR="000E2A67" w:rsidRPr="0017042C" w:rsidRDefault="000E2A67" w:rsidP="000E2A67">
      <w:pPr>
        <w:spacing w:after="240"/>
        <w:jc w:val="center"/>
        <w:rPr>
          <w:rFonts w:eastAsia="Times New Roman" w:cstheme="minorHAnsi"/>
          <w:b/>
          <w:sz w:val="44"/>
          <w:szCs w:val="44"/>
        </w:rPr>
      </w:pPr>
      <w:r w:rsidRPr="0017042C">
        <w:rPr>
          <w:rFonts w:eastAsia="Times New Roman" w:cstheme="minorHAnsi"/>
          <w:b/>
          <w:sz w:val="44"/>
          <w:szCs w:val="44"/>
        </w:rPr>
        <w:t>„Implementarea Planului de Evaluare a Programului Operațional Capital Uman 2014-2020 - Evaluarea intervențiilor POCU în domeniul asisten</w:t>
      </w:r>
      <w:r w:rsidR="001A733B">
        <w:rPr>
          <w:rFonts w:eastAsia="Times New Roman" w:cstheme="minorHAnsi"/>
          <w:b/>
          <w:sz w:val="44"/>
          <w:szCs w:val="44"/>
        </w:rPr>
        <w:t>ț</w:t>
      </w:r>
      <w:r w:rsidRPr="0017042C">
        <w:rPr>
          <w:rFonts w:eastAsia="Times New Roman" w:cstheme="minorHAnsi"/>
          <w:b/>
          <w:sz w:val="44"/>
          <w:szCs w:val="44"/>
        </w:rPr>
        <w:t>ei tehnice”</w:t>
      </w:r>
    </w:p>
    <w:p w14:paraId="69975706" w14:textId="1ECE2305" w:rsidR="000E2A67" w:rsidRPr="0017042C" w:rsidRDefault="000E2A67" w:rsidP="000E2A67">
      <w:pPr>
        <w:spacing w:after="240"/>
        <w:jc w:val="center"/>
        <w:rPr>
          <w:rFonts w:eastAsia="Times New Roman" w:cstheme="minorHAnsi"/>
          <w:b/>
          <w:sz w:val="44"/>
          <w:szCs w:val="44"/>
        </w:rPr>
      </w:pPr>
      <w:r w:rsidRPr="0017042C">
        <w:rPr>
          <w:rFonts w:eastAsia="Times New Roman" w:cstheme="minorHAnsi"/>
          <w:b/>
          <w:sz w:val="44"/>
          <w:szCs w:val="44"/>
        </w:rPr>
        <w:t>Anexa (</w:t>
      </w:r>
      <w:r w:rsidR="00214BE8">
        <w:rPr>
          <w:rFonts w:eastAsia="Times New Roman" w:cstheme="minorHAnsi"/>
          <w:b/>
          <w:sz w:val="44"/>
          <w:szCs w:val="44"/>
        </w:rPr>
        <w:t>OS</w:t>
      </w:r>
      <w:r w:rsidRPr="0017042C">
        <w:rPr>
          <w:rFonts w:eastAsia="Times New Roman" w:cstheme="minorHAnsi"/>
          <w:b/>
          <w:sz w:val="44"/>
          <w:szCs w:val="44"/>
        </w:rPr>
        <w:t xml:space="preserve"> </w:t>
      </w:r>
      <w:r>
        <w:rPr>
          <w:rFonts w:eastAsia="Times New Roman" w:cstheme="minorHAnsi"/>
          <w:b/>
          <w:sz w:val="44"/>
          <w:szCs w:val="44"/>
        </w:rPr>
        <w:t>7.1</w:t>
      </w:r>
      <w:r w:rsidRPr="0017042C">
        <w:rPr>
          <w:rFonts w:eastAsia="Times New Roman" w:cstheme="minorHAnsi"/>
          <w:b/>
          <w:sz w:val="44"/>
          <w:szCs w:val="44"/>
        </w:rPr>
        <w:t>).</w:t>
      </w:r>
      <w:r w:rsidR="00144715">
        <w:rPr>
          <w:rFonts w:eastAsia="Times New Roman" w:cstheme="minorHAnsi"/>
          <w:b/>
          <w:sz w:val="44"/>
          <w:szCs w:val="44"/>
        </w:rPr>
        <w:t>6</w:t>
      </w:r>
    </w:p>
    <w:p w14:paraId="6DF26535" w14:textId="56E68C61" w:rsidR="000E2A67" w:rsidRPr="0017042C" w:rsidRDefault="000E2A67" w:rsidP="000E2A67">
      <w:pPr>
        <w:spacing w:after="240"/>
        <w:jc w:val="center"/>
        <w:rPr>
          <w:rFonts w:eastAsia="Times New Roman" w:cstheme="minorHAnsi"/>
          <w:b/>
          <w:sz w:val="44"/>
          <w:szCs w:val="44"/>
        </w:rPr>
      </w:pPr>
      <w:r w:rsidRPr="0017042C">
        <w:rPr>
          <w:rFonts w:eastAsia="Times New Roman" w:cstheme="minorHAnsi"/>
          <w:b/>
          <w:sz w:val="44"/>
          <w:szCs w:val="44"/>
        </w:rPr>
        <w:t>Raport de Evaluare 202</w:t>
      </w:r>
      <w:r w:rsidR="00214BE8">
        <w:rPr>
          <w:rFonts w:eastAsia="Times New Roman" w:cstheme="minorHAnsi"/>
          <w:b/>
          <w:sz w:val="44"/>
          <w:szCs w:val="44"/>
        </w:rPr>
        <w:t>1</w:t>
      </w:r>
    </w:p>
    <w:p w14:paraId="2D73F615" w14:textId="363919D3" w:rsidR="000E2A67" w:rsidRPr="0017042C" w:rsidRDefault="000E2A67" w:rsidP="000E2A67">
      <w:pPr>
        <w:pBdr>
          <w:top w:val="single" w:sz="4" w:space="10" w:color="4F81BD"/>
          <w:bottom w:val="single" w:sz="4" w:space="10" w:color="4F81BD"/>
        </w:pBdr>
        <w:spacing w:before="360" w:after="360"/>
        <w:ind w:left="864" w:right="864"/>
        <w:jc w:val="center"/>
        <w:rPr>
          <w:rFonts w:cstheme="minorHAnsi"/>
        </w:rPr>
      </w:pPr>
      <w:r>
        <w:rPr>
          <w:rFonts w:cstheme="minorHAnsi"/>
          <w:b/>
          <w:i/>
          <w:iCs/>
          <w:color w:val="4F81BD"/>
          <w:sz w:val="36"/>
          <w:szCs w:val="24"/>
        </w:rPr>
        <w:t xml:space="preserve">Studii de caz </w:t>
      </w:r>
      <w:r w:rsidR="00214BE8">
        <w:rPr>
          <w:rFonts w:cstheme="minorHAnsi"/>
          <w:b/>
          <w:i/>
          <w:iCs/>
          <w:color w:val="4F81BD"/>
          <w:sz w:val="36"/>
          <w:szCs w:val="24"/>
        </w:rPr>
        <w:t>OS</w:t>
      </w:r>
      <w:r>
        <w:rPr>
          <w:rFonts w:cstheme="minorHAnsi"/>
          <w:b/>
          <w:i/>
          <w:iCs/>
          <w:color w:val="4F81BD"/>
          <w:sz w:val="36"/>
          <w:szCs w:val="24"/>
        </w:rPr>
        <w:t xml:space="preserve"> 7.1</w:t>
      </w:r>
    </w:p>
    <w:p w14:paraId="54B44604" w14:textId="77777777" w:rsidR="000E2A67" w:rsidRPr="0017042C" w:rsidRDefault="000E2A67" w:rsidP="000E2A67">
      <w:pPr>
        <w:ind w:right="-2"/>
        <w:jc w:val="center"/>
        <w:rPr>
          <w:rFonts w:cstheme="minorHAnsi"/>
          <w:b/>
          <w:color w:val="000000"/>
          <w:sz w:val="28"/>
        </w:rPr>
      </w:pPr>
    </w:p>
    <w:p w14:paraId="22EEDEBF" w14:textId="77777777" w:rsidR="000E2A67" w:rsidRPr="0017042C" w:rsidRDefault="000E2A67" w:rsidP="000E2A67">
      <w:pPr>
        <w:ind w:right="-2"/>
        <w:jc w:val="center"/>
        <w:rPr>
          <w:rFonts w:cstheme="minorHAnsi"/>
          <w:b/>
          <w:color w:val="000000"/>
          <w:sz w:val="28"/>
        </w:rPr>
      </w:pPr>
    </w:p>
    <w:p w14:paraId="40E41051" w14:textId="77777777" w:rsidR="000E2A67" w:rsidRPr="0017042C" w:rsidRDefault="000E2A67" w:rsidP="000E2A67">
      <w:pPr>
        <w:ind w:right="-2"/>
        <w:jc w:val="center"/>
        <w:rPr>
          <w:rFonts w:cstheme="minorHAnsi"/>
          <w:b/>
          <w:color w:val="000000"/>
          <w:sz w:val="28"/>
        </w:rPr>
      </w:pPr>
    </w:p>
    <w:bookmarkEnd w:id="0"/>
    <w:bookmarkEnd w:id="1"/>
    <w:p w14:paraId="2F867E2E" w14:textId="77777777" w:rsidR="00A43760" w:rsidRPr="00A43760" w:rsidRDefault="00A43760" w:rsidP="006D698E">
      <w:pPr>
        <w:rPr>
          <w:lang w:eastAsia="ar-SA"/>
        </w:rPr>
      </w:pPr>
    </w:p>
    <w:p w14:paraId="4165BC9E" w14:textId="386A3ED2" w:rsidR="00ED7CD9" w:rsidRDefault="00ED7CD9">
      <w:pPr>
        <w:rPr>
          <w:lang w:eastAsia="ar-SA"/>
        </w:rPr>
      </w:pPr>
      <w:r>
        <w:rPr>
          <w:lang w:eastAsia="ar-SA"/>
        </w:rPr>
        <w:br w:type="page"/>
      </w:r>
    </w:p>
    <w:p w14:paraId="2B725703" w14:textId="1E361B2F" w:rsidR="006D698E" w:rsidRPr="00A43760" w:rsidRDefault="006D698E">
      <w:pPr>
        <w:rPr>
          <w:rFonts w:ascii="Calibri" w:eastAsia="Times New Roman" w:hAnsi="Calibri" w:cs="Times New Roman"/>
          <w:b/>
          <w:color w:val="4F81BD"/>
          <w:kern w:val="1"/>
          <w:lang w:eastAsia="ar-SA"/>
        </w:rPr>
      </w:pPr>
    </w:p>
    <w:p w14:paraId="72C9BD27" w14:textId="606107E2" w:rsidR="00975CE2" w:rsidRPr="00C22E46" w:rsidRDefault="00975CE2" w:rsidP="00975CE2">
      <w:pPr>
        <w:pStyle w:val="Heading1"/>
      </w:pPr>
      <w:bookmarkStart w:id="2" w:name="_Toc63114497"/>
      <w:r>
        <w:t>Selectarea studiilor de caz</w:t>
      </w:r>
      <w:bookmarkEnd w:id="2"/>
    </w:p>
    <w:p w14:paraId="5AB082EE" w14:textId="1D42ADB0" w:rsidR="00CF5B46" w:rsidRDefault="00CF5B46"/>
    <w:p w14:paraId="77B352AC" w14:textId="39E8F29F" w:rsidR="00CF5B46" w:rsidRPr="00CF5B46" w:rsidRDefault="00CF5B46" w:rsidP="00607EBB">
      <w:pPr>
        <w:ind w:left="357"/>
        <w:jc w:val="both"/>
        <w:rPr>
          <w:bCs/>
          <w:sz w:val="20"/>
          <w:szCs w:val="20"/>
        </w:rPr>
      </w:pPr>
      <w:r w:rsidRPr="00CF5B46">
        <w:rPr>
          <w:bCs/>
          <w:sz w:val="20"/>
          <w:szCs w:val="20"/>
        </w:rPr>
        <w:t xml:space="preserve">Studiile de caz </w:t>
      </w:r>
      <w:r>
        <w:rPr>
          <w:bCs/>
          <w:sz w:val="20"/>
          <w:szCs w:val="20"/>
        </w:rPr>
        <w:t>realizate au</w:t>
      </w:r>
      <w:r w:rsidRPr="00CF5B46">
        <w:rPr>
          <w:bCs/>
          <w:sz w:val="20"/>
          <w:szCs w:val="20"/>
        </w:rPr>
        <w:t xml:space="preserve"> urmări</w:t>
      </w:r>
      <w:r>
        <w:rPr>
          <w:bCs/>
          <w:sz w:val="20"/>
          <w:szCs w:val="20"/>
        </w:rPr>
        <w:t>t</w:t>
      </w:r>
      <w:r w:rsidRPr="00CF5B46">
        <w:rPr>
          <w:bCs/>
          <w:sz w:val="20"/>
          <w:szCs w:val="20"/>
        </w:rPr>
        <w:t xml:space="preserve"> </w:t>
      </w:r>
      <w:r w:rsidR="003D4211">
        <w:rPr>
          <w:bCs/>
          <w:sz w:val="20"/>
          <w:szCs w:val="20"/>
        </w:rPr>
        <w:t>analiza</w:t>
      </w:r>
      <w:r w:rsidRPr="00CF5B46">
        <w:rPr>
          <w:bCs/>
          <w:sz w:val="20"/>
          <w:szCs w:val="20"/>
        </w:rPr>
        <w:t xml:space="preserve"> unor</w:t>
      </w:r>
      <w:r w:rsidR="003D4211">
        <w:rPr>
          <w:bCs/>
          <w:sz w:val="20"/>
          <w:szCs w:val="20"/>
        </w:rPr>
        <w:t xml:space="preserve"> aspecte importante</w:t>
      </w:r>
      <w:r w:rsidRPr="00CF5B46">
        <w:rPr>
          <w:bCs/>
          <w:sz w:val="20"/>
          <w:szCs w:val="20"/>
        </w:rPr>
        <w:t xml:space="preserve">i ale implementării </w:t>
      </w:r>
      <w:r w:rsidR="003D4211">
        <w:rPr>
          <w:bCs/>
          <w:sz w:val="20"/>
          <w:szCs w:val="20"/>
        </w:rPr>
        <w:t>OS</w:t>
      </w:r>
      <w:r w:rsidRPr="00CF5B46">
        <w:rPr>
          <w:bCs/>
          <w:sz w:val="20"/>
          <w:szCs w:val="20"/>
        </w:rPr>
        <w:t xml:space="preserve"> 7.1, constatate prin metodele de colectare de date anterioare: cercetare documentară, interviuri, sondaj.   Studiile de caz </w:t>
      </w:r>
      <w:r>
        <w:rPr>
          <w:bCs/>
          <w:sz w:val="20"/>
          <w:szCs w:val="20"/>
        </w:rPr>
        <w:t>au contribuit la</w:t>
      </w:r>
      <w:r w:rsidRPr="00CF5B46">
        <w:rPr>
          <w:bCs/>
          <w:sz w:val="20"/>
          <w:szCs w:val="20"/>
        </w:rPr>
        <w:t xml:space="preserve"> buna înțelegere a mecanismelor și factorilor care au influențat, pozitiv sau negativ, producerea rezultatelor</w:t>
      </w:r>
      <w:r w:rsidR="00E63523">
        <w:rPr>
          <w:bCs/>
          <w:sz w:val="20"/>
          <w:szCs w:val="20"/>
        </w:rPr>
        <w:t xml:space="preserve"> intervenției </w:t>
      </w:r>
      <w:r w:rsidR="003D4211">
        <w:rPr>
          <w:bCs/>
          <w:sz w:val="20"/>
          <w:szCs w:val="20"/>
        </w:rPr>
        <w:t>OS</w:t>
      </w:r>
      <w:r w:rsidR="00E63523">
        <w:rPr>
          <w:bCs/>
          <w:sz w:val="20"/>
          <w:szCs w:val="20"/>
        </w:rPr>
        <w:t xml:space="preserve"> 7.1</w:t>
      </w:r>
      <w:r w:rsidRPr="00CF5B46">
        <w:rPr>
          <w:bCs/>
          <w:sz w:val="20"/>
          <w:szCs w:val="20"/>
        </w:rPr>
        <w:t xml:space="preserve">, contribuind la formularea de lecții învățate și recomandări. </w:t>
      </w:r>
    </w:p>
    <w:p w14:paraId="69213D0A" w14:textId="27E1ECE0" w:rsidR="00CF5B46" w:rsidRDefault="00CF5B46" w:rsidP="00CF5B46">
      <w:pPr>
        <w:ind w:left="357"/>
        <w:jc w:val="both"/>
        <w:rPr>
          <w:bCs/>
          <w:sz w:val="20"/>
          <w:szCs w:val="20"/>
        </w:rPr>
      </w:pPr>
      <w:r w:rsidRPr="00CF5B46">
        <w:rPr>
          <w:bCs/>
          <w:sz w:val="20"/>
          <w:szCs w:val="20"/>
        </w:rPr>
        <w:t xml:space="preserve">Proiectele care </w:t>
      </w:r>
      <w:r>
        <w:rPr>
          <w:bCs/>
          <w:sz w:val="20"/>
          <w:szCs w:val="20"/>
        </w:rPr>
        <w:t>au făcut</w:t>
      </w:r>
      <w:r w:rsidRPr="00CF5B46">
        <w:rPr>
          <w:bCs/>
          <w:sz w:val="20"/>
          <w:szCs w:val="20"/>
        </w:rPr>
        <w:t xml:space="preserve"> obiectul studiilor de caz </w:t>
      </w:r>
      <w:r>
        <w:rPr>
          <w:bCs/>
          <w:sz w:val="20"/>
          <w:szCs w:val="20"/>
        </w:rPr>
        <w:t>au fost</w:t>
      </w:r>
      <w:r w:rsidRPr="00CF5B46">
        <w:rPr>
          <w:bCs/>
          <w:sz w:val="20"/>
          <w:szCs w:val="20"/>
        </w:rPr>
        <w:t xml:space="preserve"> stabilite </w:t>
      </w:r>
      <w:r>
        <w:rPr>
          <w:bCs/>
          <w:sz w:val="20"/>
          <w:szCs w:val="20"/>
        </w:rPr>
        <w:t xml:space="preserve">în consultare cu AM POCU, pornind de la </w:t>
      </w:r>
      <w:r w:rsidR="003D4211">
        <w:rPr>
          <w:bCs/>
          <w:sz w:val="20"/>
          <w:szCs w:val="20"/>
        </w:rPr>
        <w:t>tipurile de intervenții f</w:t>
      </w:r>
      <w:r>
        <w:rPr>
          <w:bCs/>
          <w:sz w:val="20"/>
          <w:szCs w:val="20"/>
        </w:rPr>
        <w:t xml:space="preserve">inanțate prin </w:t>
      </w:r>
      <w:r w:rsidR="003D4211">
        <w:rPr>
          <w:bCs/>
          <w:sz w:val="20"/>
          <w:szCs w:val="20"/>
        </w:rPr>
        <w:t>OS</w:t>
      </w:r>
      <w:r>
        <w:rPr>
          <w:bCs/>
          <w:sz w:val="20"/>
          <w:szCs w:val="20"/>
        </w:rPr>
        <w:t xml:space="preserve"> 7.1:</w:t>
      </w:r>
    </w:p>
    <w:p w14:paraId="7CE18778" w14:textId="149A5730" w:rsidR="003D4211" w:rsidRPr="003D4211" w:rsidRDefault="003D4211" w:rsidP="003D4211">
      <w:pPr>
        <w:numPr>
          <w:ilvl w:val="1"/>
          <w:numId w:val="9"/>
        </w:numPr>
        <w:suppressAutoHyphens/>
        <w:spacing w:before="120" w:after="0" w:line="240" w:lineRule="auto"/>
        <w:ind w:left="1077" w:hanging="357"/>
        <w:jc w:val="both"/>
        <w:rPr>
          <w:rFonts w:ascii="Calibri" w:eastAsia="Calibri" w:hAnsi="Calibri" w:cs="Calibri"/>
          <w:kern w:val="12"/>
          <w:sz w:val="20"/>
          <w:lang w:eastAsia="ar-SA"/>
        </w:rPr>
      </w:pPr>
      <w:r>
        <w:rPr>
          <w:rFonts w:ascii="Calibri" w:eastAsia="Calibri" w:hAnsi="Calibri" w:cs="Calibri"/>
          <w:sz w:val="20"/>
          <w:lang w:eastAsia="ar-SA"/>
        </w:rPr>
        <w:t>2</w:t>
      </w:r>
      <w:r w:rsidRPr="003D4211">
        <w:rPr>
          <w:rFonts w:ascii="Calibri" w:eastAsia="Calibri" w:hAnsi="Calibri" w:cs="Calibri"/>
          <w:sz w:val="20"/>
          <w:lang w:eastAsia="ar-SA"/>
        </w:rPr>
        <w:t xml:space="preserve"> studi</w:t>
      </w:r>
      <w:r>
        <w:rPr>
          <w:rFonts w:ascii="Calibri" w:eastAsia="Calibri" w:hAnsi="Calibri" w:cs="Calibri"/>
          <w:sz w:val="20"/>
          <w:lang w:eastAsia="ar-SA"/>
        </w:rPr>
        <w:t>i</w:t>
      </w:r>
      <w:r w:rsidRPr="003D4211">
        <w:rPr>
          <w:rFonts w:ascii="Calibri" w:eastAsia="Calibri" w:hAnsi="Calibri" w:cs="Calibri"/>
          <w:sz w:val="20"/>
          <w:lang w:eastAsia="ar-SA"/>
        </w:rPr>
        <w:t xml:space="preserve"> de caz aferent</w:t>
      </w:r>
      <w:r>
        <w:rPr>
          <w:rFonts w:ascii="Calibri" w:eastAsia="Calibri" w:hAnsi="Calibri" w:cs="Calibri"/>
          <w:sz w:val="20"/>
          <w:lang w:eastAsia="ar-SA"/>
        </w:rPr>
        <w:t>e</w:t>
      </w:r>
      <w:r w:rsidRPr="003D4211">
        <w:rPr>
          <w:rFonts w:ascii="Calibri" w:eastAsia="Calibri" w:hAnsi="Calibri" w:cs="Calibri"/>
          <w:sz w:val="20"/>
          <w:lang w:eastAsia="ar-SA"/>
        </w:rPr>
        <w:t xml:space="preserve"> intervenției destinate creșterii capacității AM și OI POCU</w:t>
      </w:r>
    </w:p>
    <w:p w14:paraId="7316FDF4" w14:textId="77777777" w:rsidR="003D4211" w:rsidRPr="003D4211" w:rsidRDefault="003D4211" w:rsidP="003D4211">
      <w:pPr>
        <w:numPr>
          <w:ilvl w:val="1"/>
          <w:numId w:val="9"/>
        </w:numPr>
        <w:suppressAutoHyphens/>
        <w:spacing w:before="120" w:after="0" w:line="240" w:lineRule="auto"/>
        <w:ind w:left="1077" w:hanging="357"/>
        <w:jc w:val="both"/>
        <w:rPr>
          <w:rFonts w:ascii="Calibri" w:eastAsia="Calibri" w:hAnsi="Calibri" w:cs="Calibri"/>
          <w:kern w:val="12"/>
          <w:sz w:val="20"/>
          <w:lang w:eastAsia="ar-SA"/>
        </w:rPr>
      </w:pPr>
      <w:r w:rsidRPr="003D4211">
        <w:rPr>
          <w:rFonts w:ascii="Calibri" w:eastAsia="Calibri" w:hAnsi="Calibri" w:cs="Calibri"/>
          <w:sz w:val="20"/>
          <w:lang w:eastAsia="ar-SA"/>
        </w:rPr>
        <w:t>1 studiu de caz aferent intervenției adresate Punctului Național de Contact pentru Romi</w:t>
      </w:r>
    </w:p>
    <w:p w14:paraId="50239E5F" w14:textId="77777777" w:rsidR="003D4211" w:rsidRDefault="003D4211" w:rsidP="003D4211">
      <w:pPr>
        <w:spacing w:after="120"/>
        <w:ind w:left="357"/>
        <w:jc w:val="both"/>
        <w:rPr>
          <w:bCs/>
          <w:sz w:val="20"/>
          <w:szCs w:val="20"/>
        </w:rPr>
      </w:pPr>
    </w:p>
    <w:p w14:paraId="69FE2D4C" w14:textId="6E4F426B" w:rsidR="00E63523" w:rsidRDefault="00E63523" w:rsidP="00CF5B46">
      <w:pPr>
        <w:ind w:left="357"/>
        <w:jc w:val="both"/>
        <w:rPr>
          <w:bCs/>
          <w:sz w:val="20"/>
          <w:szCs w:val="20"/>
        </w:rPr>
      </w:pPr>
      <w:r>
        <w:rPr>
          <w:bCs/>
          <w:sz w:val="20"/>
          <w:szCs w:val="20"/>
        </w:rPr>
        <w:t>Un al criteriu important în selectarea studiilor de caz a fost reprezentat de disponibilitatea informațiilor, atât din punct de vedere al disponibilității documentelor proiectului (Cerere de finanțare, Rapo</w:t>
      </w:r>
      <w:r w:rsidR="003D4211">
        <w:rPr>
          <w:bCs/>
          <w:sz w:val="20"/>
          <w:szCs w:val="20"/>
        </w:rPr>
        <w:t xml:space="preserve">arte </w:t>
      </w:r>
      <w:r>
        <w:rPr>
          <w:bCs/>
          <w:sz w:val="20"/>
          <w:szCs w:val="20"/>
        </w:rPr>
        <w:t>etc.) cât și din punct de vedere al disponibilității int</w:t>
      </w:r>
      <w:r w:rsidR="003D4211">
        <w:rPr>
          <w:bCs/>
          <w:sz w:val="20"/>
          <w:szCs w:val="20"/>
        </w:rPr>
        <w:t>e</w:t>
      </w:r>
      <w:r>
        <w:rPr>
          <w:bCs/>
          <w:sz w:val="20"/>
          <w:szCs w:val="20"/>
        </w:rPr>
        <w:t>rlocutorilor care putea oferi informații și explicații privind implementarea și rezultatele proiectelor studiate.</w:t>
      </w:r>
    </w:p>
    <w:p w14:paraId="659BBEEF" w14:textId="7532E9AA" w:rsidR="00923326" w:rsidRDefault="00923326" w:rsidP="00CF5B46">
      <w:pPr>
        <w:ind w:left="357"/>
        <w:jc w:val="both"/>
        <w:rPr>
          <w:bCs/>
          <w:sz w:val="20"/>
          <w:szCs w:val="20"/>
        </w:rPr>
      </w:pPr>
      <w:r>
        <w:rPr>
          <w:bCs/>
          <w:sz w:val="20"/>
          <w:szCs w:val="20"/>
        </w:rPr>
        <w:t xml:space="preserve">Astfel s-a ajuns la selectarea </w:t>
      </w:r>
      <w:r w:rsidR="003B2BC4">
        <w:rPr>
          <w:bCs/>
          <w:sz w:val="20"/>
          <w:szCs w:val="20"/>
        </w:rPr>
        <w:t>următoarelor</w:t>
      </w:r>
      <w:r w:rsidR="00C83382">
        <w:rPr>
          <w:bCs/>
          <w:sz w:val="20"/>
          <w:szCs w:val="20"/>
        </w:rPr>
        <w:t xml:space="preserve"> 3 </w:t>
      </w:r>
      <w:r>
        <w:rPr>
          <w:bCs/>
          <w:sz w:val="20"/>
          <w:szCs w:val="20"/>
        </w:rPr>
        <w:t>proiect</w:t>
      </w:r>
      <w:r w:rsidR="00C83382">
        <w:rPr>
          <w:bCs/>
          <w:sz w:val="20"/>
          <w:szCs w:val="20"/>
        </w:rPr>
        <w:t>e</w:t>
      </w:r>
      <w:r w:rsidR="00042BD6">
        <w:rPr>
          <w:bCs/>
          <w:sz w:val="20"/>
          <w:szCs w:val="20"/>
        </w:rPr>
        <w:t>:</w:t>
      </w:r>
    </w:p>
    <w:p w14:paraId="2E250EA6" w14:textId="18A30301" w:rsidR="00CF5B46" w:rsidRPr="00373E16" w:rsidRDefault="00373E16" w:rsidP="00373E16">
      <w:pPr>
        <w:pStyle w:val="ListParagraph"/>
        <w:numPr>
          <w:ilvl w:val="0"/>
          <w:numId w:val="10"/>
        </w:numPr>
        <w:spacing w:before="120" w:after="0"/>
        <w:ind w:left="714" w:hanging="357"/>
        <w:contextualSpacing w:val="0"/>
        <w:jc w:val="both"/>
        <w:rPr>
          <w:rFonts w:cstheme="minorHAnsi"/>
          <w:sz w:val="20"/>
          <w:szCs w:val="20"/>
        </w:rPr>
      </w:pPr>
      <w:r w:rsidRPr="00373E16">
        <w:rPr>
          <w:rFonts w:cstheme="minorHAnsi"/>
          <w:sz w:val="20"/>
          <w:szCs w:val="20"/>
        </w:rPr>
        <w:t xml:space="preserve">”Asistență tehnică programatică acordată de Banca Mondială pentru buna implementare POCU 2014-2020”, </w:t>
      </w:r>
      <w:r w:rsidRPr="00373E16">
        <w:rPr>
          <w:rFonts w:cstheme="minorHAnsi"/>
          <w:sz w:val="20"/>
          <w:szCs w:val="20"/>
        </w:rPr>
        <w:t xml:space="preserve">cod </w:t>
      </w:r>
      <w:r w:rsidRPr="00373E16">
        <w:rPr>
          <w:rFonts w:cstheme="minorHAnsi"/>
          <w:sz w:val="20"/>
          <w:szCs w:val="20"/>
        </w:rPr>
        <w:t>SMIS 117864</w:t>
      </w:r>
      <w:r>
        <w:rPr>
          <w:rFonts w:cstheme="minorHAnsi"/>
          <w:sz w:val="20"/>
          <w:szCs w:val="20"/>
        </w:rPr>
        <w:t>;</w:t>
      </w:r>
    </w:p>
    <w:p w14:paraId="7AF99891" w14:textId="40B6FCD4" w:rsidR="00373E16" w:rsidRPr="00373E16" w:rsidRDefault="00373E16" w:rsidP="00373E16">
      <w:pPr>
        <w:pStyle w:val="ListParagraph"/>
        <w:numPr>
          <w:ilvl w:val="0"/>
          <w:numId w:val="10"/>
        </w:numPr>
        <w:spacing w:before="120" w:after="0"/>
        <w:ind w:left="714" w:hanging="357"/>
        <w:contextualSpacing w:val="0"/>
        <w:jc w:val="both"/>
        <w:rPr>
          <w:rFonts w:cstheme="minorHAnsi"/>
          <w:sz w:val="20"/>
          <w:szCs w:val="20"/>
        </w:rPr>
      </w:pPr>
      <w:r w:rsidRPr="00373E16">
        <w:rPr>
          <w:rFonts w:cstheme="minorHAnsi"/>
          <w:sz w:val="20"/>
          <w:szCs w:val="20"/>
        </w:rPr>
        <w:t>”Formarea profesionala a personalului MDRAPFE, responsabil cu gestionarea Fondului Social European (FSE), pentru perioada 2014-2020”, cod SMIS 115517</w:t>
      </w:r>
      <w:r>
        <w:rPr>
          <w:rFonts w:cstheme="minorHAnsi"/>
          <w:sz w:val="20"/>
          <w:szCs w:val="20"/>
        </w:rPr>
        <w:t>;</w:t>
      </w:r>
    </w:p>
    <w:p w14:paraId="70665A11" w14:textId="0146251B" w:rsidR="00373E16" w:rsidRPr="00373E16" w:rsidRDefault="00373E16" w:rsidP="00373E16">
      <w:pPr>
        <w:pStyle w:val="ListParagraph"/>
        <w:numPr>
          <w:ilvl w:val="0"/>
          <w:numId w:val="10"/>
        </w:numPr>
        <w:spacing w:before="120" w:after="0"/>
        <w:ind w:left="714" w:hanging="357"/>
        <w:contextualSpacing w:val="0"/>
        <w:jc w:val="both"/>
        <w:rPr>
          <w:bCs/>
          <w:sz w:val="20"/>
          <w:szCs w:val="20"/>
        </w:rPr>
      </w:pPr>
      <w:r w:rsidRPr="00373E16">
        <w:rPr>
          <w:rFonts w:cstheme="minorHAnsi"/>
          <w:sz w:val="20"/>
          <w:szCs w:val="20"/>
        </w:rPr>
        <w:t>”Continuarea întăririi capacității Punctului Național de Contact pentru Romi – etapa 2”, cod SMIS 130368.</w:t>
      </w:r>
    </w:p>
    <w:p w14:paraId="17F0E2B7" w14:textId="77777777" w:rsidR="00CF5B46" w:rsidRDefault="00CF5B46" w:rsidP="00373E16">
      <w:pPr>
        <w:jc w:val="both"/>
        <w:rPr>
          <w:bCs/>
          <w:sz w:val="20"/>
          <w:szCs w:val="20"/>
        </w:rPr>
      </w:pPr>
    </w:p>
    <w:p w14:paraId="60F359D2" w14:textId="6986147E" w:rsidR="00975CE2" w:rsidRDefault="00975CE2" w:rsidP="00CF5B46">
      <w:pPr>
        <w:ind w:left="357"/>
        <w:jc w:val="both"/>
        <w:rPr>
          <w:sz w:val="20"/>
          <w:szCs w:val="20"/>
        </w:rPr>
      </w:pPr>
      <w:r w:rsidRPr="00CF5B46">
        <w:rPr>
          <w:sz w:val="20"/>
          <w:szCs w:val="20"/>
        </w:rPr>
        <w:br w:type="page"/>
      </w:r>
    </w:p>
    <w:p w14:paraId="57CD1BC9" w14:textId="71229CD9" w:rsidR="00854020" w:rsidRDefault="00854020" w:rsidP="00CF5B46">
      <w:pPr>
        <w:ind w:left="357"/>
        <w:jc w:val="both"/>
        <w:rPr>
          <w:sz w:val="20"/>
          <w:szCs w:val="20"/>
        </w:rPr>
      </w:pPr>
    </w:p>
    <w:p w14:paraId="48792694" w14:textId="77777777" w:rsidR="00E917E0" w:rsidRPr="00E917E0" w:rsidRDefault="00E917E0" w:rsidP="00E917E0">
      <w:pPr>
        <w:spacing w:after="0" w:line="240" w:lineRule="auto"/>
        <w:ind w:right="-2"/>
        <w:jc w:val="center"/>
        <w:rPr>
          <w:b/>
          <w:sz w:val="28"/>
        </w:rPr>
      </w:pPr>
      <w:r w:rsidRPr="00E917E0">
        <w:rPr>
          <w:b/>
          <w:color w:val="000000"/>
          <w:sz w:val="28"/>
        </w:rPr>
        <w:t>Ministerul Investițiilor și Proiectelor Europene</w:t>
      </w:r>
    </w:p>
    <w:p w14:paraId="6AC9E1D1" w14:textId="77777777" w:rsidR="00E917E0" w:rsidRPr="00E917E0" w:rsidRDefault="00E917E0" w:rsidP="00E917E0">
      <w:pPr>
        <w:spacing w:after="0" w:line="240" w:lineRule="auto"/>
        <w:ind w:right="-2"/>
        <w:jc w:val="center"/>
        <w:rPr>
          <w:color w:val="000000"/>
          <w:sz w:val="24"/>
          <w:szCs w:val="24"/>
        </w:rPr>
      </w:pPr>
    </w:p>
    <w:p w14:paraId="5DE8F7E6" w14:textId="77777777" w:rsidR="00E917E0" w:rsidRPr="00E917E0" w:rsidRDefault="00E917E0" w:rsidP="00E917E0">
      <w:pPr>
        <w:spacing w:after="0" w:line="240" w:lineRule="auto"/>
        <w:jc w:val="center"/>
        <w:rPr>
          <w:b/>
          <w:color w:val="000000"/>
          <w:sz w:val="24"/>
          <w:szCs w:val="24"/>
        </w:rPr>
      </w:pPr>
      <w:r w:rsidRPr="00E917E0">
        <w:rPr>
          <w:b/>
          <w:color w:val="000000"/>
          <w:sz w:val="24"/>
          <w:szCs w:val="24"/>
        </w:rPr>
        <w:t>„Implementarea Planului de Evaluare a Programului Operațional Capital Uman 2014-2020</w:t>
      </w:r>
    </w:p>
    <w:p w14:paraId="4D7B1ED3" w14:textId="77777777" w:rsidR="00E917E0" w:rsidRPr="00E917E0" w:rsidRDefault="00E917E0" w:rsidP="00E917E0">
      <w:pPr>
        <w:spacing w:after="0" w:line="240" w:lineRule="auto"/>
        <w:ind w:left="-576" w:right="-576"/>
        <w:jc w:val="center"/>
        <w:rPr>
          <w:b/>
          <w:color w:val="000000"/>
          <w:sz w:val="24"/>
          <w:szCs w:val="24"/>
        </w:rPr>
      </w:pPr>
      <w:r w:rsidRPr="00E917E0">
        <w:rPr>
          <w:b/>
          <w:color w:val="000000"/>
          <w:sz w:val="24"/>
          <w:szCs w:val="24"/>
        </w:rPr>
        <w:t>Lot 2 : Evaluarea intervențiilor în domeniul asistenței tehnice”</w:t>
      </w:r>
    </w:p>
    <w:p w14:paraId="075A708E" w14:textId="77777777" w:rsidR="00E917E0" w:rsidRPr="00E917E0" w:rsidRDefault="00E917E0" w:rsidP="00E917E0">
      <w:pPr>
        <w:spacing w:after="0" w:line="240" w:lineRule="auto"/>
        <w:ind w:left="-576" w:right="-576"/>
        <w:jc w:val="center"/>
        <w:rPr>
          <w:b/>
          <w:color w:val="000000"/>
          <w:sz w:val="24"/>
          <w:szCs w:val="24"/>
        </w:rPr>
      </w:pPr>
      <w:r w:rsidRPr="00E917E0">
        <w:rPr>
          <w:b/>
          <w:color w:val="000000"/>
          <w:sz w:val="24"/>
          <w:szCs w:val="24"/>
        </w:rPr>
        <w:t>Contract nr. 3337/23.04.2020</w:t>
      </w:r>
    </w:p>
    <w:p w14:paraId="339C9A47" w14:textId="77777777" w:rsidR="00E917E0" w:rsidRPr="00E917E0" w:rsidRDefault="00E917E0" w:rsidP="00E917E0">
      <w:pPr>
        <w:spacing w:after="0" w:line="240" w:lineRule="auto"/>
        <w:jc w:val="both"/>
        <w:rPr>
          <w:b/>
          <w:bCs/>
          <w:sz w:val="24"/>
          <w:szCs w:val="24"/>
        </w:rPr>
      </w:pPr>
    </w:p>
    <w:p w14:paraId="19D77375" w14:textId="77777777" w:rsidR="00E917E0" w:rsidRPr="00E917E0" w:rsidRDefault="00E917E0" w:rsidP="00E917E0">
      <w:pPr>
        <w:spacing w:after="0" w:line="240" w:lineRule="auto"/>
        <w:jc w:val="center"/>
        <w:rPr>
          <w:b/>
          <w:bCs/>
          <w:color w:val="0070C0"/>
          <w:sz w:val="24"/>
          <w:szCs w:val="24"/>
        </w:rPr>
      </w:pPr>
      <w:r w:rsidRPr="00E917E0">
        <w:rPr>
          <w:b/>
          <w:bCs/>
          <w:color w:val="0070C0"/>
          <w:sz w:val="24"/>
          <w:szCs w:val="24"/>
        </w:rPr>
        <w:t>STUDIU DE CAZ PROIECT</w:t>
      </w:r>
    </w:p>
    <w:p w14:paraId="797504ED" w14:textId="77777777" w:rsidR="00E917E0" w:rsidRPr="00E917E0" w:rsidRDefault="00E917E0" w:rsidP="00E917E0">
      <w:pPr>
        <w:jc w:val="center"/>
        <w:rPr>
          <w:rFonts w:ascii="Calibri" w:eastAsia="Times New Roman" w:hAnsi="Calibri" w:cs="Times New Roman"/>
          <w:b/>
          <w:color w:val="4F81BD"/>
          <w:kern w:val="1"/>
          <w:lang w:eastAsia="ar-SA"/>
        </w:rPr>
      </w:pPr>
      <w:r w:rsidRPr="00E917E0">
        <w:rPr>
          <w:b/>
          <w:bCs/>
          <w:caps/>
          <w:color w:val="0070C0"/>
        </w:rPr>
        <w:t>Asistență tehnică programatică acordată de Banca Mondială pentru buna implementare POCU 2014-2020</w:t>
      </w:r>
    </w:p>
    <w:tbl>
      <w:tblPr>
        <w:tblStyle w:val="TableGrid1"/>
        <w:tblW w:w="9634" w:type="dxa"/>
        <w:tblInd w:w="-5" w:type="dxa"/>
        <w:tblLayout w:type="fixed"/>
        <w:tblLook w:val="01E0" w:firstRow="1" w:lastRow="1" w:firstColumn="1" w:lastColumn="1" w:noHBand="0" w:noVBand="0"/>
      </w:tblPr>
      <w:tblGrid>
        <w:gridCol w:w="2835"/>
        <w:gridCol w:w="6799"/>
      </w:tblGrid>
      <w:tr w:rsidR="00E917E0" w:rsidRPr="00E917E0" w14:paraId="2E6B87C7" w14:textId="77777777" w:rsidTr="00E917E0">
        <w:trPr>
          <w:trHeight w:val="521"/>
        </w:trPr>
        <w:tc>
          <w:tcPr>
            <w:tcW w:w="2835" w:type="dxa"/>
            <w:shd w:val="clear" w:color="auto" w:fill="BDD6EE" w:themeFill="accent5" w:themeFillTint="66"/>
          </w:tcPr>
          <w:p w14:paraId="194AE57F" w14:textId="77777777" w:rsidR="00E917E0" w:rsidRPr="00E917E0" w:rsidRDefault="00E917E0" w:rsidP="00E917E0">
            <w:pPr>
              <w:spacing w:after="120" w:line="276" w:lineRule="auto"/>
              <w:jc w:val="left"/>
              <w:rPr>
                <w:rFonts w:cstheme="minorHAnsi"/>
                <w:b/>
                <w:bCs/>
                <w:sz w:val="20"/>
                <w:szCs w:val="20"/>
              </w:rPr>
            </w:pPr>
            <w:r w:rsidRPr="00E917E0">
              <w:rPr>
                <w:rFonts w:cstheme="minorHAnsi"/>
                <w:b/>
                <w:bCs/>
                <w:sz w:val="20"/>
                <w:szCs w:val="20"/>
              </w:rPr>
              <w:t>Titlul proiectului</w:t>
            </w:r>
          </w:p>
        </w:tc>
        <w:tc>
          <w:tcPr>
            <w:tcW w:w="6799" w:type="dxa"/>
          </w:tcPr>
          <w:p w14:paraId="6952F41A" w14:textId="77777777" w:rsidR="00E917E0" w:rsidRPr="00E917E0" w:rsidRDefault="00E917E0" w:rsidP="00E917E0">
            <w:pPr>
              <w:spacing w:after="160" w:line="276" w:lineRule="auto"/>
              <w:jc w:val="left"/>
              <w:rPr>
                <w:rFonts w:cstheme="minorHAnsi"/>
                <w:sz w:val="20"/>
                <w:szCs w:val="20"/>
              </w:rPr>
            </w:pPr>
            <w:r w:rsidRPr="00E917E0">
              <w:rPr>
                <w:rFonts w:cstheme="minorHAnsi"/>
                <w:sz w:val="20"/>
                <w:szCs w:val="20"/>
              </w:rPr>
              <w:t>”Asistență tehnică programatică acordată de Banca Mondială pentru buna implementare POCU 2014-2020”, cod SMIS 117864</w:t>
            </w:r>
          </w:p>
        </w:tc>
      </w:tr>
      <w:tr w:rsidR="00E917E0" w:rsidRPr="00E917E0" w14:paraId="2B2EC6C6" w14:textId="77777777" w:rsidTr="00E917E0">
        <w:trPr>
          <w:trHeight w:val="521"/>
        </w:trPr>
        <w:tc>
          <w:tcPr>
            <w:tcW w:w="2835" w:type="dxa"/>
            <w:shd w:val="clear" w:color="auto" w:fill="BDD6EE" w:themeFill="accent5" w:themeFillTint="66"/>
          </w:tcPr>
          <w:p w14:paraId="6E449A35" w14:textId="77777777" w:rsidR="00E917E0" w:rsidRPr="00E917E0" w:rsidRDefault="00E917E0" w:rsidP="00E917E0">
            <w:pPr>
              <w:spacing w:after="120" w:line="276" w:lineRule="auto"/>
              <w:jc w:val="left"/>
              <w:rPr>
                <w:rFonts w:cstheme="minorHAnsi"/>
                <w:b/>
                <w:bCs/>
                <w:sz w:val="20"/>
                <w:szCs w:val="20"/>
              </w:rPr>
            </w:pPr>
            <w:r w:rsidRPr="00E917E0">
              <w:rPr>
                <w:rFonts w:cstheme="minorHAnsi"/>
                <w:b/>
                <w:bCs/>
                <w:sz w:val="20"/>
                <w:szCs w:val="20"/>
              </w:rPr>
              <w:t>Beneficiar</w:t>
            </w:r>
          </w:p>
        </w:tc>
        <w:tc>
          <w:tcPr>
            <w:tcW w:w="6799" w:type="dxa"/>
          </w:tcPr>
          <w:p w14:paraId="58DCD6F1" w14:textId="77777777" w:rsidR="00E917E0" w:rsidRPr="00E917E0" w:rsidRDefault="00E917E0" w:rsidP="00E917E0">
            <w:pPr>
              <w:spacing w:after="160" w:line="276" w:lineRule="auto"/>
              <w:jc w:val="left"/>
              <w:rPr>
                <w:rFonts w:cstheme="minorHAnsi"/>
                <w:sz w:val="20"/>
                <w:szCs w:val="20"/>
              </w:rPr>
            </w:pPr>
            <w:r w:rsidRPr="00E917E0">
              <w:rPr>
                <w:rFonts w:cstheme="minorHAnsi"/>
                <w:sz w:val="20"/>
                <w:szCs w:val="20"/>
              </w:rPr>
              <w:t>Autoritatea de Management POCU, Ministerul Investițiilor și Proiectelor Europene</w:t>
            </w:r>
          </w:p>
        </w:tc>
      </w:tr>
      <w:tr w:rsidR="00E917E0" w:rsidRPr="00E917E0" w14:paraId="5A619598" w14:textId="77777777" w:rsidTr="00E917E0">
        <w:trPr>
          <w:trHeight w:val="521"/>
        </w:trPr>
        <w:tc>
          <w:tcPr>
            <w:tcW w:w="2835" w:type="dxa"/>
            <w:shd w:val="clear" w:color="auto" w:fill="BDD6EE" w:themeFill="accent5" w:themeFillTint="66"/>
          </w:tcPr>
          <w:p w14:paraId="3C8C70FF" w14:textId="77777777" w:rsidR="00E917E0" w:rsidRPr="00E917E0" w:rsidRDefault="00E917E0" w:rsidP="00E917E0">
            <w:pPr>
              <w:spacing w:after="120" w:line="276" w:lineRule="auto"/>
              <w:jc w:val="left"/>
              <w:rPr>
                <w:rFonts w:cstheme="minorHAnsi"/>
                <w:b/>
                <w:bCs/>
                <w:sz w:val="20"/>
                <w:szCs w:val="20"/>
              </w:rPr>
            </w:pPr>
            <w:r w:rsidRPr="00E917E0">
              <w:rPr>
                <w:rFonts w:cstheme="minorHAnsi"/>
                <w:b/>
                <w:bCs/>
                <w:sz w:val="20"/>
                <w:szCs w:val="20"/>
              </w:rPr>
              <w:t>Perioada de implementare a proiectului</w:t>
            </w:r>
          </w:p>
        </w:tc>
        <w:tc>
          <w:tcPr>
            <w:tcW w:w="6799" w:type="dxa"/>
          </w:tcPr>
          <w:p w14:paraId="72D7C305" w14:textId="77777777" w:rsidR="00E917E0" w:rsidRPr="00E917E0" w:rsidRDefault="00E917E0" w:rsidP="00E917E0">
            <w:pPr>
              <w:spacing w:after="160" w:line="276" w:lineRule="auto"/>
              <w:jc w:val="left"/>
              <w:rPr>
                <w:rFonts w:cstheme="minorHAnsi"/>
                <w:sz w:val="20"/>
                <w:szCs w:val="20"/>
              </w:rPr>
            </w:pPr>
            <w:r w:rsidRPr="00E917E0">
              <w:rPr>
                <w:rFonts w:cstheme="minorHAnsi"/>
                <w:sz w:val="20"/>
                <w:szCs w:val="20"/>
              </w:rPr>
              <w:t>29 Septembrie 2017 - 29 Iunie 2023</w:t>
            </w:r>
          </w:p>
        </w:tc>
      </w:tr>
      <w:tr w:rsidR="00E917E0" w:rsidRPr="00E917E0" w14:paraId="0AF96097" w14:textId="77777777" w:rsidTr="00E917E0">
        <w:trPr>
          <w:trHeight w:val="521"/>
        </w:trPr>
        <w:tc>
          <w:tcPr>
            <w:tcW w:w="2835" w:type="dxa"/>
            <w:shd w:val="clear" w:color="auto" w:fill="BDD6EE" w:themeFill="accent5" w:themeFillTint="66"/>
          </w:tcPr>
          <w:p w14:paraId="6CB4CEF1" w14:textId="77777777" w:rsidR="00E917E0" w:rsidRPr="00E917E0" w:rsidRDefault="00E917E0" w:rsidP="00E917E0">
            <w:pPr>
              <w:spacing w:after="120" w:line="276" w:lineRule="auto"/>
              <w:jc w:val="left"/>
              <w:rPr>
                <w:rFonts w:cstheme="minorHAnsi"/>
                <w:b/>
                <w:bCs/>
                <w:sz w:val="20"/>
                <w:szCs w:val="20"/>
              </w:rPr>
            </w:pPr>
            <w:r w:rsidRPr="00E917E0">
              <w:rPr>
                <w:rFonts w:cstheme="minorHAnsi"/>
                <w:b/>
                <w:bCs/>
                <w:sz w:val="20"/>
                <w:szCs w:val="20"/>
              </w:rPr>
              <w:t xml:space="preserve">Bugetul proiectului </w:t>
            </w:r>
          </w:p>
        </w:tc>
        <w:tc>
          <w:tcPr>
            <w:tcW w:w="6799" w:type="dxa"/>
          </w:tcPr>
          <w:p w14:paraId="6F73F4E0" w14:textId="77777777" w:rsidR="00E917E0" w:rsidRPr="00E917E0" w:rsidRDefault="00E917E0" w:rsidP="00E917E0">
            <w:pPr>
              <w:spacing w:after="160" w:line="276" w:lineRule="auto"/>
              <w:jc w:val="left"/>
              <w:rPr>
                <w:rFonts w:cstheme="minorHAnsi"/>
                <w:sz w:val="20"/>
                <w:szCs w:val="20"/>
              </w:rPr>
            </w:pPr>
            <w:r w:rsidRPr="00E917E0">
              <w:rPr>
                <w:rFonts w:cstheme="minorHAnsi"/>
                <w:sz w:val="20"/>
                <w:szCs w:val="20"/>
              </w:rPr>
              <w:t>Buget public total eligibil: 46.896.999,97 Lei.</w:t>
            </w:r>
          </w:p>
          <w:p w14:paraId="4E8622FF" w14:textId="77777777" w:rsidR="00E917E0" w:rsidRPr="00E917E0" w:rsidRDefault="00E917E0" w:rsidP="00E917E0">
            <w:pPr>
              <w:spacing w:after="160" w:line="276" w:lineRule="auto"/>
              <w:jc w:val="left"/>
              <w:rPr>
                <w:rFonts w:cstheme="minorHAnsi"/>
                <w:sz w:val="20"/>
                <w:szCs w:val="20"/>
              </w:rPr>
            </w:pPr>
            <w:r w:rsidRPr="00E917E0">
              <w:rPr>
                <w:rFonts w:cstheme="minorHAnsi"/>
                <w:sz w:val="20"/>
                <w:szCs w:val="20"/>
              </w:rPr>
              <w:t>Buget total nerambursabil: 39.719.414,12 Lei.</w:t>
            </w:r>
          </w:p>
        </w:tc>
      </w:tr>
      <w:tr w:rsidR="00E917E0" w:rsidRPr="00E917E0" w14:paraId="5BC241A5" w14:textId="77777777" w:rsidTr="00E917E0">
        <w:tblPrEx>
          <w:tblLook w:val="04A0" w:firstRow="1" w:lastRow="0" w:firstColumn="1" w:lastColumn="0" w:noHBand="0" w:noVBand="1"/>
        </w:tblPrEx>
        <w:tc>
          <w:tcPr>
            <w:tcW w:w="2835" w:type="dxa"/>
            <w:shd w:val="clear" w:color="auto" w:fill="BDD6EE" w:themeFill="accent5" w:themeFillTint="66"/>
          </w:tcPr>
          <w:p w14:paraId="1BFB2D11" w14:textId="77777777" w:rsidR="00E917E0" w:rsidRPr="00E917E0" w:rsidRDefault="00E917E0" w:rsidP="00E917E0">
            <w:pPr>
              <w:spacing w:after="120" w:line="276" w:lineRule="auto"/>
              <w:jc w:val="left"/>
              <w:rPr>
                <w:rFonts w:cstheme="minorHAnsi"/>
                <w:b/>
                <w:bCs/>
                <w:sz w:val="20"/>
                <w:szCs w:val="20"/>
              </w:rPr>
            </w:pPr>
            <w:r w:rsidRPr="00E917E0">
              <w:rPr>
                <w:rFonts w:cstheme="minorHAnsi"/>
                <w:b/>
                <w:bCs/>
                <w:sz w:val="20"/>
                <w:szCs w:val="20"/>
              </w:rPr>
              <w:t xml:space="preserve">Contextul în care beneficiarul de finanțare a depus aplicaţia  </w:t>
            </w:r>
          </w:p>
        </w:tc>
        <w:tc>
          <w:tcPr>
            <w:tcW w:w="6799" w:type="dxa"/>
          </w:tcPr>
          <w:p w14:paraId="0DFC9F19"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 xml:space="preserve">POCU stabileste prioritățile de investiții, obiectivele și acțiunile asumate de către România în domeniul resurselor umane, continuând investițiile realizate prin FSE în perioada 2007-2013 în vederea reducerii disparităților de dezvoltare economică și socială dintre România și statele membre ale UE. </w:t>
            </w:r>
          </w:p>
          <w:p w14:paraId="2F704538"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 xml:space="preserve">În vederea asigurării unui cadru coerent și unitar de funcționare a instituțiilor responsabile cu gestionarea Fondului Social European în perioada 2014-2020, axa de asistență tehnică din cadrul POCU acoperă nevoile de finanțare pentru implementarea în bune condiții a Programului Operațional Capital Uman, prin acoperirea cheltuielilor cu personalul. În acest sens, axa de asistență tehnică a POCU acționează în complementaritate cu Programul Operațional Capacitate Administrativa si Programul Operațional Asistență Tehnică în ceea ce privește aranjamentele procedurale, respectiv existența unei grile de salarizare unice pentru personalul implicat în managementul si controlul FESI, existența unor criterii comune de recrutare a personalului etc. </w:t>
            </w:r>
          </w:p>
          <w:p w14:paraId="011C4599"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Pe parcursul gestionării închiderii perioadei de programare a fondurilor europene pentru perioada 2007-2013, Guvernul a înregistrat întârzieri în ceea ce priveste pregătirile pentru perioada de programare 2014-2020 și îndeplinirea condițiilor ex-ante necesare pentru accesarea fondurilor europene. Drept urmare, primele apeluri de proiecte pentru Programul Operațional Capital Uman pentru perioada de programare 2014-2020 au fost lansate spre sfârșitul anului 2016, iar Autoritatea de Management nu fusese încă acreditată la momentul lansării proiectului care face obiectul acestui studiu de caz.</w:t>
            </w:r>
          </w:p>
          <w:p w14:paraId="34A6A04D" w14:textId="77777777" w:rsidR="00E917E0" w:rsidRPr="00E917E0" w:rsidRDefault="00E917E0" w:rsidP="00E917E0">
            <w:pPr>
              <w:spacing w:before="60" w:after="60" w:line="276" w:lineRule="auto"/>
              <w:jc w:val="left"/>
              <w:rPr>
                <w:rFonts w:cstheme="minorHAnsi"/>
                <w:sz w:val="20"/>
                <w:szCs w:val="20"/>
              </w:rPr>
            </w:pPr>
          </w:p>
          <w:p w14:paraId="776079C5"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 xml:space="preserve">În acest context, Guvernul României prin Ministerul Dezvoltarii Regionale, Administrației Publice si Fondurilor Europene a solicitat sprijin din partea Băncii </w:t>
            </w:r>
            <w:r w:rsidRPr="00E917E0">
              <w:rPr>
                <w:rFonts w:cstheme="minorHAnsi"/>
                <w:sz w:val="20"/>
                <w:szCs w:val="20"/>
              </w:rPr>
              <w:lastRenderedPageBreak/>
              <w:t>Mondiale sub formă de asistență tehnică programatică (pe o perioada de 3 ani) prin intermediul unui Acord de Servicii de Asistență Tehnică în vederea susținerii administrării - respectiv a pregătirii, implementarii, monitorizării și evaluării POCU pe perioada de programare 2014-2020. În acest scop a fost încheiat  „Memorandumul privind înțelegerea între Guvernul României si Banca Mondială privind parteneriatul pentru modernizarea administrației publice si susținerea reformelor structurale, semnat în data de 11.01.2016” si ratificat prin HG nr. 167/2016 și de prevederile contractului de servicii nr. 2955/RP/12.10.2017.</w:t>
            </w:r>
          </w:p>
          <w:p w14:paraId="4B2C7111"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 xml:space="preserve">Solicitarea sprijinului Bancii Mondiale este determinată de o nevoie stringentă  de eficientizare a procesului de implementare a POCU, incluzând pregătirea apelurilor și evaluarea lor, precum și cresterea capacității tehnice și administrative a AM POCU. Solicitarea include de asemenea sprijin direct din partea Băncii în ceea ce priveste evaluarea a 1000 de propuneri de proiecte în cadrul unor apeluri care au fost lansate. </w:t>
            </w:r>
          </w:p>
          <w:p w14:paraId="02FA6A07"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Proiectul care face obiectul acestui studiu de caz reprezintă transpunerea, în cazul POCU, a prevederilor acestui Memorandum.</w:t>
            </w:r>
          </w:p>
        </w:tc>
      </w:tr>
      <w:tr w:rsidR="00E917E0" w:rsidRPr="00E917E0" w14:paraId="72F208C5" w14:textId="77777777" w:rsidTr="00E917E0">
        <w:tblPrEx>
          <w:tblLook w:val="04A0" w:firstRow="1" w:lastRow="0" w:firstColumn="1" w:lastColumn="0" w:noHBand="0" w:noVBand="1"/>
        </w:tblPrEx>
        <w:tc>
          <w:tcPr>
            <w:tcW w:w="2835" w:type="dxa"/>
            <w:shd w:val="clear" w:color="auto" w:fill="BDD6EE" w:themeFill="accent5" w:themeFillTint="66"/>
          </w:tcPr>
          <w:p w14:paraId="465D2C23" w14:textId="77777777" w:rsidR="00E917E0" w:rsidRPr="00E917E0" w:rsidRDefault="00E917E0" w:rsidP="00E917E0">
            <w:pPr>
              <w:spacing w:after="120" w:line="276" w:lineRule="auto"/>
              <w:jc w:val="left"/>
              <w:rPr>
                <w:rFonts w:cstheme="minorHAnsi"/>
                <w:b/>
                <w:bCs/>
                <w:sz w:val="20"/>
                <w:szCs w:val="20"/>
              </w:rPr>
            </w:pPr>
            <w:r w:rsidRPr="00E917E0">
              <w:rPr>
                <w:rFonts w:cstheme="minorHAnsi"/>
                <w:b/>
                <w:bCs/>
                <w:sz w:val="20"/>
                <w:szCs w:val="20"/>
              </w:rPr>
              <w:t>Scopul şi obiectivele proiectului de asistență tehnică</w:t>
            </w:r>
          </w:p>
        </w:tc>
        <w:tc>
          <w:tcPr>
            <w:tcW w:w="6799" w:type="dxa"/>
          </w:tcPr>
          <w:p w14:paraId="7F731959"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Obiectivul general al proiectului constă în eficientizarea procesului de implementare a POCU inclusiv prin creșterea capacității tehnice și administrative a AM și OI POCU.</w:t>
            </w:r>
          </w:p>
          <w:p w14:paraId="7DA054FA"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Obiectivele specifice ale proiectului:</w:t>
            </w:r>
          </w:p>
          <w:p w14:paraId="0AE8FF86"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1. Susținerea eficientizarii procesului de implementare a Programului Operațional Capital Uman (POCU) la nivelul autoritații de management si al organismelor intermediare prin reformare la nivel instituțional exemple si procedural exemple;</w:t>
            </w:r>
          </w:p>
          <w:p w14:paraId="279F5F2B"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2. Îmbunătățirea evaluării propunerilor de proiecte prin clarificarea rolurilor si responsabilitaților, inclusiv prin introducerea de mecanisme adecvate de control și responsabilizare;</w:t>
            </w:r>
          </w:p>
          <w:p w14:paraId="2812C3E6"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3. Îmbunătățirea elaborării și implementarii apelurilor de proiecte la nivelul POCU.</w:t>
            </w:r>
          </w:p>
        </w:tc>
      </w:tr>
      <w:tr w:rsidR="00E917E0" w:rsidRPr="00E917E0" w14:paraId="47888E0D" w14:textId="77777777" w:rsidTr="00E917E0">
        <w:tblPrEx>
          <w:tblLook w:val="04A0" w:firstRow="1" w:lastRow="0" w:firstColumn="1" w:lastColumn="0" w:noHBand="0" w:noVBand="1"/>
        </w:tblPrEx>
        <w:tc>
          <w:tcPr>
            <w:tcW w:w="2835" w:type="dxa"/>
            <w:shd w:val="clear" w:color="auto" w:fill="BDD6EE" w:themeFill="accent5" w:themeFillTint="66"/>
          </w:tcPr>
          <w:p w14:paraId="4A4772F0" w14:textId="77777777" w:rsidR="00E917E0" w:rsidRPr="00E917E0" w:rsidRDefault="00E917E0" w:rsidP="00E917E0">
            <w:pPr>
              <w:spacing w:after="120" w:line="276" w:lineRule="auto"/>
              <w:jc w:val="left"/>
              <w:rPr>
                <w:rFonts w:cstheme="minorHAnsi"/>
                <w:b/>
                <w:bCs/>
                <w:sz w:val="20"/>
                <w:szCs w:val="20"/>
              </w:rPr>
            </w:pPr>
            <w:r w:rsidRPr="00E917E0">
              <w:rPr>
                <w:rFonts w:cstheme="minorHAnsi"/>
                <w:b/>
                <w:bCs/>
                <w:sz w:val="20"/>
                <w:szCs w:val="20"/>
              </w:rPr>
              <w:t>Activitățile proiectului de asistență tehnică</w:t>
            </w:r>
          </w:p>
        </w:tc>
        <w:tc>
          <w:tcPr>
            <w:tcW w:w="6799" w:type="dxa"/>
          </w:tcPr>
          <w:p w14:paraId="32114751"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Pentru atingerea obiectivelor sale specifice, proiectul și-a propus următoarele activități:</w:t>
            </w:r>
          </w:p>
          <w:p w14:paraId="5BE9B801" w14:textId="77777777" w:rsidR="00E917E0" w:rsidRPr="00E917E0" w:rsidRDefault="00E917E0" w:rsidP="00E917E0">
            <w:pPr>
              <w:spacing w:before="60" w:after="60" w:line="276" w:lineRule="auto"/>
              <w:jc w:val="left"/>
              <w:rPr>
                <w:rFonts w:cstheme="minorHAnsi"/>
                <w:sz w:val="20"/>
                <w:szCs w:val="20"/>
              </w:rPr>
            </w:pPr>
            <w:r w:rsidRPr="00E917E0">
              <w:rPr>
                <w:rFonts w:cstheme="minorHAnsi"/>
                <w:b/>
                <w:bCs/>
                <w:sz w:val="20"/>
                <w:szCs w:val="20"/>
              </w:rPr>
              <w:t>Pilonul I:</w:t>
            </w:r>
            <w:r w:rsidRPr="00E917E0">
              <w:rPr>
                <w:rFonts w:cstheme="minorHAnsi"/>
                <w:sz w:val="20"/>
                <w:szCs w:val="20"/>
              </w:rPr>
              <w:t xml:space="preserve"> Sprijinirea reformelor instituționale și procedurale la nivelul AM și OI POCU prin:</w:t>
            </w:r>
          </w:p>
          <w:p w14:paraId="3044E671"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1. Furnizarea de recomandări tehnice cu privire la arhitectura instituțională și funcționala a AM si a Ol, precum și consolidarea capacității</w:t>
            </w:r>
          </w:p>
          <w:p w14:paraId="5E493BFD"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2. Dezvoltarea cadrului cu privire la Opțiunile Simplificate în materie de Cost (SCO)</w:t>
            </w:r>
          </w:p>
          <w:p w14:paraId="3A8F48EE"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3. Furnizarea de recomandări tehnice privind cadrul pentru monitorizare si evaluare (M&amp;E) pentru proiectele finanțate sub POCU</w:t>
            </w:r>
          </w:p>
          <w:p w14:paraId="25ED9B25"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4. Furnizarea de propuneri tehnice cu privire la cadrul de susținere al beneficiarilor proiectelor</w:t>
            </w:r>
          </w:p>
          <w:p w14:paraId="27659543"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5. Desfașurarea activităților de consolidare a capacității la nivel central și teritorial</w:t>
            </w:r>
          </w:p>
          <w:p w14:paraId="7F1BF55E" w14:textId="77777777" w:rsidR="00E917E0" w:rsidRPr="00E917E0" w:rsidRDefault="00E917E0" w:rsidP="00E917E0">
            <w:pPr>
              <w:spacing w:before="60" w:after="60" w:line="276" w:lineRule="auto"/>
              <w:jc w:val="left"/>
              <w:rPr>
                <w:rFonts w:cstheme="minorHAnsi"/>
                <w:sz w:val="20"/>
                <w:szCs w:val="20"/>
              </w:rPr>
            </w:pPr>
            <w:r w:rsidRPr="00E917E0">
              <w:rPr>
                <w:rFonts w:cstheme="minorHAnsi"/>
                <w:b/>
                <w:bCs/>
                <w:sz w:val="20"/>
                <w:szCs w:val="20"/>
              </w:rPr>
              <w:t>Pilonul II:</w:t>
            </w:r>
            <w:r w:rsidRPr="00E917E0">
              <w:rPr>
                <w:rFonts w:cstheme="minorHAnsi"/>
                <w:sz w:val="20"/>
                <w:szCs w:val="20"/>
              </w:rPr>
              <w:t xml:space="preserve"> Susținerea și îmbunătățirea procesului de evaluare a propunerilor de proiecte POCU printr-o analiza cantitativă și calitativă a procesului de evaluare, </w:t>
            </w:r>
            <w:r w:rsidRPr="00E917E0">
              <w:rPr>
                <w:rFonts w:cstheme="minorHAnsi"/>
                <w:sz w:val="20"/>
                <w:szCs w:val="20"/>
              </w:rPr>
              <w:lastRenderedPageBreak/>
              <w:t>care va cuprinde si propuneri de îmbunătățire a fluxului activitaților de lansare, evaluare, selecție etc. POCU la nivelul AM si al Ol. Banca va acorda sprijin prin asistență tehnică și formare profesională unitară a personalului AM si Ol în ceea ce priveste evaluarea unui număr de 1000 de propuneri de proiecte. Această</w:t>
            </w:r>
          </w:p>
          <w:p w14:paraId="6EA102AB"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activitate-pilot va testa metodologia existentă de evaluare a apelurilor de proiecte POCU, în vederea îmbunatațirii fluxului de lucru și a eficacității și eficienței în ansamblu a funcției de evaluare din cadrul AM si al Ol.</w:t>
            </w:r>
          </w:p>
          <w:p w14:paraId="31F04D23" w14:textId="77777777" w:rsidR="00E917E0" w:rsidRPr="00E917E0" w:rsidRDefault="00E917E0" w:rsidP="00E917E0">
            <w:pPr>
              <w:spacing w:before="60" w:after="60" w:line="276" w:lineRule="auto"/>
              <w:jc w:val="left"/>
              <w:rPr>
                <w:rFonts w:cstheme="minorHAnsi"/>
                <w:sz w:val="20"/>
                <w:szCs w:val="20"/>
              </w:rPr>
            </w:pPr>
            <w:r w:rsidRPr="00E917E0">
              <w:rPr>
                <w:rFonts w:cstheme="minorHAnsi"/>
                <w:b/>
                <w:bCs/>
                <w:sz w:val="20"/>
                <w:szCs w:val="20"/>
              </w:rPr>
              <w:t>Pilonul III:</w:t>
            </w:r>
            <w:r w:rsidRPr="00E917E0">
              <w:rPr>
                <w:rFonts w:cstheme="minorHAnsi"/>
                <w:sz w:val="20"/>
                <w:szCs w:val="20"/>
              </w:rPr>
              <w:t xml:space="preserve"> Îmbunătățirea elaborării și implementării apelurilor de proiecte POCU:</w:t>
            </w:r>
          </w:p>
          <w:p w14:paraId="6ACC0AA8"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1. Furnizarea de recomandări tehnice cu privire la lansarea si derularea planului privind apelurile de proiecte POCU</w:t>
            </w:r>
          </w:p>
          <w:p w14:paraId="30C1D228"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2. Elaborarea de apeluri de proiecte POCU pe bază de rezultate pentru a îmbunatăți alinierea la documentele strategice naționale si ale UE</w:t>
            </w:r>
          </w:p>
          <w:p w14:paraId="16A81D94"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3. Sprijinirea implementării și supervizării proiectelor POCU selectate</w:t>
            </w:r>
          </w:p>
          <w:p w14:paraId="4A837076"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4. Dezvoltarea și gestionarea unui instrument de cartografiere a rezultatelor pentru POCU</w:t>
            </w:r>
          </w:p>
          <w:p w14:paraId="2F7E3376" w14:textId="77777777" w:rsidR="00E917E0" w:rsidRPr="00E917E0" w:rsidRDefault="00E917E0" w:rsidP="00E917E0">
            <w:pPr>
              <w:spacing w:before="60" w:after="60" w:line="276" w:lineRule="auto"/>
              <w:jc w:val="left"/>
              <w:rPr>
                <w:rFonts w:cstheme="minorHAnsi"/>
                <w:sz w:val="20"/>
                <w:szCs w:val="20"/>
              </w:rPr>
            </w:pPr>
          </w:p>
          <w:p w14:paraId="1789127B"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În acest cadru planificat proiectul a derulat numeroase activități cu rezultate foarte importante:</w:t>
            </w:r>
          </w:p>
          <w:p w14:paraId="0096BFA5" w14:textId="77777777" w:rsidR="00E917E0" w:rsidRPr="00E917E0" w:rsidRDefault="00E917E0" w:rsidP="00E917E0">
            <w:pPr>
              <w:numPr>
                <w:ilvl w:val="0"/>
                <w:numId w:val="12"/>
              </w:numPr>
              <w:spacing w:before="60" w:after="60" w:line="276" w:lineRule="auto"/>
              <w:contextualSpacing/>
              <w:jc w:val="left"/>
              <w:rPr>
                <w:rFonts w:cstheme="minorHAnsi"/>
                <w:sz w:val="20"/>
                <w:szCs w:val="20"/>
              </w:rPr>
            </w:pPr>
            <w:r w:rsidRPr="00E917E0">
              <w:rPr>
                <w:rFonts w:cstheme="minorHAnsi"/>
                <w:sz w:val="20"/>
                <w:szCs w:val="20"/>
              </w:rPr>
              <w:t>Elaborarea de instrumente de lucru: Ghidul indicatorilor POCU, Manualul benficiarului, POCU Form etc.;</w:t>
            </w:r>
          </w:p>
          <w:p w14:paraId="3242D0F1" w14:textId="77777777" w:rsidR="00E917E0" w:rsidRPr="00E917E0" w:rsidRDefault="00E917E0" w:rsidP="00E917E0">
            <w:pPr>
              <w:numPr>
                <w:ilvl w:val="0"/>
                <w:numId w:val="12"/>
              </w:numPr>
              <w:spacing w:before="60" w:after="60" w:line="276" w:lineRule="auto"/>
              <w:contextualSpacing/>
              <w:jc w:val="left"/>
              <w:rPr>
                <w:rFonts w:cstheme="minorHAnsi"/>
                <w:sz w:val="20"/>
                <w:szCs w:val="20"/>
              </w:rPr>
            </w:pPr>
            <w:r w:rsidRPr="00E917E0">
              <w:rPr>
                <w:rFonts w:cstheme="minorHAnsi"/>
                <w:sz w:val="20"/>
                <w:szCs w:val="20"/>
              </w:rPr>
              <w:t xml:space="preserve">Îmbunătățirea calității apelurilor și a procesului de evaluare (apeluri de proiecte adaptate nevoilor de finanțare); 27 apeluri competitive și necompetitive lansate (1 miliard de euro); Ghidul evaluatorului elaborat, Manualul evaluatorului pentru 20 de apeluri specifice, 24 de sesiuni de formare susținute pentru peste 420 de evaluatori; </w:t>
            </w:r>
          </w:p>
          <w:p w14:paraId="485689A3" w14:textId="77777777" w:rsidR="00E917E0" w:rsidRPr="00E917E0" w:rsidRDefault="00E917E0" w:rsidP="00E917E0">
            <w:pPr>
              <w:numPr>
                <w:ilvl w:val="0"/>
                <w:numId w:val="12"/>
              </w:numPr>
              <w:spacing w:before="60" w:after="60" w:line="276" w:lineRule="auto"/>
              <w:contextualSpacing/>
              <w:jc w:val="left"/>
              <w:rPr>
                <w:rFonts w:cstheme="minorHAnsi"/>
                <w:sz w:val="20"/>
                <w:szCs w:val="20"/>
              </w:rPr>
            </w:pPr>
            <w:r w:rsidRPr="00E917E0">
              <w:rPr>
                <w:rFonts w:cstheme="minorHAnsi"/>
                <w:sz w:val="20"/>
                <w:szCs w:val="20"/>
              </w:rPr>
              <w:t>Fluidizarea anumitor proceduri interne și a unor faze ale procesului de implementare;</w:t>
            </w:r>
          </w:p>
          <w:p w14:paraId="3AEB209F" w14:textId="77777777" w:rsidR="00E917E0" w:rsidRPr="00E917E0" w:rsidRDefault="00E917E0" w:rsidP="00E917E0">
            <w:pPr>
              <w:numPr>
                <w:ilvl w:val="0"/>
                <w:numId w:val="12"/>
              </w:numPr>
              <w:spacing w:before="60" w:after="60" w:line="276" w:lineRule="auto"/>
              <w:contextualSpacing/>
              <w:jc w:val="left"/>
              <w:rPr>
                <w:rFonts w:cstheme="minorHAnsi"/>
                <w:sz w:val="20"/>
                <w:szCs w:val="20"/>
              </w:rPr>
            </w:pPr>
            <w:r w:rsidRPr="00E917E0">
              <w:rPr>
                <w:rFonts w:cstheme="minorHAnsi"/>
                <w:sz w:val="20"/>
                <w:szCs w:val="20"/>
              </w:rPr>
              <w:t>Sprijin oferit beneficiarilor, 23 sesiuni de informare cu participarea a peste 700 beneficiari;</w:t>
            </w:r>
          </w:p>
          <w:p w14:paraId="694F5338" w14:textId="77777777" w:rsidR="00E917E0" w:rsidRPr="00E917E0" w:rsidRDefault="00E917E0" w:rsidP="00E917E0">
            <w:pPr>
              <w:numPr>
                <w:ilvl w:val="0"/>
                <w:numId w:val="12"/>
              </w:numPr>
              <w:spacing w:before="60" w:after="60" w:line="276" w:lineRule="auto"/>
              <w:contextualSpacing/>
              <w:jc w:val="left"/>
              <w:rPr>
                <w:rFonts w:cstheme="minorHAnsi"/>
                <w:sz w:val="20"/>
                <w:szCs w:val="20"/>
              </w:rPr>
            </w:pPr>
            <w:r w:rsidRPr="00E917E0">
              <w:rPr>
                <w:rFonts w:cstheme="minorHAnsi"/>
                <w:sz w:val="20"/>
                <w:szCs w:val="20"/>
              </w:rPr>
              <w:t>O mai bună implementare a atribuțiilor delegate de AM către OI, practici de M&amp;E mai bine structurate, orientări generale clarificate și o mai bună comunicare internă și externă;</w:t>
            </w:r>
          </w:p>
          <w:p w14:paraId="233874EB" w14:textId="77777777" w:rsidR="00E917E0" w:rsidRPr="00E917E0" w:rsidRDefault="00E917E0" w:rsidP="00E917E0">
            <w:pPr>
              <w:numPr>
                <w:ilvl w:val="0"/>
                <w:numId w:val="12"/>
              </w:numPr>
              <w:spacing w:before="60" w:after="60" w:line="276" w:lineRule="auto"/>
              <w:contextualSpacing/>
              <w:jc w:val="left"/>
              <w:rPr>
                <w:rFonts w:cstheme="minorHAnsi"/>
                <w:sz w:val="20"/>
                <w:szCs w:val="20"/>
              </w:rPr>
            </w:pPr>
            <w:r w:rsidRPr="00E917E0">
              <w:rPr>
                <w:rFonts w:cstheme="minorHAnsi"/>
                <w:sz w:val="20"/>
                <w:szCs w:val="20"/>
              </w:rPr>
              <w:t>Două programe ample de formare derulate pentru AM și OI POCU;</w:t>
            </w:r>
          </w:p>
          <w:p w14:paraId="47EA3296" w14:textId="77777777" w:rsidR="00E917E0" w:rsidRPr="00E917E0" w:rsidRDefault="00E917E0" w:rsidP="00E917E0">
            <w:pPr>
              <w:numPr>
                <w:ilvl w:val="0"/>
                <w:numId w:val="12"/>
              </w:numPr>
              <w:spacing w:before="60" w:after="60" w:line="276" w:lineRule="auto"/>
              <w:contextualSpacing/>
              <w:jc w:val="left"/>
              <w:rPr>
                <w:rFonts w:cstheme="minorHAnsi"/>
                <w:sz w:val="20"/>
                <w:szCs w:val="20"/>
              </w:rPr>
            </w:pPr>
            <w:r w:rsidRPr="00E917E0">
              <w:rPr>
                <w:rFonts w:cstheme="minorHAnsi"/>
                <w:sz w:val="20"/>
                <w:szCs w:val="20"/>
              </w:rPr>
              <w:t>3 analize ale volumului de muncă detaliate;</w:t>
            </w:r>
          </w:p>
          <w:p w14:paraId="7EA38ED0" w14:textId="77777777" w:rsidR="00E917E0" w:rsidRPr="00E917E0" w:rsidRDefault="00E917E0" w:rsidP="00E917E0">
            <w:pPr>
              <w:numPr>
                <w:ilvl w:val="0"/>
                <w:numId w:val="12"/>
              </w:numPr>
              <w:spacing w:before="60" w:after="60" w:line="276" w:lineRule="auto"/>
              <w:contextualSpacing/>
              <w:jc w:val="left"/>
              <w:rPr>
                <w:rFonts w:cstheme="minorHAnsi"/>
                <w:sz w:val="20"/>
                <w:szCs w:val="20"/>
              </w:rPr>
            </w:pPr>
            <w:r w:rsidRPr="00E917E0">
              <w:rPr>
                <w:rFonts w:cstheme="minorHAnsi"/>
                <w:sz w:val="20"/>
                <w:szCs w:val="20"/>
              </w:rPr>
              <w:t>5 proceduri și funcții cheie reproiectate;</w:t>
            </w:r>
          </w:p>
          <w:p w14:paraId="63AAB819" w14:textId="77777777" w:rsidR="00E917E0" w:rsidRPr="00E917E0" w:rsidRDefault="00E917E0" w:rsidP="00E917E0">
            <w:pPr>
              <w:numPr>
                <w:ilvl w:val="0"/>
                <w:numId w:val="12"/>
              </w:numPr>
              <w:spacing w:before="60" w:after="60" w:line="276" w:lineRule="auto"/>
              <w:contextualSpacing/>
              <w:jc w:val="left"/>
              <w:rPr>
                <w:rFonts w:cstheme="minorHAnsi"/>
                <w:sz w:val="20"/>
                <w:szCs w:val="20"/>
              </w:rPr>
            </w:pPr>
            <w:r w:rsidRPr="00E917E0">
              <w:rPr>
                <w:rFonts w:cstheme="minorHAnsi"/>
                <w:sz w:val="20"/>
                <w:szCs w:val="20"/>
              </w:rPr>
              <w:t>3 analize sectoriale la scară largă;</w:t>
            </w:r>
          </w:p>
          <w:p w14:paraId="27657EB6" w14:textId="77777777" w:rsidR="00E917E0" w:rsidRPr="00E917E0" w:rsidRDefault="00E917E0" w:rsidP="00E917E0">
            <w:pPr>
              <w:numPr>
                <w:ilvl w:val="0"/>
                <w:numId w:val="12"/>
              </w:numPr>
              <w:spacing w:before="60" w:after="60" w:line="276" w:lineRule="auto"/>
              <w:contextualSpacing/>
              <w:jc w:val="left"/>
              <w:rPr>
                <w:rFonts w:cstheme="minorHAnsi"/>
                <w:sz w:val="20"/>
                <w:szCs w:val="20"/>
              </w:rPr>
            </w:pPr>
            <w:r w:rsidRPr="00E917E0">
              <w:rPr>
                <w:rFonts w:cstheme="minorHAnsi"/>
                <w:sz w:val="20"/>
                <w:szCs w:val="20"/>
              </w:rPr>
              <w:t>32 de planuri de dezvoltare locală (PDL) selectate pentru finanțare.</w:t>
            </w:r>
          </w:p>
          <w:p w14:paraId="7BBAC79B"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 xml:space="preserve">Activitățile proiectului și colaborarea între beneficiar și echipa de experți s-au derulat în condiții bune, urmând cele 3 domenii de asistență planificate În perioada anterioară pandemiei, experții lucrau inclusiv la sediul beneficiarului pentru o comunicare și colaborare mai facile. Ulterior, datorită restricțiilor cauzate de pandemie, s-a lucrat de la distanță.  Programele de formare au presupus sesiuni scurte, cu durata de 1 zi, desfășurate in regiuni, atât pentru beneficiari și pentru personal Organismelor Intermediare. Consultanții au oferit sprijin pe toate  temele solicitate de către Autoritatea de Management sau de către Organismele Intermediare iar echipa consultantului a inclus experți cu </w:t>
            </w:r>
            <w:r w:rsidRPr="00E917E0">
              <w:rPr>
                <w:rFonts w:cstheme="minorHAnsi"/>
                <w:sz w:val="20"/>
                <w:szCs w:val="20"/>
              </w:rPr>
              <w:lastRenderedPageBreak/>
              <w:t>cunoaștere adecvată a problematicilor abordate. Spre exemplu, lectorii care au susținut formarea au fost implicați și în activitățile de asistență acordate AM și OI fiind așadar la curent cu problemele întâmpinate și cu modalitățile de a le depăși. Ca măsură adițională, toate suporturile de curs erau verificate de către Serviciul Asistență Tehnică din cadrul AM POCU pentru a asigura un nivel de relevanță și calitate corespunzător ale acestora. O mare parte dintre experți avuseseră contact și cu POSDRU în perioada 2007-2015, fiind astfel familiarizați cu aspectele care caracterizează implementarea activităților finanțate din Fondul Social European în România.</w:t>
            </w:r>
          </w:p>
        </w:tc>
      </w:tr>
      <w:tr w:rsidR="00E917E0" w:rsidRPr="00E917E0" w14:paraId="5A732352" w14:textId="77777777" w:rsidTr="00E917E0">
        <w:tblPrEx>
          <w:tblLook w:val="04A0" w:firstRow="1" w:lastRow="0" w:firstColumn="1" w:lastColumn="0" w:noHBand="0" w:noVBand="1"/>
        </w:tblPrEx>
        <w:tc>
          <w:tcPr>
            <w:tcW w:w="2835" w:type="dxa"/>
            <w:shd w:val="clear" w:color="auto" w:fill="BDD6EE" w:themeFill="accent5" w:themeFillTint="66"/>
          </w:tcPr>
          <w:p w14:paraId="5CBE7598" w14:textId="77777777" w:rsidR="00E917E0" w:rsidRPr="00E917E0" w:rsidRDefault="00E917E0" w:rsidP="00E917E0">
            <w:pPr>
              <w:spacing w:after="120" w:line="276" w:lineRule="auto"/>
              <w:jc w:val="left"/>
              <w:rPr>
                <w:rFonts w:cstheme="minorHAnsi"/>
                <w:b/>
                <w:bCs/>
                <w:sz w:val="20"/>
                <w:szCs w:val="20"/>
              </w:rPr>
            </w:pPr>
            <w:r w:rsidRPr="00E917E0">
              <w:rPr>
                <w:rFonts w:cstheme="minorHAnsi"/>
                <w:b/>
                <w:bCs/>
                <w:sz w:val="20"/>
                <w:szCs w:val="20"/>
              </w:rPr>
              <w:lastRenderedPageBreak/>
              <w:t>Grupul țintă direct al proiectului și alte grupuri țintă influențate de proiect, în afara celor planificate</w:t>
            </w:r>
          </w:p>
        </w:tc>
        <w:tc>
          <w:tcPr>
            <w:tcW w:w="6799" w:type="dxa"/>
          </w:tcPr>
          <w:p w14:paraId="11B21F24"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Grupurile țintă ale proiectului au fost formate din:</w:t>
            </w:r>
          </w:p>
          <w:p w14:paraId="79615029" w14:textId="77777777" w:rsidR="00E917E0" w:rsidRPr="00E917E0" w:rsidRDefault="00E917E0" w:rsidP="00E917E0">
            <w:pPr>
              <w:numPr>
                <w:ilvl w:val="0"/>
                <w:numId w:val="11"/>
              </w:numPr>
              <w:spacing w:before="60" w:after="60" w:line="276" w:lineRule="auto"/>
              <w:contextualSpacing/>
              <w:jc w:val="left"/>
              <w:rPr>
                <w:rFonts w:cstheme="minorHAnsi"/>
                <w:sz w:val="20"/>
                <w:szCs w:val="20"/>
              </w:rPr>
            </w:pPr>
            <w:r w:rsidRPr="00E917E0">
              <w:rPr>
                <w:rFonts w:cstheme="minorHAnsi"/>
                <w:sz w:val="20"/>
                <w:szCs w:val="20"/>
              </w:rPr>
              <w:t>Personal AM POCU</w:t>
            </w:r>
          </w:p>
          <w:p w14:paraId="254D3BEB" w14:textId="77777777" w:rsidR="00E917E0" w:rsidRPr="00E917E0" w:rsidRDefault="00E917E0" w:rsidP="00E917E0">
            <w:pPr>
              <w:numPr>
                <w:ilvl w:val="0"/>
                <w:numId w:val="11"/>
              </w:numPr>
              <w:spacing w:before="60" w:after="60" w:line="276" w:lineRule="auto"/>
              <w:contextualSpacing/>
              <w:jc w:val="left"/>
              <w:rPr>
                <w:rFonts w:cstheme="minorHAnsi"/>
                <w:sz w:val="20"/>
                <w:szCs w:val="20"/>
              </w:rPr>
            </w:pPr>
            <w:r w:rsidRPr="00E917E0">
              <w:rPr>
                <w:rFonts w:cstheme="minorHAnsi"/>
                <w:sz w:val="20"/>
                <w:szCs w:val="20"/>
              </w:rPr>
              <w:t>Personal OI POCU</w:t>
            </w:r>
          </w:p>
          <w:p w14:paraId="1F006623" w14:textId="77777777" w:rsidR="00E917E0" w:rsidRPr="00E917E0" w:rsidRDefault="00E917E0" w:rsidP="00E917E0">
            <w:pPr>
              <w:numPr>
                <w:ilvl w:val="0"/>
                <w:numId w:val="11"/>
              </w:numPr>
              <w:spacing w:before="60" w:after="60" w:line="276" w:lineRule="auto"/>
              <w:contextualSpacing/>
              <w:jc w:val="left"/>
              <w:rPr>
                <w:rFonts w:cstheme="minorHAnsi"/>
                <w:sz w:val="20"/>
                <w:szCs w:val="20"/>
              </w:rPr>
            </w:pPr>
            <w:r w:rsidRPr="00E917E0">
              <w:rPr>
                <w:rFonts w:cstheme="minorHAnsi"/>
                <w:sz w:val="20"/>
                <w:szCs w:val="20"/>
              </w:rPr>
              <w:t>Beneficiari de finanțare POCU</w:t>
            </w:r>
          </w:p>
          <w:p w14:paraId="6D5B164B"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Aceste grupuri țintă au fost beneficiare directe ale asistenței derulate, nefiind  identificate influențe ale proiectului asupra altor grupuri țintă în afara celor planificate.</w:t>
            </w:r>
          </w:p>
        </w:tc>
      </w:tr>
      <w:tr w:rsidR="00E917E0" w:rsidRPr="00E917E0" w14:paraId="34B397BA" w14:textId="77777777" w:rsidTr="00E917E0">
        <w:tblPrEx>
          <w:tblLook w:val="04A0" w:firstRow="1" w:lastRow="0" w:firstColumn="1" w:lastColumn="0" w:noHBand="0" w:noVBand="1"/>
        </w:tblPrEx>
        <w:tc>
          <w:tcPr>
            <w:tcW w:w="2835" w:type="dxa"/>
            <w:shd w:val="clear" w:color="auto" w:fill="BDD6EE" w:themeFill="accent5" w:themeFillTint="66"/>
          </w:tcPr>
          <w:p w14:paraId="0E1EE62C" w14:textId="77777777" w:rsidR="00E917E0" w:rsidRPr="00E917E0" w:rsidRDefault="00E917E0" w:rsidP="00E917E0">
            <w:pPr>
              <w:spacing w:after="120" w:line="276" w:lineRule="auto"/>
              <w:jc w:val="left"/>
              <w:rPr>
                <w:rFonts w:cstheme="minorHAnsi"/>
                <w:b/>
                <w:bCs/>
                <w:sz w:val="20"/>
                <w:szCs w:val="20"/>
              </w:rPr>
            </w:pPr>
            <w:r w:rsidRPr="00E917E0">
              <w:rPr>
                <w:rFonts w:cstheme="minorHAnsi"/>
                <w:b/>
                <w:bCs/>
                <w:sz w:val="20"/>
                <w:szCs w:val="20"/>
              </w:rPr>
              <w:t>Indicatori de realizare imediată şi de rezultat</w:t>
            </w:r>
          </w:p>
        </w:tc>
        <w:tc>
          <w:tcPr>
            <w:tcW w:w="6799" w:type="dxa"/>
          </w:tcPr>
          <w:p w14:paraId="5270D03E"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Proiectul a definit următorii indicatori de realizare imediată și valori țintă aferente:</w:t>
            </w:r>
          </w:p>
          <w:p w14:paraId="4CF1C572" w14:textId="77777777" w:rsidR="00E917E0" w:rsidRPr="00E917E0" w:rsidRDefault="00E917E0" w:rsidP="00E917E0">
            <w:pPr>
              <w:numPr>
                <w:ilvl w:val="0"/>
                <w:numId w:val="11"/>
              </w:numPr>
              <w:spacing w:before="60" w:after="60" w:line="276" w:lineRule="auto"/>
              <w:contextualSpacing/>
              <w:jc w:val="left"/>
              <w:rPr>
                <w:rFonts w:cstheme="minorHAnsi"/>
                <w:sz w:val="20"/>
                <w:szCs w:val="20"/>
              </w:rPr>
            </w:pPr>
            <w:r w:rsidRPr="00E917E0">
              <w:rPr>
                <w:rFonts w:cstheme="minorHAnsi"/>
                <w:sz w:val="20"/>
                <w:szCs w:val="20"/>
              </w:rPr>
              <w:t>Structuri sprijinite: 1</w:t>
            </w:r>
          </w:p>
          <w:p w14:paraId="723087F8" w14:textId="77777777" w:rsidR="00E917E0" w:rsidRPr="00E917E0" w:rsidRDefault="00E917E0" w:rsidP="00E917E0">
            <w:pPr>
              <w:numPr>
                <w:ilvl w:val="0"/>
                <w:numId w:val="11"/>
              </w:numPr>
              <w:spacing w:before="60" w:after="60" w:line="276" w:lineRule="auto"/>
              <w:contextualSpacing/>
              <w:jc w:val="left"/>
              <w:rPr>
                <w:rFonts w:cstheme="minorHAnsi"/>
                <w:sz w:val="20"/>
                <w:szCs w:val="20"/>
              </w:rPr>
            </w:pPr>
            <w:r w:rsidRPr="00E917E0">
              <w:rPr>
                <w:rFonts w:cstheme="minorHAnsi"/>
                <w:sz w:val="20"/>
                <w:szCs w:val="20"/>
              </w:rPr>
              <w:t>Studii/analize/rapoarte/alte documente strategice sau metodologice etc. elaborate: 34</w:t>
            </w:r>
          </w:p>
          <w:p w14:paraId="4ADD21F7"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Proiectul nu a definit indicatori de rezultat, însă în acest scop pot fi folosiți  indicatori ai activității AM POCU relevanți pentru tipurile de activități din cadrul proiectului:</w:t>
            </w:r>
          </w:p>
          <w:p w14:paraId="206CD7B9" w14:textId="77777777" w:rsidR="00E917E0" w:rsidRPr="00E917E0" w:rsidRDefault="00E917E0" w:rsidP="00E917E0">
            <w:pPr>
              <w:numPr>
                <w:ilvl w:val="0"/>
                <w:numId w:val="11"/>
              </w:numPr>
              <w:spacing w:before="60" w:after="60" w:line="276" w:lineRule="auto"/>
              <w:contextualSpacing/>
              <w:jc w:val="left"/>
              <w:rPr>
                <w:rFonts w:cstheme="minorHAnsi"/>
                <w:sz w:val="20"/>
                <w:szCs w:val="20"/>
              </w:rPr>
            </w:pPr>
            <w:r w:rsidRPr="00E917E0">
              <w:rPr>
                <w:rFonts w:cstheme="minorHAnsi"/>
                <w:sz w:val="20"/>
                <w:szCs w:val="20"/>
              </w:rPr>
              <w:t>Număr de apeluri pentru proiecte lansate și valorile acestora</w:t>
            </w:r>
          </w:p>
          <w:p w14:paraId="0A9CA9A1" w14:textId="77777777" w:rsidR="00E917E0" w:rsidRPr="00E917E0" w:rsidRDefault="00E917E0" w:rsidP="00E917E0">
            <w:pPr>
              <w:numPr>
                <w:ilvl w:val="0"/>
                <w:numId w:val="11"/>
              </w:numPr>
              <w:spacing w:before="60" w:after="60" w:line="276" w:lineRule="auto"/>
              <w:contextualSpacing/>
              <w:jc w:val="left"/>
              <w:rPr>
                <w:rFonts w:cstheme="minorHAnsi"/>
                <w:sz w:val="20"/>
                <w:szCs w:val="20"/>
              </w:rPr>
            </w:pPr>
            <w:r w:rsidRPr="00E917E0">
              <w:rPr>
                <w:rFonts w:cstheme="minorHAnsi"/>
                <w:sz w:val="20"/>
                <w:szCs w:val="20"/>
              </w:rPr>
              <w:t>Număr de proiecte evaluate</w:t>
            </w:r>
          </w:p>
          <w:p w14:paraId="37243BAA" w14:textId="77777777" w:rsidR="00E917E0" w:rsidRPr="00E917E0" w:rsidRDefault="00E917E0" w:rsidP="00E917E0">
            <w:pPr>
              <w:numPr>
                <w:ilvl w:val="0"/>
                <w:numId w:val="11"/>
              </w:numPr>
              <w:spacing w:before="60" w:after="60" w:line="276" w:lineRule="auto"/>
              <w:contextualSpacing/>
              <w:jc w:val="left"/>
              <w:rPr>
                <w:rFonts w:cstheme="minorHAnsi"/>
                <w:sz w:val="20"/>
                <w:szCs w:val="20"/>
              </w:rPr>
            </w:pPr>
            <w:r w:rsidRPr="00E917E0">
              <w:rPr>
                <w:rFonts w:cstheme="minorHAnsi"/>
                <w:sz w:val="20"/>
                <w:szCs w:val="20"/>
              </w:rPr>
              <w:t>Număr de proceduri revizuite</w:t>
            </w:r>
          </w:p>
          <w:p w14:paraId="0411A8C0" w14:textId="77777777" w:rsidR="00E917E0" w:rsidRPr="00E917E0" w:rsidRDefault="00E917E0" w:rsidP="00E917E0">
            <w:pPr>
              <w:numPr>
                <w:ilvl w:val="0"/>
                <w:numId w:val="11"/>
              </w:numPr>
              <w:spacing w:before="60" w:after="60" w:line="276" w:lineRule="auto"/>
              <w:contextualSpacing/>
              <w:jc w:val="left"/>
              <w:rPr>
                <w:rFonts w:cstheme="minorHAnsi"/>
                <w:sz w:val="20"/>
                <w:szCs w:val="20"/>
              </w:rPr>
            </w:pPr>
            <w:r w:rsidRPr="00E917E0">
              <w:rPr>
                <w:rFonts w:cstheme="minorHAnsi"/>
                <w:sz w:val="20"/>
                <w:szCs w:val="20"/>
              </w:rPr>
              <w:t>Procent de absorbție al fondurilor alocate programului</w:t>
            </w:r>
          </w:p>
          <w:p w14:paraId="348385DF" w14:textId="77777777" w:rsidR="00E917E0" w:rsidRPr="00E917E0" w:rsidRDefault="00E917E0" w:rsidP="00E917E0">
            <w:pPr>
              <w:numPr>
                <w:ilvl w:val="0"/>
                <w:numId w:val="11"/>
              </w:numPr>
              <w:spacing w:before="60" w:after="60" w:line="276" w:lineRule="auto"/>
              <w:contextualSpacing/>
              <w:jc w:val="left"/>
              <w:rPr>
                <w:rFonts w:cstheme="minorHAnsi"/>
                <w:sz w:val="20"/>
                <w:szCs w:val="20"/>
              </w:rPr>
            </w:pPr>
            <w:r w:rsidRPr="00E917E0">
              <w:rPr>
                <w:rFonts w:cstheme="minorHAnsi"/>
                <w:sz w:val="20"/>
                <w:szCs w:val="20"/>
              </w:rPr>
              <w:t>Etc.</w:t>
            </w:r>
          </w:p>
        </w:tc>
      </w:tr>
      <w:tr w:rsidR="00E917E0" w:rsidRPr="00E917E0" w14:paraId="37E34DEE" w14:textId="77777777" w:rsidTr="00E917E0">
        <w:tblPrEx>
          <w:tblLook w:val="04A0" w:firstRow="1" w:lastRow="0" w:firstColumn="1" w:lastColumn="0" w:noHBand="0" w:noVBand="1"/>
        </w:tblPrEx>
        <w:tc>
          <w:tcPr>
            <w:tcW w:w="2835" w:type="dxa"/>
            <w:shd w:val="clear" w:color="auto" w:fill="BDD6EE" w:themeFill="accent5" w:themeFillTint="66"/>
          </w:tcPr>
          <w:p w14:paraId="68D07AA2" w14:textId="77777777" w:rsidR="00E917E0" w:rsidRPr="00E917E0" w:rsidRDefault="00E917E0" w:rsidP="00E917E0">
            <w:pPr>
              <w:spacing w:after="120" w:line="276" w:lineRule="auto"/>
              <w:jc w:val="left"/>
              <w:rPr>
                <w:rFonts w:cstheme="minorHAnsi"/>
                <w:b/>
                <w:bCs/>
                <w:sz w:val="20"/>
                <w:szCs w:val="20"/>
              </w:rPr>
            </w:pPr>
            <w:r w:rsidRPr="00E917E0">
              <w:rPr>
                <w:rFonts w:cstheme="minorHAnsi"/>
                <w:b/>
                <w:bCs/>
                <w:sz w:val="20"/>
                <w:szCs w:val="20"/>
              </w:rPr>
              <w:t>Rezultate şi impact</w:t>
            </w:r>
          </w:p>
        </w:tc>
        <w:tc>
          <w:tcPr>
            <w:tcW w:w="6799" w:type="dxa"/>
          </w:tcPr>
          <w:p w14:paraId="20FD7E4F"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Ca urmare a asistenței tehncie acordate, performanța generală a POCU s-a îmbunătățit semnificativ: Valoarea apelurilor de proiecte lansate a crescut de peste trei ori, în timp ce valoarea propunerilor de proiecte depuse în cadrul apelurilor lansate s-a dublat. Valoarea totală a proiectelor contractate a înregistrat o creștere de 10 ori, iar valoarea totală a plăților către beneficiarii POCU a crescut la 2,2 miliarde euro la 31.12.2020, de la numai 24 milioane euro la 31.12.2017.</w:t>
            </w:r>
          </w:p>
        </w:tc>
      </w:tr>
      <w:tr w:rsidR="00E917E0" w:rsidRPr="00E917E0" w14:paraId="52668E65" w14:textId="77777777" w:rsidTr="00E917E0">
        <w:tblPrEx>
          <w:tblLook w:val="04A0" w:firstRow="1" w:lastRow="0" w:firstColumn="1" w:lastColumn="0" w:noHBand="0" w:noVBand="1"/>
        </w:tblPrEx>
        <w:tc>
          <w:tcPr>
            <w:tcW w:w="2835" w:type="dxa"/>
            <w:shd w:val="clear" w:color="auto" w:fill="BDD6EE" w:themeFill="accent5" w:themeFillTint="66"/>
          </w:tcPr>
          <w:p w14:paraId="263163E7" w14:textId="77777777" w:rsidR="00E917E0" w:rsidRPr="00E917E0" w:rsidRDefault="00E917E0" w:rsidP="00E917E0">
            <w:pPr>
              <w:spacing w:after="120" w:line="276" w:lineRule="auto"/>
              <w:jc w:val="left"/>
              <w:rPr>
                <w:rFonts w:cstheme="minorHAnsi"/>
                <w:b/>
                <w:bCs/>
                <w:sz w:val="20"/>
                <w:szCs w:val="20"/>
              </w:rPr>
            </w:pPr>
            <w:r w:rsidRPr="00E917E0">
              <w:rPr>
                <w:rFonts w:cstheme="minorHAnsi"/>
                <w:b/>
                <w:bCs/>
                <w:sz w:val="20"/>
                <w:szCs w:val="20"/>
              </w:rPr>
              <w:t>Alte efecte obținute în afara celor planificate (pozitive sau negative)</w:t>
            </w:r>
          </w:p>
        </w:tc>
        <w:tc>
          <w:tcPr>
            <w:tcW w:w="6799" w:type="dxa"/>
          </w:tcPr>
          <w:p w14:paraId="4FD2507C"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Toate posibilele efecte anticipate ale unui astfel de proiect de asistență tehnică au fost deja cuprinse în sfera efectelor planificate iar proiectul nu a mai înregistrat alte efecte dincolo de cele deja planificate.</w:t>
            </w:r>
          </w:p>
        </w:tc>
      </w:tr>
      <w:tr w:rsidR="00E917E0" w:rsidRPr="00E917E0" w14:paraId="576B1AA9" w14:textId="77777777" w:rsidTr="00E917E0">
        <w:tblPrEx>
          <w:tblLook w:val="04A0" w:firstRow="1" w:lastRow="0" w:firstColumn="1" w:lastColumn="0" w:noHBand="0" w:noVBand="1"/>
        </w:tblPrEx>
        <w:tc>
          <w:tcPr>
            <w:tcW w:w="2835" w:type="dxa"/>
            <w:shd w:val="clear" w:color="auto" w:fill="BDD6EE" w:themeFill="accent5" w:themeFillTint="66"/>
          </w:tcPr>
          <w:p w14:paraId="4371A15E" w14:textId="77777777" w:rsidR="00E917E0" w:rsidRPr="00E917E0" w:rsidRDefault="00E917E0" w:rsidP="00E917E0">
            <w:pPr>
              <w:spacing w:after="120" w:line="276" w:lineRule="auto"/>
              <w:jc w:val="left"/>
              <w:rPr>
                <w:rFonts w:cstheme="minorHAnsi"/>
                <w:b/>
                <w:bCs/>
                <w:sz w:val="20"/>
                <w:szCs w:val="20"/>
              </w:rPr>
            </w:pPr>
            <w:r w:rsidRPr="00E917E0">
              <w:rPr>
                <w:rFonts w:cstheme="minorHAnsi"/>
                <w:b/>
                <w:bCs/>
                <w:sz w:val="20"/>
                <w:szCs w:val="20"/>
              </w:rPr>
              <w:t>Sustenabilitatea rezultatelor proiectului</w:t>
            </w:r>
          </w:p>
        </w:tc>
        <w:tc>
          <w:tcPr>
            <w:tcW w:w="6799" w:type="dxa"/>
          </w:tcPr>
          <w:p w14:paraId="79486378"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Natura unui astfel de proiect precum cel analizat presupune un transfer de expertiză de la echipa de experți către echipa beneficiarului ca element cheie de asigurare a sustenabilității rezultatelor obținute. De asemenea, măsura în care noile competențe dobândite de către personalul beneficiarului sunt puse în practică reprezintă un alt element cheie al sustenabilității efectelor proiectului.</w:t>
            </w:r>
          </w:p>
          <w:p w14:paraId="691CE801"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 xml:space="preserve">Informațiile colectate indică existența unui transfer adecvat de expertiză de la echipa de experți a consultantului către personalul AM și OI, iar efectele </w:t>
            </w:r>
            <w:r w:rsidRPr="00E917E0">
              <w:rPr>
                <w:rFonts w:cstheme="minorHAnsi"/>
                <w:sz w:val="20"/>
                <w:szCs w:val="20"/>
              </w:rPr>
              <w:lastRenderedPageBreak/>
              <w:t>asistenței sunt vizibile, modul de lucru a evoluat, personalul AM și OI folosește în mod curent în practică noile competențe dobândite sau dezvoltate. Pentru a asigura transferul de expertiză s-a lucrat adesea în cadrul unor grupuri de lucru constituite din experți din echipa consultantului și personal AM.</w:t>
            </w:r>
          </w:p>
          <w:p w14:paraId="14FD607B"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 xml:space="preserve">Totodată, coform Cererii de finanțare a proiectului: </w:t>
            </w:r>
            <w:r w:rsidRPr="00E917E0">
              <w:rPr>
                <w:rFonts w:cstheme="minorHAnsi"/>
                <w:i/>
                <w:iCs/>
                <w:sz w:val="20"/>
                <w:szCs w:val="20"/>
              </w:rPr>
              <w:t xml:space="preserve">Având în vedere activitațile desfasurate de AM POCU, exista posibilitatea continuarii proiectului cu un altul, în funcție de necesitațile existente. </w:t>
            </w:r>
          </w:p>
        </w:tc>
      </w:tr>
      <w:tr w:rsidR="00E917E0" w:rsidRPr="00E917E0" w14:paraId="3C80875E" w14:textId="77777777" w:rsidTr="00E917E0">
        <w:tblPrEx>
          <w:tblLook w:val="04A0" w:firstRow="1" w:lastRow="0" w:firstColumn="1" w:lastColumn="0" w:noHBand="0" w:noVBand="1"/>
        </w:tblPrEx>
        <w:tc>
          <w:tcPr>
            <w:tcW w:w="2835" w:type="dxa"/>
            <w:shd w:val="clear" w:color="auto" w:fill="BDD6EE" w:themeFill="accent5" w:themeFillTint="66"/>
          </w:tcPr>
          <w:p w14:paraId="42EAA647" w14:textId="77777777" w:rsidR="00E917E0" w:rsidRPr="00E917E0" w:rsidRDefault="00E917E0" w:rsidP="00E917E0">
            <w:pPr>
              <w:spacing w:after="120" w:line="276" w:lineRule="auto"/>
              <w:jc w:val="left"/>
              <w:rPr>
                <w:rFonts w:cstheme="minorHAnsi"/>
                <w:b/>
                <w:bCs/>
                <w:sz w:val="20"/>
                <w:szCs w:val="20"/>
              </w:rPr>
            </w:pPr>
            <w:r w:rsidRPr="00E917E0">
              <w:rPr>
                <w:rFonts w:cstheme="minorHAnsi"/>
                <w:b/>
                <w:bCs/>
                <w:sz w:val="20"/>
                <w:szCs w:val="20"/>
              </w:rPr>
              <w:t>Factori care au influențat implementarea și rezultatele (pozitivi sau negativi) și măsuri adoptate</w:t>
            </w:r>
          </w:p>
        </w:tc>
        <w:tc>
          <w:tcPr>
            <w:tcW w:w="6799" w:type="dxa"/>
          </w:tcPr>
          <w:p w14:paraId="3EF9C650"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 xml:space="preserve">Cel mai important factor cu influență pozitivă asupra implementării proiectului și asupra rezultatelor bune obținute a fost reprezentat de profesionalismul echipei de experți și răspunsul adecvat al acestora la cerințele beneficiarului. </w:t>
            </w:r>
          </w:p>
          <w:p w14:paraId="0F39C0B5"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Colaborarea adecvată între echipa de experți și beneficiar, inclusiv prin prezența fizică a experților la sediul beneficiarului, prin constituirea unor grupuri de lucru, constitue de asemenea factori importanți cu influență pozitivă asupra implementării și rezultatelor proiectului.</w:t>
            </w:r>
          </w:p>
          <w:p w14:paraId="35A2AAD5"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Ca factor negativ dar care totuși nu a afectat implementarea proiectului și nici colaborarea beneficiar – consultant se poate menționat durata mare necesară aprobării documentelor aferente proiectului (ex livrabile, rapoarte etc) – circuitul de aprobare al acestora fiind foarte lung.</w:t>
            </w:r>
          </w:p>
        </w:tc>
      </w:tr>
      <w:tr w:rsidR="00E917E0" w:rsidRPr="00E917E0" w14:paraId="0814401A" w14:textId="77777777" w:rsidTr="00E917E0">
        <w:tblPrEx>
          <w:tblLook w:val="04A0" w:firstRow="1" w:lastRow="0" w:firstColumn="1" w:lastColumn="0" w:noHBand="0" w:noVBand="1"/>
        </w:tblPrEx>
        <w:tc>
          <w:tcPr>
            <w:tcW w:w="2835" w:type="dxa"/>
            <w:shd w:val="clear" w:color="auto" w:fill="BDD6EE" w:themeFill="accent5" w:themeFillTint="66"/>
          </w:tcPr>
          <w:p w14:paraId="29D600C2" w14:textId="77777777" w:rsidR="00E917E0" w:rsidRPr="00E917E0" w:rsidRDefault="00E917E0" w:rsidP="00E917E0">
            <w:pPr>
              <w:spacing w:after="120" w:line="276" w:lineRule="auto"/>
              <w:jc w:val="left"/>
              <w:rPr>
                <w:rFonts w:cstheme="minorHAnsi"/>
                <w:b/>
                <w:bCs/>
                <w:sz w:val="20"/>
                <w:szCs w:val="20"/>
              </w:rPr>
            </w:pPr>
            <w:r w:rsidRPr="00E917E0">
              <w:rPr>
                <w:rFonts w:cstheme="minorHAnsi"/>
                <w:b/>
                <w:bCs/>
                <w:sz w:val="20"/>
                <w:szCs w:val="20"/>
              </w:rPr>
              <w:t>Gradul de satisfacție al beneficiarului de finanțare</w:t>
            </w:r>
          </w:p>
        </w:tc>
        <w:tc>
          <w:tcPr>
            <w:tcW w:w="6799" w:type="dxa"/>
          </w:tcPr>
          <w:p w14:paraId="11E7E3A1"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 xml:space="preserve">Autoritatea de Management POCU apreciază sprijinul primit și îl consideră de un real folos, foarte important pentru eficiența și eficactatea implementării programului. Conform AM PCOU, </w:t>
            </w:r>
            <w:r w:rsidRPr="00E917E0">
              <w:rPr>
                <w:rFonts w:cstheme="minorHAnsi"/>
                <w:i/>
                <w:iCs/>
                <w:sz w:val="20"/>
                <w:szCs w:val="20"/>
              </w:rPr>
              <w:t>a existat un profesionalism clar, consultanții au știut să răspundă solicitărilor noastre, sunt prompti la cerințe. Echipa Băncii Mondiale a oferit sprijin mai multor directii din cadrul AM POCU. Spre exemplu au contribuit la dezvoltarea POCU Form, Manualului beneficiarului, revizuiri sau dezvoltări de proceduri etc.</w:t>
            </w:r>
            <w:r w:rsidRPr="00E917E0">
              <w:rPr>
                <w:rFonts w:cstheme="minorHAnsi"/>
                <w:sz w:val="20"/>
                <w:szCs w:val="20"/>
              </w:rPr>
              <w:t xml:space="preserve"> sprijinul acordat fiind adresat atât AM, cât și OI și beneficiarilor.</w:t>
            </w:r>
          </w:p>
        </w:tc>
      </w:tr>
      <w:tr w:rsidR="00E917E0" w:rsidRPr="00E917E0" w14:paraId="587F3D06" w14:textId="77777777" w:rsidTr="00E917E0">
        <w:tblPrEx>
          <w:tblLook w:val="04A0" w:firstRow="1" w:lastRow="0" w:firstColumn="1" w:lastColumn="0" w:noHBand="0" w:noVBand="1"/>
        </w:tblPrEx>
        <w:tc>
          <w:tcPr>
            <w:tcW w:w="2835" w:type="dxa"/>
            <w:shd w:val="clear" w:color="auto" w:fill="BDD6EE" w:themeFill="accent5" w:themeFillTint="66"/>
          </w:tcPr>
          <w:p w14:paraId="0BEBEA28" w14:textId="77777777" w:rsidR="00E917E0" w:rsidRPr="00E917E0" w:rsidRDefault="00E917E0" w:rsidP="00E917E0">
            <w:pPr>
              <w:spacing w:after="120" w:line="276" w:lineRule="auto"/>
              <w:jc w:val="left"/>
              <w:rPr>
                <w:rFonts w:cstheme="minorHAnsi"/>
                <w:b/>
                <w:bCs/>
                <w:sz w:val="20"/>
                <w:szCs w:val="20"/>
              </w:rPr>
            </w:pPr>
            <w:r w:rsidRPr="00E917E0">
              <w:rPr>
                <w:rFonts w:cstheme="minorHAnsi"/>
                <w:b/>
                <w:bCs/>
                <w:sz w:val="20"/>
                <w:szCs w:val="20"/>
              </w:rPr>
              <w:t>Contribuţia proiectului de asistență tehnică la atingerea obiectivelor OS 7.1</w:t>
            </w:r>
          </w:p>
        </w:tc>
        <w:tc>
          <w:tcPr>
            <w:tcW w:w="6799" w:type="dxa"/>
          </w:tcPr>
          <w:p w14:paraId="7482C9A9"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Acest proiect de asistență tehnică a survenit după o perioadă de 4 ani de implementare (2014-2017) în care progresul programului, atât fizic cât și financiar, fusese foarte limitat, fiind mult mai redus decât progresul POSDRU în perioada echivalentă de 4 ani de la debut. Se înregistraseră întârzieri în lansare apelurilor pentru proiecte, cu efecte în lanț asupra depunerilor de proiecte, valorilor contractate și valorilor plătite, acestea situându-se la sfârșitul anului 2017 la un nivel foarte redus. În schimb începând din al 5-lea an al perioadei de programare (2018) POCU a înregistrat un progres mai rapid decât în cazul POSDRU, progres care poate fi atribuit în mare parte asistenței tehnice oferite prin acest proiect. Atsfel proiectul a contribuit în mod direct și major la atingerea indicatorului de rezultat al POCU privind nivelul absorbției fondurilor FSE:</w:t>
            </w:r>
          </w:p>
        </w:tc>
      </w:tr>
      <w:tr w:rsidR="00E917E0" w:rsidRPr="00E917E0" w14:paraId="708F9DDC" w14:textId="77777777" w:rsidTr="00E917E0">
        <w:tblPrEx>
          <w:tblLook w:val="04A0" w:firstRow="1" w:lastRow="0" w:firstColumn="1" w:lastColumn="0" w:noHBand="0" w:noVBand="1"/>
        </w:tblPrEx>
        <w:tc>
          <w:tcPr>
            <w:tcW w:w="2835" w:type="dxa"/>
            <w:shd w:val="clear" w:color="auto" w:fill="BDD6EE" w:themeFill="accent5" w:themeFillTint="66"/>
          </w:tcPr>
          <w:p w14:paraId="2454E6EC" w14:textId="77777777" w:rsidR="00E917E0" w:rsidRPr="00E917E0" w:rsidRDefault="00E917E0" w:rsidP="00E917E0">
            <w:pPr>
              <w:spacing w:after="120" w:line="276" w:lineRule="auto"/>
              <w:jc w:val="left"/>
              <w:rPr>
                <w:rFonts w:cstheme="minorHAnsi"/>
                <w:b/>
                <w:bCs/>
                <w:sz w:val="20"/>
                <w:szCs w:val="20"/>
              </w:rPr>
            </w:pPr>
            <w:r w:rsidRPr="00E917E0">
              <w:rPr>
                <w:rFonts w:cstheme="minorHAnsi"/>
                <w:b/>
                <w:bCs/>
                <w:sz w:val="20"/>
                <w:szCs w:val="20"/>
              </w:rPr>
              <w:t>Lecţii învăţate de către beneficiar</w:t>
            </w:r>
          </w:p>
        </w:tc>
        <w:tc>
          <w:tcPr>
            <w:tcW w:w="6799" w:type="dxa"/>
          </w:tcPr>
          <w:p w14:paraId="682BBA1B" w14:textId="77777777" w:rsidR="00E917E0" w:rsidRPr="00E917E0" w:rsidRDefault="00E917E0" w:rsidP="00E917E0">
            <w:pPr>
              <w:tabs>
                <w:tab w:val="left" w:pos="6720"/>
              </w:tabs>
              <w:spacing w:after="120" w:line="259" w:lineRule="auto"/>
              <w:jc w:val="left"/>
              <w:rPr>
                <w:rFonts w:ascii="Calibri" w:hAnsi="Calibri" w:cs="Calibri"/>
                <w:sz w:val="20"/>
                <w:szCs w:val="20"/>
              </w:rPr>
            </w:pPr>
            <w:r w:rsidRPr="00E917E0">
              <w:rPr>
                <w:rFonts w:ascii="Calibri" w:hAnsi="Calibri" w:cs="Calibri"/>
                <w:sz w:val="20"/>
                <w:szCs w:val="20"/>
              </w:rPr>
              <w:t xml:space="preserve">Implementarea acestui proiect de asistență tehnică a adresat dificultățile întâmpinate în implementarea programului, contribuind astfel la conștientizarea influenței negative pe care a avut-o complexitatea programului operațional asupra eficienței și erficacității implementării. În consecință, principala lecție desprinsă de către beneficiar în urma acestui proiect este faptul că programul operațional viitor (Progamul Operațional Educație și Ocupare) ar trebui simplificat prin comparație cu POCU, pentru o implementare mai facilă. </w:t>
            </w:r>
          </w:p>
        </w:tc>
      </w:tr>
      <w:tr w:rsidR="00E917E0" w:rsidRPr="00E917E0" w14:paraId="2298EBF9" w14:textId="77777777" w:rsidTr="00E917E0">
        <w:tblPrEx>
          <w:tblLook w:val="04A0" w:firstRow="1" w:lastRow="0" w:firstColumn="1" w:lastColumn="0" w:noHBand="0" w:noVBand="1"/>
        </w:tblPrEx>
        <w:tc>
          <w:tcPr>
            <w:tcW w:w="2835" w:type="dxa"/>
            <w:shd w:val="clear" w:color="auto" w:fill="BDD6EE" w:themeFill="accent5" w:themeFillTint="66"/>
          </w:tcPr>
          <w:p w14:paraId="50A7EB05" w14:textId="77777777" w:rsidR="00E917E0" w:rsidRPr="00E917E0" w:rsidRDefault="00E917E0" w:rsidP="00E917E0">
            <w:pPr>
              <w:spacing w:after="120" w:line="276" w:lineRule="auto"/>
              <w:jc w:val="left"/>
              <w:rPr>
                <w:rFonts w:cstheme="minorHAnsi"/>
                <w:b/>
                <w:bCs/>
                <w:sz w:val="20"/>
                <w:szCs w:val="20"/>
              </w:rPr>
            </w:pPr>
            <w:r w:rsidRPr="00E917E0">
              <w:rPr>
                <w:rFonts w:cstheme="minorHAnsi"/>
                <w:b/>
                <w:bCs/>
                <w:sz w:val="20"/>
                <w:szCs w:val="20"/>
              </w:rPr>
              <w:t xml:space="preserve">Concluziile echipei de evaluare </w:t>
            </w:r>
          </w:p>
        </w:tc>
        <w:tc>
          <w:tcPr>
            <w:tcW w:w="6799" w:type="dxa"/>
          </w:tcPr>
          <w:p w14:paraId="54F00072"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 xml:space="preserve">Acest proiect de asistență tehnică a survenit după o perioadă de 4 ani de implementare (2014-2017) în care progresul programului, atât fizic cât și </w:t>
            </w:r>
            <w:r w:rsidRPr="00E917E0">
              <w:rPr>
                <w:rFonts w:cstheme="minorHAnsi"/>
                <w:sz w:val="20"/>
                <w:szCs w:val="20"/>
              </w:rPr>
              <w:lastRenderedPageBreak/>
              <w:t xml:space="preserve">financiar, fusese foarte limitat, fiind mult mai redus decât progresul POSDRU în perioada echivalentă de 4 ani de la debut. Se înregistraseră întârzieri în lansare apelurilor pentru proiecte, cu efecte în lanț asupra depunerilor de proiecte, valorilor contractate și valorilor plătite, acestea situându-se la sfârșitul anului 2017 la un nivel foarte redus. În schimb începând din al 5-lea an al perioadei de programare (2018) POCU a înregistrat un progres mai rapid decât în cazul POSDRU, progres care poate fi atribuit în mare parte asistenței tehnice oferite prin acest proiect. </w:t>
            </w:r>
          </w:p>
          <w:p w14:paraId="164E0942"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Este dificil de apreciat măsura în care AM POCU va putea atinge un nivel de capacitate adecvat pentru a implementa eficient și eficient Programul Operațional Educație și Ocupare 2021-2027 fără o asistență tehnică similară celei primite de la Banca Mondială prin proiectul analizat în acest studiu de caz.</w:t>
            </w:r>
          </w:p>
          <w:p w14:paraId="4AC5D569" w14:textId="77777777" w:rsidR="00E917E0" w:rsidRPr="00E917E0" w:rsidRDefault="00E917E0" w:rsidP="00E917E0">
            <w:pPr>
              <w:spacing w:before="60" w:after="60" w:line="276" w:lineRule="auto"/>
              <w:jc w:val="left"/>
              <w:rPr>
                <w:rFonts w:cstheme="minorHAnsi"/>
                <w:sz w:val="20"/>
                <w:szCs w:val="20"/>
              </w:rPr>
            </w:pPr>
            <w:r w:rsidRPr="00E917E0">
              <w:rPr>
                <w:rFonts w:cstheme="minorHAnsi"/>
                <w:sz w:val="20"/>
                <w:szCs w:val="20"/>
              </w:rPr>
              <w:t>Dacă progresul implementării POEO 2021-2027 este prea lent în perioada de debut, este necesară apelarea imediată la sprijin din partea unei echipe de consultanți externi, printr-un proiect de asistență tehnică similar celui care face obiectul acestui studiu de caz.</w:t>
            </w:r>
          </w:p>
        </w:tc>
      </w:tr>
    </w:tbl>
    <w:p w14:paraId="57E82605" w14:textId="441C636F" w:rsidR="00205295" w:rsidRDefault="00205295" w:rsidP="00E917E0">
      <w:pPr>
        <w:jc w:val="both"/>
        <w:rPr>
          <w:rFonts w:cstheme="minorHAnsi"/>
          <w:b/>
          <w:bCs/>
          <w:sz w:val="20"/>
          <w:szCs w:val="20"/>
        </w:rPr>
      </w:pPr>
    </w:p>
    <w:p w14:paraId="101F7950" w14:textId="227D9954" w:rsidR="00E917E0" w:rsidRDefault="00E917E0" w:rsidP="00E917E0">
      <w:pPr>
        <w:jc w:val="both"/>
        <w:rPr>
          <w:rFonts w:cstheme="minorHAnsi"/>
          <w:b/>
          <w:bCs/>
          <w:sz w:val="20"/>
          <w:szCs w:val="20"/>
        </w:rPr>
      </w:pPr>
    </w:p>
    <w:p w14:paraId="476FE5E2" w14:textId="2AD2FC0D" w:rsidR="00E917E0" w:rsidRDefault="00E917E0">
      <w:pPr>
        <w:rPr>
          <w:rFonts w:ascii="Calibri" w:eastAsia="Times New Roman" w:hAnsi="Calibri" w:cs="Times New Roman"/>
          <w:b/>
          <w:color w:val="4F81BD"/>
          <w:kern w:val="1"/>
          <w:lang w:eastAsia="ar-SA"/>
        </w:rPr>
      </w:pPr>
      <w:r>
        <w:rPr>
          <w:rFonts w:ascii="Calibri" w:eastAsia="Times New Roman" w:hAnsi="Calibri" w:cs="Times New Roman"/>
          <w:b/>
          <w:color w:val="4F81BD"/>
          <w:kern w:val="1"/>
          <w:lang w:eastAsia="ar-SA"/>
        </w:rPr>
        <w:br w:type="page"/>
      </w:r>
    </w:p>
    <w:p w14:paraId="4A4A4997" w14:textId="77777777" w:rsidR="00B76207" w:rsidRPr="00B76207" w:rsidRDefault="00B76207" w:rsidP="00B76207">
      <w:pPr>
        <w:spacing w:after="0" w:line="240" w:lineRule="auto"/>
        <w:ind w:right="-2"/>
        <w:jc w:val="center"/>
        <w:rPr>
          <w:b/>
          <w:color w:val="000000"/>
          <w:sz w:val="28"/>
        </w:rPr>
      </w:pPr>
    </w:p>
    <w:p w14:paraId="1EF60F0F" w14:textId="77777777" w:rsidR="00B76207" w:rsidRPr="00B76207" w:rsidRDefault="00B76207" w:rsidP="00B76207">
      <w:pPr>
        <w:spacing w:after="0" w:line="240" w:lineRule="auto"/>
        <w:ind w:right="-2"/>
        <w:jc w:val="center"/>
        <w:rPr>
          <w:b/>
          <w:sz w:val="28"/>
        </w:rPr>
      </w:pPr>
      <w:r w:rsidRPr="00B76207">
        <w:rPr>
          <w:b/>
          <w:color w:val="000000"/>
          <w:sz w:val="28"/>
        </w:rPr>
        <w:t>Ministerul Investițiilor și Proiectelor Europene</w:t>
      </w:r>
    </w:p>
    <w:p w14:paraId="60AC66D3" w14:textId="77777777" w:rsidR="00B76207" w:rsidRPr="00B76207" w:rsidRDefault="00B76207" w:rsidP="00B76207">
      <w:pPr>
        <w:spacing w:after="0" w:line="240" w:lineRule="auto"/>
        <w:ind w:right="-2"/>
        <w:jc w:val="center"/>
        <w:rPr>
          <w:color w:val="000000"/>
          <w:sz w:val="24"/>
          <w:szCs w:val="24"/>
        </w:rPr>
      </w:pPr>
    </w:p>
    <w:p w14:paraId="50F18538" w14:textId="77777777" w:rsidR="00B76207" w:rsidRPr="00B76207" w:rsidRDefault="00B76207" w:rsidP="00B76207">
      <w:pPr>
        <w:spacing w:after="0" w:line="240" w:lineRule="auto"/>
        <w:jc w:val="center"/>
        <w:rPr>
          <w:b/>
          <w:color w:val="000000"/>
          <w:sz w:val="24"/>
          <w:szCs w:val="24"/>
        </w:rPr>
      </w:pPr>
      <w:r w:rsidRPr="00B76207">
        <w:rPr>
          <w:b/>
          <w:color w:val="000000"/>
          <w:sz w:val="24"/>
          <w:szCs w:val="24"/>
        </w:rPr>
        <w:t>„Implementarea Planului de Evaluare a Programului Operațional Capital Uman 2014-2020</w:t>
      </w:r>
    </w:p>
    <w:p w14:paraId="5C9083A4" w14:textId="77777777" w:rsidR="00B76207" w:rsidRPr="00B76207" w:rsidRDefault="00B76207" w:rsidP="00B76207">
      <w:pPr>
        <w:spacing w:after="0" w:line="240" w:lineRule="auto"/>
        <w:ind w:left="-576" w:right="-576"/>
        <w:jc w:val="center"/>
        <w:rPr>
          <w:b/>
          <w:color w:val="000000"/>
          <w:sz w:val="24"/>
          <w:szCs w:val="24"/>
        </w:rPr>
      </w:pPr>
      <w:r w:rsidRPr="00B76207">
        <w:rPr>
          <w:b/>
          <w:color w:val="000000"/>
          <w:sz w:val="24"/>
          <w:szCs w:val="24"/>
        </w:rPr>
        <w:t>Lot 2 : Evaluarea intervențiilor în domeniul asistenței tehnice”</w:t>
      </w:r>
    </w:p>
    <w:p w14:paraId="2F1723AA" w14:textId="77777777" w:rsidR="00B76207" w:rsidRPr="00B76207" w:rsidRDefault="00B76207" w:rsidP="00B76207">
      <w:pPr>
        <w:spacing w:after="0" w:line="240" w:lineRule="auto"/>
        <w:ind w:left="-576" w:right="-576"/>
        <w:jc w:val="center"/>
        <w:rPr>
          <w:b/>
          <w:color w:val="000000"/>
          <w:sz w:val="24"/>
          <w:szCs w:val="24"/>
        </w:rPr>
      </w:pPr>
      <w:r w:rsidRPr="00B76207">
        <w:rPr>
          <w:b/>
          <w:color w:val="000000"/>
          <w:sz w:val="24"/>
          <w:szCs w:val="24"/>
        </w:rPr>
        <w:t>Contract nr. 3337/23.04.2020</w:t>
      </w:r>
    </w:p>
    <w:p w14:paraId="25BFF89E" w14:textId="77777777" w:rsidR="00B76207" w:rsidRPr="00B76207" w:rsidRDefault="00B76207" w:rsidP="00B76207">
      <w:pPr>
        <w:spacing w:after="0" w:line="240" w:lineRule="auto"/>
        <w:jc w:val="both"/>
        <w:rPr>
          <w:b/>
          <w:bCs/>
          <w:sz w:val="24"/>
          <w:szCs w:val="24"/>
        </w:rPr>
      </w:pPr>
    </w:p>
    <w:p w14:paraId="50B1804B" w14:textId="77777777" w:rsidR="00B76207" w:rsidRPr="00B76207" w:rsidRDefault="00B76207" w:rsidP="00B76207">
      <w:pPr>
        <w:spacing w:after="0" w:line="240" w:lineRule="auto"/>
        <w:jc w:val="center"/>
        <w:rPr>
          <w:b/>
          <w:bCs/>
          <w:color w:val="0070C0"/>
          <w:sz w:val="24"/>
          <w:szCs w:val="24"/>
        </w:rPr>
      </w:pPr>
      <w:r w:rsidRPr="00B76207">
        <w:rPr>
          <w:b/>
          <w:bCs/>
          <w:color w:val="0070C0"/>
          <w:sz w:val="24"/>
          <w:szCs w:val="24"/>
        </w:rPr>
        <w:t xml:space="preserve">STUDIU DE CAZ PROIECT </w:t>
      </w:r>
    </w:p>
    <w:p w14:paraId="44938E3E" w14:textId="77777777" w:rsidR="00B76207" w:rsidRPr="00B76207" w:rsidRDefault="00B76207" w:rsidP="00B76207">
      <w:pPr>
        <w:jc w:val="center"/>
        <w:rPr>
          <w:b/>
          <w:bCs/>
          <w:caps/>
          <w:color w:val="0070C0"/>
        </w:rPr>
      </w:pPr>
      <w:r w:rsidRPr="00B76207">
        <w:rPr>
          <w:b/>
          <w:bCs/>
          <w:caps/>
          <w:color w:val="0070C0"/>
        </w:rPr>
        <w:t>”Formarea profesionala a personalului MDRAPFE, responsabil cu gestionarea Fondului Social European (FSE), pentru perioada 2014-2020”</w:t>
      </w:r>
    </w:p>
    <w:tbl>
      <w:tblPr>
        <w:tblStyle w:val="TableGrid2"/>
        <w:tblW w:w="9634" w:type="dxa"/>
        <w:tblInd w:w="-5" w:type="dxa"/>
        <w:tblLayout w:type="fixed"/>
        <w:tblLook w:val="01E0" w:firstRow="1" w:lastRow="1" w:firstColumn="1" w:lastColumn="1" w:noHBand="0" w:noVBand="0"/>
      </w:tblPr>
      <w:tblGrid>
        <w:gridCol w:w="2977"/>
        <w:gridCol w:w="6657"/>
      </w:tblGrid>
      <w:tr w:rsidR="00B76207" w:rsidRPr="00B76207" w14:paraId="050D672F" w14:textId="77777777" w:rsidTr="000325B9">
        <w:trPr>
          <w:trHeight w:val="521"/>
        </w:trPr>
        <w:tc>
          <w:tcPr>
            <w:tcW w:w="2977" w:type="dxa"/>
            <w:shd w:val="clear" w:color="auto" w:fill="BDD6EE" w:themeFill="accent5" w:themeFillTint="66"/>
          </w:tcPr>
          <w:p w14:paraId="6BC4C7EC" w14:textId="77777777" w:rsidR="00B76207" w:rsidRPr="00B76207" w:rsidRDefault="00B76207" w:rsidP="00B76207">
            <w:pPr>
              <w:spacing w:after="120" w:line="276" w:lineRule="auto"/>
              <w:jc w:val="left"/>
              <w:rPr>
                <w:rFonts w:cstheme="minorHAnsi"/>
                <w:b/>
                <w:bCs/>
                <w:sz w:val="20"/>
                <w:szCs w:val="20"/>
              </w:rPr>
            </w:pPr>
            <w:r w:rsidRPr="00B76207">
              <w:rPr>
                <w:rFonts w:cstheme="minorHAnsi"/>
                <w:b/>
                <w:bCs/>
                <w:sz w:val="20"/>
                <w:szCs w:val="20"/>
              </w:rPr>
              <w:t>Titlul proiectului</w:t>
            </w:r>
          </w:p>
        </w:tc>
        <w:tc>
          <w:tcPr>
            <w:tcW w:w="6657" w:type="dxa"/>
          </w:tcPr>
          <w:p w14:paraId="77369C0C" w14:textId="77777777" w:rsidR="00B76207" w:rsidRPr="00B76207" w:rsidRDefault="00B76207" w:rsidP="00B76207">
            <w:pPr>
              <w:spacing w:before="120" w:after="120" w:line="276" w:lineRule="auto"/>
              <w:jc w:val="left"/>
              <w:rPr>
                <w:rFonts w:cstheme="minorHAnsi"/>
                <w:sz w:val="20"/>
                <w:szCs w:val="20"/>
              </w:rPr>
            </w:pPr>
            <w:r w:rsidRPr="00B76207">
              <w:rPr>
                <w:rFonts w:cstheme="minorHAnsi"/>
                <w:sz w:val="20"/>
                <w:szCs w:val="20"/>
              </w:rPr>
              <w:t>”Formarea profesionala a personalului MDRAPFE, responsabil cu gestionarea Fondului Social European (FSE), pentru perioada 2014-2020”, cod SMIS 115517.</w:t>
            </w:r>
          </w:p>
        </w:tc>
      </w:tr>
      <w:tr w:rsidR="00B76207" w:rsidRPr="00B76207" w14:paraId="07648E9A" w14:textId="77777777" w:rsidTr="000325B9">
        <w:trPr>
          <w:trHeight w:val="521"/>
        </w:trPr>
        <w:tc>
          <w:tcPr>
            <w:tcW w:w="2977" w:type="dxa"/>
            <w:shd w:val="clear" w:color="auto" w:fill="BDD6EE" w:themeFill="accent5" w:themeFillTint="66"/>
          </w:tcPr>
          <w:p w14:paraId="6E3C1C0F" w14:textId="77777777" w:rsidR="00B76207" w:rsidRPr="00B76207" w:rsidRDefault="00B76207" w:rsidP="00B76207">
            <w:pPr>
              <w:spacing w:after="120" w:line="276" w:lineRule="auto"/>
              <w:jc w:val="left"/>
              <w:rPr>
                <w:rFonts w:cstheme="minorHAnsi"/>
                <w:b/>
                <w:bCs/>
                <w:sz w:val="20"/>
                <w:szCs w:val="20"/>
              </w:rPr>
            </w:pPr>
            <w:r w:rsidRPr="00B76207">
              <w:rPr>
                <w:rFonts w:cstheme="minorHAnsi"/>
                <w:b/>
                <w:bCs/>
                <w:sz w:val="20"/>
                <w:szCs w:val="20"/>
              </w:rPr>
              <w:t>Beneficiar</w:t>
            </w:r>
          </w:p>
        </w:tc>
        <w:tc>
          <w:tcPr>
            <w:tcW w:w="6657" w:type="dxa"/>
          </w:tcPr>
          <w:p w14:paraId="130D6F2D" w14:textId="77777777" w:rsidR="00B76207" w:rsidRPr="00B76207" w:rsidRDefault="00B76207" w:rsidP="00B76207">
            <w:pPr>
              <w:spacing w:before="120" w:after="120" w:line="276" w:lineRule="auto"/>
              <w:jc w:val="left"/>
              <w:rPr>
                <w:rFonts w:cstheme="minorHAnsi"/>
                <w:sz w:val="20"/>
                <w:szCs w:val="20"/>
              </w:rPr>
            </w:pPr>
            <w:r w:rsidRPr="00B76207">
              <w:rPr>
                <w:rFonts w:cstheme="minorHAnsi"/>
                <w:sz w:val="20"/>
                <w:szCs w:val="20"/>
              </w:rPr>
              <w:t xml:space="preserve">Solicitant: Ministerul Investițiilor și Proiectelor Europene, </w:t>
            </w:r>
            <w:r w:rsidRPr="00B76207">
              <w:rPr>
                <w:rFonts w:ascii="Calibri" w:hAnsi="Calibri" w:cs="Calibri"/>
                <w:sz w:val="20"/>
                <w:szCs w:val="20"/>
              </w:rPr>
              <w:t>Direcția Generală managementul resurselor umane și asigurarea capacității administrative</w:t>
            </w:r>
          </w:p>
          <w:p w14:paraId="056ED16A" w14:textId="77777777" w:rsidR="00B76207" w:rsidRPr="00B76207" w:rsidRDefault="00B76207" w:rsidP="00B76207">
            <w:pPr>
              <w:spacing w:before="120" w:after="120" w:line="276" w:lineRule="auto"/>
              <w:jc w:val="left"/>
              <w:rPr>
                <w:rFonts w:cstheme="minorHAnsi"/>
                <w:sz w:val="20"/>
                <w:szCs w:val="20"/>
              </w:rPr>
            </w:pPr>
            <w:r w:rsidRPr="00B76207">
              <w:rPr>
                <w:rFonts w:cstheme="minorHAnsi"/>
                <w:sz w:val="20"/>
                <w:szCs w:val="20"/>
              </w:rPr>
              <w:t>Beneficiar: Personal al Autorității de Management POCU</w:t>
            </w:r>
          </w:p>
        </w:tc>
      </w:tr>
      <w:tr w:rsidR="00B76207" w:rsidRPr="00B76207" w14:paraId="466139F3" w14:textId="77777777" w:rsidTr="000325B9">
        <w:trPr>
          <w:trHeight w:val="521"/>
        </w:trPr>
        <w:tc>
          <w:tcPr>
            <w:tcW w:w="2977" w:type="dxa"/>
            <w:shd w:val="clear" w:color="auto" w:fill="BDD6EE" w:themeFill="accent5" w:themeFillTint="66"/>
          </w:tcPr>
          <w:p w14:paraId="37BF5B2D" w14:textId="77777777" w:rsidR="00B76207" w:rsidRPr="00B76207" w:rsidRDefault="00B76207" w:rsidP="00B76207">
            <w:pPr>
              <w:spacing w:after="120" w:line="276" w:lineRule="auto"/>
              <w:jc w:val="left"/>
              <w:rPr>
                <w:rFonts w:cstheme="minorHAnsi"/>
                <w:b/>
                <w:bCs/>
                <w:sz w:val="20"/>
                <w:szCs w:val="20"/>
              </w:rPr>
            </w:pPr>
            <w:r w:rsidRPr="00B76207">
              <w:rPr>
                <w:rFonts w:cstheme="minorHAnsi"/>
                <w:b/>
                <w:bCs/>
                <w:sz w:val="20"/>
                <w:szCs w:val="20"/>
              </w:rPr>
              <w:t>Perioada de implementare a proiectului</w:t>
            </w:r>
          </w:p>
        </w:tc>
        <w:tc>
          <w:tcPr>
            <w:tcW w:w="6657" w:type="dxa"/>
          </w:tcPr>
          <w:p w14:paraId="43198DC9" w14:textId="77777777" w:rsidR="00B76207" w:rsidRPr="00B76207" w:rsidRDefault="00B76207" w:rsidP="00B76207">
            <w:pPr>
              <w:spacing w:after="160" w:line="276" w:lineRule="auto"/>
              <w:jc w:val="left"/>
              <w:rPr>
                <w:rFonts w:cstheme="minorHAnsi"/>
                <w:sz w:val="20"/>
                <w:szCs w:val="20"/>
              </w:rPr>
            </w:pPr>
            <w:r w:rsidRPr="00B76207">
              <w:rPr>
                <w:rFonts w:cstheme="minorHAnsi"/>
                <w:sz w:val="20"/>
                <w:szCs w:val="20"/>
              </w:rPr>
              <w:t>01.02.2018 – 31.12.2021</w:t>
            </w:r>
          </w:p>
        </w:tc>
      </w:tr>
      <w:tr w:rsidR="00B76207" w:rsidRPr="00B76207" w14:paraId="46186329" w14:textId="77777777" w:rsidTr="000325B9">
        <w:trPr>
          <w:trHeight w:val="521"/>
        </w:trPr>
        <w:tc>
          <w:tcPr>
            <w:tcW w:w="2977" w:type="dxa"/>
            <w:shd w:val="clear" w:color="auto" w:fill="BDD6EE" w:themeFill="accent5" w:themeFillTint="66"/>
          </w:tcPr>
          <w:p w14:paraId="1AF908A1" w14:textId="77777777" w:rsidR="00B76207" w:rsidRPr="00B76207" w:rsidRDefault="00B76207" w:rsidP="00B76207">
            <w:pPr>
              <w:spacing w:after="120" w:line="276" w:lineRule="auto"/>
              <w:jc w:val="left"/>
              <w:rPr>
                <w:rFonts w:cstheme="minorHAnsi"/>
                <w:b/>
                <w:bCs/>
                <w:sz w:val="20"/>
                <w:szCs w:val="20"/>
              </w:rPr>
            </w:pPr>
            <w:r w:rsidRPr="00B76207">
              <w:rPr>
                <w:rFonts w:cstheme="minorHAnsi"/>
                <w:b/>
                <w:bCs/>
                <w:sz w:val="20"/>
                <w:szCs w:val="20"/>
              </w:rPr>
              <w:t xml:space="preserve">Bugetul proiectului </w:t>
            </w:r>
          </w:p>
        </w:tc>
        <w:tc>
          <w:tcPr>
            <w:tcW w:w="6657" w:type="dxa"/>
          </w:tcPr>
          <w:p w14:paraId="5ECCCACC" w14:textId="77777777" w:rsidR="00B76207" w:rsidRPr="00B76207" w:rsidRDefault="00B76207" w:rsidP="00B76207">
            <w:pPr>
              <w:spacing w:after="160" w:line="276" w:lineRule="auto"/>
              <w:jc w:val="left"/>
              <w:rPr>
                <w:rFonts w:cstheme="minorHAnsi"/>
                <w:sz w:val="20"/>
                <w:szCs w:val="20"/>
              </w:rPr>
            </w:pPr>
            <w:r w:rsidRPr="00B76207">
              <w:rPr>
                <w:rFonts w:cstheme="minorHAnsi"/>
                <w:sz w:val="20"/>
                <w:szCs w:val="20"/>
              </w:rPr>
              <w:t>Buget public total eligibil: 3.220.868,79 Lei.</w:t>
            </w:r>
          </w:p>
          <w:p w14:paraId="718CEACB" w14:textId="77777777" w:rsidR="00B76207" w:rsidRPr="00B76207" w:rsidRDefault="00B76207" w:rsidP="00B76207">
            <w:pPr>
              <w:spacing w:after="160" w:line="276" w:lineRule="auto"/>
              <w:jc w:val="left"/>
              <w:rPr>
                <w:rFonts w:cstheme="minorHAnsi"/>
                <w:sz w:val="20"/>
                <w:szCs w:val="20"/>
              </w:rPr>
            </w:pPr>
            <w:r w:rsidRPr="00B76207">
              <w:rPr>
                <w:rFonts w:cstheme="minorHAnsi"/>
                <w:sz w:val="20"/>
                <w:szCs w:val="20"/>
              </w:rPr>
              <w:t>Buget nerambursabil: 2.727.914,82 Lei.</w:t>
            </w:r>
          </w:p>
        </w:tc>
      </w:tr>
      <w:tr w:rsidR="00B76207" w:rsidRPr="00B76207" w14:paraId="612F8609" w14:textId="77777777" w:rsidTr="000325B9">
        <w:tblPrEx>
          <w:tblLook w:val="04A0" w:firstRow="1" w:lastRow="0" w:firstColumn="1" w:lastColumn="0" w:noHBand="0" w:noVBand="1"/>
        </w:tblPrEx>
        <w:tc>
          <w:tcPr>
            <w:tcW w:w="2977" w:type="dxa"/>
            <w:shd w:val="clear" w:color="auto" w:fill="BDD6EE" w:themeFill="accent5" w:themeFillTint="66"/>
          </w:tcPr>
          <w:p w14:paraId="30A0E7A6" w14:textId="77777777" w:rsidR="00B76207" w:rsidRPr="00B76207" w:rsidRDefault="00B76207" w:rsidP="00B76207">
            <w:pPr>
              <w:spacing w:after="120" w:line="276" w:lineRule="auto"/>
              <w:jc w:val="left"/>
              <w:rPr>
                <w:rFonts w:cstheme="minorHAnsi"/>
                <w:b/>
                <w:bCs/>
                <w:sz w:val="20"/>
                <w:szCs w:val="20"/>
              </w:rPr>
            </w:pPr>
            <w:r w:rsidRPr="00B76207">
              <w:rPr>
                <w:rFonts w:cstheme="minorHAnsi"/>
                <w:b/>
                <w:bCs/>
                <w:sz w:val="20"/>
                <w:szCs w:val="20"/>
              </w:rPr>
              <w:t xml:space="preserve">Contextul în care beneficiarul de finanțare a depus aplicaţia  </w:t>
            </w:r>
          </w:p>
        </w:tc>
        <w:tc>
          <w:tcPr>
            <w:tcW w:w="6657" w:type="dxa"/>
          </w:tcPr>
          <w:p w14:paraId="27E39749"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Instruirea personalului din sistemul de coordonare, gestionare si control al FSE reprezinta o necesitate pentru realizarea eficientă a atribuțiilor Ministerului Investițiilor si Proiectelor Europene. De asemenea, instruirea personalului este o obligație a fiecărei instituții publice.</w:t>
            </w:r>
          </w:p>
        </w:tc>
      </w:tr>
      <w:tr w:rsidR="00B76207" w:rsidRPr="00B76207" w14:paraId="429407CA" w14:textId="77777777" w:rsidTr="000325B9">
        <w:tblPrEx>
          <w:tblLook w:val="04A0" w:firstRow="1" w:lastRow="0" w:firstColumn="1" w:lastColumn="0" w:noHBand="0" w:noVBand="1"/>
        </w:tblPrEx>
        <w:tc>
          <w:tcPr>
            <w:tcW w:w="2977" w:type="dxa"/>
            <w:shd w:val="clear" w:color="auto" w:fill="BDD6EE" w:themeFill="accent5" w:themeFillTint="66"/>
          </w:tcPr>
          <w:p w14:paraId="77360226" w14:textId="77777777" w:rsidR="00B76207" w:rsidRPr="00B76207" w:rsidRDefault="00B76207" w:rsidP="00B76207">
            <w:pPr>
              <w:spacing w:after="120" w:line="276" w:lineRule="auto"/>
              <w:jc w:val="left"/>
              <w:rPr>
                <w:rFonts w:cstheme="minorHAnsi"/>
                <w:b/>
                <w:bCs/>
                <w:sz w:val="20"/>
                <w:szCs w:val="20"/>
              </w:rPr>
            </w:pPr>
            <w:r w:rsidRPr="00B76207">
              <w:rPr>
                <w:rFonts w:cstheme="minorHAnsi"/>
                <w:b/>
                <w:bCs/>
                <w:sz w:val="20"/>
                <w:szCs w:val="20"/>
              </w:rPr>
              <w:t>Scopul şi obiectivele proiectului de asistență tehnică</w:t>
            </w:r>
          </w:p>
        </w:tc>
        <w:tc>
          <w:tcPr>
            <w:tcW w:w="6657" w:type="dxa"/>
          </w:tcPr>
          <w:p w14:paraId="6DFD67CF"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În urma analizei interne a nevoilor de formare, precum si în contextul unei economii bazate pe cunoaștere, proiectul are menirea de a genera o serie de efecte pozitive, care îi asigura sustenabilitatea, prin participarea personalului AM POCU la sesiunile de formare profesionala, asigurându-se îmbunatațirea cunostințelor acumulate în perioada anterioară formarii, precum și dobândirea de noi competențe menite să contribuie la realizarea atribuțiilor personalului.</w:t>
            </w:r>
          </w:p>
          <w:p w14:paraId="2D8461B8"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Valoarea adăugată rezida în faptul că prin pregatirea adecvată, personalul îsi sporește competențele, crește eficiența si eficacitatea activităților sale în raport cu sarcinile de serviciu ce-i revin, fiind astfel asigurate premizele creșterii gradului de siguranță în ceea ce priveste îndeplinirea de catre personalul AM POCU a atribuțiilor stabilite prin cadrul legal.</w:t>
            </w:r>
          </w:p>
          <w:p w14:paraId="4AA58A83"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Aceste cursuri se vor realiza pe baza necesarului de formare profesională a personalului rezultat în urma analizei anuale a nevoilor de formare profesională, în vederea desfașurării optime a proceselor specifice pentru coordonarea FSE si gestionarea POCU, altele decât nevoile de formare orizontala.</w:t>
            </w:r>
          </w:p>
          <w:p w14:paraId="4BBFA60C"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lastRenderedPageBreak/>
              <w:t>Formarea profesională se va realiza prin intermediul programelor de formare profesionala desfașurate atât în țară (formare internă) cât și în străinătate (formare externă).</w:t>
            </w:r>
          </w:p>
          <w:p w14:paraId="1251E7C3" w14:textId="77777777" w:rsidR="00B76207" w:rsidRPr="00B76207" w:rsidRDefault="00B76207" w:rsidP="00B76207">
            <w:pPr>
              <w:spacing w:before="60" w:after="60" w:line="276" w:lineRule="auto"/>
              <w:jc w:val="left"/>
              <w:rPr>
                <w:rFonts w:cstheme="minorHAnsi"/>
                <w:sz w:val="20"/>
                <w:szCs w:val="20"/>
              </w:rPr>
            </w:pPr>
          </w:p>
          <w:p w14:paraId="6B34EFAA" w14:textId="77777777" w:rsidR="00B76207" w:rsidRPr="00B76207" w:rsidRDefault="00B76207" w:rsidP="00B76207">
            <w:pPr>
              <w:spacing w:before="60" w:after="60" w:line="276" w:lineRule="auto"/>
              <w:jc w:val="left"/>
              <w:rPr>
                <w:rFonts w:cstheme="minorHAnsi"/>
                <w:sz w:val="20"/>
                <w:szCs w:val="20"/>
              </w:rPr>
            </w:pPr>
            <w:r w:rsidRPr="00B76207">
              <w:rPr>
                <w:rFonts w:cstheme="minorHAnsi"/>
                <w:b/>
                <w:bCs/>
                <w:sz w:val="20"/>
                <w:szCs w:val="20"/>
              </w:rPr>
              <w:t>Obiectivul general</w:t>
            </w:r>
            <w:r w:rsidRPr="00B76207">
              <w:rPr>
                <w:rFonts w:cstheme="minorHAnsi"/>
                <w:sz w:val="20"/>
                <w:szCs w:val="20"/>
              </w:rPr>
              <w:t xml:space="preserve"> al prezentului proiect îl reprezinta îndeplinirea acțiunilor si obiectivelor asumate de catre România în domeniul resurselor umane prin îmbunatațirea capacitații personalului implicat în coordonarea, controlul si gestionarea FSE si contribuirea la atingerea obiectivului general al Acordului de Parteneriat aprobat de CE pentru perioada 2014-2020.</w:t>
            </w:r>
          </w:p>
          <w:p w14:paraId="68DB4611" w14:textId="77777777" w:rsidR="00B76207" w:rsidRPr="00B76207" w:rsidRDefault="00B76207" w:rsidP="00B76207">
            <w:pPr>
              <w:spacing w:before="60" w:after="60" w:line="276" w:lineRule="auto"/>
              <w:jc w:val="left"/>
              <w:rPr>
                <w:rFonts w:cstheme="minorHAnsi"/>
                <w:sz w:val="20"/>
                <w:szCs w:val="20"/>
              </w:rPr>
            </w:pPr>
            <w:r w:rsidRPr="00B76207">
              <w:rPr>
                <w:rFonts w:cstheme="minorHAnsi"/>
                <w:b/>
                <w:bCs/>
                <w:sz w:val="20"/>
                <w:szCs w:val="20"/>
              </w:rPr>
              <w:t>Obiectivul specific</w:t>
            </w:r>
            <w:r w:rsidRPr="00B76207">
              <w:rPr>
                <w:rFonts w:cstheme="minorHAnsi"/>
                <w:sz w:val="20"/>
                <w:szCs w:val="20"/>
              </w:rPr>
              <w:t xml:space="preserve"> al proiectului:</w:t>
            </w:r>
          </w:p>
          <w:p w14:paraId="3F1BD703"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Îmbunatațirea capacitații AM si OI ale POCU de a gestiona si implementa în mod eficient si eficace programul operațional.</w:t>
            </w:r>
          </w:p>
          <w:p w14:paraId="2A1469F4" w14:textId="77777777" w:rsidR="00B76207" w:rsidRPr="00B76207" w:rsidRDefault="00B76207" w:rsidP="00B76207">
            <w:pPr>
              <w:spacing w:before="60" w:after="60" w:line="276" w:lineRule="auto"/>
              <w:jc w:val="left"/>
              <w:rPr>
                <w:rFonts w:cstheme="minorHAnsi"/>
                <w:sz w:val="20"/>
                <w:szCs w:val="20"/>
              </w:rPr>
            </w:pPr>
            <w:r w:rsidRPr="00B76207">
              <w:rPr>
                <w:rFonts w:cstheme="minorHAnsi"/>
                <w:b/>
                <w:bCs/>
                <w:sz w:val="20"/>
                <w:szCs w:val="20"/>
              </w:rPr>
              <w:t>Rezultat planificat</w:t>
            </w:r>
            <w:r w:rsidRPr="00B76207">
              <w:rPr>
                <w:rFonts w:cstheme="minorHAnsi"/>
                <w:sz w:val="20"/>
                <w:szCs w:val="20"/>
              </w:rPr>
              <w:t>:</w:t>
            </w:r>
          </w:p>
          <w:p w14:paraId="6C3183A3"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103 persoane formate din cadrul AM POCU, conform planului de formare aprobat la nivelul MIPE.</w:t>
            </w:r>
          </w:p>
        </w:tc>
      </w:tr>
      <w:tr w:rsidR="00B76207" w:rsidRPr="00B76207" w14:paraId="5DEFCABA" w14:textId="77777777" w:rsidTr="000325B9">
        <w:tblPrEx>
          <w:tblLook w:val="04A0" w:firstRow="1" w:lastRow="0" w:firstColumn="1" w:lastColumn="0" w:noHBand="0" w:noVBand="1"/>
        </w:tblPrEx>
        <w:tc>
          <w:tcPr>
            <w:tcW w:w="2977" w:type="dxa"/>
            <w:shd w:val="clear" w:color="auto" w:fill="BDD6EE" w:themeFill="accent5" w:themeFillTint="66"/>
          </w:tcPr>
          <w:p w14:paraId="43FBA8B9" w14:textId="77777777" w:rsidR="00B76207" w:rsidRPr="00B76207" w:rsidRDefault="00B76207" w:rsidP="00B76207">
            <w:pPr>
              <w:spacing w:after="120" w:line="276" w:lineRule="auto"/>
              <w:jc w:val="left"/>
              <w:rPr>
                <w:rFonts w:cstheme="minorHAnsi"/>
                <w:b/>
                <w:bCs/>
                <w:sz w:val="20"/>
                <w:szCs w:val="20"/>
              </w:rPr>
            </w:pPr>
            <w:r w:rsidRPr="00B76207">
              <w:rPr>
                <w:rFonts w:cstheme="minorHAnsi"/>
                <w:b/>
                <w:bCs/>
                <w:sz w:val="20"/>
                <w:szCs w:val="20"/>
              </w:rPr>
              <w:t>Activitățile proiectului de asistență tehnică</w:t>
            </w:r>
          </w:p>
        </w:tc>
        <w:tc>
          <w:tcPr>
            <w:tcW w:w="6657" w:type="dxa"/>
          </w:tcPr>
          <w:p w14:paraId="2884A0F8" w14:textId="77777777" w:rsidR="00B76207" w:rsidRPr="00B76207" w:rsidRDefault="00B76207" w:rsidP="00B76207">
            <w:pPr>
              <w:spacing w:before="60" w:after="60" w:line="276" w:lineRule="auto"/>
              <w:jc w:val="left"/>
              <w:rPr>
                <w:rFonts w:ascii="Calibri" w:hAnsi="Calibri" w:cs="Calibri"/>
                <w:sz w:val="20"/>
                <w:szCs w:val="20"/>
              </w:rPr>
            </w:pPr>
            <w:r w:rsidRPr="00B76207">
              <w:rPr>
                <w:rFonts w:cstheme="minorHAnsi"/>
                <w:sz w:val="20"/>
                <w:szCs w:val="20"/>
              </w:rPr>
              <w:t>Proiectul și-a propus să organizeze f</w:t>
            </w:r>
            <w:r w:rsidRPr="00B76207">
              <w:rPr>
                <w:rFonts w:ascii="Calibri" w:hAnsi="Calibri" w:cs="Calibri"/>
                <w:sz w:val="20"/>
                <w:szCs w:val="20"/>
              </w:rPr>
              <w:t>ormarea internă cu un minimum 5 cursuri de formare profesionala pe an, fiecare grupa având între 15 si 25 participanti.</w:t>
            </w:r>
          </w:p>
          <w:p w14:paraId="032002D2" w14:textId="77777777" w:rsidR="00B76207" w:rsidRPr="00B76207" w:rsidRDefault="00B76207" w:rsidP="00B76207">
            <w:pPr>
              <w:tabs>
                <w:tab w:val="left" w:pos="6720"/>
              </w:tabs>
              <w:spacing w:after="160" w:line="259" w:lineRule="auto"/>
              <w:jc w:val="left"/>
              <w:rPr>
                <w:rFonts w:ascii="Calibri" w:hAnsi="Calibri" w:cs="Calibri"/>
                <w:sz w:val="20"/>
                <w:szCs w:val="20"/>
              </w:rPr>
            </w:pPr>
            <w:r w:rsidRPr="00B76207">
              <w:rPr>
                <w:rFonts w:ascii="Calibri" w:hAnsi="Calibri" w:cs="Calibri"/>
                <w:sz w:val="20"/>
                <w:szCs w:val="20"/>
              </w:rPr>
              <w:t>Tematica planificată, pe baza necesarului de formare profesională a personalului rezultat în urma analizei anuale a nevoilor de formare profesională este următoarea, fiind precizate câte grupe s-au derulat în cadrul fiecărei teme, dacă a fost cazul:</w:t>
            </w:r>
          </w:p>
          <w:p w14:paraId="7E18D2A8" w14:textId="77777777" w:rsidR="00B76207" w:rsidRPr="00B76207" w:rsidRDefault="00B76207" w:rsidP="00B76207">
            <w:pPr>
              <w:tabs>
                <w:tab w:val="left" w:pos="6720"/>
              </w:tabs>
              <w:spacing w:after="160" w:line="259" w:lineRule="auto"/>
              <w:jc w:val="left"/>
              <w:rPr>
                <w:rFonts w:ascii="Calibri" w:hAnsi="Calibri" w:cs="Calibri"/>
                <w:sz w:val="20"/>
                <w:szCs w:val="20"/>
              </w:rPr>
            </w:pPr>
            <w:r w:rsidRPr="00B76207">
              <w:rPr>
                <w:rFonts w:ascii="Calibri" w:hAnsi="Calibri" w:cs="Calibri"/>
                <w:sz w:val="20"/>
                <w:szCs w:val="20"/>
              </w:rPr>
              <w:t>(1) Managementul instituțional în domeniul fondurilor europene (4 grupe planificate, 2 grupe organizate)</w:t>
            </w:r>
          </w:p>
          <w:p w14:paraId="195662DC" w14:textId="77777777" w:rsidR="00B76207" w:rsidRPr="00B76207" w:rsidRDefault="00B76207" w:rsidP="00B76207">
            <w:pPr>
              <w:tabs>
                <w:tab w:val="left" w:pos="6720"/>
              </w:tabs>
              <w:spacing w:after="160" w:line="259" w:lineRule="auto"/>
              <w:jc w:val="left"/>
              <w:rPr>
                <w:rFonts w:ascii="Calibri" w:hAnsi="Calibri" w:cs="Calibri"/>
                <w:sz w:val="20"/>
                <w:szCs w:val="20"/>
              </w:rPr>
            </w:pPr>
            <w:r w:rsidRPr="00B76207">
              <w:rPr>
                <w:rFonts w:ascii="Calibri" w:hAnsi="Calibri" w:cs="Calibri"/>
                <w:sz w:val="20"/>
                <w:szCs w:val="20"/>
              </w:rPr>
              <w:t>(2) Regulamente europene si conceptele privind FSE / Politici comunitare (4 grupe planificate, 1 grupă organizată)</w:t>
            </w:r>
          </w:p>
          <w:p w14:paraId="221B44A7" w14:textId="77777777" w:rsidR="00B76207" w:rsidRPr="00B76207" w:rsidRDefault="00B76207" w:rsidP="00B76207">
            <w:pPr>
              <w:tabs>
                <w:tab w:val="left" w:pos="6720"/>
              </w:tabs>
              <w:spacing w:after="160" w:line="259" w:lineRule="auto"/>
              <w:jc w:val="left"/>
              <w:rPr>
                <w:rFonts w:ascii="Calibri" w:hAnsi="Calibri" w:cs="Calibri"/>
                <w:sz w:val="20"/>
                <w:szCs w:val="20"/>
              </w:rPr>
            </w:pPr>
            <w:r w:rsidRPr="00B76207">
              <w:rPr>
                <w:rFonts w:ascii="Calibri" w:hAnsi="Calibri" w:cs="Calibri"/>
                <w:sz w:val="20"/>
                <w:szCs w:val="20"/>
              </w:rPr>
              <w:t>(3) Managementul ciclului de proiect (3 grupe planificate, 2 grupe organizate)</w:t>
            </w:r>
          </w:p>
          <w:p w14:paraId="0B256D06" w14:textId="77777777" w:rsidR="00B76207" w:rsidRPr="00B76207" w:rsidRDefault="00B76207" w:rsidP="00B76207">
            <w:pPr>
              <w:tabs>
                <w:tab w:val="left" w:pos="6720"/>
              </w:tabs>
              <w:spacing w:after="160" w:line="259" w:lineRule="auto"/>
              <w:jc w:val="left"/>
              <w:rPr>
                <w:rFonts w:ascii="Calibri" w:hAnsi="Calibri" w:cs="Calibri"/>
                <w:sz w:val="20"/>
                <w:szCs w:val="20"/>
              </w:rPr>
            </w:pPr>
            <w:r w:rsidRPr="00B76207">
              <w:rPr>
                <w:rFonts w:ascii="Calibri" w:hAnsi="Calibri" w:cs="Calibri"/>
                <w:sz w:val="20"/>
                <w:szCs w:val="20"/>
              </w:rPr>
              <w:t>(4) Achiziții publice (1 grupă planificată)</w:t>
            </w:r>
          </w:p>
          <w:p w14:paraId="35D4350E" w14:textId="77777777" w:rsidR="00B76207" w:rsidRPr="00B76207" w:rsidRDefault="00B76207" w:rsidP="00B76207">
            <w:pPr>
              <w:tabs>
                <w:tab w:val="left" w:pos="6720"/>
              </w:tabs>
              <w:spacing w:after="160" w:line="259" w:lineRule="auto"/>
              <w:jc w:val="left"/>
              <w:rPr>
                <w:rFonts w:ascii="Calibri" w:hAnsi="Calibri" w:cs="Calibri"/>
                <w:sz w:val="20"/>
                <w:szCs w:val="20"/>
              </w:rPr>
            </w:pPr>
            <w:r w:rsidRPr="00B76207">
              <w:rPr>
                <w:rFonts w:ascii="Calibri" w:hAnsi="Calibri" w:cs="Calibri"/>
                <w:sz w:val="20"/>
                <w:szCs w:val="20"/>
              </w:rPr>
              <w:t>(5) Managementul neregulilor, corecții financiare si antifrauda (1 grupă planificată)</w:t>
            </w:r>
          </w:p>
          <w:p w14:paraId="29042491" w14:textId="77777777" w:rsidR="00B76207" w:rsidRPr="00B76207" w:rsidRDefault="00B76207" w:rsidP="00B76207">
            <w:pPr>
              <w:tabs>
                <w:tab w:val="left" w:pos="6720"/>
              </w:tabs>
              <w:spacing w:after="160" w:line="259" w:lineRule="auto"/>
              <w:jc w:val="left"/>
              <w:rPr>
                <w:rFonts w:ascii="Calibri" w:hAnsi="Calibri" w:cs="Calibri"/>
                <w:sz w:val="20"/>
                <w:szCs w:val="20"/>
              </w:rPr>
            </w:pPr>
            <w:r w:rsidRPr="00B76207">
              <w:rPr>
                <w:rFonts w:ascii="Calibri" w:hAnsi="Calibri" w:cs="Calibri"/>
                <w:sz w:val="20"/>
                <w:szCs w:val="20"/>
              </w:rPr>
              <w:t>(6) Management financiar (1 grupă planificată).</w:t>
            </w:r>
          </w:p>
          <w:p w14:paraId="1EFB9749" w14:textId="77777777" w:rsidR="00B76207" w:rsidRPr="00B76207" w:rsidRDefault="00B76207" w:rsidP="00B76207">
            <w:pPr>
              <w:tabs>
                <w:tab w:val="left" w:pos="6720"/>
              </w:tabs>
              <w:spacing w:after="160" w:line="259" w:lineRule="auto"/>
              <w:jc w:val="left"/>
              <w:rPr>
                <w:rFonts w:ascii="Calibri" w:hAnsi="Calibri" w:cs="Calibri"/>
                <w:sz w:val="20"/>
                <w:szCs w:val="20"/>
              </w:rPr>
            </w:pPr>
            <w:r w:rsidRPr="00B76207">
              <w:rPr>
                <w:rFonts w:ascii="Calibri" w:hAnsi="Calibri" w:cs="Calibri"/>
                <w:sz w:val="20"/>
                <w:szCs w:val="20"/>
              </w:rPr>
              <w:t>(7) Editor grafic Corel draw (1 grupă planificată).</w:t>
            </w:r>
          </w:p>
          <w:p w14:paraId="34E77F5F" w14:textId="77777777" w:rsidR="00B76207" w:rsidRPr="00B76207" w:rsidRDefault="00B76207" w:rsidP="00B76207">
            <w:pPr>
              <w:tabs>
                <w:tab w:val="left" w:pos="6720"/>
              </w:tabs>
              <w:spacing w:after="160" w:line="259" w:lineRule="auto"/>
              <w:jc w:val="left"/>
              <w:rPr>
                <w:rFonts w:ascii="Calibri" w:hAnsi="Calibri" w:cs="Calibri"/>
                <w:sz w:val="20"/>
                <w:szCs w:val="20"/>
              </w:rPr>
            </w:pPr>
          </w:p>
          <w:p w14:paraId="300E2DAA" w14:textId="77777777" w:rsidR="00B76207" w:rsidRPr="00B76207" w:rsidRDefault="00B76207" w:rsidP="00B76207">
            <w:pPr>
              <w:tabs>
                <w:tab w:val="left" w:pos="6720"/>
              </w:tabs>
              <w:spacing w:after="160" w:line="259" w:lineRule="auto"/>
              <w:jc w:val="left"/>
              <w:rPr>
                <w:rFonts w:ascii="Calibri" w:hAnsi="Calibri" w:cs="Calibri"/>
                <w:sz w:val="20"/>
                <w:szCs w:val="20"/>
              </w:rPr>
            </w:pPr>
            <w:r w:rsidRPr="00B76207">
              <w:rPr>
                <w:rFonts w:ascii="Calibri" w:hAnsi="Calibri" w:cs="Calibri"/>
                <w:sz w:val="20"/>
                <w:szCs w:val="20"/>
              </w:rPr>
              <w:t>Până la data acestui studiu de caz, au beneficiat de formare internă 84 de participanți din cadrul AM POCU. Toate cursurile au fost organizate în decursul anului 2021.</w:t>
            </w:r>
          </w:p>
          <w:p w14:paraId="2AFA978B" w14:textId="77777777" w:rsidR="00B76207" w:rsidRPr="00B76207" w:rsidRDefault="00B76207" w:rsidP="00B76207">
            <w:pPr>
              <w:tabs>
                <w:tab w:val="left" w:pos="6720"/>
              </w:tabs>
              <w:spacing w:after="160" w:line="259" w:lineRule="auto"/>
              <w:jc w:val="left"/>
              <w:rPr>
                <w:rFonts w:ascii="Calibri" w:hAnsi="Calibri" w:cs="Calibri"/>
                <w:sz w:val="20"/>
                <w:szCs w:val="20"/>
              </w:rPr>
            </w:pPr>
          </w:p>
          <w:p w14:paraId="6A947F98" w14:textId="77777777" w:rsidR="00B76207" w:rsidRPr="00B76207" w:rsidRDefault="00B76207" w:rsidP="00B76207">
            <w:pPr>
              <w:tabs>
                <w:tab w:val="left" w:pos="6720"/>
              </w:tabs>
              <w:spacing w:after="160" w:line="259" w:lineRule="auto"/>
              <w:jc w:val="left"/>
              <w:rPr>
                <w:rFonts w:cstheme="minorHAnsi"/>
                <w:sz w:val="20"/>
                <w:szCs w:val="20"/>
              </w:rPr>
            </w:pPr>
            <w:r w:rsidRPr="00B76207">
              <w:rPr>
                <w:rFonts w:ascii="Calibri" w:hAnsi="Calibri" w:cs="Calibri"/>
                <w:sz w:val="20"/>
                <w:szCs w:val="20"/>
              </w:rPr>
              <w:t>În ceea ce privește formarea externă (cursuri în afara țării) au beneficiat de formare 78 de participanți din cadrul AM POCU, cursurile fiind derulate în perioada 2018-2019 și fiind prevăzută reluarea acestora începând cu luna septembrie 2021.</w:t>
            </w:r>
          </w:p>
        </w:tc>
      </w:tr>
      <w:tr w:rsidR="00B76207" w:rsidRPr="00B76207" w14:paraId="2EE90E50" w14:textId="77777777" w:rsidTr="000325B9">
        <w:tblPrEx>
          <w:tblLook w:val="04A0" w:firstRow="1" w:lastRow="0" w:firstColumn="1" w:lastColumn="0" w:noHBand="0" w:noVBand="1"/>
        </w:tblPrEx>
        <w:tc>
          <w:tcPr>
            <w:tcW w:w="2977" w:type="dxa"/>
            <w:shd w:val="clear" w:color="auto" w:fill="BDD6EE" w:themeFill="accent5" w:themeFillTint="66"/>
          </w:tcPr>
          <w:p w14:paraId="5341199C" w14:textId="77777777" w:rsidR="00B76207" w:rsidRPr="00B76207" w:rsidRDefault="00B76207" w:rsidP="00B76207">
            <w:pPr>
              <w:spacing w:after="120" w:line="276" w:lineRule="auto"/>
              <w:jc w:val="left"/>
              <w:rPr>
                <w:rFonts w:cstheme="minorHAnsi"/>
                <w:b/>
                <w:bCs/>
                <w:sz w:val="20"/>
                <w:szCs w:val="20"/>
              </w:rPr>
            </w:pPr>
            <w:r w:rsidRPr="00B76207">
              <w:rPr>
                <w:rFonts w:cstheme="minorHAnsi"/>
                <w:b/>
                <w:bCs/>
                <w:sz w:val="20"/>
                <w:szCs w:val="20"/>
              </w:rPr>
              <w:lastRenderedPageBreak/>
              <w:t>Grupul țintă direct al proiectului și alte grupuri țintă influențate de proiect, în afara celor planificate</w:t>
            </w:r>
          </w:p>
        </w:tc>
        <w:tc>
          <w:tcPr>
            <w:tcW w:w="6657" w:type="dxa"/>
          </w:tcPr>
          <w:p w14:paraId="03805FED"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Grupul țintă direct al rpoiectului este format din personalul AMPOCU, aproximativ 103 persoane, implicat în urmatoarele activitați:</w:t>
            </w:r>
          </w:p>
          <w:p w14:paraId="6EECA9F0"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 managementul ciclului de proiect, monitorizarea programelor/proiectelor,</w:t>
            </w:r>
          </w:p>
          <w:p w14:paraId="084047CA"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 gestionare program, elaborarea ghidurilor solicitanților, evaluare și contractare proiecte,</w:t>
            </w:r>
          </w:p>
          <w:p w14:paraId="250EBD91"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 audit, control si management financiar al FSE,</w:t>
            </w:r>
          </w:p>
          <w:p w14:paraId="418B2B75"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 managementul riscurilor și al neregulilor,</w:t>
            </w:r>
          </w:p>
          <w:p w14:paraId="130F01CC"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 xml:space="preserve">Comform planului proiectului, personalul beneficiar al formării profesionale diseminează cunostințele dobțndite la nivelul structurii din care provine. </w:t>
            </w:r>
          </w:p>
          <w:p w14:paraId="41C49DDD"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De asemenea, dupa fiecare participare la cursurile externe se depune un raport de prezentare a cunoștințelor acumulate încarcat pe intranet, împreună cu materialele de formare primite. Astfel, experiențele si cunostințele acumulate favorizează în continuare îmbunatațirea calității activităților desfașurate în cadrul instituției.</w:t>
            </w:r>
          </w:p>
        </w:tc>
      </w:tr>
      <w:tr w:rsidR="00B76207" w:rsidRPr="00B76207" w14:paraId="6E962AC3" w14:textId="77777777" w:rsidTr="000325B9">
        <w:tblPrEx>
          <w:tblLook w:val="04A0" w:firstRow="1" w:lastRow="0" w:firstColumn="1" w:lastColumn="0" w:noHBand="0" w:noVBand="1"/>
        </w:tblPrEx>
        <w:tc>
          <w:tcPr>
            <w:tcW w:w="2977" w:type="dxa"/>
            <w:shd w:val="clear" w:color="auto" w:fill="BDD6EE" w:themeFill="accent5" w:themeFillTint="66"/>
          </w:tcPr>
          <w:p w14:paraId="3DD6E389" w14:textId="77777777" w:rsidR="00B76207" w:rsidRPr="00B76207" w:rsidRDefault="00B76207" w:rsidP="00B76207">
            <w:pPr>
              <w:spacing w:after="120" w:line="276" w:lineRule="auto"/>
              <w:jc w:val="left"/>
              <w:rPr>
                <w:rFonts w:cstheme="minorHAnsi"/>
                <w:b/>
                <w:bCs/>
                <w:sz w:val="20"/>
                <w:szCs w:val="20"/>
              </w:rPr>
            </w:pPr>
            <w:r w:rsidRPr="00B76207">
              <w:rPr>
                <w:rFonts w:cstheme="minorHAnsi"/>
                <w:b/>
                <w:bCs/>
                <w:sz w:val="20"/>
                <w:szCs w:val="20"/>
              </w:rPr>
              <w:t>Indicatori de realizare imediată şi de rezultat</w:t>
            </w:r>
          </w:p>
        </w:tc>
        <w:tc>
          <w:tcPr>
            <w:tcW w:w="6657" w:type="dxa"/>
          </w:tcPr>
          <w:p w14:paraId="77E3DBC1" w14:textId="77777777" w:rsidR="00B76207" w:rsidRPr="00B76207" w:rsidRDefault="00B76207" w:rsidP="00B76207">
            <w:pPr>
              <w:spacing w:before="60" w:after="60" w:line="276" w:lineRule="auto"/>
              <w:jc w:val="left"/>
              <w:rPr>
                <w:rFonts w:cstheme="minorHAnsi"/>
                <w:sz w:val="20"/>
                <w:szCs w:val="20"/>
              </w:rPr>
            </w:pPr>
            <w:r w:rsidRPr="00B76207">
              <w:rPr>
                <w:rFonts w:cstheme="minorHAnsi"/>
                <w:b/>
                <w:bCs/>
                <w:sz w:val="20"/>
                <w:szCs w:val="20"/>
              </w:rPr>
              <w:t>Rezultat planificat</w:t>
            </w:r>
            <w:r w:rsidRPr="00B76207">
              <w:rPr>
                <w:rFonts w:cstheme="minorHAnsi"/>
                <w:sz w:val="20"/>
                <w:szCs w:val="20"/>
              </w:rPr>
              <w:t>:</w:t>
            </w:r>
          </w:p>
          <w:p w14:paraId="7B7264E9"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103 persoane formate din cadrul AM POCU, conform planului de formare aprobat la nivelul MIPE.</w:t>
            </w:r>
          </w:p>
        </w:tc>
      </w:tr>
      <w:tr w:rsidR="00B76207" w:rsidRPr="00B76207" w14:paraId="23F89C8C" w14:textId="77777777" w:rsidTr="000325B9">
        <w:tblPrEx>
          <w:tblLook w:val="04A0" w:firstRow="1" w:lastRow="0" w:firstColumn="1" w:lastColumn="0" w:noHBand="0" w:noVBand="1"/>
        </w:tblPrEx>
        <w:tc>
          <w:tcPr>
            <w:tcW w:w="2977" w:type="dxa"/>
            <w:shd w:val="clear" w:color="auto" w:fill="BDD6EE" w:themeFill="accent5" w:themeFillTint="66"/>
          </w:tcPr>
          <w:p w14:paraId="11F37F3E" w14:textId="77777777" w:rsidR="00B76207" w:rsidRPr="00B76207" w:rsidRDefault="00B76207" w:rsidP="00B76207">
            <w:pPr>
              <w:spacing w:after="120" w:line="276" w:lineRule="auto"/>
              <w:jc w:val="left"/>
              <w:rPr>
                <w:rFonts w:cstheme="minorHAnsi"/>
                <w:b/>
                <w:bCs/>
                <w:sz w:val="20"/>
                <w:szCs w:val="20"/>
              </w:rPr>
            </w:pPr>
            <w:r w:rsidRPr="00B76207">
              <w:rPr>
                <w:rFonts w:cstheme="minorHAnsi"/>
                <w:b/>
                <w:bCs/>
                <w:sz w:val="20"/>
                <w:szCs w:val="20"/>
              </w:rPr>
              <w:t>Rezultate şi impact</w:t>
            </w:r>
          </w:p>
        </w:tc>
        <w:tc>
          <w:tcPr>
            <w:tcW w:w="6657" w:type="dxa"/>
          </w:tcPr>
          <w:p w14:paraId="45651F80"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 xml:space="preserve">Proiectul este în curs de derulare și pentru a putea recupera perioadele de inactivitate cauzate de pandemie, ar trebui prelungit. </w:t>
            </w:r>
          </w:p>
          <w:p w14:paraId="53765142"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 xml:space="preserve">Impactul cursurilor interne este urmărit la nivel de reacție a participanților (completarea chestionarelor de satisfacție la final de curs). În ceea ce privește cursurile externe nu există această posibilitate, MIPE neavând acces la astfel de chestionare completate. </w:t>
            </w:r>
          </w:p>
          <w:p w14:paraId="7D18300F"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 xml:space="preserve">Nevoia de a analiza efectele cursurilor este însă în atenția MIPE, nevoia fiind recunoscută și fiind purtate discuții pe această temă. </w:t>
            </w:r>
          </w:p>
        </w:tc>
      </w:tr>
      <w:tr w:rsidR="00B76207" w:rsidRPr="00B76207" w14:paraId="24E43E29" w14:textId="77777777" w:rsidTr="000325B9">
        <w:tblPrEx>
          <w:tblLook w:val="04A0" w:firstRow="1" w:lastRow="0" w:firstColumn="1" w:lastColumn="0" w:noHBand="0" w:noVBand="1"/>
        </w:tblPrEx>
        <w:tc>
          <w:tcPr>
            <w:tcW w:w="2977" w:type="dxa"/>
            <w:shd w:val="clear" w:color="auto" w:fill="BDD6EE" w:themeFill="accent5" w:themeFillTint="66"/>
          </w:tcPr>
          <w:p w14:paraId="139A6C52" w14:textId="77777777" w:rsidR="00B76207" w:rsidRPr="00B76207" w:rsidRDefault="00B76207" w:rsidP="00B76207">
            <w:pPr>
              <w:spacing w:after="120" w:line="276" w:lineRule="auto"/>
              <w:jc w:val="left"/>
              <w:rPr>
                <w:rFonts w:cstheme="minorHAnsi"/>
                <w:b/>
                <w:bCs/>
                <w:sz w:val="20"/>
                <w:szCs w:val="20"/>
              </w:rPr>
            </w:pPr>
            <w:r w:rsidRPr="00B76207">
              <w:rPr>
                <w:rFonts w:cstheme="minorHAnsi"/>
                <w:b/>
                <w:bCs/>
                <w:sz w:val="20"/>
                <w:szCs w:val="20"/>
              </w:rPr>
              <w:t>Alte efecte obținute în afara celor planificate (pozitive sau negative)</w:t>
            </w:r>
          </w:p>
        </w:tc>
        <w:tc>
          <w:tcPr>
            <w:tcW w:w="6657" w:type="dxa"/>
          </w:tcPr>
          <w:p w14:paraId="263A47E1"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Nu au fost înregistrate alte efecte în afara celor planificate.</w:t>
            </w:r>
          </w:p>
        </w:tc>
      </w:tr>
      <w:tr w:rsidR="00B76207" w:rsidRPr="00B76207" w14:paraId="6731FDD2" w14:textId="77777777" w:rsidTr="000325B9">
        <w:tblPrEx>
          <w:tblLook w:val="04A0" w:firstRow="1" w:lastRow="0" w:firstColumn="1" w:lastColumn="0" w:noHBand="0" w:noVBand="1"/>
        </w:tblPrEx>
        <w:tc>
          <w:tcPr>
            <w:tcW w:w="2977" w:type="dxa"/>
            <w:shd w:val="clear" w:color="auto" w:fill="BDD6EE" w:themeFill="accent5" w:themeFillTint="66"/>
          </w:tcPr>
          <w:p w14:paraId="63315FF1" w14:textId="77777777" w:rsidR="00B76207" w:rsidRPr="00B76207" w:rsidRDefault="00B76207" w:rsidP="00B76207">
            <w:pPr>
              <w:spacing w:after="120" w:line="276" w:lineRule="auto"/>
              <w:jc w:val="left"/>
              <w:rPr>
                <w:rFonts w:cstheme="minorHAnsi"/>
                <w:b/>
                <w:bCs/>
                <w:sz w:val="20"/>
                <w:szCs w:val="20"/>
              </w:rPr>
            </w:pPr>
            <w:r w:rsidRPr="00B76207">
              <w:rPr>
                <w:rFonts w:cstheme="minorHAnsi"/>
                <w:b/>
                <w:bCs/>
                <w:sz w:val="20"/>
                <w:szCs w:val="20"/>
              </w:rPr>
              <w:t>Sustenabilitatea rezultatelor proiectului</w:t>
            </w:r>
          </w:p>
        </w:tc>
        <w:tc>
          <w:tcPr>
            <w:tcW w:w="6657" w:type="dxa"/>
          </w:tcPr>
          <w:p w14:paraId="783A9177"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MIPE asigură sustenabilitatea proiectului dupa finalizarea acestuia astfel încât să asigure menținerea rezultatului proiectului, prin valorificarea nivelului de competențe atins de personalul implicat în formarea profesionala si diseminarea cunostințelor la nivelul structurii din care provine.</w:t>
            </w:r>
          </w:p>
          <w:p w14:paraId="79EB782A"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De asemenea, nivelul cunostințelor se va menține și după încheierea proiectului, iar experiențele și cunostințele acumulate vor favoriza în continuare îmbunatațirea calitații activităților desfasurate în cadrul instituției.</w:t>
            </w:r>
          </w:p>
          <w:p w14:paraId="596DDFDD"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MIPE are în vedere, în funcție de resursele programului, sa depună si alte proiecte care să asigure acest tip de instruire/formare profesională.</w:t>
            </w:r>
          </w:p>
        </w:tc>
      </w:tr>
      <w:tr w:rsidR="00B76207" w:rsidRPr="00B76207" w14:paraId="1FBE0F0E" w14:textId="77777777" w:rsidTr="000325B9">
        <w:tblPrEx>
          <w:tblLook w:val="04A0" w:firstRow="1" w:lastRow="0" w:firstColumn="1" w:lastColumn="0" w:noHBand="0" w:noVBand="1"/>
        </w:tblPrEx>
        <w:tc>
          <w:tcPr>
            <w:tcW w:w="2977" w:type="dxa"/>
            <w:shd w:val="clear" w:color="auto" w:fill="BDD6EE" w:themeFill="accent5" w:themeFillTint="66"/>
          </w:tcPr>
          <w:p w14:paraId="03E347A5" w14:textId="77777777" w:rsidR="00B76207" w:rsidRPr="00B76207" w:rsidRDefault="00B76207" w:rsidP="00B76207">
            <w:pPr>
              <w:spacing w:after="120" w:line="276" w:lineRule="auto"/>
              <w:jc w:val="left"/>
              <w:rPr>
                <w:rFonts w:cstheme="minorHAnsi"/>
                <w:b/>
                <w:bCs/>
                <w:sz w:val="20"/>
                <w:szCs w:val="20"/>
              </w:rPr>
            </w:pPr>
            <w:r w:rsidRPr="00B76207">
              <w:rPr>
                <w:rFonts w:cstheme="minorHAnsi"/>
                <w:b/>
                <w:bCs/>
                <w:sz w:val="20"/>
                <w:szCs w:val="20"/>
              </w:rPr>
              <w:t>Factori care au influențat implementarea și rezultatele (pozitivi sau negativi) și măsuri adoptate</w:t>
            </w:r>
          </w:p>
        </w:tc>
        <w:tc>
          <w:tcPr>
            <w:tcW w:w="6657" w:type="dxa"/>
          </w:tcPr>
          <w:p w14:paraId="41403D10"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 xml:space="preserve">Prima achiziție de servicii de formare a fost realizată în 2019, în urma căreia s-a încheiat un acord-cadru pentru formarea internă. S-a prevăzut încheierea de contracte subsecvente cu reofertare, această abordare a mai prelungit puțin implementarea, astfel încât primul contract subsecvent a fost încehiat în martie 2020, urmat imediat de restricțiile cauzate de pandemie. </w:t>
            </w:r>
          </w:p>
          <w:p w14:paraId="58736A86"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lastRenderedPageBreak/>
              <w:t xml:space="preserve">Nu s-a făcut încheiat un alt contract subsecvent prin acordul cadru, s-a lansat în schimb o nouă licitație în mai 2021, contractul fiind încheiat în august 2021, cu derulare până în noiembrie 2021. </w:t>
            </w:r>
          </w:p>
          <w:p w14:paraId="5ECA7D1B"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Drept consecință, durata proiectului a fost prelungită până în 31.12.2021 pentru a permite implementarea în bune condiții a activităților prevăzute.</w:t>
            </w:r>
          </w:p>
          <w:p w14:paraId="192E5A44" w14:textId="77777777" w:rsidR="00B76207" w:rsidRPr="00B76207" w:rsidRDefault="00B76207" w:rsidP="00B76207">
            <w:pPr>
              <w:spacing w:before="60" w:after="60" w:line="276" w:lineRule="auto"/>
              <w:jc w:val="left"/>
              <w:rPr>
                <w:rFonts w:cstheme="minorHAnsi"/>
                <w:sz w:val="20"/>
                <w:szCs w:val="20"/>
              </w:rPr>
            </w:pPr>
          </w:p>
          <w:p w14:paraId="224993EF"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Practic, principalii factori care au afectat implementarea proiectului au fost:</w:t>
            </w:r>
          </w:p>
          <w:p w14:paraId="7BBCF842" w14:textId="77777777" w:rsidR="00B76207" w:rsidRPr="00B76207" w:rsidRDefault="00B76207" w:rsidP="00B76207">
            <w:pPr>
              <w:numPr>
                <w:ilvl w:val="0"/>
                <w:numId w:val="13"/>
              </w:numPr>
              <w:spacing w:before="60" w:after="60" w:line="276" w:lineRule="auto"/>
              <w:contextualSpacing/>
              <w:jc w:val="left"/>
              <w:rPr>
                <w:rFonts w:cstheme="minorHAnsi"/>
                <w:sz w:val="20"/>
                <w:szCs w:val="20"/>
              </w:rPr>
            </w:pPr>
            <w:r w:rsidRPr="00B76207">
              <w:rPr>
                <w:rFonts w:cstheme="minorHAnsi"/>
                <w:sz w:val="20"/>
                <w:szCs w:val="20"/>
              </w:rPr>
              <w:t>Debut lent al activităților proiectului, din motive neclare;</w:t>
            </w:r>
          </w:p>
          <w:p w14:paraId="1B8D0446" w14:textId="77777777" w:rsidR="00B76207" w:rsidRPr="00B76207" w:rsidRDefault="00B76207" w:rsidP="00B76207">
            <w:pPr>
              <w:numPr>
                <w:ilvl w:val="0"/>
                <w:numId w:val="13"/>
              </w:numPr>
              <w:spacing w:before="60" w:after="60" w:line="276" w:lineRule="auto"/>
              <w:contextualSpacing/>
              <w:jc w:val="left"/>
              <w:rPr>
                <w:rFonts w:cstheme="minorHAnsi"/>
                <w:sz w:val="20"/>
                <w:szCs w:val="20"/>
              </w:rPr>
            </w:pPr>
            <w:r w:rsidRPr="00B76207">
              <w:rPr>
                <w:rFonts w:cstheme="minorHAnsi"/>
                <w:sz w:val="20"/>
                <w:szCs w:val="20"/>
              </w:rPr>
              <w:t xml:space="preserve">Derulare lentă a procedurilor de achiziție, deși s-a aplicat o procedură simplificată – aprox 5-6 luni. </w:t>
            </w:r>
          </w:p>
          <w:p w14:paraId="0BE9B47E" w14:textId="77777777" w:rsidR="00B76207" w:rsidRPr="00B76207" w:rsidRDefault="00B76207" w:rsidP="00B76207">
            <w:pPr>
              <w:numPr>
                <w:ilvl w:val="0"/>
                <w:numId w:val="13"/>
              </w:numPr>
              <w:spacing w:before="60" w:after="60" w:line="276" w:lineRule="auto"/>
              <w:contextualSpacing/>
              <w:jc w:val="left"/>
              <w:rPr>
                <w:rFonts w:cstheme="minorHAnsi"/>
                <w:sz w:val="20"/>
                <w:szCs w:val="20"/>
              </w:rPr>
            </w:pPr>
            <w:r w:rsidRPr="00B76207">
              <w:rPr>
                <w:rFonts w:cstheme="minorHAnsi"/>
                <w:sz w:val="20"/>
                <w:szCs w:val="20"/>
              </w:rPr>
              <w:t>Restricțiile cauzate de pandemie.</w:t>
            </w:r>
          </w:p>
        </w:tc>
      </w:tr>
      <w:tr w:rsidR="00B76207" w:rsidRPr="00B76207" w14:paraId="0F1C44DC" w14:textId="77777777" w:rsidTr="000325B9">
        <w:tblPrEx>
          <w:tblLook w:val="04A0" w:firstRow="1" w:lastRow="0" w:firstColumn="1" w:lastColumn="0" w:noHBand="0" w:noVBand="1"/>
        </w:tblPrEx>
        <w:tc>
          <w:tcPr>
            <w:tcW w:w="2977" w:type="dxa"/>
            <w:shd w:val="clear" w:color="auto" w:fill="BDD6EE" w:themeFill="accent5" w:themeFillTint="66"/>
          </w:tcPr>
          <w:p w14:paraId="59545849" w14:textId="77777777" w:rsidR="00B76207" w:rsidRPr="00B76207" w:rsidRDefault="00B76207" w:rsidP="00B76207">
            <w:pPr>
              <w:spacing w:after="120" w:line="276" w:lineRule="auto"/>
              <w:jc w:val="left"/>
              <w:rPr>
                <w:rFonts w:cstheme="minorHAnsi"/>
                <w:b/>
                <w:bCs/>
                <w:sz w:val="20"/>
                <w:szCs w:val="20"/>
              </w:rPr>
            </w:pPr>
            <w:r w:rsidRPr="00B76207">
              <w:rPr>
                <w:rFonts w:cstheme="minorHAnsi"/>
                <w:b/>
                <w:bCs/>
                <w:sz w:val="20"/>
                <w:szCs w:val="20"/>
              </w:rPr>
              <w:t>Gradul de satisfacție al beneficiarului de finanțare</w:t>
            </w:r>
          </w:p>
        </w:tc>
        <w:tc>
          <w:tcPr>
            <w:tcW w:w="6657" w:type="dxa"/>
          </w:tcPr>
          <w:p w14:paraId="13CBDE4F"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Beneficiarul finanțării, adică MIPE prin Direcția Generală managementul resurselor umane și asigurarea capacității administrative, consideră utile și relevante cursurile desfășurate și pe baza feedback-ului primit de la cursanți (pentru formarea internă) apreciază calitatea formării ca fiind bună.</w:t>
            </w:r>
          </w:p>
        </w:tc>
      </w:tr>
      <w:tr w:rsidR="00B76207" w:rsidRPr="00B76207" w14:paraId="06BACC72" w14:textId="77777777" w:rsidTr="000325B9">
        <w:tblPrEx>
          <w:tblLook w:val="04A0" w:firstRow="1" w:lastRow="0" w:firstColumn="1" w:lastColumn="0" w:noHBand="0" w:noVBand="1"/>
        </w:tblPrEx>
        <w:tc>
          <w:tcPr>
            <w:tcW w:w="2977" w:type="dxa"/>
            <w:shd w:val="clear" w:color="auto" w:fill="BDD6EE" w:themeFill="accent5" w:themeFillTint="66"/>
          </w:tcPr>
          <w:p w14:paraId="4A8A5C53" w14:textId="77777777" w:rsidR="00B76207" w:rsidRPr="00B76207" w:rsidRDefault="00B76207" w:rsidP="00B76207">
            <w:pPr>
              <w:spacing w:after="120" w:line="276" w:lineRule="auto"/>
              <w:jc w:val="left"/>
              <w:rPr>
                <w:rFonts w:cstheme="minorHAnsi"/>
                <w:b/>
                <w:bCs/>
                <w:sz w:val="20"/>
                <w:szCs w:val="20"/>
              </w:rPr>
            </w:pPr>
            <w:r w:rsidRPr="00B76207">
              <w:rPr>
                <w:rFonts w:cstheme="minorHAnsi"/>
                <w:b/>
                <w:bCs/>
                <w:sz w:val="20"/>
                <w:szCs w:val="20"/>
              </w:rPr>
              <w:t>Contribuţia proiectului de asistență tehnică la atingerea obiectivelor OS 7.1</w:t>
            </w:r>
          </w:p>
        </w:tc>
        <w:tc>
          <w:tcPr>
            <w:tcW w:w="6657" w:type="dxa"/>
          </w:tcPr>
          <w:p w14:paraId="3904C308"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Prin pregătirea adecvată, personalul implicat în implementarea programului operațional îsi sporește competențele, crește eficiența si eficacitatea activităților sale în raport cu sarcinile de serviciu ce-i revin, fiind astfel asigurate premizele creșterii gradului de siguranță în ceea ce priveste îndeplinirea de catre personalul AM POCU a atribuțiilor stabilite prin cadrul legal, cntribuind astfel la obiectivul OS 7.1 privind creșterea absorbției fondurilor FSE în România.</w:t>
            </w:r>
          </w:p>
        </w:tc>
      </w:tr>
      <w:tr w:rsidR="00B76207" w:rsidRPr="00B76207" w14:paraId="3FADB791" w14:textId="77777777" w:rsidTr="000325B9">
        <w:tblPrEx>
          <w:tblLook w:val="04A0" w:firstRow="1" w:lastRow="0" w:firstColumn="1" w:lastColumn="0" w:noHBand="0" w:noVBand="1"/>
        </w:tblPrEx>
        <w:tc>
          <w:tcPr>
            <w:tcW w:w="2977" w:type="dxa"/>
            <w:shd w:val="clear" w:color="auto" w:fill="BDD6EE" w:themeFill="accent5" w:themeFillTint="66"/>
          </w:tcPr>
          <w:p w14:paraId="4741F047" w14:textId="77777777" w:rsidR="00B76207" w:rsidRPr="00B76207" w:rsidRDefault="00B76207" w:rsidP="00B76207">
            <w:pPr>
              <w:spacing w:after="120" w:line="276" w:lineRule="auto"/>
              <w:jc w:val="left"/>
              <w:rPr>
                <w:rFonts w:cstheme="minorHAnsi"/>
                <w:b/>
                <w:bCs/>
                <w:sz w:val="20"/>
                <w:szCs w:val="20"/>
              </w:rPr>
            </w:pPr>
            <w:r w:rsidRPr="00B76207">
              <w:rPr>
                <w:rFonts w:cstheme="minorHAnsi"/>
                <w:b/>
                <w:bCs/>
                <w:sz w:val="20"/>
                <w:szCs w:val="20"/>
              </w:rPr>
              <w:t>Lecţii învăţate de către beneficiar</w:t>
            </w:r>
          </w:p>
        </w:tc>
        <w:tc>
          <w:tcPr>
            <w:tcW w:w="6657" w:type="dxa"/>
          </w:tcPr>
          <w:p w14:paraId="47ABBCD8"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Principalele lecții desprinse de către beneficiar ca urmare a implementării acestui proiect se referă la:</w:t>
            </w:r>
          </w:p>
          <w:p w14:paraId="22787746" w14:textId="77777777" w:rsidR="00B76207" w:rsidRPr="00B76207" w:rsidRDefault="00B76207" w:rsidP="00B76207">
            <w:pPr>
              <w:numPr>
                <w:ilvl w:val="0"/>
                <w:numId w:val="13"/>
              </w:numPr>
              <w:spacing w:before="60" w:after="60" w:line="276" w:lineRule="auto"/>
              <w:contextualSpacing/>
              <w:jc w:val="left"/>
              <w:rPr>
                <w:rFonts w:cstheme="minorHAnsi"/>
                <w:sz w:val="20"/>
                <w:szCs w:val="20"/>
              </w:rPr>
            </w:pPr>
            <w:r w:rsidRPr="00B76207">
              <w:rPr>
                <w:rFonts w:cstheme="minorHAnsi"/>
                <w:sz w:val="20"/>
                <w:szCs w:val="20"/>
              </w:rPr>
              <w:t>Ar fi preferabil să fie utilizate proceduri mai siimple de achiziție, pentru a scurt astfel procesul achiziției;</w:t>
            </w:r>
          </w:p>
          <w:p w14:paraId="028472E1" w14:textId="77777777" w:rsidR="00B76207" w:rsidRPr="00B76207" w:rsidRDefault="00B76207" w:rsidP="00B76207">
            <w:pPr>
              <w:numPr>
                <w:ilvl w:val="0"/>
                <w:numId w:val="13"/>
              </w:numPr>
              <w:spacing w:before="60" w:after="60" w:line="276" w:lineRule="auto"/>
              <w:contextualSpacing/>
              <w:jc w:val="left"/>
              <w:rPr>
                <w:rFonts w:cstheme="minorHAnsi"/>
                <w:sz w:val="20"/>
                <w:szCs w:val="20"/>
              </w:rPr>
            </w:pPr>
            <w:r w:rsidRPr="00B76207">
              <w:rPr>
                <w:rFonts w:cstheme="minorHAnsi"/>
                <w:sz w:val="20"/>
                <w:szCs w:val="20"/>
              </w:rPr>
              <w:t>Pentru o relevanță cât mai ridicată a cursurilor sunt necesari formatori care dețin experiență practică în domeniul care face obiectul cursului;</w:t>
            </w:r>
          </w:p>
          <w:p w14:paraId="2E37C8ED" w14:textId="77777777" w:rsidR="00B76207" w:rsidRPr="00B76207" w:rsidRDefault="00B76207" w:rsidP="00B76207">
            <w:pPr>
              <w:numPr>
                <w:ilvl w:val="0"/>
                <w:numId w:val="13"/>
              </w:numPr>
              <w:spacing w:before="60" w:after="60" w:line="276" w:lineRule="auto"/>
              <w:contextualSpacing/>
              <w:jc w:val="left"/>
              <w:rPr>
                <w:rFonts w:cstheme="minorHAnsi"/>
                <w:sz w:val="20"/>
                <w:szCs w:val="20"/>
              </w:rPr>
            </w:pPr>
            <w:r w:rsidRPr="00B76207">
              <w:rPr>
                <w:rFonts w:cstheme="minorHAnsi"/>
                <w:sz w:val="20"/>
                <w:szCs w:val="20"/>
              </w:rPr>
              <w:t>Totodată, este necesar ca formatorii să aibă experiență în domeniul FSE;</w:t>
            </w:r>
          </w:p>
          <w:p w14:paraId="2D2405DE" w14:textId="77777777" w:rsidR="00B76207" w:rsidRPr="00B76207" w:rsidRDefault="00B76207" w:rsidP="00B76207">
            <w:pPr>
              <w:spacing w:before="60" w:after="60" w:line="276" w:lineRule="auto"/>
              <w:jc w:val="left"/>
              <w:rPr>
                <w:rFonts w:cstheme="minorHAnsi"/>
                <w:sz w:val="20"/>
                <w:szCs w:val="20"/>
              </w:rPr>
            </w:pPr>
          </w:p>
          <w:p w14:paraId="5A01D0FE"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Posibile direcții de acțiune pe baza lecțiilor formulate:</w:t>
            </w:r>
          </w:p>
          <w:p w14:paraId="12BB74B9" w14:textId="77777777" w:rsidR="00B76207" w:rsidRPr="00B76207" w:rsidRDefault="00B76207" w:rsidP="00B76207">
            <w:pPr>
              <w:numPr>
                <w:ilvl w:val="0"/>
                <w:numId w:val="13"/>
              </w:numPr>
              <w:spacing w:before="60" w:after="60" w:line="276" w:lineRule="auto"/>
              <w:contextualSpacing/>
              <w:jc w:val="left"/>
              <w:rPr>
                <w:rFonts w:cstheme="minorHAnsi"/>
                <w:sz w:val="20"/>
                <w:szCs w:val="20"/>
              </w:rPr>
            </w:pPr>
            <w:r w:rsidRPr="00B76207">
              <w:rPr>
                <w:rFonts w:cstheme="minorHAnsi"/>
                <w:sz w:val="20"/>
                <w:szCs w:val="20"/>
              </w:rPr>
              <w:t>Este necesară flexibilitatea din partea participanților de a admite și varianta de participare la cursuri în format online, nu doar la cursuri în format fizic.</w:t>
            </w:r>
          </w:p>
          <w:p w14:paraId="3C798585" w14:textId="77777777" w:rsidR="00B76207" w:rsidRPr="00B76207" w:rsidRDefault="00B76207" w:rsidP="00B76207">
            <w:pPr>
              <w:numPr>
                <w:ilvl w:val="0"/>
                <w:numId w:val="13"/>
              </w:numPr>
              <w:spacing w:before="60" w:after="60" w:line="276" w:lineRule="auto"/>
              <w:contextualSpacing/>
              <w:jc w:val="left"/>
              <w:rPr>
                <w:rFonts w:cstheme="minorHAnsi"/>
                <w:sz w:val="20"/>
                <w:szCs w:val="20"/>
              </w:rPr>
            </w:pPr>
            <w:r w:rsidRPr="00B76207">
              <w:rPr>
                <w:rFonts w:cstheme="minorHAnsi"/>
                <w:sz w:val="20"/>
                <w:szCs w:val="20"/>
              </w:rPr>
              <w:t xml:space="preserve">Ar trebui analizată ideea formării unui corp de formatori interni, spre exemplu pentru formarea inițială pentru cei nou-intrați în sistem, sau pentru formare privind elementele nou-apărute (ex noi reglementări relevante pentru implementarea programului). </w:t>
            </w:r>
          </w:p>
          <w:p w14:paraId="1D040E85" w14:textId="77777777" w:rsidR="00B76207" w:rsidRPr="00B76207" w:rsidRDefault="00B76207" w:rsidP="00B76207">
            <w:pPr>
              <w:spacing w:before="60" w:after="60" w:line="276" w:lineRule="auto"/>
              <w:jc w:val="left"/>
              <w:rPr>
                <w:rFonts w:cstheme="minorHAnsi"/>
                <w:sz w:val="20"/>
                <w:szCs w:val="20"/>
              </w:rPr>
            </w:pPr>
          </w:p>
        </w:tc>
      </w:tr>
      <w:tr w:rsidR="00B76207" w:rsidRPr="00B76207" w14:paraId="3638DF4B" w14:textId="77777777" w:rsidTr="000325B9">
        <w:tblPrEx>
          <w:tblLook w:val="04A0" w:firstRow="1" w:lastRow="0" w:firstColumn="1" w:lastColumn="0" w:noHBand="0" w:noVBand="1"/>
        </w:tblPrEx>
        <w:tc>
          <w:tcPr>
            <w:tcW w:w="2977" w:type="dxa"/>
            <w:shd w:val="clear" w:color="auto" w:fill="BDD6EE" w:themeFill="accent5" w:themeFillTint="66"/>
          </w:tcPr>
          <w:p w14:paraId="066818CF" w14:textId="77777777" w:rsidR="00B76207" w:rsidRPr="00B76207" w:rsidRDefault="00B76207" w:rsidP="00B76207">
            <w:pPr>
              <w:spacing w:after="120" w:line="276" w:lineRule="auto"/>
              <w:jc w:val="left"/>
              <w:rPr>
                <w:rFonts w:cstheme="minorHAnsi"/>
                <w:b/>
                <w:bCs/>
                <w:sz w:val="20"/>
                <w:szCs w:val="20"/>
              </w:rPr>
            </w:pPr>
            <w:r w:rsidRPr="00B76207">
              <w:rPr>
                <w:rFonts w:cstheme="minorHAnsi"/>
                <w:b/>
                <w:bCs/>
                <w:sz w:val="20"/>
                <w:szCs w:val="20"/>
              </w:rPr>
              <w:t xml:space="preserve">Concluziile echipei de evaluare </w:t>
            </w:r>
          </w:p>
        </w:tc>
        <w:tc>
          <w:tcPr>
            <w:tcW w:w="6657" w:type="dxa"/>
          </w:tcPr>
          <w:p w14:paraId="628C7C96"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Implementarea proiectului a înregistrat progrese deși a fost afectată de anumiți factori descriți anterior. Pentru a își putea atinge țintele privind numărul planificat de grupe de curs și de participanți și a beneficia la mximum de bugetul alocat,  proiectul ar trebui prelungit cu cel puțin un an.</w:t>
            </w:r>
          </w:p>
          <w:p w14:paraId="429479F5"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Cele mai importante lecții desprinse și totodată recomandări sunt următoarele:</w:t>
            </w:r>
          </w:p>
          <w:p w14:paraId="55178252" w14:textId="77777777" w:rsidR="00B76207" w:rsidRPr="00B76207" w:rsidRDefault="00B76207" w:rsidP="00B76207">
            <w:pPr>
              <w:numPr>
                <w:ilvl w:val="0"/>
                <w:numId w:val="14"/>
              </w:numPr>
              <w:spacing w:before="60" w:after="60" w:line="276" w:lineRule="auto"/>
              <w:contextualSpacing/>
              <w:jc w:val="left"/>
              <w:rPr>
                <w:rFonts w:cstheme="minorHAnsi"/>
                <w:sz w:val="20"/>
                <w:szCs w:val="20"/>
              </w:rPr>
            </w:pPr>
            <w:r w:rsidRPr="00B76207">
              <w:rPr>
                <w:rFonts w:cstheme="minorHAnsi"/>
                <w:sz w:val="20"/>
                <w:szCs w:val="20"/>
              </w:rPr>
              <w:lastRenderedPageBreak/>
              <w:t>Este necesar ca participanții să accepte și forma de instruire on-line. Având în vedere apariția periodică a restricțiilor privind organizarea cursurilor cu prezență fizică, este contra-productivă organizarea formării doar în ferestrele periodice în care cursurile cu prezență fizică pot fi organizate.</w:t>
            </w:r>
          </w:p>
          <w:p w14:paraId="01EF6739" w14:textId="77777777" w:rsidR="00B76207" w:rsidRPr="00B76207" w:rsidRDefault="00B76207" w:rsidP="00B76207">
            <w:pPr>
              <w:numPr>
                <w:ilvl w:val="0"/>
                <w:numId w:val="14"/>
              </w:numPr>
              <w:spacing w:before="60" w:after="60" w:line="276" w:lineRule="auto"/>
              <w:contextualSpacing/>
              <w:jc w:val="left"/>
              <w:rPr>
                <w:rFonts w:cstheme="minorHAnsi"/>
                <w:sz w:val="20"/>
                <w:szCs w:val="20"/>
              </w:rPr>
            </w:pPr>
            <w:r w:rsidRPr="00B76207">
              <w:rPr>
                <w:rFonts w:cstheme="minorHAnsi"/>
                <w:sz w:val="20"/>
                <w:szCs w:val="20"/>
              </w:rPr>
              <w:t>MIPE prin Direcția Generală managementul resurselor umane și asigurarea capacității administrative ar trebui să analizeze posibilitatea formării unui corp de formatori interni (persoane din sistemul de implementare POCU) aceștia cunsocând forte bine aspectele practice ale implementării programului – spre ex. pentru formarea inițială a noilor intrați în sistem, sau pentru a disemina anumite noutăți relevante pentru implementarea programului.</w:t>
            </w:r>
          </w:p>
          <w:p w14:paraId="5857AA9B" w14:textId="77777777" w:rsidR="00B76207" w:rsidRPr="00B76207" w:rsidRDefault="00B76207" w:rsidP="00B76207">
            <w:pPr>
              <w:numPr>
                <w:ilvl w:val="0"/>
                <w:numId w:val="14"/>
              </w:numPr>
              <w:spacing w:before="60" w:after="60" w:line="276" w:lineRule="auto"/>
              <w:contextualSpacing/>
              <w:jc w:val="left"/>
              <w:rPr>
                <w:rFonts w:cstheme="minorHAnsi"/>
                <w:sz w:val="20"/>
                <w:szCs w:val="20"/>
              </w:rPr>
            </w:pPr>
            <w:r w:rsidRPr="00B76207">
              <w:rPr>
                <w:rFonts w:cstheme="minorHAnsi"/>
                <w:sz w:val="20"/>
                <w:szCs w:val="20"/>
              </w:rPr>
              <w:t xml:space="preserve">MIPE prin Direcția Generală managementul resurselor umane și asigurarea capacității administrative ar trebui să organizeze periodic studii ale impactului programelor de formare derulate. </w:t>
            </w:r>
          </w:p>
        </w:tc>
      </w:tr>
    </w:tbl>
    <w:p w14:paraId="3EDB08B4" w14:textId="77777777" w:rsidR="00B76207" w:rsidRPr="00B76207" w:rsidRDefault="00B76207" w:rsidP="00B76207">
      <w:pPr>
        <w:spacing w:line="276" w:lineRule="auto"/>
        <w:rPr>
          <w:rFonts w:cstheme="minorHAnsi"/>
          <w:b/>
          <w:bCs/>
          <w:sz w:val="20"/>
          <w:szCs w:val="20"/>
        </w:rPr>
      </w:pPr>
    </w:p>
    <w:p w14:paraId="73E9ADAA" w14:textId="77777777" w:rsidR="00B76207" w:rsidRPr="00B76207" w:rsidRDefault="00B76207" w:rsidP="00B76207">
      <w:pPr>
        <w:spacing w:before="120" w:after="120" w:line="276" w:lineRule="auto"/>
        <w:jc w:val="both"/>
        <w:rPr>
          <w:rFonts w:ascii="Calibri" w:eastAsia="Times New Roman" w:hAnsi="Calibri" w:cs="Times New Roman"/>
          <w:b/>
          <w:color w:val="4F81BD"/>
          <w:kern w:val="1"/>
          <w:sz w:val="24"/>
          <w:szCs w:val="24"/>
          <w:lang w:eastAsia="ar-SA"/>
        </w:rPr>
      </w:pPr>
    </w:p>
    <w:p w14:paraId="05EEF404" w14:textId="66F67251" w:rsidR="00B76207" w:rsidRDefault="00B76207">
      <w:pPr>
        <w:rPr>
          <w:rFonts w:ascii="Calibri" w:eastAsia="Times New Roman" w:hAnsi="Calibri" w:cs="Times New Roman"/>
          <w:b/>
          <w:color w:val="4F81BD"/>
          <w:kern w:val="1"/>
          <w:lang w:eastAsia="ar-SA"/>
        </w:rPr>
      </w:pPr>
      <w:r>
        <w:rPr>
          <w:rFonts w:ascii="Calibri" w:eastAsia="Times New Roman" w:hAnsi="Calibri" w:cs="Times New Roman"/>
          <w:b/>
          <w:color w:val="4F81BD"/>
          <w:kern w:val="1"/>
          <w:lang w:eastAsia="ar-SA"/>
        </w:rPr>
        <w:br w:type="page"/>
      </w:r>
    </w:p>
    <w:p w14:paraId="178C6C36" w14:textId="012024D8" w:rsidR="00E917E0" w:rsidRDefault="00E917E0" w:rsidP="00E917E0">
      <w:pPr>
        <w:jc w:val="both"/>
        <w:rPr>
          <w:rFonts w:ascii="Calibri" w:eastAsia="Times New Roman" w:hAnsi="Calibri" w:cs="Times New Roman"/>
          <w:b/>
          <w:color w:val="4F81BD"/>
          <w:kern w:val="1"/>
          <w:lang w:eastAsia="ar-SA"/>
        </w:rPr>
      </w:pPr>
    </w:p>
    <w:p w14:paraId="6846921B" w14:textId="77777777" w:rsidR="00B76207" w:rsidRPr="00B76207" w:rsidRDefault="00B76207" w:rsidP="00B76207">
      <w:pPr>
        <w:spacing w:after="0" w:line="240" w:lineRule="auto"/>
        <w:ind w:right="-2"/>
        <w:jc w:val="center"/>
        <w:rPr>
          <w:b/>
          <w:sz w:val="28"/>
        </w:rPr>
      </w:pPr>
      <w:r w:rsidRPr="00B76207">
        <w:rPr>
          <w:b/>
          <w:color w:val="000000"/>
          <w:sz w:val="28"/>
        </w:rPr>
        <w:t>Ministerul Investițiilor și Proiectelor Europene</w:t>
      </w:r>
    </w:p>
    <w:p w14:paraId="765FFA49" w14:textId="77777777" w:rsidR="00B76207" w:rsidRPr="00B76207" w:rsidRDefault="00B76207" w:rsidP="00B76207">
      <w:pPr>
        <w:spacing w:after="0" w:line="240" w:lineRule="auto"/>
        <w:ind w:right="-2"/>
        <w:jc w:val="center"/>
        <w:rPr>
          <w:color w:val="000000"/>
          <w:sz w:val="24"/>
          <w:szCs w:val="24"/>
        </w:rPr>
      </w:pPr>
    </w:p>
    <w:p w14:paraId="5B11B29C" w14:textId="77777777" w:rsidR="00B76207" w:rsidRPr="00B76207" w:rsidRDefault="00B76207" w:rsidP="00B76207">
      <w:pPr>
        <w:spacing w:after="0" w:line="240" w:lineRule="auto"/>
        <w:jc w:val="center"/>
        <w:rPr>
          <w:b/>
          <w:color w:val="000000"/>
          <w:sz w:val="24"/>
          <w:szCs w:val="24"/>
        </w:rPr>
      </w:pPr>
      <w:r w:rsidRPr="00B76207">
        <w:rPr>
          <w:b/>
          <w:color w:val="000000"/>
          <w:sz w:val="24"/>
          <w:szCs w:val="24"/>
        </w:rPr>
        <w:t>„Implementarea Planului de Evaluare a Programului Operațional Capital Uman 2014-2020</w:t>
      </w:r>
    </w:p>
    <w:p w14:paraId="50FE00AF" w14:textId="77777777" w:rsidR="00B76207" w:rsidRPr="00B76207" w:rsidRDefault="00B76207" w:rsidP="00B76207">
      <w:pPr>
        <w:spacing w:after="0" w:line="240" w:lineRule="auto"/>
        <w:ind w:left="-576" w:right="-576"/>
        <w:jc w:val="center"/>
        <w:rPr>
          <w:b/>
          <w:color w:val="000000"/>
          <w:sz w:val="24"/>
          <w:szCs w:val="24"/>
        </w:rPr>
      </w:pPr>
      <w:r w:rsidRPr="00B76207">
        <w:rPr>
          <w:b/>
          <w:color w:val="000000"/>
          <w:sz w:val="24"/>
          <w:szCs w:val="24"/>
        </w:rPr>
        <w:t>Lot 2 : Evaluarea intervențiilor în domeniul asistenței tehnice”</w:t>
      </w:r>
    </w:p>
    <w:p w14:paraId="3B6D16A3" w14:textId="77777777" w:rsidR="00B76207" w:rsidRPr="00B76207" w:rsidRDefault="00B76207" w:rsidP="00B76207">
      <w:pPr>
        <w:spacing w:after="0" w:line="240" w:lineRule="auto"/>
        <w:ind w:left="-576" w:right="-576"/>
        <w:jc w:val="center"/>
        <w:rPr>
          <w:b/>
          <w:color w:val="000000"/>
          <w:sz w:val="24"/>
          <w:szCs w:val="24"/>
        </w:rPr>
      </w:pPr>
      <w:r w:rsidRPr="00B76207">
        <w:rPr>
          <w:b/>
          <w:color w:val="000000"/>
          <w:sz w:val="24"/>
          <w:szCs w:val="24"/>
        </w:rPr>
        <w:t>Contract nr. 3337/23.04.2020</w:t>
      </w:r>
    </w:p>
    <w:p w14:paraId="630A359E" w14:textId="77777777" w:rsidR="00B76207" w:rsidRPr="00B76207" w:rsidRDefault="00B76207" w:rsidP="00B76207">
      <w:pPr>
        <w:spacing w:after="0" w:line="240" w:lineRule="auto"/>
        <w:jc w:val="both"/>
        <w:rPr>
          <w:b/>
          <w:bCs/>
          <w:sz w:val="24"/>
          <w:szCs w:val="24"/>
        </w:rPr>
      </w:pPr>
    </w:p>
    <w:p w14:paraId="19B7D667" w14:textId="77777777" w:rsidR="00B76207" w:rsidRPr="00B76207" w:rsidRDefault="00B76207" w:rsidP="00B76207">
      <w:pPr>
        <w:spacing w:after="0" w:line="240" w:lineRule="auto"/>
        <w:jc w:val="center"/>
        <w:rPr>
          <w:b/>
          <w:bCs/>
          <w:color w:val="0070C0"/>
          <w:sz w:val="24"/>
          <w:szCs w:val="24"/>
        </w:rPr>
      </w:pPr>
      <w:r w:rsidRPr="00B76207">
        <w:rPr>
          <w:b/>
          <w:bCs/>
          <w:color w:val="0070C0"/>
          <w:sz w:val="24"/>
          <w:szCs w:val="24"/>
        </w:rPr>
        <w:t>STUDIU DE CAZ PROIECT</w:t>
      </w:r>
    </w:p>
    <w:p w14:paraId="3CA8E564" w14:textId="5DC6F650" w:rsidR="00B76207" w:rsidRPr="00B76207" w:rsidRDefault="00B76207" w:rsidP="00B76207">
      <w:pPr>
        <w:jc w:val="center"/>
        <w:rPr>
          <w:rFonts w:ascii="Calibri" w:eastAsia="Times New Roman" w:hAnsi="Calibri" w:cs="Times New Roman"/>
          <w:b/>
          <w:color w:val="4F81BD"/>
          <w:kern w:val="1"/>
          <w:lang w:eastAsia="ar-SA"/>
        </w:rPr>
      </w:pPr>
      <w:r w:rsidRPr="00B76207">
        <w:rPr>
          <w:b/>
          <w:bCs/>
          <w:caps/>
          <w:color w:val="0070C0"/>
        </w:rPr>
        <w:t>„Continuarea întăririi capacității Punctului Național de Contact pentru Romi – Etapa 2”</w:t>
      </w:r>
    </w:p>
    <w:tbl>
      <w:tblPr>
        <w:tblStyle w:val="TableGrid3"/>
        <w:tblW w:w="9634" w:type="dxa"/>
        <w:tblInd w:w="-5" w:type="dxa"/>
        <w:tblLayout w:type="fixed"/>
        <w:tblLook w:val="01E0" w:firstRow="1" w:lastRow="1" w:firstColumn="1" w:lastColumn="1" w:noHBand="0" w:noVBand="0"/>
      </w:tblPr>
      <w:tblGrid>
        <w:gridCol w:w="2835"/>
        <w:gridCol w:w="6799"/>
      </w:tblGrid>
      <w:tr w:rsidR="00B76207" w:rsidRPr="00B76207" w14:paraId="53CE543D" w14:textId="77777777" w:rsidTr="000325B9">
        <w:trPr>
          <w:trHeight w:val="521"/>
        </w:trPr>
        <w:tc>
          <w:tcPr>
            <w:tcW w:w="2835" w:type="dxa"/>
            <w:shd w:val="clear" w:color="auto" w:fill="BDD6EE" w:themeFill="accent5" w:themeFillTint="66"/>
          </w:tcPr>
          <w:p w14:paraId="3674FB1B" w14:textId="77777777" w:rsidR="00B76207" w:rsidRPr="00B76207" w:rsidRDefault="00B76207" w:rsidP="00B76207">
            <w:pPr>
              <w:spacing w:after="120" w:line="276" w:lineRule="auto"/>
              <w:jc w:val="left"/>
              <w:rPr>
                <w:rFonts w:cstheme="minorHAnsi"/>
                <w:b/>
                <w:bCs/>
                <w:sz w:val="20"/>
                <w:szCs w:val="20"/>
              </w:rPr>
            </w:pPr>
            <w:r w:rsidRPr="00B76207">
              <w:rPr>
                <w:rFonts w:cstheme="minorHAnsi"/>
                <w:b/>
                <w:bCs/>
                <w:sz w:val="20"/>
                <w:szCs w:val="20"/>
              </w:rPr>
              <w:t>Titlul proiectului</w:t>
            </w:r>
          </w:p>
        </w:tc>
        <w:tc>
          <w:tcPr>
            <w:tcW w:w="6799" w:type="dxa"/>
          </w:tcPr>
          <w:p w14:paraId="40D2031D" w14:textId="77777777" w:rsidR="00B76207" w:rsidRPr="00B76207" w:rsidRDefault="00B76207" w:rsidP="00B76207">
            <w:pPr>
              <w:spacing w:after="160" w:line="276" w:lineRule="auto"/>
              <w:jc w:val="left"/>
              <w:rPr>
                <w:rFonts w:cstheme="minorHAnsi"/>
                <w:sz w:val="20"/>
                <w:szCs w:val="20"/>
              </w:rPr>
            </w:pPr>
            <w:r w:rsidRPr="00B76207">
              <w:rPr>
                <w:rFonts w:cstheme="minorHAnsi"/>
                <w:sz w:val="20"/>
                <w:szCs w:val="20"/>
              </w:rPr>
              <w:t>„Continuarea întăririi capacității Punctului Național de Contact pentru Romi – etapa 2”, cod SMIS 130368.</w:t>
            </w:r>
          </w:p>
        </w:tc>
      </w:tr>
      <w:tr w:rsidR="00B76207" w:rsidRPr="00B76207" w14:paraId="7AE117DF" w14:textId="77777777" w:rsidTr="000325B9">
        <w:trPr>
          <w:trHeight w:val="521"/>
        </w:trPr>
        <w:tc>
          <w:tcPr>
            <w:tcW w:w="2835" w:type="dxa"/>
            <w:shd w:val="clear" w:color="auto" w:fill="BDD6EE" w:themeFill="accent5" w:themeFillTint="66"/>
          </w:tcPr>
          <w:p w14:paraId="2D8286CC" w14:textId="77777777" w:rsidR="00B76207" w:rsidRPr="00B76207" w:rsidRDefault="00B76207" w:rsidP="00B76207">
            <w:pPr>
              <w:spacing w:after="120" w:line="276" w:lineRule="auto"/>
              <w:jc w:val="left"/>
              <w:rPr>
                <w:rFonts w:cstheme="minorHAnsi"/>
                <w:b/>
                <w:bCs/>
                <w:sz w:val="20"/>
                <w:szCs w:val="20"/>
              </w:rPr>
            </w:pPr>
            <w:r w:rsidRPr="00B76207">
              <w:rPr>
                <w:rFonts w:cstheme="minorHAnsi"/>
                <w:b/>
                <w:bCs/>
                <w:sz w:val="20"/>
                <w:szCs w:val="20"/>
              </w:rPr>
              <w:t>Beneficiar</w:t>
            </w:r>
          </w:p>
        </w:tc>
        <w:tc>
          <w:tcPr>
            <w:tcW w:w="6799" w:type="dxa"/>
          </w:tcPr>
          <w:p w14:paraId="037A0366" w14:textId="77777777" w:rsidR="00B76207" w:rsidRPr="00B76207" w:rsidRDefault="00B76207" w:rsidP="00B76207">
            <w:pPr>
              <w:spacing w:after="160" w:line="276" w:lineRule="auto"/>
              <w:jc w:val="left"/>
              <w:rPr>
                <w:rFonts w:cstheme="minorHAnsi"/>
                <w:sz w:val="20"/>
                <w:szCs w:val="20"/>
              </w:rPr>
            </w:pPr>
            <w:r w:rsidRPr="00B76207">
              <w:rPr>
                <w:rFonts w:cstheme="minorHAnsi"/>
                <w:sz w:val="20"/>
                <w:szCs w:val="20"/>
              </w:rPr>
              <w:t>Punctul Național de Contact pentru Romi din cadrul Ministerului Investițiilor și Proiectelor Europene</w:t>
            </w:r>
          </w:p>
        </w:tc>
      </w:tr>
      <w:tr w:rsidR="00B76207" w:rsidRPr="00B76207" w14:paraId="4C370904" w14:textId="77777777" w:rsidTr="000325B9">
        <w:trPr>
          <w:trHeight w:val="521"/>
        </w:trPr>
        <w:tc>
          <w:tcPr>
            <w:tcW w:w="2835" w:type="dxa"/>
            <w:shd w:val="clear" w:color="auto" w:fill="BDD6EE" w:themeFill="accent5" w:themeFillTint="66"/>
          </w:tcPr>
          <w:p w14:paraId="285DD294" w14:textId="77777777" w:rsidR="00B76207" w:rsidRPr="00B76207" w:rsidRDefault="00B76207" w:rsidP="00B76207">
            <w:pPr>
              <w:spacing w:after="120" w:line="276" w:lineRule="auto"/>
              <w:jc w:val="left"/>
              <w:rPr>
                <w:rFonts w:cstheme="minorHAnsi"/>
                <w:b/>
                <w:bCs/>
                <w:sz w:val="20"/>
                <w:szCs w:val="20"/>
              </w:rPr>
            </w:pPr>
            <w:r w:rsidRPr="00B76207">
              <w:rPr>
                <w:rFonts w:cstheme="minorHAnsi"/>
                <w:b/>
                <w:bCs/>
                <w:sz w:val="20"/>
                <w:szCs w:val="20"/>
              </w:rPr>
              <w:t>Perioada de implementare a proiectului</w:t>
            </w:r>
          </w:p>
        </w:tc>
        <w:tc>
          <w:tcPr>
            <w:tcW w:w="6799" w:type="dxa"/>
          </w:tcPr>
          <w:p w14:paraId="32644851" w14:textId="77777777" w:rsidR="00B76207" w:rsidRPr="00B76207" w:rsidRDefault="00B76207" w:rsidP="00B76207">
            <w:pPr>
              <w:spacing w:after="160" w:line="276" w:lineRule="auto"/>
              <w:jc w:val="left"/>
              <w:rPr>
                <w:rFonts w:cstheme="minorHAnsi"/>
                <w:sz w:val="20"/>
                <w:szCs w:val="20"/>
              </w:rPr>
            </w:pPr>
            <w:r w:rsidRPr="00B76207">
              <w:rPr>
                <w:rFonts w:cstheme="minorHAnsi"/>
                <w:sz w:val="20"/>
                <w:szCs w:val="20"/>
              </w:rPr>
              <w:t>30.10.2019 – 30.06.2020</w:t>
            </w:r>
          </w:p>
        </w:tc>
      </w:tr>
      <w:tr w:rsidR="00B76207" w:rsidRPr="00B76207" w14:paraId="70FAED19" w14:textId="77777777" w:rsidTr="000325B9">
        <w:trPr>
          <w:trHeight w:val="521"/>
        </w:trPr>
        <w:tc>
          <w:tcPr>
            <w:tcW w:w="2835" w:type="dxa"/>
            <w:shd w:val="clear" w:color="auto" w:fill="BDD6EE" w:themeFill="accent5" w:themeFillTint="66"/>
          </w:tcPr>
          <w:p w14:paraId="7661C421" w14:textId="77777777" w:rsidR="00B76207" w:rsidRPr="00B76207" w:rsidRDefault="00B76207" w:rsidP="00B76207">
            <w:pPr>
              <w:spacing w:after="120" w:line="276" w:lineRule="auto"/>
              <w:jc w:val="left"/>
              <w:rPr>
                <w:rFonts w:cstheme="minorHAnsi"/>
                <w:b/>
                <w:bCs/>
                <w:sz w:val="20"/>
                <w:szCs w:val="20"/>
              </w:rPr>
            </w:pPr>
            <w:r w:rsidRPr="00B76207">
              <w:rPr>
                <w:rFonts w:cstheme="minorHAnsi"/>
                <w:b/>
                <w:bCs/>
                <w:sz w:val="20"/>
                <w:szCs w:val="20"/>
              </w:rPr>
              <w:t xml:space="preserve">Bugetul proiectului </w:t>
            </w:r>
          </w:p>
        </w:tc>
        <w:tc>
          <w:tcPr>
            <w:tcW w:w="6799" w:type="dxa"/>
          </w:tcPr>
          <w:p w14:paraId="1FAE127D" w14:textId="77777777" w:rsidR="00B76207" w:rsidRPr="00B76207" w:rsidRDefault="00B76207" w:rsidP="00B76207">
            <w:pPr>
              <w:spacing w:after="160" w:line="276" w:lineRule="auto"/>
              <w:jc w:val="left"/>
              <w:rPr>
                <w:rFonts w:cstheme="minorHAnsi"/>
                <w:sz w:val="20"/>
                <w:szCs w:val="20"/>
              </w:rPr>
            </w:pPr>
            <w:r w:rsidRPr="00B76207">
              <w:rPr>
                <w:rFonts w:cstheme="minorHAnsi"/>
                <w:sz w:val="20"/>
                <w:szCs w:val="20"/>
              </w:rPr>
              <w:t>Buget public total eligibil: 1,148,108.14 lei.</w:t>
            </w:r>
          </w:p>
          <w:p w14:paraId="7407F97C" w14:textId="77777777" w:rsidR="00B76207" w:rsidRPr="00B76207" w:rsidRDefault="00B76207" w:rsidP="00B76207">
            <w:pPr>
              <w:spacing w:after="160" w:line="276" w:lineRule="auto"/>
              <w:jc w:val="left"/>
              <w:rPr>
                <w:rFonts w:cstheme="minorHAnsi"/>
                <w:sz w:val="20"/>
                <w:szCs w:val="20"/>
              </w:rPr>
            </w:pPr>
            <w:r w:rsidRPr="00B76207">
              <w:rPr>
                <w:rFonts w:cstheme="minorHAnsi"/>
                <w:sz w:val="20"/>
                <w:szCs w:val="20"/>
              </w:rPr>
              <w:t>Buget nerambursabil: 972,390.19 lei.</w:t>
            </w:r>
          </w:p>
        </w:tc>
      </w:tr>
      <w:tr w:rsidR="00B76207" w:rsidRPr="00B76207" w14:paraId="10D34978" w14:textId="77777777" w:rsidTr="000325B9">
        <w:tblPrEx>
          <w:tblLook w:val="04A0" w:firstRow="1" w:lastRow="0" w:firstColumn="1" w:lastColumn="0" w:noHBand="0" w:noVBand="1"/>
        </w:tblPrEx>
        <w:tc>
          <w:tcPr>
            <w:tcW w:w="2835" w:type="dxa"/>
            <w:shd w:val="clear" w:color="auto" w:fill="BDD6EE" w:themeFill="accent5" w:themeFillTint="66"/>
          </w:tcPr>
          <w:p w14:paraId="6566DD61" w14:textId="77777777" w:rsidR="00B76207" w:rsidRPr="00B76207" w:rsidRDefault="00B76207" w:rsidP="00B76207">
            <w:pPr>
              <w:spacing w:after="120" w:line="276" w:lineRule="auto"/>
              <w:jc w:val="left"/>
              <w:rPr>
                <w:rFonts w:cstheme="minorHAnsi"/>
                <w:b/>
                <w:bCs/>
                <w:sz w:val="20"/>
                <w:szCs w:val="20"/>
              </w:rPr>
            </w:pPr>
            <w:r w:rsidRPr="00B76207">
              <w:rPr>
                <w:rFonts w:cstheme="minorHAnsi"/>
                <w:b/>
                <w:bCs/>
                <w:sz w:val="20"/>
                <w:szCs w:val="20"/>
              </w:rPr>
              <w:t xml:space="preserve">Contextul în care beneficiarul de finanțare a depus aplicaţia  </w:t>
            </w:r>
          </w:p>
        </w:tc>
        <w:tc>
          <w:tcPr>
            <w:tcW w:w="6799" w:type="dxa"/>
          </w:tcPr>
          <w:p w14:paraId="3647B179"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 xml:space="preserve">Comisia Europeană a stabilit o serie de „condiții favorizante/condiții prealabile” (enabling conditions) pentru cadrul financiar multianual 2021-2027, printre care și îndeplinirea condiției prealabile privind existența unei strategii naționale de integrare a romilor. Pentru perioada post 2020, implementarea fondurilor este și mai mult restricționată de neîndeplinirea acestor condiții favorizante, astfel încât era foarte important ca până la finalizarea documentelor de programare 2021–2017 să fie întreprinse toate măsurile necesare îndeplinirii condițiilor favorizante. </w:t>
            </w:r>
          </w:p>
          <w:p w14:paraId="7770439F"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Având în vedere prevederile memorandumului cu tema „Măsuri necesare îndeplinirii condiției prealabile – Strategia națională de integrare a romilor” și planul de măsuri aferent, Agenția Națională pentru Romi (ANR) în calitate de coordonator pentru politica în domeniul protecției drepturilor minorităților romilor, împreună cu Punctul Național de Contact pentru Romi (PNCR) având calitatea de coordonator interinstituțional pentru implementarea Strategiei Guvernului României pentru incluziunea cetățenilor români aparținând minorității rome, au stabilit măsurile necesare asigurării condițiilor pentru organizarea unor evenimente publice sub formă de conferințe.</w:t>
            </w:r>
          </w:p>
          <w:p w14:paraId="28DF34B5"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MFE/PNCR și-a propus ca rezultatele dezbaterilor din cadrul acestor evenimente publice să fundamenteze elaborarea Strategiei Guvernului României de incluziune a cetațenilor români aparținând minorității rome pentru perioada 2021-2027 și a documentelor programatice pentru perioada 2021-2027 și să contribuie la îndeplinirea obligațiilor asumate de catre România prin condițiile prealabile, respectiv „Strategia națională de integrare a cetățenilor români aparținând minorității rome”.</w:t>
            </w:r>
          </w:p>
          <w:p w14:paraId="15F5C6AB"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 xml:space="preserve">Evenimentele urmau să contribuie la îndeplinirea misiunii PNCR, prin încurajarea și facilitarea dialogului, promovarea învățării reciproce, implicarea și cooperarea </w:t>
            </w:r>
            <w:r w:rsidRPr="00B76207">
              <w:rPr>
                <w:rFonts w:cstheme="minorHAnsi"/>
                <w:sz w:val="20"/>
                <w:szCs w:val="20"/>
              </w:rPr>
              <w:lastRenderedPageBreak/>
              <w:t>în implementarea și monitorizarea de către toate părțile interesate în dezvoltarea și integrarea comunităților de romi, reunirea autorităților publice, reprezentanți ai societății civile, organizațiilor non-guvernamentale și reprezentanți ai comunităților de romi.</w:t>
            </w:r>
          </w:p>
        </w:tc>
      </w:tr>
      <w:tr w:rsidR="00B76207" w:rsidRPr="00B76207" w14:paraId="71C0907A" w14:textId="77777777" w:rsidTr="000325B9">
        <w:tblPrEx>
          <w:tblLook w:val="04A0" w:firstRow="1" w:lastRow="0" w:firstColumn="1" w:lastColumn="0" w:noHBand="0" w:noVBand="1"/>
        </w:tblPrEx>
        <w:tc>
          <w:tcPr>
            <w:tcW w:w="2835" w:type="dxa"/>
            <w:shd w:val="clear" w:color="auto" w:fill="BDD6EE" w:themeFill="accent5" w:themeFillTint="66"/>
          </w:tcPr>
          <w:p w14:paraId="14B62EAD" w14:textId="77777777" w:rsidR="00B76207" w:rsidRPr="00B76207" w:rsidRDefault="00B76207" w:rsidP="00B76207">
            <w:pPr>
              <w:spacing w:after="120" w:line="276" w:lineRule="auto"/>
              <w:jc w:val="left"/>
              <w:rPr>
                <w:rFonts w:cstheme="minorHAnsi"/>
                <w:b/>
                <w:bCs/>
                <w:sz w:val="20"/>
                <w:szCs w:val="20"/>
              </w:rPr>
            </w:pPr>
            <w:r w:rsidRPr="00B76207">
              <w:rPr>
                <w:rFonts w:cstheme="minorHAnsi"/>
                <w:b/>
                <w:bCs/>
                <w:sz w:val="20"/>
                <w:szCs w:val="20"/>
              </w:rPr>
              <w:t>Scopul şi obiectivele proiectului de asistență tehnică</w:t>
            </w:r>
          </w:p>
        </w:tc>
        <w:tc>
          <w:tcPr>
            <w:tcW w:w="6799" w:type="dxa"/>
          </w:tcPr>
          <w:p w14:paraId="2C297186"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Organizarea de evenimente destinate îmbunătățirii politicilor de incluziune socială a cetățenilor români aparținând minorității rome, prin:</w:t>
            </w:r>
          </w:p>
          <w:p w14:paraId="4CF4F0E1" w14:textId="77777777" w:rsidR="00B76207" w:rsidRPr="00B76207" w:rsidRDefault="00B76207" w:rsidP="00B76207">
            <w:pPr>
              <w:numPr>
                <w:ilvl w:val="0"/>
                <w:numId w:val="15"/>
              </w:numPr>
              <w:spacing w:before="60" w:after="60" w:line="276" w:lineRule="auto"/>
              <w:contextualSpacing/>
              <w:jc w:val="left"/>
              <w:rPr>
                <w:rFonts w:cstheme="minorHAnsi"/>
                <w:sz w:val="20"/>
                <w:szCs w:val="20"/>
              </w:rPr>
            </w:pPr>
            <w:r w:rsidRPr="00B76207">
              <w:rPr>
                <w:rFonts w:cstheme="minorHAnsi"/>
                <w:sz w:val="20"/>
                <w:szCs w:val="20"/>
              </w:rPr>
              <w:t xml:space="preserve">Schimbul de bune practici </w:t>
            </w:r>
          </w:p>
          <w:p w14:paraId="6BC9C15A" w14:textId="77777777" w:rsidR="00B76207" w:rsidRPr="00B76207" w:rsidRDefault="00B76207" w:rsidP="00B76207">
            <w:pPr>
              <w:numPr>
                <w:ilvl w:val="0"/>
                <w:numId w:val="15"/>
              </w:numPr>
              <w:spacing w:before="60" w:after="60" w:line="276" w:lineRule="auto"/>
              <w:contextualSpacing/>
              <w:jc w:val="left"/>
              <w:rPr>
                <w:rFonts w:cstheme="minorHAnsi"/>
                <w:sz w:val="20"/>
                <w:szCs w:val="20"/>
              </w:rPr>
            </w:pPr>
            <w:r w:rsidRPr="00B76207">
              <w:rPr>
                <w:rFonts w:cstheme="minorHAnsi"/>
                <w:sz w:val="20"/>
                <w:szCs w:val="20"/>
              </w:rPr>
              <w:t xml:space="preserve">Facilitarea dialogului instituțional la nivel național și internațional cu referire la politica de incluziune </w:t>
            </w:r>
          </w:p>
          <w:p w14:paraId="360B7CD4" w14:textId="77777777" w:rsidR="00B76207" w:rsidRPr="00B76207" w:rsidRDefault="00B76207" w:rsidP="00B76207">
            <w:pPr>
              <w:numPr>
                <w:ilvl w:val="0"/>
                <w:numId w:val="15"/>
              </w:numPr>
              <w:spacing w:before="60" w:after="60" w:line="276" w:lineRule="auto"/>
              <w:contextualSpacing/>
              <w:jc w:val="left"/>
              <w:rPr>
                <w:rFonts w:cstheme="minorHAnsi"/>
                <w:sz w:val="20"/>
                <w:szCs w:val="20"/>
              </w:rPr>
            </w:pPr>
            <w:r w:rsidRPr="00B76207">
              <w:rPr>
                <w:rFonts w:cstheme="minorHAnsi"/>
                <w:sz w:val="20"/>
                <w:szCs w:val="20"/>
              </w:rPr>
              <w:t>Analize și dezbateri care vor fundamenta viitoarea Strategie națională de integrare a cetățenilor români aparținând minorității rome și următorul cadru de programare financiară 2021-2027.</w:t>
            </w:r>
          </w:p>
        </w:tc>
      </w:tr>
      <w:tr w:rsidR="00B76207" w:rsidRPr="00B76207" w14:paraId="4C88E992" w14:textId="77777777" w:rsidTr="000325B9">
        <w:tblPrEx>
          <w:tblLook w:val="04A0" w:firstRow="1" w:lastRow="0" w:firstColumn="1" w:lastColumn="0" w:noHBand="0" w:noVBand="1"/>
        </w:tblPrEx>
        <w:tc>
          <w:tcPr>
            <w:tcW w:w="2835" w:type="dxa"/>
            <w:shd w:val="clear" w:color="auto" w:fill="BDD6EE" w:themeFill="accent5" w:themeFillTint="66"/>
          </w:tcPr>
          <w:p w14:paraId="037392C2" w14:textId="77777777" w:rsidR="00B76207" w:rsidRPr="00B76207" w:rsidRDefault="00B76207" w:rsidP="00B76207">
            <w:pPr>
              <w:spacing w:after="120" w:line="276" w:lineRule="auto"/>
              <w:jc w:val="left"/>
              <w:rPr>
                <w:rFonts w:cstheme="minorHAnsi"/>
                <w:b/>
                <w:bCs/>
                <w:sz w:val="20"/>
                <w:szCs w:val="20"/>
              </w:rPr>
            </w:pPr>
            <w:r w:rsidRPr="00B76207">
              <w:rPr>
                <w:rFonts w:cstheme="minorHAnsi"/>
                <w:b/>
                <w:bCs/>
                <w:sz w:val="20"/>
                <w:szCs w:val="20"/>
              </w:rPr>
              <w:t>Activitățile proiectului de asistență tehnică</w:t>
            </w:r>
          </w:p>
        </w:tc>
        <w:tc>
          <w:tcPr>
            <w:tcW w:w="6799" w:type="dxa"/>
          </w:tcPr>
          <w:p w14:paraId="03D1C877"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Activitățile proiectului au constat în organizarea unor evenimente publice sub formă de conferințe, în următoarele domenii relevante pentru incluziunea socială a populației de etnie romă:</w:t>
            </w:r>
          </w:p>
          <w:p w14:paraId="2204223F"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1. Drepturile copilului (13 - 15 octombrie 2019, București)</w:t>
            </w:r>
          </w:p>
          <w:p w14:paraId="13A29A63"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 xml:space="preserve">2. Locuire (28 - 30 octombrie 2019, Sinaia) </w:t>
            </w:r>
          </w:p>
          <w:p w14:paraId="60099716"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3. Educație (11 - 13 noiembrie 2019, București)</w:t>
            </w:r>
          </w:p>
          <w:p w14:paraId="6AF62000"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4. Ocuparea forței de muncă și justiția socială (25 - 27 noiembrie, București)</w:t>
            </w:r>
          </w:p>
          <w:p w14:paraId="7F36873F"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5. Antidiscriminare (9 - 11 decembrie 2019, Sinaia)</w:t>
            </w:r>
          </w:p>
          <w:p w14:paraId="69EF87C7" w14:textId="77777777" w:rsidR="00B76207" w:rsidRPr="00B76207" w:rsidRDefault="00B76207" w:rsidP="00B76207">
            <w:pPr>
              <w:spacing w:before="60" w:after="60" w:line="276" w:lineRule="auto"/>
              <w:jc w:val="left"/>
              <w:rPr>
                <w:rFonts w:cstheme="minorHAnsi"/>
                <w:b/>
                <w:bCs/>
                <w:sz w:val="20"/>
                <w:szCs w:val="20"/>
              </w:rPr>
            </w:pPr>
          </w:p>
          <w:p w14:paraId="2538BBEE"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Aceste evenimente au reunit o serie de factori interesați, în funcție de tematica abordată: Membrii Consiliului Consultativ al ANR precum și experți din cadrul ANR, experți romi și neromi cu activitate în domeniul incluziunii romilor, reprezentanți ai Inspectoratului General al Poliției Române, Agenției Naționale Antidrog, Agenției Naționale a Penitenciarelor, Agenției Naționale Împotriva Traficului de Persoane, Centrului Național de Combatere a Discriminării, reprezentanți ai administrației publice centrale și locale, ai serviciilor descentralizate și deconcentrate, ONG-uri rome și pro-rome, mediul academic.</w:t>
            </w:r>
          </w:p>
          <w:p w14:paraId="0C8E5CC0"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Rezultatul fiecărei conferințe a constat într-o serie de concluzii și recomandări aferente fiecărei teme abordate, având drept scop fundamentarea viitoarei strategii naționale privind incluziunea persoanelor de etnie romă.</w:t>
            </w:r>
          </w:p>
        </w:tc>
      </w:tr>
      <w:tr w:rsidR="00B76207" w:rsidRPr="00B76207" w14:paraId="65029473" w14:textId="77777777" w:rsidTr="000325B9">
        <w:tblPrEx>
          <w:tblLook w:val="04A0" w:firstRow="1" w:lastRow="0" w:firstColumn="1" w:lastColumn="0" w:noHBand="0" w:noVBand="1"/>
        </w:tblPrEx>
        <w:tc>
          <w:tcPr>
            <w:tcW w:w="2835" w:type="dxa"/>
            <w:shd w:val="clear" w:color="auto" w:fill="BDD6EE" w:themeFill="accent5" w:themeFillTint="66"/>
          </w:tcPr>
          <w:p w14:paraId="3B756C3E" w14:textId="77777777" w:rsidR="00B76207" w:rsidRPr="00B76207" w:rsidRDefault="00B76207" w:rsidP="00B76207">
            <w:pPr>
              <w:spacing w:after="120" w:line="276" w:lineRule="auto"/>
              <w:jc w:val="left"/>
              <w:rPr>
                <w:rFonts w:cstheme="minorHAnsi"/>
                <w:b/>
                <w:bCs/>
                <w:sz w:val="20"/>
                <w:szCs w:val="20"/>
              </w:rPr>
            </w:pPr>
            <w:r w:rsidRPr="00B76207">
              <w:rPr>
                <w:rFonts w:cstheme="minorHAnsi"/>
                <w:b/>
                <w:bCs/>
                <w:sz w:val="20"/>
                <w:szCs w:val="20"/>
              </w:rPr>
              <w:t>Grupul țintă direct al proiectului și alte grupuri țintă influențate de proiect, în afara celor planificate</w:t>
            </w:r>
          </w:p>
        </w:tc>
        <w:tc>
          <w:tcPr>
            <w:tcW w:w="6799" w:type="dxa"/>
          </w:tcPr>
          <w:p w14:paraId="22C65713"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Grupul țintă vizat în mod direct de către proiect a fost format din toți factorii interesați descriși anterior, participanți la conferințele organizate.</w:t>
            </w:r>
          </w:p>
          <w:p w14:paraId="2E07317F"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Grupul țintă final avut în vedere este constituit din populație de etnie romă, beneficiară a Stra</w:t>
            </w:r>
            <w:r w:rsidRPr="00B76207">
              <w:t>tegiei</w:t>
            </w:r>
            <w:r w:rsidRPr="00B76207">
              <w:rPr>
                <w:rFonts w:cstheme="minorHAnsi"/>
                <w:sz w:val="20"/>
                <w:szCs w:val="20"/>
              </w:rPr>
              <w:t xml:space="preserve"> naționale privind incluziunea persoanelor de etnie romă. </w:t>
            </w:r>
          </w:p>
        </w:tc>
      </w:tr>
      <w:tr w:rsidR="00B76207" w:rsidRPr="00B76207" w14:paraId="1825F777" w14:textId="77777777" w:rsidTr="000325B9">
        <w:tblPrEx>
          <w:tblLook w:val="04A0" w:firstRow="1" w:lastRow="0" w:firstColumn="1" w:lastColumn="0" w:noHBand="0" w:noVBand="1"/>
        </w:tblPrEx>
        <w:tc>
          <w:tcPr>
            <w:tcW w:w="2835" w:type="dxa"/>
            <w:shd w:val="clear" w:color="auto" w:fill="BDD6EE" w:themeFill="accent5" w:themeFillTint="66"/>
          </w:tcPr>
          <w:p w14:paraId="4DC1EE2D" w14:textId="77777777" w:rsidR="00B76207" w:rsidRPr="00B76207" w:rsidRDefault="00B76207" w:rsidP="00B76207">
            <w:pPr>
              <w:spacing w:after="120" w:line="276" w:lineRule="auto"/>
              <w:jc w:val="left"/>
              <w:rPr>
                <w:rFonts w:cstheme="minorHAnsi"/>
                <w:b/>
                <w:bCs/>
                <w:sz w:val="20"/>
                <w:szCs w:val="20"/>
              </w:rPr>
            </w:pPr>
            <w:r w:rsidRPr="00B76207">
              <w:rPr>
                <w:rFonts w:cstheme="minorHAnsi"/>
                <w:b/>
                <w:bCs/>
                <w:sz w:val="20"/>
                <w:szCs w:val="20"/>
              </w:rPr>
              <w:t>Rezultate şi impact</w:t>
            </w:r>
          </w:p>
        </w:tc>
        <w:tc>
          <w:tcPr>
            <w:tcW w:w="6799" w:type="dxa"/>
          </w:tcPr>
          <w:p w14:paraId="23DB0592"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 xml:space="preserve">Ca urmare a acestui amplu proces de consultări publice a rezultat o versiune consolidată a Strategiei care răspunde provocărilor actuale cu care se confruntă comunitățile/zonele cu o numeroasă populație defavorizată. Versiunea consolidată a SNIR 2021-2027 este publicată pe site-ul Agenției Naționale pentru Romi. </w:t>
            </w:r>
          </w:p>
          <w:p w14:paraId="247187FC"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 xml:space="preserve">Strategia prezintă modalitatea de continuare a eforturilor Guvernului României în vederea incluziunii populației aflată în situaţia de sărăcie şi excludere socială și </w:t>
            </w:r>
            <w:r w:rsidRPr="00B76207">
              <w:rPr>
                <w:rFonts w:cstheme="minorHAnsi"/>
                <w:sz w:val="20"/>
                <w:szCs w:val="20"/>
              </w:rPr>
              <w:lastRenderedPageBreak/>
              <w:t>care să răspundă provocărilor actuale. În cadrul acesteia sunt evidențiate cinci obiective:</w:t>
            </w:r>
          </w:p>
          <w:p w14:paraId="327A8F23" w14:textId="77777777" w:rsidR="00B76207" w:rsidRPr="00B76207" w:rsidRDefault="00B76207" w:rsidP="00B76207">
            <w:pPr>
              <w:numPr>
                <w:ilvl w:val="0"/>
                <w:numId w:val="16"/>
              </w:numPr>
              <w:spacing w:before="60" w:after="60" w:line="276" w:lineRule="auto"/>
              <w:contextualSpacing/>
              <w:jc w:val="left"/>
              <w:rPr>
                <w:rFonts w:cstheme="minorHAnsi"/>
                <w:sz w:val="20"/>
                <w:szCs w:val="20"/>
              </w:rPr>
            </w:pPr>
            <w:r w:rsidRPr="00B76207">
              <w:rPr>
                <w:rFonts w:cstheme="minorHAnsi"/>
                <w:sz w:val="20"/>
                <w:szCs w:val="20"/>
              </w:rPr>
              <w:t>Îmbunătățirea condițiilor de locuire și a infrastructurii în comunitățile vulnerabile cu romi;</w:t>
            </w:r>
          </w:p>
          <w:p w14:paraId="22D1FB39" w14:textId="77777777" w:rsidR="00B76207" w:rsidRPr="00B76207" w:rsidRDefault="00B76207" w:rsidP="00B76207">
            <w:pPr>
              <w:numPr>
                <w:ilvl w:val="0"/>
                <w:numId w:val="16"/>
              </w:numPr>
              <w:spacing w:before="60" w:after="60" w:line="276" w:lineRule="auto"/>
              <w:contextualSpacing/>
              <w:jc w:val="left"/>
              <w:rPr>
                <w:rFonts w:cstheme="minorHAnsi"/>
                <w:sz w:val="20"/>
                <w:szCs w:val="20"/>
              </w:rPr>
            </w:pPr>
            <w:r w:rsidRPr="00B76207">
              <w:rPr>
                <w:rFonts w:cstheme="minorHAnsi"/>
                <w:sz w:val="20"/>
                <w:szCs w:val="20"/>
              </w:rPr>
              <w:t>Asigurarea accesului cetățenilor români de etnie romă la educație inclusivă de calitate;</w:t>
            </w:r>
          </w:p>
          <w:p w14:paraId="6C9F7473" w14:textId="77777777" w:rsidR="00B76207" w:rsidRPr="00B76207" w:rsidRDefault="00B76207" w:rsidP="00B76207">
            <w:pPr>
              <w:numPr>
                <w:ilvl w:val="0"/>
                <w:numId w:val="16"/>
              </w:numPr>
              <w:spacing w:before="60" w:after="60" w:line="276" w:lineRule="auto"/>
              <w:contextualSpacing/>
              <w:jc w:val="left"/>
              <w:rPr>
                <w:rFonts w:cstheme="minorHAnsi"/>
                <w:sz w:val="20"/>
                <w:szCs w:val="20"/>
              </w:rPr>
            </w:pPr>
            <w:r w:rsidRPr="00B76207">
              <w:rPr>
                <w:rFonts w:cstheme="minorHAnsi"/>
                <w:sz w:val="20"/>
                <w:szCs w:val="20"/>
              </w:rPr>
              <w:t>Impulsionarea gradului de ocupare a romilor în concordanță cu cerințele pieții, astfel încât să se evite segmentarea competențelor și a oportunităților și să se permită evoluția profesională a acestora;</w:t>
            </w:r>
          </w:p>
          <w:p w14:paraId="3C434934" w14:textId="77777777" w:rsidR="00B76207" w:rsidRPr="00B76207" w:rsidRDefault="00B76207" w:rsidP="00B76207">
            <w:pPr>
              <w:numPr>
                <w:ilvl w:val="0"/>
                <w:numId w:val="16"/>
              </w:numPr>
              <w:spacing w:before="60" w:after="60" w:line="276" w:lineRule="auto"/>
              <w:contextualSpacing/>
              <w:jc w:val="left"/>
              <w:rPr>
                <w:rFonts w:cstheme="minorHAnsi"/>
                <w:sz w:val="20"/>
                <w:szCs w:val="20"/>
              </w:rPr>
            </w:pPr>
            <w:r w:rsidRPr="00B76207">
              <w:rPr>
                <w:rFonts w:cstheme="minorHAnsi"/>
                <w:sz w:val="20"/>
                <w:szCs w:val="20"/>
              </w:rPr>
              <w:t>Îmbunătățirea stării de sănătate a membrilor comunităților vulnerabile de romi;</w:t>
            </w:r>
          </w:p>
          <w:p w14:paraId="7C5C193E" w14:textId="77777777" w:rsidR="00B76207" w:rsidRPr="00B76207" w:rsidRDefault="00B76207" w:rsidP="00B76207">
            <w:pPr>
              <w:numPr>
                <w:ilvl w:val="0"/>
                <w:numId w:val="16"/>
              </w:numPr>
              <w:spacing w:before="60" w:after="60" w:line="276" w:lineRule="auto"/>
              <w:contextualSpacing/>
              <w:jc w:val="left"/>
              <w:rPr>
                <w:rFonts w:cstheme="minorHAnsi"/>
                <w:sz w:val="20"/>
                <w:szCs w:val="20"/>
              </w:rPr>
            </w:pPr>
            <w:r w:rsidRPr="00B76207">
              <w:rPr>
                <w:rFonts w:cstheme="minorHAnsi"/>
                <w:sz w:val="20"/>
                <w:szCs w:val="20"/>
              </w:rPr>
              <w:t>Susținerea cercetării, conservării și promovării patrimoniului cultural rom și al identității rome.</w:t>
            </w:r>
          </w:p>
          <w:p w14:paraId="7441590E" w14:textId="77777777" w:rsidR="00B76207" w:rsidRPr="00B76207" w:rsidRDefault="00B76207" w:rsidP="00B76207">
            <w:pPr>
              <w:spacing w:before="60" w:after="60" w:line="276" w:lineRule="auto"/>
              <w:jc w:val="left"/>
              <w:rPr>
                <w:rFonts w:cstheme="minorHAnsi"/>
                <w:sz w:val="20"/>
                <w:szCs w:val="20"/>
              </w:rPr>
            </w:pPr>
          </w:p>
          <w:p w14:paraId="0A025FE8"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Totodată, prin elaborarea strategiei se asigură îndeplinirea obligațiilor asumate de catre România prin condițiile prealabile, respectiv elaborarea unei Strategii naționale de integrare a cetățenilor români aparținând minorității rome.</w:t>
            </w:r>
          </w:p>
        </w:tc>
      </w:tr>
      <w:tr w:rsidR="00B76207" w:rsidRPr="00B76207" w14:paraId="2F9AE878" w14:textId="77777777" w:rsidTr="000325B9">
        <w:tblPrEx>
          <w:tblLook w:val="04A0" w:firstRow="1" w:lastRow="0" w:firstColumn="1" w:lastColumn="0" w:noHBand="0" w:noVBand="1"/>
        </w:tblPrEx>
        <w:tc>
          <w:tcPr>
            <w:tcW w:w="2835" w:type="dxa"/>
            <w:shd w:val="clear" w:color="auto" w:fill="BDD6EE" w:themeFill="accent5" w:themeFillTint="66"/>
          </w:tcPr>
          <w:p w14:paraId="03933BD8" w14:textId="77777777" w:rsidR="00B76207" w:rsidRPr="00B76207" w:rsidRDefault="00B76207" w:rsidP="00B76207">
            <w:pPr>
              <w:spacing w:after="120" w:line="276" w:lineRule="auto"/>
              <w:jc w:val="left"/>
              <w:rPr>
                <w:rFonts w:cstheme="minorHAnsi"/>
                <w:b/>
                <w:bCs/>
                <w:sz w:val="20"/>
                <w:szCs w:val="20"/>
              </w:rPr>
            </w:pPr>
            <w:r w:rsidRPr="00B76207">
              <w:rPr>
                <w:rFonts w:cstheme="minorHAnsi"/>
                <w:b/>
                <w:bCs/>
                <w:sz w:val="20"/>
                <w:szCs w:val="20"/>
              </w:rPr>
              <w:t>Alte efecte obținute în afara celor planificate (pozitive sau negative)</w:t>
            </w:r>
          </w:p>
        </w:tc>
        <w:tc>
          <w:tcPr>
            <w:tcW w:w="6799" w:type="dxa"/>
          </w:tcPr>
          <w:p w14:paraId="426B7601"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Nu au fost înregistrate alte efecte ale intervenției în afara celor planificate.</w:t>
            </w:r>
          </w:p>
        </w:tc>
      </w:tr>
      <w:tr w:rsidR="00B76207" w:rsidRPr="00B76207" w14:paraId="1A7F1E66" w14:textId="77777777" w:rsidTr="000325B9">
        <w:tblPrEx>
          <w:tblLook w:val="04A0" w:firstRow="1" w:lastRow="0" w:firstColumn="1" w:lastColumn="0" w:noHBand="0" w:noVBand="1"/>
        </w:tblPrEx>
        <w:tc>
          <w:tcPr>
            <w:tcW w:w="2835" w:type="dxa"/>
            <w:shd w:val="clear" w:color="auto" w:fill="BDD6EE" w:themeFill="accent5" w:themeFillTint="66"/>
          </w:tcPr>
          <w:p w14:paraId="64D510D8" w14:textId="77777777" w:rsidR="00B76207" w:rsidRPr="00B76207" w:rsidRDefault="00B76207" w:rsidP="00B76207">
            <w:pPr>
              <w:spacing w:after="120" w:line="276" w:lineRule="auto"/>
              <w:jc w:val="left"/>
              <w:rPr>
                <w:rFonts w:cstheme="minorHAnsi"/>
                <w:b/>
                <w:bCs/>
                <w:sz w:val="20"/>
                <w:szCs w:val="20"/>
              </w:rPr>
            </w:pPr>
            <w:r w:rsidRPr="00B76207">
              <w:rPr>
                <w:rFonts w:cstheme="minorHAnsi"/>
                <w:b/>
                <w:bCs/>
                <w:sz w:val="20"/>
                <w:szCs w:val="20"/>
              </w:rPr>
              <w:t>Sustenabilitatea rezultatelor proiectului</w:t>
            </w:r>
          </w:p>
        </w:tc>
        <w:tc>
          <w:tcPr>
            <w:tcW w:w="6799" w:type="dxa"/>
          </w:tcPr>
          <w:p w14:paraId="5CF412B9"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Proiectul a avut drept rezultat imediat o serie de recomandări rezultate în urma discuțiilor din cadrul celor 5 evenimente publice, rezultatul final fiind reprezentat de Strategia națională de integrare a cetățenilor români aparținând minorității rome.</w:t>
            </w:r>
          </w:p>
        </w:tc>
      </w:tr>
      <w:tr w:rsidR="00B76207" w:rsidRPr="00B76207" w14:paraId="659BD07B" w14:textId="77777777" w:rsidTr="000325B9">
        <w:tblPrEx>
          <w:tblLook w:val="04A0" w:firstRow="1" w:lastRow="0" w:firstColumn="1" w:lastColumn="0" w:noHBand="0" w:noVBand="1"/>
        </w:tblPrEx>
        <w:tc>
          <w:tcPr>
            <w:tcW w:w="2835" w:type="dxa"/>
            <w:shd w:val="clear" w:color="auto" w:fill="BDD6EE" w:themeFill="accent5" w:themeFillTint="66"/>
          </w:tcPr>
          <w:p w14:paraId="19BDE4B5" w14:textId="77777777" w:rsidR="00B76207" w:rsidRPr="00B76207" w:rsidRDefault="00B76207" w:rsidP="00B76207">
            <w:pPr>
              <w:spacing w:after="120" w:line="276" w:lineRule="auto"/>
              <w:jc w:val="left"/>
              <w:rPr>
                <w:rFonts w:cstheme="minorHAnsi"/>
                <w:b/>
                <w:bCs/>
                <w:sz w:val="20"/>
                <w:szCs w:val="20"/>
              </w:rPr>
            </w:pPr>
            <w:r w:rsidRPr="00B76207">
              <w:rPr>
                <w:rFonts w:cstheme="minorHAnsi"/>
                <w:b/>
                <w:bCs/>
                <w:sz w:val="20"/>
                <w:szCs w:val="20"/>
              </w:rPr>
              <w:t>Factori care au influențat implementarea și rezultatele (pozitivi sau negativi) și măsuri adoptate</w:t>
            </w:r>
          </w:p>
        </w:tc>
        <w:tc>
          <w:tcPr>
            <w:tcW w:w="6799" w:type="dxa"/>
          </w:tcPr>
          <w:p w14:paraId="24FBA954"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Nu a fost cazul.</w:t>
            </w:r>
          </w:p>
        </w:tc>
      </w:tr>
      <w:tr w:rsidR="00B76207" w:rsidRPr="00B76207" w14:paraId="58882132" w14:textId="77777777" w:rsidTr="000325B9">
        <w:tblPrEx>
          <w:tblLook w:val="04A0" w:firstRow="1" w:lastRow="0" w:firstColumn="1" w:lastColumn="0" w:noHBand="0" w:noVBand="1"/>
        </w:tblPrEx>
        <w:tc>
          <w:tcPr>
            <w:tcW w:w="2835" w:type="dxa"/>
            <w:shd w:val="clear" w:color="auto" w:fill="BDD6EE" w:themeFill="accent5" w:themeFillTint="66"/>
          </w:tcPr>
          <w:p w14:paraId="2599FE23" w14:textId="77777777" w:rsidR="00B76207" w:rsidRPr="00B76207" w:rsidRDefault="00B76207" w:rsidP="00B76207">
            <w:pPr>
              <w:spacing w:after="120" w:line="276" w:lineRule="auto"/>
              <w:jc w:val="left"/>
              <w:rPr>
                <w:rFonts w:cstheme="minorHAnsi"/>
                <w:b/>
                <w:bCs/>
                <w:sz w:val="20"/>
                <w:szCs w:val="20"/>
              </w:rPr>
            </w:pPr>
            <w:r w:rsidRPr="00B76207">
              <w:rPr>
                <w:rFonts w:cstheme="minorHAnsi"/>
                <w:b/>
                <w:bCs/>
                <w:sz w:val="20"/>
                <w:szCs w:val="20"/>
              </w:rPr>
              <w:t>Gradul de satisfacție al beneficiarului de finanțare</w:t>
            </w:r>
          </w:p>
        </w:tc>
        <w:tc>
          <w:tcPr>
            <w:tcW w:w="6799" w:type="dxa"/>
          </w:tcPr>
          <w:p w14:paraId="1FB75D6F"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Proiectul a fost implementat în condiții bune, beneficiarul PNCR fiind mulțumit cu privire la rezultatele obținute.</w:t>
            </w:r>
          </w:p>
        </w:tc>
      </w:tr>
      <w:tr w:rsidR="00B76207" w:rsidRPr="00B76207" w14:paraId="5167042B" w14:textId="77777777" w:rsidTr="000325B9">
        <w:tblPrEx>
          <w:tblLook w:val="04A0" w:firstRow="1" w:lastRow="0" w:firstColumn="1" w:lastColumn="0" w:noHBand="0" w:noVBand="1"/>
        </w:tblPrEx>
        <w:tc>
          <w:tcPr>
            <w:tcW w:w="2835" w:type="dxa"/>
            <w:shd w:val="clear" w:color="auto" w:fill="BDD6EE" w:themeFill="accent5" w:themeFillTint="66"/>
          </w:tcPr>
          <w:p w14:paraId="796E6C01" w14:textId="77777777" w:rsidR="00B76207" w:rsidRPr="00B76207" w:rsidRDefault="00B76207" w:rsidP="00B76207">
            <w:pPr>
              <w:spacing w:after="120" w:line="276" w:lineRule="auto"/>
              <w:jc w:val="left"/>
              <w:rPr>
                <w:rFonts w:cstheme="minorHAnsi"/>
                <w:b/>
                <w:bCs/>
                <w:sz w:val="20"/>
                <w:szCs w:val="20"/>
              </w:rPr>
            </w:pPr>
            <w:r w:rsidRPr="00B76207">
              <w:rPr>
                <w:rFonts w:cstheme="minorHAnsi"/>
                <w:b/>
                <w:bCs/>
                <w:sz w:val="20"/>
                <w:szCs w:val="20"/>
              </w:rPr>
              <w:t>Contribuţia proiectului de asistență tehnică la atingerea obiectivelor OS 7.1</w:t>
            </w:r>
          </w:p>
        </w:tc>
        <w:tc>
          <w:tcPr>
            <w:tcW w:w="6799" w:type="dxa"/>
          </w:tcPr>
          <w:p w14:paraId="1C325156"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Proiectul analizat reprezintă o intervenție colaterală activităților specifice asistenței tehnice, nefiind planificată o contribuție directă a acestuia la atingerea obiectivelor OS 7.1.</w:t>
            </w:r>
          </w:p>
        </w:tc>
      </w:tr>
      <w:tr w:rsidR="00B76207" w:rsidRPr="00B76207" w14:paraId="2C89EF7D" w14:textId="77777777" w:rsidTr="000325B9">
        <w:tblPrEx>
          <w:tblLook w:val="04A0" w:firstRow="1" w:lastRow="0" w:firstColumn="1" w:lastColumn="0" w:noHBand="0" w:noVBand="1"/>
        </w:tblPrEx>
        <w:tc>
          <w:tcPr>
            <w:tcW w:w="2835" w:type="dxa"/>
            <w:shd w:val="clear" w:color="auto" w:fill="BDD6EE" w:themeFill="accent5" w:themeFillTint="66"/>
          </w:tcPr>
          <w:p w14:paraId="7817BABD" w14:textId="77777777" w:rsidR="00B76207" w:rsidRPr="00B76207" w:rsidRDefault="00B76207" w:rsidP="00B76207">
            <w:pPr>
              <w:spacing w:after="120" w:line="276" w:lineRule="auto"/>
              <w:jc w:val="left"/>
              <w:rPr>
                <w:rFonts w:cstheme="minorHAnsi"/>
                <w:b/>
                <w:bCs/>
                <w:sz w:val="20"/>
                <w:szCs w:val="20"/>
              </w:rPr>
            </w:pPr>
            <w:r w:rsidRPr="00B76207">
              <w:rPr>
                <w:rFonts w:cstheme="minorHAnsi"/>
                <w:b/>
                <w:bCs/>
                <w:sz w:val="20"/>
                <w:szCs w:val="20"/>
              </w:rPr>
              <w:t>Lecţii învăţate de către beneficiar</w:t>
            </w:r>
          </w:p>
        </w:tc>
        <w:tc>
          <w:tcPr>
            <w:tcW w:w="6799" w:type="dxa"/>
          </w:tcPr>
          <w:p w14:paraId="4163CBB0" w14:textId="77777777" w:rsidR="00B76207" w:rsidRPr="00B76207" w:rsidRDefault="00B76207" w:rsidP="00B76207">
            <w:pPr>
              <w:tabs>
                <w:tab w:val="left" w:pos="1650"/>
              </w:tabs>
              <w:spacing w:before="60" w:after="60" w:line="276" w:lineRule="auto"/>
              <w:jc w:val="left"/>
              <w:rPr>
                <w:rFonts w:cstheme="minorHAnsi"/>
                <w:b/>
                <w:bCs/>
                <w:sz w:val="20"/>
                <w:szCs w:val="20"/>
              </w:rPr>
            </w:pPr>
            <w:r w:rsidRPr="00B76207">
              <w:rPr>
                <w:rFonts w:cstheme="minorHAnsi"/>
                <w:sz w:val="20"/>
                <w:szCs w:val="20"/>
              </w:rPr>
              <w:t>Nivelul redus al numărului de angajați ai PNCR nu permite o monitorizare a efectelor acțiunilor derulate de către această instituție, aspect care afectează capacitatea PNCR de a-și îndeplini rolul, fiind așadar necesare fie o creștere a personalului acestui organism, fie finanțarea periodică (din bugetul asistenței tehnice POCU și din bugetul asistenței tehnice a viitorului program operațional 2021-2027) a unor studii privind efectele activităților derulate de către PNCR.</w:t>
            </w:r>
          </w:p>
        </w:tc>
      </w:tr>
      <w:tr w:rsidR="00B76207" w:rsidRPr="00B76207" w14:paraId="7BF4FC14" w14:textId="77777777" w:rsidTr="000325B9">
        <w:tblPrEx>
          <w:tblLook w:val="04A0" w:firstRow="1" w:lastRow="0" w:firstColumn="1" w:lastColumn="0" w:noHBand="0" w:noVBand="1"/>
        </w:tblPrEx>
        <w:tc>
          <w:tcPr>
            <w:tcW w:w="2835" w:type="dxa"/>
            <w:shd w:val="clear" w:color="auto" w:fill="BDD6EE" w:themeFill="accent5" w:themeFillTint="66"/>
          </w:tcPr>
          <w:p w14:paraId="42B54C00" w14:textId="77777777" w:rsidR="00B76207" w:rsidRPr="00B76207" w:rsidRDefault="00B76207" w:rsidP="00B76207">
            <w:pPr>
              <w:spacing w:after="120" w:line="276" w:lineRule="auto"/>
              <w:jc w:val="left"/>
              <w:rPr>
                <w:rFonts w:cstheme="minorHAnsi"/>
                <w:b/>
                <w:bCs/>
                <w:sz w:val="20"/>
                <w:szCs w:val="20"/>
              </w:rPr>
            </w:pPr>
            <w:r w:rsidRPr="00B76207">
              <w:rPr>
                <w:rFonts w:cstheme="minorHAnsi"/>
                <w:b/>
                <w:bCs/>
                <w:sz w:val="20"/>
                <w:szCs w:val="20"/>
              </w:rPr>
              <w:t xml:space="preserve">Concluziile echipei de evaluare </w:t>
            </w:r>
          </w:p>
        </w:tc>
        <w:tc>
          <w:tcPr>
            <w:tcW w:w="6799" w:type="dxa"/>
          </w:tcPr>
          <w:p w14:paraId="403181AE"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 xml:space="preserve">Proiectul analizat reprezintă o intervenție importantă pentru succesul politicilor de incluziune socială a populației de etnie romă și a avut o contribuție importantă la îndeplinirea a 2 dintre criteriile formulate de Comisia Europeană pe care Strategia națională de integrare a romilor trebuie să le îndeplinească, mai precis criteriile conform cărora strategia trebuie să includă: </w:t>
            </w:r>
          </w:p>
          <w:p w14:paraId="4648B658"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lastRenderedPageBreak/>
              <w:t>- Măsuri destinate să accelereze integrarea romilor, să prevină și sa elimine segregarea, luând in considerare dimensiunea de gen și situația tinerilor romi și sa stabilească valori de bază, precum și obiective de etapă și ținte măsurabile;</w:t>
            </w:r>
          </w:p>
          <w:p w14:paraId="6E882868"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 Modalități pentru a se asigura că proiectarea, implementarea, monitorizarea și revizuirea Strategiei se desfașoară în strânsă cooperare cu societatea roma si cu toate celelalte părți interesate relevante, inclusiv la nivel regional și local.</w:t>
            </w:r>
          </w:p>
          <w:p w14:paraId="788300D5" w14:textId="77777777" w:rsidR="00B76207" w:rsidRPr="00B76207" w:rsidRDefault="00B76207" w:rsidP="00B76207">
            <w:pPr>
              <w:spacing w:before="60" w:after="60" w:line="276" w:lineRule="auto"/>
              <w:jc w:val="left"/>
              <w:rPr>
                <w:rFonts w:cstheme="minorHAnsi"/>
                <w:sz w:val="20"/>
                <w:szCs w:val="20"/>
              </w:rPr>
            </w:pPr>
          </w:p>
          <w:p w14:paraId="54C3F0AD" w14:textId="77777777" w:rsidR="00B76207" w:rsidRPr="00B76207" w:rsidRDefault="00B76207" w:rsidP="00B76207">
            <w:pPr>
              <w:spacing w:before="60" w:after="60" w:line="276" w:lineRule="auto"/>
              <w:jc w:val="left"/>
              <w:rPr>
                <w:rFonts w:cstheme="minorHAnsi"/>
                <w:sz w:val="20"/>
                <w:szCs w:val="20"/>
              </w:rPr>
            </w:pPr>
            <w:r w:rsidRPr="00B76207">
              <w:rPr>
                <w:rFonts w:cstheme="minorHAnsi"/>
                <w:sz w:val="20"/>
                <w:szCs w:val="20"/>
              </w:rPr>
              <w:t>Nivelul redus al numărului de angajați ai PNCR nu permite o monitorizare a efectelor acțiunilor derulate de către această instituție, aspect care afectează capacitatea PNCR de a-și îndeplini rolul, fiind așadar necesare fie o creștere a personalului acestui organism, fie finanțarea periodică (din bugetul asistenței tehnice POCU și din bugetul asistenței tehnice a viitorului program operațional 2021-2027) a unor studii privind efectele activităților derulate de către PNCR.</w:t>
            </w:r>
          </w:p>
        </w:tc>
      </w:tr>
    </w:tbl>
    <w:p w14:paraId="0077864D" w14:textId="77777777" w:rsidR="00B76207" w:rsidRPr="00B76207" w:rsidRDefault="00B76207" w:rsidP="00B76207">
      <w:pPr>
        <w:spacing w:line="276" w:lineRule="auto"/>
        <w:rPr>
          <w:rFonts w:cstheme="minorHAnsi"/>
          <w:b/>
          <w:bCs/>
          <w:sz w:val="20"/>
          <w:szCs w:val="20"/>
        </w:rPr>
      </w:pPr>
    </w:p>
    <w:p w14:paraId="0467F558" w14:textId="77777777" w:rsidR="00B76207" w:rsidRPr="00B76207" w:rsidRDefault="00B76207" w:rsidP="00B76207">
      <w:pPr>
        <w:spacing w:before="120" w:after="120" w:line="276" w:lineRule="auto"/>
        <w:jc w:val="both"/>
        <w:rPr>
          <w:rFonts w:ascii="Calibri" w:eastAsia="Times New Roman" w:hAnsi="Calibri" w:cs="Times New Roman"/>
          <w:b/>
          <w:color w:val="4F81BD"/>
          <w:kern w:val="1"/>
          <w:sz w:val="24"/>
          <w:szCs w:val="24"/>
          <w:lang w:eastAsia="ar-SA"/>
        </w:rPr>
      </w:pPr>
    </w:p>
    <w:p w14:paraId="4932220C" w14:textId="77777777" w:rsidR="00B76207" w:rsidRPr="00CF5B46" w:rsidRDefault="00B76207" w:rsidP="00E917E0">
      <w:pPr>
        <w:jc w:val="both"/>
        <w:rPr>
          <w:rFonts w:ascii="Calibri" w:eastAsia="Times New Roman" w:hAnsi="Calibri" w:cs="Times New Roman"/>
          <w:b/>
          <w:color w:val="4F81BD"/>
          <w:kern w:val="1"/>
          <w:lang w:eastAsia="ar-SA"/>
        </w:rPr>
      </w:pPr>
    </w:p>
    <w:sectPr w:rsidR="00B76207" w:rsidRPr="00CF5B46" w:rsidSect="006D698E">
      <w:headerReference w:type="default" r:id="rId8"/>
      <w:footerReference w:type="default" r:id="rId9"/>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1321C" w14:textId="77777777" w:rsidR="00965EDC" w:rsidRDefault="00965EDC" w:rsidP="003425B1">
      <w:pPr>
        <w:spacing w:after="0" w:line="240" w:lineRule="auto"/>
      </w:pPr>
      <w:r>
        <w:separator/>
      </w:r>
    </w:p>
  </w:endnote>
  <w:endnote w:type="continuationSeparator" w:id="0">
    <w:p w14:paraId="26F63087" w14:textId="77777777" w:rsidR="00965EDC" w:rsidRDefault="00965EDC" w:rsidP="0034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81E4" w14:textId="2C1C3E20" w:rsidR="000E2A67" w:rsidRPr="00A308DB" w:rsidRDefault="000E2A67" w:rsidP="000E2A67">
    <w:pPr>
      <w:pBdr>
        <w:top w:val="single" w:sz="4" w:space="1" w:color="auto"/>
      </w:pBdr>
      <w:spacing w:after="0" w:line="240" w:lineRule="auto"/>
      <w:jc w:val="both"/>
      <w:rPr>
        <w:rFonts w:cstheme="minorHAnsi"/>
        <w:color w:val="31849B"/>
        <w:sz w:val="2"/>
        <w:szCs w:val="2"/>
      </w:rPr>
    </w:pPr>
    <w:bookmarkStart w:id="3" w:name="_Hlk59640043"/>
    <w:bookmarkStart w:id="4" w:name="_Hlk59640044"/>
  </w:p>
  <w:p w14:paraId="1D10569A" w14:textId="185F1B62" w:rsidR="00C34A7D" w:rsidRPr="000E2A67" w:rsidRDefault="000E2A67" w:rsidP="000E2A67">
    <w:pPr>
      <w:spacing w:after="0" w:line="240" w:lineRule="auto"/>
      <w:jc w:val="both"/>
      <w:rPr>
        <w:rFonts w:cstheme="minorHAnsi"/>
        <w:b/>
      </w:rPr>
    </w:pPr>
    <w:r w:rsidRPr="00641B5C">
      <w:rPr>
        <w:rStyle w:val="Strong"/>
        <w:b w:val="0"/>
        <w:i/>
        <w:color w:val="4F81BD"/>
        <w:sz w:val="16"/>
        <w:szCs w:val="16"/>
      </w:rPr>
      <w:t>Implementarea Planului de Evaluare a Programului Operațional Capital Uman 2014-2020 - Lot 2: Evaluarea intervențiilor în domeniul asistenței tehnice”</w:t>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Pr>
        <w:rStyle w:val="Strong"/>
        <w:b w:val="0"/>
        <w:i/>
        <w:color w:val="31849B"/>
        <w:sz w:val="16"/>
        <w:szCs w:val="16"/>
      </w:rPr>
      <w:tab/>
    </w:r>
    <w:r w:rsidRPr="00641B5C">
      <w:rPr>
        <w:rFonts w:cstheme="minorHAnsi"/>
        <w:b/>
        <w:sz w:val="16"/>
        <w:szCs w:val="16"/>
      </w:rPr>
      <w:fldChar w:fldCharType="begin"/>
    </w:r>
    <w:r w:rsidRPr="00641B5C">
      <w:rPr>
        <w:rFonts w:cstheme="minorHAnsi"/>
        <w:b/>
        <w:sz w:val="16"/>
        <w:szCs w:val="16"/>
      </w:rPr>
      <w:instrText xml:space="preserve"> PAGE   \* MERGEFORMAT </w:instrText>
    </w:r>
    <w:r w:rsidRPr="00641B5C">
      <w:rPr>
        <w:rFonts w:cstheme="minorHAnsi"/>
        <w:b/>
        <w:sz w:val="16"/>
        <w:szCs w:val="16"/>
      </w:rPr>
      <w:fldChar w:fldCharType="separate"/>
    </w:r>
    <w:r>
      <w:rPr>
        <w:rFonts w:cstheme="minorHAnsi"/>
        <w:b/>
        <w:sz w:val="16"/>
        <w:szCs w:val="16"/>
      </w:rPr>
      <w:t>1</w:t>
    </w:r>
    <w:r w:rsidRPr="00641B5C">
      <w:rPr>
        <w:rFonts w:cstheme="minorHAnsi"/>
        <w:b/>
        <w:sz w:val="16"/>
        <w:szCs w:val="16"/>
      </w:rPr>
      <w:fldChar w:fldCharType="end"/>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7FAEC" w14:textId="77777777" w:rsidR="00965EDC" w:rsidRDefault="00965EDC" w:rsidP="003425B1">
      <w:pPr>
        <w:spacing w:after="0" w:line="240" w:lineRule="auto"/>
      </w:pPr>
      <w:r>
        <w:separator/>
      </w:r>
    </w:p>
  </w:footnote>
  <w:footnote w:type="continuationSeparator" w:id="0">
    <w:p w14:paraId="0B20FA13" w14:textId="77777777" w:rsidR="00965EDC" w:rsidRDefault="00965EDC" w:rsidP="00342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9A70" w14:textId="3C2341B1" w:rsidR="00C34A7D" w:rsidRDefault="003A1E54" w:rsidP="00BF335B">
    <w:pPr>
      <w:pStyle w:val="Header"/>
    </w:pPr>
    <w:r>
      <w:rPr>
        <w:noProof/>
      </w:rPr>
      <mc:AlternateContent>
        <mc:Choice Requires="wpg">
          <w:drawing>
            <wp:anchor distT="0" distB="0" distL="114300" distR="114300" simplePos="0" relativeHeight="251659264" behindDoc="0" locked="0" layoutInCell="1" allowOverlap="1" wp14:anchorId="3E58B77E" wp14:editId="1CDB9180">
              <wp:simplePos x="0" y="0"/>
              <wp:positionH relativeFrom="column">
                <wp:posOffset>85725</wp:posOffset>
              </wp:positionH>
              <wp:positionV relativeFrom="paragraph">
                <wp:posOffset>-123825</wp:posOffset>
              </wp:positionV>
              <wp:extent cx="6057900" cy="695325"/>
              <wp:effectExtent l="0" t="0" r="0" b="9525"/>
              <wp:wrapSquare wrapText="bothSides"/>
              <wp:docPr id="1" name="Group 1"/>
              <wp:cNvGraphicFramePr/>
              <a:graphic xmlns:a="http://schemas.openxmlformats.org/drawingml/2006/main">
                <a:graphicData uri="http://schemas.microsoft.com/office/word/2010/wordprocessingGroup">
                  <wpg:wgp>
                    <wpg:cNvGrpSpPr/>
                    <wpg:grpSpPr>
                      <a:xfrm>
                        <a:off x="0" y="0"/>
                        <a:ext cx="6057900" cy="695325"/>
                        <a:chOff x="0" y="0"/>
                        <a:chExt cx="6057900" cy="695325"/>
                      </a:xfrm>
                    </wpg:grpSpPr>
                    <pic:pic xmlns:pic="http://schemas.openxmlformats.org/drawingml/2006/picture">
                      <pic:nvPicPr>
                        <pic:cNvPr id="200" name="Picture 200"/>
                        <pic:cNvPicPr>
                          <a:picLocks noChangeAspect="1"/>
                        </pic:cNvPicPr>
                      </pic:nvPicPr>
                      <pic:blipFill rotWithShape="1">
                        <a:blip r:embed="rId1">
                          <a:extLst>
                            <a:ext uri="{28A0092B-C50C-407E-A947-70E740481C1C}">
                              <a14:useLocalDpi xmlns:a14="http://schemas.microsoft.com/office/drawing/2010/main" val="0"/>
                            </a:ext>
                          </a:extLst>
                        </a:blip>
                        <a:srcRect r="76346"/>
                        <a:stretch/>
                      </pic:blipFill>
                      <pic:spPr bwMode="auto">
                        <a:xfrm>
                          <a:off x="2581275" y="0"/>
                          <a:ext cx="666750" cy="6381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8" name="Picture 19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pic:spPr>
                    </pic:pic>
                    <pic:pic xmlns:pic="http://schemas.openxmlformats.org/drawingml/2006/picture">
                      <pic:nvPicPr>
                        <pic:cNvPr id="199" name="Picture 199"/>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362575" y="0"/>
                          <a:ext cx="695325" cy="695325"/>
                        </a:xfrm>
                        <a:prstGeom prst="rect">
                          <a:avLst/>
                        </a:prstGeom>
                        <a:noFill/>
                      </pic:spPr>
                    </pic:pic>
                  </wpg:wgp>
                </a:graphicData>
              </a:graphic>
            </wp:anchor>
          </w:drawing>
        </mc:Choice>
        <mc:Fallback>
          <w:pict>
            <v:group w14:anchorId="608C84A7" id="Group 1" o:spid="_x0000_s1026" style="position:absolute;margin-left:6.75pt;margin-top:-9.75pt;width:477pt;height:54.75pt;z-index:251659264" coordsize="60579,6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0" o:spid="_x0000_s1027" type="#_x0000_t75" style="position:absolute;left:25812;width:6668;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">
                <v:imagedata r:id="rId4" o:title="" cropright="50034f"/>
              </v:shape>
              <v:shape id="Picture 198" o:spid="_x0000_s1028" type="#_x0000_t75" style="position:absolute;width:8001;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">
                <v:imagedata r:id="rId5" o:title=""/>
              </v:shape>
              <v:shape id="Picture 199" o:spid="_x0000_s1029" type="#_x0000_t75" style="position:absolute;left:53625;width:6954;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">
                <v:imagedata r:id="rId6" o:title=""/>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00AE"/>
    <w:multiLevelType w:val="hybridMultilevel"/>
    <w:tmpl w:val="9C482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457AE5"/>
    <w:multiLevelType w:val="hybridMultilevel"/>
    <w:tmpl w:val="0724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11B21"/>
    <w:multiLevelType w:val="hybridMultilevel"/>
    <w:tmpl w:val="65B2E680"/>
    <w:lvl w:ilvl="0" w:tplc="017AE616">
      <w:start w:val="7"/>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0956D6"/>
    <w:multiLevelType w:val="hybridMultilevel"/>
    <w:tmpl w:val="317C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B37F6"/>
    <w:multiLevelType w:val="hybridMultilevel"/>
    <w:tmpl w:val="1C1014D6"/>
    <w:lvl w:ilvl="0" w:tplc="E9224B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4529F"/>
    <w:multiLevelType w:val="hybridMultilevel"/>
    <w:tmpl w:val="C8D2DDBC"/>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306B36"/>
    <w:multiLevelType w:val="hybridMultilevel"/>
    <w:tmpl w:val="741E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045C8"/>
    <w:multiLevelType w:val="hybridMultilevel"/>
    <w:tmpl w:val="984A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00626"/>
    <w:multiLevelType w:val="hybridMultilevel"/>
    <w:tmpl w:val="2B40A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6F718C"/>
    <w:multiLevelType w:val="hybridMultilevel"/>
    <w:tmpl w:val="D51C3E76"/>
    <w:lvl w:ilvl="0" w:tplc="017AE616">
      <w:start w:val="7"/>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826E6"/>
    <w:multiLevelType w:val="hybridMultilevel"/>
    <w:tmpl w:val="F49207BC"/>
    <w:lvl w:ilvl="0" w:tplc="CCF66EB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651450"/>
    <w:multiLevelType w:val="hybridMultilevel"/>
    <w:tmpl w:val="FC68E0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A208EE"/>
    <w:multiLevelType w:val="hybridMultilevel"/>
    <w:tmpl w:val="460A6E76"/>
    <w:lvl w:ilvl="0" w:tplc="E9224B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831CFF"/>
    <w:multiLevelType w:val="hybridMultilevel"/>
    <w:tmpl w:val="4BDA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095277"/>
    <w:multiLevelType w:val="hybridMultilevel"/>
    <w:tmpl w:val="B7CA68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7BF6692E"/>
    <w:multiLevelType w:val="hybridMultilevel"/>
    <w:tmpl w:val="0BE0DDDE"/>
    <w:lvl w:ilvl="0" w:tplc="A766657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3"/>
  </w:num>
  <w:num w:numId="5">
    <w:abstractNumId w:val="1"/>
  </w:num>
  <w:num w:numId="6">
    <w:abstractNumId w:val="6"/>
  </w:num>
  <w:num w:numId="7">
    <w:abstractNumId w:val="7"/>
  </w:num>
  <w:num w:numId="8">
    <w:abstractNumId w:val="13"/>
  </w:num>
  <w:num w:numId="9">
    <w:abstractNumId w:val="5"/>
  </w:num>
  <w:num w:numId="10">
    <w:abstractNumId w:val="14"/>
  </w:num>
  <w:num w:numId="11">
    <w:abstractNumId w:val="15"/>
  </w:num>
  <w:num w:numId="12">
    <w:abstractNumId w:val="10"/>
  </w:num>
  <w:num w:numId="13">
    <w:abstractNumId w:val="2"/>
  </w:num>
  <w:num w:numId="14">
    <w:abstractNumId w:val="9"/>
  </w:num>
  <w:num w:numId="15">
    <w:abstractNumId w:val="12"/>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C8"/>
    <w:rsid w:val="00000740"/>
    <w:rsid w:val="0000189E"/>
    <w:rsid w:val="000050E7"/>
    <w:rsid w:val="00005D31"/>
    <w:rsid w:val="000121C1"/>
    <w:rsid w:val="000126DD"/>
    <w:rsid w:val="00015B09"/>
    <w:rsid w:val="000345B6"/>
    <w:rsid w:val="00042BD6"/>
    <w:rsid w:val="00043D2C"/>
    <w:rsid w:val="00050FA3"/>
    <w:rsid w:val="0006144B"/>
    <w:rsid w:val="00064667"/>
    <w:rsid w:val="0006667E"/>
    <w:rsid w:val="0007122D"/>
    <w:rsid w:val="00071631"/>
    <w:rsid w:val="0007380C"/>
    <w:rsid w:val="00094D4D"/>
    <w:rsid w:val="000B6764"/>
    <w:rsid w:val="000C1DA1"/>
    <w:rsid w:val="000C7A96"/>
    <w:rsid w:val="000D00A2"/>
    <w:rsid w:val="000D1F98"/>
    <w:rsid w:val="000E2A67"/>
    <w:rsid w:val="000E3846"/>
    <w:rsid w:val="000E4256"/>
    <w:rsid w:val="000E4F8C"/>
    <w:rsid w:val="000F3CA6"/>
    <w:rsid w:val="000F4F70"/>
    <w:rsid w:val="000F6E8A"/>
    <w:rsid w:val="001016A4"/>
    <w:rsid w:val="00101D66"/>
    <w:rsid w:val="00106C27"/>
    <w:rsid w:val="00112E76"/>
    <w:rsid w:val="00123045"/>
    <w:rsid w:val="00123AF7"/>
    <w:rsid w:val="00132740"/>
    <w:rsid w:val="00141ED3"/>
    <w:rsid w:val="00143D40"/>
    <w:rsid w:val="00144715"/>
    <w:rsid w:val="001453EC"/>
    <w:rsid w:val="00145B98"/>
    <w:rsid w:val="00155148"/>
    <w:rsid w:val="001632B8"/>
    <w:rsid w:val="00167852"/>
    <w:rsid w:val="0017286C"/>
    <w:rsid w:val="00172A3F"/>
    <w:rsid w:val="00172AD6"/>
    <w:rsid w:val="001860B8"/>
    <w:rsid w:val="001869D3"/>
    <w:rsid w:val="001870AF"/>
    <w:rsid w:val="00187D73"/>
    <w:rsid w:val="00187E99"/>
    <w:rsid w:val="0019605D"/>
    <w:rsid w:val="001A2471"/>
    <w:rsid w:val="001A3E5E"/>
    <w:rsid w:val="001A733B"/>
    <w:rsid w:val="001A7CB9"/>
    <w:rsid w:val="001B1AC6"/>
    <w:rsid w:val="001B5098"/>
    <w:rsid w:val="001C3258"/>
    <w:rsid w:val="001C3749"/>
    <w:rsid w:val="001E1E6A"/>
    <w:rsid w:val="001E2581"/>
    <w:rsid w:val="001E31E8"/>
    <w:rsid w:val="001E5139"/>
    <w:rsid w:val="001E6BE6"/>
    <w:rsid w:val="001F0A45"/>
    <w:rsid w:val="00201C19"/>
    <w:rsid w:val="00205295"/>
    <w:rsid w:val="00214BE8"/>
    <w:rsid w:val="002151CE"/>
    <w:rsid w:val="00215A17"/>
    <w:rsid w:val="002330E0"/>
    <w:rsid w:val="00243F19"/>
    <w:rsid w:val="00251102"/>
    <w:rsid w:val="00252773"/>
    <w:rsid w:val="002531E0"/>
    <w:rsid w:val="002554A6"/>
    <w:rsid w:val="00262FE3"/>
    <w:rsid w:val="00267B4D"/>
    <w:rsid w:val="00284530"/>
    <w:rsid w:val="00284ACF"/>
    <w:rsid w:val="0028668C"/>
    <w:rsid w:val="00286709"/>
    <w:rsid w:val="00287594"/>
    <w:rsid w:val="0029352D"/>
    <w:rsid w:val="00296B41"/>
    <w:rsid w:val="00296C5F"/>
    <w:rsid w:val="002A10D4"/>
    <w:rsid w:val="002B2881"/>
    <w:rsid w:val="002D169A"/>
    <w:rsid w:val="002E3AE3"/>
    <w:rsid w:val="002F1721"/>
    <w:rsid w:val="002F29BD"/>
    <w:rsid w:val="003007A4"/>
    <w:rsid w:val="003009E0"/>
    <w:rsid w:val="00305188"/>
    <w:rsid w:val="00306DA2"/>
    <w:rsid w:val="00312698"/>
    <w:rsid w:val="0031723C"/>
    <w:rsid w:val="00322DA5"/>
    <w:rsid w:val="0032332D"/>
    <w:rsid w:val="00330561"/>
    <w:rsid w:val="003425B1"/>
    <w:rsid w:val="0036021E"/>
    <w:rsid w:val="00360300"/>
    <w:rsid w:val="0036407C"/>
    <w:rsid w:val="00364B28"/>
    <w:rsid w:val="00373E16"/>
    <w:rsid w:val="0037552D"/>
    <w:rsid w:val="00380538"/>
    <w:rsid w:val="003906B7"/>
    <w:rsid w:val="00396F54"/>
    <w:rsid w:val="003A1277"/>
    <w:rsid w:val="003A1E54"/>
    <w:rsid w:val="003A2ED9"/>
    <w:rsid w:val="003A3809"/>
    <w:rsid w:val="003B0F60"/>
    <w:rsid w:val="003B2BC4"/>
    <w:rsid w:val="003B6671"/>
    <w:rsid w:val="003D3341"/>
    <w:rsid w:val="003D4211"/>
    <w:rsid w:val="003D4CFA"/>
    <w:rsid w:val="003E043B"/>
    <w:rsid w:val="003E51B4"/>
    <w:rsid w:val="003F5017"/>
    <w:rsid w:val="003F7635"/>
    <w:rsid w:val="003F7BD5"/>
    <w:rsid w:val="00407F75"/>
    <w:rsid w:val="00413E89"/>
    <w:rsid w:val="00417075"/>
    <w:rsid w:val="00424331"/>
    <w:rsid w:val="00424FB6"/>
    <w:rsid w:val="00431038"/>
    <w:rsid w:val="004459BA"/>
    <w:rsid w:val="004501BD"/>
    <w:rsid w:val="00453997"/>
    <w:rsid w:val="004607D8"/>
    <w:rsid w:val="004644DA"/>
    <w:rsid w:val="00477570"/>
    <w:rsid w:val="00481FB4"/>
    <w:rsid w:val="004851B6"/>
    <w:rsid w:val="0048616F"/>
    <w:rsid w:val="004947B0"/>
    <w:rsid w:val="004A044C"/>
    <w:rsid w:val="004A3296"/>
    <w:rsid w:val="004A4D64"/>
    <w:rsid w:val="004A6508"/>
    <w:rsid w:val="004B4F9F"/>
    <w:rsid w:val="004C183C"/>
    <w:rsid w:val="004C1DA1"/>
    <w:rsid w:val="004C2FD4"/>
    <w:rsid w:val="004C3C0B"/>
    <w:rsid w:val="004C41DE"/>
    <w:rsid w:val="004C72EB"/>
    <w:rsid w:val="004D16EB"/>
    <w:rsid w:val="004D355F"/>
    <w:rsid w:val="004E2D0D"/>
    <w:rsid w:val="004E367E"/>
    <w:rsid w:val="004E7761"/>
    <w:rsid w:val="004F2990"/>
    <w:rsid w:val="00521555"/>
    <w:rsid w:val="005319F3"/>
    <w:rsid w:val="00532D3E"/>
    <w:rsid w:val="00533A1E"/>
    <w:rsid w:val="005340F5"/>
    <w:rsid w:val="00535B7A"/>
    <w:rsid w:val="00552120"/>
    <w:rsid w:val="0055485C"/>
    <w:rsid w:val="005742B4"/>
    <w:rsid w:val="00581D71"/>
    <w:rsid w:val="00590832"/>
    <w:rsid w:val="00596D0B"/>
    <w:rsid w:val="005A37B5"/>
    <w:rsid w:val="005A5073"/>
    <w:rsid w:val="005C0612"/>
    <w:rsid w:val="005C2D2F"/>
    <w:rsid w:val="005C4A84"/>
    <w:rsid w:val="005C6BC3"/>
    <w:rsid w:val="005C6DB5"/>
    <w:rsid w:val="005D0455"/>
    <w:rsid w:val="005D08D4"/>
    <w:rsid w:val="005E4237"/>
    <w:rsid w:val="005F3FA7"/>
    <w:rsid w:val="005F4145"/>
    <w:rsid w:val="006017AE"/>
    <w:rsid w:val="00601E29"/>
    <w:rsid w:val="00606A23"/>
    <w:rsid w:val="00607EBB"/>
    <w:rsid w:val="006104AC"/>
    <w:rsid w:val="0061777A"/>
    <w:rsid w:val="00626319"/>
    <w:rsid w:val="006336D9"/>
    <w:rsid w:val="00633CBE"/>
    <w:rsid w:val="00640EE1"/>
    <w:rsid w:val="00646E6F"/>
    <w:rsid w:val="00651553"/>
    <w:rsid w:val="00661D74"/>
    <w:rsid w:val="00665C0F"/>
    <w:rsid w:val="006710AD"/>
    <w:rsid w:val="006745C8"/>
    <w:rsid w:val="00680866"/>
    <w:rsid w:val="006825B4"/>
    <w:rsid w:val="00682B12"/>
    <w:rsid w:val="00687018"/>
    <w:rsid w:val="00697A99"/>
    <w:rsid w:val="006A3EE6"/>
    <w:rsid w:val="006B4DA4"/>
    <w:rsid w:val="006B6C91"/>
    <w:rsid w:val="006B7137"/>
    <w:rsid w:val="006C2A45"/>
    <w:rsid w:val="006C435B"/>
    <w:rsid w:val="006D2F47"/>
    <w:rsid w:val="006D56DE"/>
    <w:rsid w:val="006D698E"/>
    <w:rsid w:val="006E3170"/>
    <w:rsid w:val="006E34C9"/>
    <w:rsid w:val="006E7268"/>
    <w:rsid w:val="006E7D2C"/>
    <w:rsid w:val="006F009D"/>
    <w:rsid w:val="006F478C"/>
    <w:rsid w:val="006F6BC8"/>
    <w:rsid w:val="006F6C41"/>
    <w:rsid w:val="00706961"/>
    <w:rsid w:val="007076BD"/>
    <w:rsid w:val="00712FD3"/>
    <w:rsid w:val="00715B8A"/>
    <w:rsid w:val="007163D3"/>
    <w:rsid w:val="0073381C"/>
    <w:rsid w:val="00735AB5"/>
    <w:rsid w:val="007374B3"/>
    <w:rsid w:val="0074569A"/>
    <w:rsid w:val="007640E3"/>
    <w:rsid w:val="00764D7F"/>
    <w:rsid w:val="00766BB9"/>
    <w:rsid w:val="00791967"/>
    <w:rsid w:val="0079523E"/>
    <w:rsid w:val="00796026"/>
    <w:rsid w:val="007971F0"/>
    <w:rsid w:val="007A1FED"/>
    <w:rsid w:val="007A20AB"/>
    <w:rsid w:val="007A51E5"/>
    <w:rsid w:val="007B4948"/>
    <w:rsid w:val="007B7F9D"/>
    <w:rsid w:val="007C0DA5"/>
    <w:rsid w:val="007D65E9"/>
    <w:rsid w:val="007E4390"/>
    <w:rsid w:val="007E6809"/>
    <w:rsid w:val="007E7A13"/>
    <w:rsid w:val="00802A3F"/>
    <w:rsid w:val="00816C96"/>
    <w:rsid w:val="008232F4"/>
    <w:rsid w:val="0082430D"/>
    <w:rsid w:val="00840008"/>
    <w:rsid w:val="008450BB"/>
    <w:rsid w:val="00846501"/>
    <w:rsid w:val="00854020"/>
    <w:rsid w:val="00854753"/>
    <w:rsid w:val="00857C70"/>
    <w:rsid w:val="0086063C"/>
    <w:rsid w:val="008607E0"/>
    <w:rsid w:val="0086123F"/>
    <w:rsid w:val="00863EF6"/>
    <w:rsid w:val="008652F7"/>
    <w:rsid w:val="00867525"/>
    <w:rsid w:val="00873CA9"/>
    <w:rsid w:val="00874239"/>
    <w:rsid w:val="008846ED"/>
    <w:rsid w:val="0089580D"/>
    <w:rsid w:val="008B3388"/>
    <w:rsid w:val="008B7BEC"/>
    <w:rsid w:val="008F6B77"/>
    <w:rsid w:val="00902031"/>
    <w:rsid w:val="0090654D"/>
    <w:rsid w:val="00917E80"/>
    <w:rsid w:val="00923326"/>
    <w:rsid w:val="00926036"/>
    <w:rsid w:val="009354BE"/>
    <w:rsid w:val="00952850"/>
    <w:rsid w:val="0095607E"/>
    <w:rsid w:val="00965EDC"/>
    <w:rsid w:val="00971007"/>
    <w:rsid w:val="009716F3"/>
    <w:rsid w:val="00973C21"/>
    <w:rsid w:val="00975CE2"/>
    <w:rsid w:val="0098030B"/>
    <w:rsid w:val="0098158E"/>
    <w:rsid w:val="00983E8B"/>
    <w:rsid w:val="009956BB"/>
    <w:rsid w:val="00997310"/>
    <w:rsid w:val="009B58BB"/>
    <w:rsid w:val="009B7A8B"/>
    <w:rsid w:val="009D283E"/>
    <w:rsid w:val="009D68D9"/>
    <w:rsid w:val="009E3480"/>
    <w:rsid w:val="00A05A8A"/>
    <w:rsid w:val="00A05C15"/>
    <w:rsid w:val="00A07931"/>
    <w:rsid w:val="00A15BB0"/>
    <w:rsid w:val="00A2090E"/>
    <w:rsid w:val="00A20D79"/>
    <w:rsid w:val="00A33471"/>
    <w:rsid w:val="00A3642B"/>
    <w:rsid w:val="00A42793"/>
    <w:rsid w:val="00A43760"/>
    <w:rsid w:val="00A45393"/>
    <w:rsid w:val="00A46BCE"/>
    <w:rsid w:val="00A47EB0"/>
    <w:rsid w:val="00A53E6C"/>
    <w:rsid w:val="00A6489C"/>
    <w:rsid w:val="00A76D29"/>
    <w:rsid w:val="00A909B7"/>
    <w:rsid w:val="00A95B19"/>
    <w:rsid w:val="00AB41FE"/>
    <w:rsid w:val="00AC113B"/>
    <w:rsid w:val="00AC76CD"/>
    <w:rsid w:val="00AD2D0D"/>
    <w:rsid w:val="00AD5159"/>
    <w:rsid w:val="00AE1531"/>
    <w:rsid w:val="00AE166D"/>
    <w:rsid w:val="00AE4839"/>
    <w:rsid w:val="00B00DE1"/>
    <w:rsid w:val="00B062BC"/>
    <w:rsid w:val="00B13C3E"/>
    <w:rsid w:val="00B14B9F"/>
    <w:rsid w:val="00B156D5"/>
    <w:rsid w:val="00B22237"/>
    <w:rsid w:val="00B3213C"/>
    <w:rsid w:val="00B4208E"/>
    <w:rsid w:val="00B542EB"/>
    <w:rsid w:val="00B72878"/>
    <w:rsid w:val="00B74368"/>
    <w:rsid w:val="00B76207"/>
    <w:rsid w:val="00B82318"/>
    <w:rsid w:val="00B860E2"/>
    <w:rsid w:val="00B86201"/>
    <w:rsid w:val="00B9681B"/>
    <w:rsid w:val="00BA2CAB"/>
    <w:rsid w:val="00BB332A"/>
    <w:rsid w:val="00BB7E54"/>
    <w:rsid w:val="00BC6D3D"/>
    <w:rsid w:val="00BD1AD7"/>
    <w:rsid w:val="00BE11F0"/>
    <w:rsid w:val="00BE28D5"/>
    <w:rsid w:val="00BF1D92"/>
    <w:rsid w:val="00BF335B"/>
    <w:rsid w:val="00C02B70"/>
    <w:rsid w:val="00C078A4"/>
    <w:rsid w:val="00C2196D"/>
    <w:rsid w:val="00C224B0"/>
    <w:rsid w:val="00C22E46"/>
    <w:rsid w:val="00C34A7D"/>
    <w:rsid w:val="00C373B5"/>
    <w:rsid w:val="00C407BC"/>
    <w:rsid w:val="00C407C5"/>
    <w:rsid w:val="00C47BF3"/>
    <w:rsid w:val="00C500DB"/>
    <w:rsid w:val="00C524CB"/>
    <w:rsid w:val="00C54304"/>
    <w:rsid w:val="00C63ADB"/>
    <w:rsid w:val="00C64689"/>
    <w:rsid w:val="00C65B6C"/>
    <w:rsid w:val="00C72DF2"/>
    <w:rsid w:val="00C82B16"/>
    <w:rsid w:val="00C83382"/>
    <w:rsid w:val="00C86324"/>
    <w:rsid w:val="00CA09ED"/>
    <w:rsid w:val="00CA71A2"/>
    <w:rsid w:val="00CC3DBD"/>
    <w:rsid w:val="00CD324F"/>
    <w:rsid w:val="00CD3C0B"/>
    <w:rsid w:val="00CD7E7D"/>
    <w:rsid w:val="00CF2763"/>
    <w:rsid w:val="00CF5B46"/>
    <w:rsid w:val="00D018B2"/>
    <w:rsid w:val="00D23027"/>
    <w:rsid w:val="00D2793B"/>
    <w:rsid w:val="00D37B18"/>
    <w:rsid w:val="00D44F58"/>
    <w:rsid w:val="00D45952"/>
    <w:rsid w:val="00D47460"/>
    <w:rsid w:val="00D5256A"/>
    <w:rsid w:val="00D6424A"/>
    <w:rsid w:val="00D7634A"/>
    <w:rsid w:val="00D76956"/>
    <w:rsid w:val="00D94941"/>
    <w:rsid w:val="00D97126"/>
    <w:rsid w:val="00DA086F"/>
    <w:rsid w:val="00DA269A"/>
    <w:rsid w:val="00DB1A69"/>
    <w:rsid w:val="00DB2BBE"/>
    <w:rsid w:val="00DB648E"/>
    <w:rsid w:val="00DB7E9D"/>
    <w:rsid w:val="00DC534E"/>
    <w:rsid w:val="00DD69A0"/>
    <w:rsid w:val="00DD6BE0"/>
    <w:rsid w:val="00DE33BC"/>
    <w:rsid w:val="00DE42D9"/>
    <w:rsid w:val="00DE465B"/>
    <w:rsid w:val="00DF4D4A"/>
    <w:rsid w:val="00DF5218"/>
    <w:rsid w:val="00DF5A3F"/>
    <w:rsid w:val="00E0784D"/>
    <w:rsid w:val="00E1459B"/>
    <w:rsid w:val="00E24C1D"/>
    <w:rsid w:val="00E320A2"/>
    <w:rsid w:val="00E400CB"/>
    <w:rsid w:val="00E4021E"/>
    <w:rsid w:val="00E469B1"/>
    <w:rsid w:val="00E52FC1"/>
    <w:rsid w:val="00E53A38"/>
    <w:rsid w:val="00E54FFE"/>
    <w:rsid w:val="00E611AC"/>
    <w:rsid w:val="00E625BE"/>
    <w:rsid w:val="00E63523"/>
    <w:rsid w:val="00E83637"/>
    <w:rsid w:val="00E86F64"/>
    <w:rsid w:val="00E908AD"/>
    <w:rsid w:val="00E917E0"/>
    <w:rsid w:val="00EA01FF"/>
    <w:rsid w:val="00EA2819"/>
    <w:rsid w:val="00EA7B8F"/>
    <w:rsid w:val="00EB6F6C"/>
    <w:rsid w:val="00ED256C"/>
    <w:rsid w:val="00ED3145"/>
    <w:rsid w:val="00ED4171"/>
    <w:rsid w:val="00ED67E3"/>
    <w:rsid w:val="00ED7CD9"/>
    <w:rsid w:val="00EE73BD"/>
    <w:rsid w:val="00EF2342"/>
    <w:rsid w:val="00F13CAF"/>
    <w:rsid w:val="00F220B2"/>
    <w:rsid w:val="00F22DCF"/>
    <w:rsid w:val="00F2339B"/>
    <w:rsid w:val="00F278C8"/>
    <w:rsid w:val="00F27A10"/>
    <w:rsid w:val="00F40937"/>
    <w:rsid w:val="00F41369"/>
    <w:rsid w:val="00F461E7"/>
    <w:rsid w:val="00F54E23"/>
    <w:rsid w:val="00F56E58"/>
    <w:rsid w:val="00F57975"/>
    <w:rsid w:val="00F57E4B"/>
    <w:rsid w:val="00FA3CCE"/>
    <w:rsid w:val="00FB2D3E"/>
    <w:rsid w:val="00FB697B"/>
    <w:rsid w:val="00FC10F3"/>
    <w:rsid w:val="00FC10FF"/>
    <w:rsid w:val="00FC237D"/>
    <w:rsid w:val="00FD27B0"/>
    <w:rsid w:val="00FD52F8"/>
    <w:rsid w:val="00FE0D5A"/>
    <w:rsid w:val="00FE2560"/>
    <w:rsid w:val="00FF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889B"/>
  <w15:chartTrackingRefBased/>
  <w15:docId w15:val="{A592A119-EF97-435B-83AC-F598AD57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autoRedefine/>
    <w:uiPriority w:val="9"/>
    <w:qFormat/>
    <w:rsid w:val="00C22E46"/>
    <w:pPr>
      <w:keepNext/>
      <w:pBdr>
        <w:bottom w:val="dotted" w:sz="4" w:space="1" w:color="7F7F7F"/>
      </w:pBdr>
      <w:suppressAutoHyphens/>
      <w:spacing w:before="240" w:after="240" w:line="276" w:lineRule="auto"/>
      <w:ind w:left="714" w:hanging="357"/>
      <w:jc w:val="both"/>
      <w:outlineLvl w:val="0"/>
    </w:pPr>
    <w:rPr>
      <w:rFonts w:ascii="Calibri" w:eastAsia="Times New Roman" w:hAnsi="Calibri" w:cs="Times New Roman"/>
      <w:b/>
      <w:color w:val="4F81BD"/>
      <w:kern w:val="1"/>
      <w:sz w:val="24"/>
      <w:szCs w:val="24"/>
      <w:lang w:eastAsia="ar-SA"/>
    </w:rPr>
  </w:style>
  <w:style w:type="paragraph" w:styleId="Heading2">
    <w:name w:val="heading 2"/>
    <w:basedOn w:val="Normal"/>
    <w:next w:val="Normal"/>
    <w:link w:val="Heading2Char"/>
    <w:autoRedefine/>
    <w:uiPriority w:val="9"/>
    <w:unhideWhenUsed/>
    <w:qFormat/>
    <w:rsid w:val="004947B0"/>
    <w:pPr>
      <w:spacing w:before="160" w:after="120" w:line="276" w:lineRule="auto"/>
      <w:jc w:val="both"/>
      <w:outlineLvl w:val="1"/>
    </w:pPr>
    <w:rPr>
      <w:rFonts w:cstheme="minorHAnsi"/>
      <w:b/>
      <w:bCs/>
      <w:sz w:val="20"/>
      <w:szCs w:val="20"/>
    </w:rPr>
  </w:style>
  <w:style w:type="paragraph" w:styleId="Heading3">
    <w:name w:val="heading 3"/>
    <w:basedOn w:val="Heading2"/>
    <w:next w:val="Normal"/>
    <w:link w:val="Heading3Char"/>
    <w:uiPriority w:val="9"/>
    <w:unhideWhenUsed/>
    <w:qFormat/>
    <w:rsid w:val="0061777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WB Para,List Paragraph1,Lijstalinea1,Normal bullet 2,A_wyliczenie,K-P_odwolanie,Akapit z listą5,maz_wyliczenie,opis dzialania,Bullet 1,Table of contents numbered,List Paragraph4,List1,Listă paragraf,body 2,bu"/>
    <w:basedOn w:val="Normal"/>
    <w:link w:val="ListParagraphChar"/>
    <w:uiPriority w:val="34"/>
    <w:qFormat/>
    <w:rsid w:val="001A3E5E"/>
    <w:pPr>
      <w:ind w:left="720"/>
      <w:contextualSpacing/>
    </w:pPr>
  </w:style>
  <w:style w:type="paragraph" w:styleId="Header">
    <w:name w:val="header"/>
    <w:basedOn w:val="Normal"/>
    <w:link w:val="HeaderChar"/>
    <w:uiPriority w:val="99"/>
    <w:unhideWhenUsed/>
    <w:rsid w:val="00342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5B1"/>
    <w:rPr>
      <w:lang w:val="ro-RO"/>
    </w:rPr>
  </w:style>
  <w:style w:type="paragraph" w:styleId="Footer">
    <w:name w:val="footer"/>
    <w:basedOn w:val="Normal"/>
    <w:link w:val="FooterChar"/>
    <w:uiPriority w:val="99"/>
    <w:unhideWhenUsed/>
    <w:rsid w:val="00342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5B1"/>
    <w:rPr>
      <w:lang w:val="ro-RO"/>
    </w:rPr>
  </w:style>
  <w:style w:type="paragraph" w:styleId="BalloonText">
    <w:name w:val="Balloon Text"/>
    <w:basedOn w:val="Normal"/>
    <w:link w:val="BalloonTextChar"/>
    <w:uiPriority w:val="99"/>
    <w:semiHidden/>
    <w:unhideWhenUsed/>
    <w:rsid w:val="00687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018"/>
    <w:rPr>
      <w:rFonts w:ascii="Segoe UI" w:hAnsi="Segoe UI" w:cs="Segoe UI"/>
      <w:sz w:val="18"/>
      <w:szCs w:val="18"/>
      <w:lang w:val="ro-RO"/>
    </w:rPr>
  </w:style>
  <w:style w:type="character" w:customStyle="1" w:styleId="Heading1Char">
    <w:name w:val="Heading 1 Char"/>
    <w:basedOn w:val="DefaultParagraphFont"/>
    <w:link w:val="Heading1"/>
    <w:uiPriority w:val="9"/>
    <w:rsid w:val="00C22E46"/>
    <w:rPr>
      <w:rFonts w:ascii="Calibri" w:eastAsia="Times New Roman" w:hAnsi="Calibri" w:cs="Times New Roman"/>
      <w:b/>
      <w:color w:val="4F81BD"/>
      <w:kern w:val="1"/>
      <w:sz w:val="24"/>
      <w:szCs w:val="24"/>
      <w:lang w:val="ro-RO" w:eastAsia="ar-SA"/>
    </w:rPr>
  </w:style>
  <w:style w:type="paragraph" w:styleId="TOCHeading">
    <w:name w:val="TOC Heading"/>
    <w:aliases w:val="1 Heading"/>
    <w:basedOn w:val="Heading1"/>
    <w:next w:val="Normal"/>
    <w:uiPriority w:val="39"/>
    <w:unhideWhenUsed/>
    <w:qFormat/>
    <w:rsid w:val="00C22E46"/>
    <w:pPr>
      <w:spacing w:line="250" w:lineRule="exact"/>
    </w:pPr>
    <w:rPr>
      <w:sz w:val="28"/>
    </w:rPr>
  </w:style>
  <w:style w:type="table" w:styleId="ListTable2">
    <w:name w:val="List Table 2"/>
    <w:basedOn w:val="TableNormal"/>
    <w:uiPriority w:val="47"/>
    <w:rsid w:val="006D698E"/>
    <w:pPr>
      <w:spacing w:after="0" w:line="240" w:lineRule="auto"/>
      <w:jc w:val="both"/>
    </w:pPr>
    <w:rPr>
      <w:lang w:val="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6D698E"/>
    <w:pPr>
      <w:spacing w:after="0" w:line="240" w:lineRule="auto"/>
      <w:jc w:val="both"/>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next w:val="PlainTable2"/>
    <w:uiPriority w:val="42"/>
    <w:rsid w:val="006D698E"/>
    <w:pPr>
      <w:spacing w:after="0" w:line="240" w:lineRule="auto"/>
      <w:jc w:val="both"/>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3">
    <w:name w:val="List Table 2 Accent 3"/>
    <w:basedOn w:val="TableNormal"/>
    <w:uiPriority w:val="47"/>
    <w:rsid w:val="006D698E"/>
    <w:pPr>
      <w:spacing w:after="0" w:line="240" w:lineRule="auto"/>
      <w:jc w:val="both"/>
    </w:pPr>
    <w:rPr>
      <w:lang w:val="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1B1AC6"/>
    <w:pPr>
      <w:spacing w:before="120" w:after="0"/>
    </w:pPr>
    <w:rPr>
      <w:bCs/>
      <w:iCs/>
      <w:sz w:val="24"/>
      <w:szCs w:val="24"/>
    </w:rPr>
  </w:style>
  <w:style w:type="character" w:styleId="Hyperlink">
    <w:name w:val="Hyperlink"/>
    <w:basedOn w:val="DefaultParagraphFont"/>
    <w:uiPriority w:val="99"/>
    <w:unhideWhenUsed/>
    <w:rsid w:val="006D698E"/>
    <w:rPr>
      <w:color w:val="0563C1" w:themeColor="hyperlink"/>
      <w:u w:val="single"/>
    </w:rPr>
  </w:style>
  <w:style w:type="paragraph" w:styleId="NoSpacing">
    <w:name w:val="No Spacing"/>
    <w:uiPriority w:val="1"/>
    <w:qFormat/>
    <w:rsid w:val="00E611AC"/>
    <w:pPr>
      <w:spacing w:after="0" w:line="240" w:lineRule="auto"/>
    </w:pPr>
  </w:style>
  <w:style w:type="character" w:customStyle="1" w:styleId="Heading2Char">
    <w:name w:val="Heading 2 Char"/>
    <w:basedOn w:val="DefaultParagraphFont"/>
    <w:link w:val="Heading2"/>
    <w:uiPriority w:val="9"/>
    <w:rsid w:val="004947B0"/>
    <w:rPr>
      <w:rFonts w:cstheme="minorHAnsi"/>
      <w:b/>
      <w:bCs/>
      <w:sz w:val="20"/>
      <w:szCs w:val="20"/>
      <w:lang w:val="ro-RO"/>
    </w:rPr>
  </w:style>
  <w:style w:type="paragraph" w:styleId="TOC2">
    <w:name w:val="toc 2"/>
    <w:basedOn w:val="Normal"/>
    <w:next w:val="Normal"/>
    <w:autoRedefine/>
    <w:uiPriority w:val="39"/>
    <w:unhideWhenUsed/>
    <w:rsid w:val="000126DD"/>
    <w:pPr>
      <w:spacing w:before="120" w:after="0"/>
      <w:ind w:left="220"/>
    </w:pPr>
    <w:rPr>
      <w:b/>
      <w:bCs/>
    </w:rPr>
  </w:style>
  <w:style w:type="paragraph" w:styleId="TOC3">
    <w:name w:val="toc 3"/>
    <w:basedOn w:val="Normal"/>
    <w:next w:val="Normal"/>
    <w:autoRedefine/>
    <w:uiPriority w:val="39"/>
    <w:unhideWhenUsed/>
    <w:rsid w:val="000126DD"/>
    <w:pPr>
      <w:spacing w:after="0"/>
      <w:ind w:left="440"/>
    </w:pPr>
    <w:rPr>
      <w:sz w:val="20"/>
      <w:szCs w:val="20"/>
    </w:rPr>
  </w:style>
  <w:style w:type="paragraph" w:styleId="TOC4">
    <w:name w:val="toc 4"/>
    <w:basedOn w:val="Normal"/>
    <w:next w:val="Normal"/>
    <w:autoRedefine/>
    <w:uiPriority w:val="39"/>
    <w:unhideWhenUsed/>
    <w:rsid w:val="000126DD"/>
    <w:pPr>
      <w:spacing w:after="0"/>
      <w:ind w:left="660"/>
    </w:pPr>
    <w:rPr>
      <w:sz w:val="20"/>
      <w:szCs w:val="20"/>
    </w:rPr>
  </w:style>
  <w:style w:type="paragraph" w:styleId="TOC5">
    <w:name w:val="toc 5"/>
    <w:basedOn w:val="Normal"/>
    <w:next w:val="Normal"/>
    <w:autoRedefine/>
    <w:uiPriority w:val="39"/>
    <w:unhideWhenUsed/>
    <w:rsid w:val="000126DD"/>
    <w:pPr>
      <w:spacing w:after="0"/>
      <w:ind w:left="880"/>
    </w:pPr>
    <w:rPr>
      <w:sz w:val="20"/>
      <w:szCs w:val="20"/>
    </w:rPr>
  </w:style>
  <w:style w:type="paragraph" w:styleId="TOC6">
    <w:name w:val="toc 6"/>
    <w:basedOn w:val="Normal"/>
    <w:next w:val="Normal"/>
    <w:autoRedefine/>
    <w:uiPriority w:val="39"/>
    <w:unhideWhenUsed/>
    <w:rsid w:val="000126DD"/>
    <w:pPr>
      <w:spacing w:after="0"/>
      <w:ind w:left="1100"/>
    </w:pPr>
    <w:rPr>
      <w:sz w:val="20"/>
      <w:szCs w:val="20"/>
    </w:rPr>
  </w:style>
  <w:style w:type="paragraph" w:styleId="TOC7">
    <w:name w:val="toc 7"/>
    <w:basedOn w:val="Normal"/>
    <w:next w:val="Normal"/>
    <w:autoRedefine/>
    <w:uiPriority w:val="39"/>
    <w:unhideWhenUsed/>
    <w:rsid w:val="000126DD"/>
    <w:pPr>
      <w:spacing w:after="0"/>
      <w:ind w:left="1320"/>
    </w:pPr>
    <w:rPr>
      <w:sz w:val="20"/>
      <w:szCs w:val="20"/>
    </w:rPr>
  </w:style>
  <w:style w:type="paragraph" w:styleId="TOC8">
    <w:name w:val="toc 8"/>
    <w:basedOn w:val="Normal"/>
    <w:next w:val="Normal"/>
    <w:autoRedefine/>
    <w:uiPriority w:val="39"/>
    <w:unhideWhenUsed/>
    <w:rsid w:val="000126DD"/>
    <w:pPr>
      <w:spacing w:after="0"/>
      <w:ind w:left="1540"/>
    </w:pPr>
    <w:rPr>
      <w:sz w:val="20"/>
      <w:szCs w:val="20"/>
    </w:rPr>
  </w:style>
  <w:style w:type="paragraph" w:styleId="TOC9">
    <w:name w:val="toc 9"/>
    <w:basedOn w:val="Normal"/>
    <w:next w:val="Normal"/>
    <w:autoRedefine/>
    <w:uiPriority w:val="39"/>
    <w:unhideWhenUsed/>
    <w:rsid w:val="000126DD"/>
    <w:pPr>
      <w:spacing w:after="0"/>
      <w:ind w:left="1760"/>
    </w:pPr>
    <w:rPr>
      <w:sz w:val="20"/>
      <w:szCs w:val="20"/>
    </w:rPr>
  </w:style>
  <w:style w:type="character" w:customStyle="1" w:styleId="Heading3Char">
    <w:name w:val="Heading 3 Char"/>
    <w:basedOn w:val="DefaultParagraphFont"/>
    <w:link w:val="Heading3"/>
    <w:uiPriority w:val="9"/>
    <w:rsid w:val="0061777A"/>
    <w:rPr>
      <w:rFonts w:cstheme="minorHAnsi"/>
      <w:b/>
      <w:bCs/>
      <w:sz w:val="20"/>
      <w:szCs w:val="20"/>
      <w:lang w:val="ro-RO"/>
    </w:rPr>
  </w:style>
  <w:style w:type="paragraph" w:styleId="EndnoteText">
    <w:name w:val="endnote text"/>
    <w:basedOn w:val="Normal"/>
    <w:link w:val="EndnoteTextChar"/>
    <w:uiPriority w:val="99"/>
    <w:semiHidden/>
    <w:unhideWhenUsed/>
    <w:rsid w:val="00EA01FF"/>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EA01FF"/>
    <w:rPr>
      <w:sz w:val="20"/>
      <w:szCs w:val="20"/>
    </w:rPr>
  </w:style>
  <w:style w:type="character" w:styleId="EndnoteReference">
    <w:name w:val="endnote reference"/>
    <w:basedOn w:val="DefaultParagraphFont"/>
    <w:uiPriority w:val="99"/>
    <w:semiHidden/>
    <w:unhideWhenUsed/>
    <w:rsid w:val="00EA01FF"/>
    <w:rPr>
      <w:vertAlign w:val="superscript"/>
    </w:rPr>
  </w:style>
  <w:style w:type="paragraph" w:styleId="FootnoteText">
    <w:name w:val="footnote text"/>
    <w:basedOn w:val="Normal"/>
    <w:link w:val="FootnoteTextChar"/>
    <w:uiPriority w:val="99"/>
    <w:semiHidden/>
    <w:unhideWhenUsed/>
    <w:rsid w:val="00EA01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1FF"/>
    <w:rPr>
      <w:sz w:val="20"/>
      <w:szCs w:val="20"/>
      <w:lang w:val="ro-RO"/>
    </w:rPr>
  </w:style>
  <w:style w:type="character" w:styleId="FootnoteReference">
    <w:name w:val="footnote reference"/>
    <w:basedOn w:val="DefaultParagraphFont"/>
    <w:uiPriority w:val="99"/>
    <w:semiHidden/>
    <w:unhideWhenUsed/>
    <w:rsid w:val="00EA01FF"/>
    <w:rPr>
      <w:vertAlign w:val="superscript"/>
    </w:rPr>
  </w:style>
  <w:style w:type="character" w:styleId="Strong">
    <w:name w:val="Strong"/>
    <w:aliases w:val="Bold"/>
    <w:basedOn w:val="DefaultParagraphFont"/>
    <w:uiPriority w:val="22"/>
    <w:qFormat/>
    <w:rsid w:val="00306DA2"/>
    <w:rPr>
      <w:b/>
      <w:bCs/>
    </w:rPr>
  </w:style>
  <w:style w:type="table" w:styleId="GridTable5Dark-Accent3">
    <w:name w:val="Grid Table 5 Dark Accent 3"/>
    <w:basedOn w:val="TableNormal"/>
    <w:uiPriority w:val="50"/>
    <w:rsid w:val="00005D31"/>
    <w:pPr>
      <w:spacing w:after="0" w:line="240" w:lineRule="auto"/>
      <w:jc w:val="both"/>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ListParagraphChar">
    <w:name w:val="List Paragraph Char"/>
    <w:aliases w:val="List Paragraph (numbered (a)) Char,WB Para Char,List Paragraph1 Char,Lijstalinea1 Char,Normal bullet 2 Char,A_wyliczenie Char,K-P_odwolanie Char,Akapit z listą5 Char,maz_wyliczenie Char,opis dzialania Char,Bullet 1 Char,List1 Char"/>
    <w:link w:val="ListParagraph"/>
    <w:uiPriority w:val="34"/>
    <w:qFormat/>
    <w:locked/>
    <w:rsid w:val="00005D31"/>
    <w:rPr>
      <w:lang w:val="ro-RO"/>
    </w:rPr>
  </w:style>
  <w:style w:type="paragraph" w:customStyle="1" w:styleId="Char1">
    <w:name w:val="Char1"/>
    <w:basedOn w:val="Normal"/>
    <w:rsid w:val="00005D31"/>
    <w:pPr>
      <w:suppressAutoHyphens/>
      <w:spacing w:before="120" w:line="240" w:lineRule="exact"/>
      <w:jc w:val="both"/>
    </w:pPr>
    <w:rPr>
      <w:rFonts w:ascii="Tahoma" w:eastAsia="SimSun" w:hAnsi="Tahoma" w:cs="Arial Narrow"/>
      <w:bCs/>
      <w:kern w:val="2"/>
      <w:sz w:val="20"/>
      <w:szCs w:val="20"/>
      <w:lang w:val="en-GB" w:eastAsia="ar-SA"/>
    </w:rPr>
  </w:style>
  <w:style w:type="paragraph" w:customStyle="1" w:styleId="Caracter">
    <w:name w:val="Caracter"/>
    <w:basedOn w:val="Normal"/>
    <w:rsid w:val="00005D31"/>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rsid w:val="00005D31"/>
    <w:pPr>
      <w:spacing w:after="0" w:line="240" w:lineRule="auto"/>
      <w:jc w:val="both"/>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aracterCharCharChar1CaracterCaracterCharChar">
    <w:name w:val="Char Char2 Char Caracter Char Char Char1 Caracter Caracter Char Char"/>
    <w:basedOn w:val="Normal"/>
    <w:rsid w:val="00005D31"/>
    <w:pPr>
      <w:spacing w:after="0" w:line="240" w:lineRule="auto"/>
    </w:pPr>
    <w:rPr>
      <w:rFonts w:ascii="Times New Roman" w:eastAsia="Times New Roman" w:hAnsi="Times New Roman" w:cs="Times New Roman"/>
      <w:sz w:val="24"/>
      <w:szCs w:val="24"/>
      <w:lang w:val="pl-PL" w:eastAsia="pl-PL"/>
    </w:rPr>
  </w:style>
  <w:style w:type="character" w:customStyle="1" w:styleId="BodyTextChar">
    <w:name w:val="Body Text Char"/>
    <w:link w:val="BodyText"/>
    <w:uiPriority w:val="99"/>
    <w:locked/>
    <w:rsid w:val="00005D31"/>
    <w:rPr>
      <w:rFonts w:ascii="Trebuchet MS" w:hAnsi="Trebuchet MS" w:cs="Trebuchet MS"/>
      <w:shd w:val="clear" w:color="auto" w:fill="FFFFFF"/>
    </w:rPr>
  </w:style>
  <w:style w:type="paragraph" w:styleId="BodyText">
    <w:name w:val="Body Text"/>
    <w:basedOn w:val="Normal"/>
    <w:link w:val="BodyTextChar"/>
    <w:uiPriority w:val="99"/>
    <w:rsid w:val="00005D31"/>
    <w:pPr>
      <w:shd w:val="clear" w:color="auto" w:fill="FFFFFF"/>
      <w:spacing w:after="180" w:line="259" w:lineRule="exact"/>
      <w:ind w:hanging="840"/>
      <w:jc w:val="center"/>
    </w:pPr>
    <w:rPr>
      <w:rFonts w:ascii="Trebuchet MS" w:hAnsi="Trebuchet MS" w:cs="Trebuchet MS"/>
      <w:lang w:val="en-US"/>
    </w:rPr>
  </w:style>
  <w:style w:type="character" w:customStyle="1" w:styleId="BodyTextChar1">
    <w:name w:val="Body Text Char1"/>
    <w:basedOn w:val="DefaultParagraphFont"/>
    <w:uiPriority w:val="99"/>
    <w:semiHidden/>
    <w:rsid w:val="00005D31"/>
    <w:rPr>
      <w:lang w:val="ro-RO"/>
    </w:rPr>
  </w:style>
  <w:style w:type="paragraph" w:customStyle="1" w:styleId="yiv5807233550msonormal">
    <w:name w:val="yiv5807233550msonormal"/>
    <w:basedOn w:val="Normal"/>
    <w:rsid w:val="00DF521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8450BB"/>
    <w:rPr>
      <w:color w:val="605E5C"/>
      <w:shd w:val="clear" w:color="auto" w:fill="E1DFDD"/>
    </w:rPr>
  </w:style>
  <w:style w:type="table" w:customStyle="1" w:styleId="TableGrid1">
    <w:name w:val="Table Grid1"/>
    <w:basedOn w:val="TableNormal"/>
    <w:next w:val="TableGrid"/>
    <w:rsid w:val="00E917E0"/>
    <w:pPr>
      <w:spacing w:after="0" w:line="240" w:lineRule="auto"/>
      <w:jc w:val="both"/>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76207"/>
    <w:pPr>
      <w:spacing w:after="0" w:line="240" w:lineRule="auto"/>
      <w:jc w:val="both"/>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76207"/>
    <w:pPr>
      <w:spacing w:after="0" w:line="240" w:lineRule="auto"/>
      <w:jc w:val="both"/>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9185">
      <w:bodyDiv w:val="1"/>
      <w:marLeft w:val="0"/>
      <w:marRight w:val="0"/>
      <w:marTop w:val="0"/>
      <w:marBottom w:val="0"/>
      <w:divBdr>
        <w:top w:val="none" w:sz="0" w:space="0" w:color="auto"/>
        <w:left w:val="none" w:sz="0" w:space="0" w:color="auto"/>
        <w:bottom w:val="none" w:sz="0" w:space="0" w:color="auto"/>
        <w:right w:val="none" w:sz="0" w:space="0" w:color="auto"/>
      </w:divBdr>
    </w:div>
    <w:div w:id="11075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B0AED-67EF-4466-BDF3-1EA68E27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5881</Words>
  <Characters>33524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Pitulice</dc:creator>
  <cp:keywords/>
  <dc:description/>
  <cp:lastModifiedBy>Eugen Perianu</cp:lastModifiedBy>
  <cp:revision>28</cp:revision>
  <dcterms:created xsi:type="dcterms:W3CDTF">2020-12-22T12:14:00Z</dcterms:created>
  <dcterms:modified xsi:type="dcterms:W3CDTF">2021-08-30T07:03:00Z</dcterms:modified>
</cp:coreProperties>
</file>